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C6EA6">
      <w:pPr>
        <w:jc w:val="left"/>
        <w:rPr>
          <w:rFonts w:ascii="Times New Roman" w:hAnsi="Times New Roman"/>
        </w:rPr>
      </w:pPr>
      <w:bookmarkStart w:id="0" w:name="_Hlk61943130"/>
      <w:bookmarkEnd w:id="0"/>
    </w:p>
    <w:p w14:paraId="47F8157F">
      <w:pPr>
        <w:jc w:val="left"/>
        <w:rPr>
          <w:rFonts w:ascii="Times New Roman" w:hAnsi="Times New Roman"/>
        </w:rPr>
      </w:pPr>
    </w:p>
    <w:p w14:paraId="2E4DAB3A">
      <w:pPr>
        <w:jc w:val="left"/>
        <w:rPr>
          <w:rFonts w:ascii="Times New Roman" w:hAnsi="Times New Roman"/>
        </w:rPr>
      </w:pPr>
    </w:p>
    <w:p w14:paraId="418EC33B">
      <w:pPr>
        <w:jc w:val="center"/>
        <w:rPr>
          <w:rFonts w:ascii="Times New Roman" w:hAnsi="Times New Roman"/>
          <w:b/>
          <w:sz w:val="28"/>
          <w:szCs w:val="28"/>
        </w:rPr>
      </w:pPr>
    </w:p>
    <w:p w14:paraId="53BAC46C">
      <w:pPr>
        <w:spacing w:line="800" w:lineRule="exact"/>
        <w:jc w:val="center"/>
        <w:rPr>
          <w:rFonts w:hint="default" w:ascii="Times New Roman" w:hAnsi="Times New Roman" w:eastAsia="仿宋_GB2312" w:cs="仿宋_GB2312"/>
          <w:b/>
          <w:sz w:val="40"/>
          <w:szCs w:val="40"/>
          <w:lang w:val="en-US" w:eastAsia="zh-CN"/>
        </w:rPr>
      </w:pPr>
      <w:bookmarkStart w:id="1" w:name="_Hlk51857744"/>
      <w:bookmarkStart w:id="2" w:name="_Hlk57385975"/>
      <w:r>
        <w:rPr>
          <w:rFonts w:hint="eastAsia" w:ascii="Times New Roman" w:hAnsi="Times New Roman" w:eastAsia="仿宋_GB2312" w:cs="仿宋_GB2312"/>
          <w:b/>
          <w:sz w:val="40"/>
          <w:szCs w:val="40"/>
          <w:lang w:eastAsia="zh-CN"/>
        </w:rPr>
        <w:t>武义迅亮金属制品有限公司</w:t>
      </w:r>
      <w:bookmarkEnd w:id="1"/>
      <w:r>
        <w:rPr>
          <w:rFonts w:hint="eastAsia" w:ascii="Times New Roman" w:hAnsi="Times New Roman" w:eastAsia="仿宋_GB2312" w:cs="仿宋_GB2312"/>
          <w:b/>
          <w:sz w:val="40"/>
          <w:szCs w:val="40"/>
          <w:lang w:eastAsia="zh-CN"/>
        </w:rPr>
        <w:t>年产20万只不锈钢保温杯及180万只钛合金保温杯生产线项目</w:t>
      </w:r>
    </w:p>
    <w:p w14:paraId="6CD074EF">
      <w:pPr>
        <w:spacing w:line="800" w:lineRule="exact"/>
        <w:jc w:val="center"/>
        <w:rPr>
          <w:rFonts w:ascii="Times New Roman" w:hAnsi="Times New Roman" w:eastAsia="仿宋_GB2312" w:cs="仿宋_GB2312"/>
          <w:b/>
          <w:sz w:val="44"/>
          <w:szCs w:val="44"/>
        </w:rPr>
      </w:pPr>
      <w:r>
        <w:rPr>
          <w:rFonts w:hint="eastAsia" w:ascii="Times New Roman" w:hAnsi="Times New Roman" w:eastAsia="仿宋_GB2312" w:cs="仿宋_GB2312"/>
          <w:b/>
          <w:sz w:val="40"/>
          <w:szCs w:val="40"/>
        </w:rPr>
        <w:t>竣工环境保护</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lang w:val="en-US" w:eastAsia="zh-CN"/>
        </w:rPr>
        <w:t>先行</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rPr>
        <w:t>验收监测报告</w:t>
      </w:r>
      <w:bookmarkEnd w:id="2"/>
    </w:p>
    <w:p w14:paraId="4F299FB7">
      <w:pPr>
        <w:spacing w:line="800" w:lineRule="exact"/>
        <w:jc w:val="center"/>
        <w:rPr>
          <w:rFonts w:hint="eastAsia" w:ascii="Times New Roman" w:hAnsi="Times New Roman" w:eastAsia="仿宋_GB2312" w:cs="仿宋_GB2312"/>
          <w:b/>
          <w:sz w:val="40"/>
          <w:szCs w:val="40"/>
          <w:lang w:eastAsia="zh-CN"/>
        </w:rPr>
      </w:pPr>
    </w:p>
    <w:p w14:paraId="7B682AFB">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14:paraId="2686F0CC">
      <w:pPr>
        <w:rPr>
          <w:rFonts w:ascii="Times New Roman" w:hAnsi="Times New Roman" w:eastAsia="仿宋_GB2312" w:cs="仿宋_GB2312"/>
          <w:b/>
          <w:sz w:val="28"/>
          <w:szCs w:val="28"/>
        </w:rPr>
      </w:pPr>
    </w:p>
    <w:p w14:paraId="14E52F11">
      <w:pPr>
        <w:jc w:val="center"/>
        <w:rPr>
          <w:rFonts w:ascii="Times New Roman" w:hAnsi="Times New Roman" w:eastAsia="仿宋_GB2312" w:cs="仿宋_GB2312"/>
          <w:b/>
          <w:sz w:val="28"/>
          <w:szCs w:val="28"/>
        </w:rPr>
      </w:pPr>
    </w:p>
    <w:p w14:paraId="35372EAB">
      <w:pPr>
        <w:pStyle w:val="15"/>
        <w:rPr>
          <w:rFonts w:hint="eastAsia"/>
        </w:rPr>
      </w:pPr>
    </w:p>
    <w:p w14:paraId="6DBC411A">
      <w:pPr>
        <w:pStyle w:val="15"/>
        <w:rPr>
          <w:rFonts w:hint="eastAsia"/>
        </w:rPr>
      </w:pPr>
    </w:p>
    <w:p w14:paraId="120B4063">
      <w:pPr>
        <w:pStyle w:val="16"/>
        <w:rPr>
          <w:rFonts w:hint="eastAsia"/>
        </w:rPr>
      </w:pPr>
    </w:p>
    <w:p w14:paraId="5DFDC04C">
      <w:pPr>
        <w:rPr>
          <w:rFonts w:hint="eastAsia"/>
        </w:rPr>
      </w:pPr>
    </w:p>
    <w:p w14:paraId="4A62BE0B">
      <w:pPr>
        <w:pStyle w:val="15"/>
        <w:rPr>
          <w:rFonts w:hint="eastAsia"/>
        </w:rPr>
      </w:pPr>
    </w:p>
    <w:p w14:paraId="4E4DBA51">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武义迅亮金属制品有限公司</w:t>
      </w:r>
    </w:p>
    <w:p w14:paraId="15A41C25">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武义迅亮金属制品有限公司</w:t>
      </w:r>
    </w:p>
    <w:p w14:paraId="4FF512F1">
      <w:pPr>
        <w:jc w:val="center"/>
        <w:rPr>
          <w:rFonts w:ascii="Times New Roman" w:hAnsi="Times New Roman" w:eastAsia="仿宋_GB2312" w:cs="仿宋_GB2312"/>
          <w:b/>
          <w:sz w:val="28"/>
          <w:szCs w:val="28"/>
        </w:rPr>
      </w:pPr>
    </w:p>
    <w:p w14:paraId="0B93777E">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4</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11</w:t>
      </w:r>
      <w:r>
        <w:rPr>
          <w:rFonts w:hint="eastAsia" w:ascii="Times New Roman" w:hAnsi="Times New Roman" w:eastAsia="仿宋_GB2312" w:cs="仿宋_GB2312"/>
          <w:b/>
          <w:sz w:val="28"/>
          <w:szCs w:val="28"/>
        </w:rPr>
        <w:t>月</w:t>
      </w:r>
    </w:p>
    <w:p w14:paraId="71923685">
      <w:pPr>
        <w:pStyle w:val="15"/>
        <w:rPr>
          <w:rFonts w:hint="eastAsia"/>
        </w:rPr>
      </w:pPr>
    </w:p>
    <w:p w14:paraId="1BC46A88">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AE51ECB">
      <w:pPr>
        <w:rPr>
          <w:rFonts w:ascii="Times New Roman" w:hAnsi="Times New Roman" w:eastAsia="仿宋_GB2312" w:cs="Times New Roman"/>
          <w:b/>
          <w:color w:val="000000"/>
          <w:sz w:val="28"/>
        </w:rPr>
      </w:pPr>
    </w:p>
    <w:p w14:paraId="35FF9A79">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武义迅亮金属制品有限公司</w:t>
      </w:r>
    </w:p>
    <w:p w14:paraId="76ECC8A0">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武义迅亮金属制品有限公司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14:paraId="0938B153">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635362E6">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5E2B9A69">
      <w:pPr>
        <w:ind w:firstLine="1559" w:firstLineChars="557"/>
        <w:rPr>
          <w:rFonts w:ascii="Times New Roman" w:hAnsi="Times New Roman" w:eastAsia="仿宋_GB2312" w:cs="仿宋_GB2312"/>
          <w:sz w:val="28"/>
          <w:szCs w:val="28"/>
        </w:rPr>
      </w:pPr>
    </w:p>
    <w:p w14:paraId="15D43D38">
      <w:pPr>
        <w:ind w:firstLine="1559" w:firstLineChars="557"/>
        <w:rPr>
          <w:rFonts w:ascii="Times New Roman" w:hAnsi="Times New Roman" w:eastAsia="仿宋_GB2312" w:cs="仿宋_GB2312"/>
          <w:sz w:val="28"/>
          <w:szCs w:val="28"/>
        </w:rPr>
      </w:pPr>
    </w:p>
    <w:p w14:paraId="6A95F2FB">
      <w:pPr>
        <w:ind w:firstLine="1559" w:firstLineChars="557"/>
        <w:rPr>
          <w:rFonts w:ascii="Times New Roman" w:hAnsi="Times New Roman" w:eastAsia="仿宋_GB2312" w:cs="仿宋_GB2312"/>
          <w:sz w:val="28"/>
          <w:szCs w:val="28"/>
        </w:rPr>
      </w:pPr>
    </w:p>
    <w:p w14:paraId="4438EA1E">
      <w:pPr>
        <w:ind w:firstLine="1559" w:firstLineChars="557"/>
        <w:rPr>
          <w:rFonts w:ascii="Times New Roman" w:hAnsi="Times New Roman" w:eastAsia="仿宋_GB2312" w:cs="仿宋_GB2312"/>
          <w:sz w:val="28"/>
          <w:szCs w:val="28"/>
        </w:rPr>
      </w:pPr>
    </w:p>
    <w:p w14:paraId="3B67A9F1">
      <w:pPr>
        <w:ind w:firstLine="1559" w:firstLineChars="557"/>
        <w:rPr>
          <w:rFonts w:ascii="Times New Roman" w:hAnsi="Times New Roman" w:eastAsia="仿宋_GB2312" w:cs="仿宋_GB2312"/>
          <w:sz w:val="28"/>
          <w:szCs w:val="28"/>
        </w:rPr>
      </w:pPr>
    </w:p>
    <w:tbl>
      <w:tblPr>
        <w:tblStyle w:val="33"/>
        <w:tblW w:w="505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8"/>
        <w:gridCol w:w="4169"/>
      </w:tblGrid>
      <w:tr w14:paraId="0F0FF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2C45C471">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14:paraId="09AD9FA1">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14:paraId="760E0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200AEB65">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武义迅亮金属制品有限公司</w:t>
            </w:r>
          </w:p>
          <w:p w14:paraId="44B81D6B">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15888962668</w:t>
            </w:r>
          </w:p>
          <w:p w14:paraId="12F278EE">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6BE30F91">
            <w:pPr>
              <w:spacing w:line="360" w:lineRule="auto"/>
              <w:rPr>
                <w:rFonts w:hint="default" w:ascii="Times New Roman" w:hAnsi="Times New Roman" w:eastAsia="仿宋_GB2312" w:cs="仿宋_GB2312"/>
                <w:color w:val="0000FF"/>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321200</w:t>
            </w:r>
          </w:p>
          <w:p w14:paraId="2C0783CB">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浙江省金华市武义县桐琴镇东皋村凤凰山工业区</w:t>
            </w:r>
          </w:p>
        </w:tc>
        <w:tc>
          <w:tcPr>
            <w:tcW w:w="4170" w:type="dxa"/>
            <w:vAlign w:val="center"/>
          </w:tcPr>
          <w:p w14:paraId="588915FA">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武义迅亮金属制品有限公司</w:t>
            </w:r>
          </w:p>
          <w:p w14:paraId="64BFA699">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15888962668</w:t>
            </w:r>
          </w:p>
          <w:p w14:paraId="137596DD">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791C59B4">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321200</w:t>
            </w:r>
          </w:p>
          <w:p w14:paraId="0C203B0F">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浙江省金华市武义县桐琴镇东皋村凤凰山工业区</w:t>
            </w:r>
          </w:p>
        </w:tc>
      </w:tr>
    </w:tbl>
    <w:p w14:paraId="2D49F33A">
      <w:pPr>
        <w:ind w:firstLine="1559" w:firstLineChars="557"/>
        <w:rPr>
          <w:rFonts w:ascii="Times New Roman" w:hAnsi="Times New Roman" w:eastAsia="仿宋_GB2312" w:cs="仿宋_GB2312"/>
          <w:sz w:val="28"/>
          <w:szCs w:val="28"/>
        </w:rPr>
      </w:pPr>
    </w:p>
    <w:p w14:paraId="0E982A91">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14:paraId="5968B27B">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14:paraId="085199F1">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_Toc12008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1项目概况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_Toc12008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552C666">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rPr>
            <w:t>1.1基本情况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_Toc2070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807E8E7">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_Toc24047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1.2项目审批情况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_Toc24047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7EA970A">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C498D0A">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_Toc13929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1.4项目验收工作情况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_Toc13929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78F706F">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_Toc3166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2验收依据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_Toc3166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CAB44BD">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_Toc29174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2.1建设项目环境保护相关法</w:t>
          </w:r>
          <w:r>
            <w:rPr>
              <w:rFonts w:hint="default" w:ascii="Times New Roman" w:hAnsi="Times New Roman" w:eastAsia="宋体" w:cs="Times New Roman"/>
              <w:i w:val="0"/>
              <w:iCs w:val="0"/>
              <w:highlight w:val="none"/>
            </w:rPr>
            <w:t>律、法规和规章制度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_Toc29174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8FA3A8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_Toc6586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2.2建设项目竣工环境保护验收技术规范</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_Toc6586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FAFD719">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_Toc11260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2.3建设项目</w:t>
          </w:r>
          <w:r>
            <w:rPr>
              <w:rFonts w:hint="default" w:ascii="Times New Roman" w:hAnsi="Times New Roman" w:eastAsia="宋体" w:cs="Times New Roman"/>
              <w:i w:val="0"/>
              <w:iCs w:val="0"/>
              <w:lang w:eastAsia="zh-CN"/>
            </w:rPr>
            <w:t>环境影响登记表</w:t>
          </w:r>
          <w:r>
            <w:rPr>
              <w:rFonts w:hint="default" w:ascii="Times New Roman" w:hAnsi="Times New Roman" w:eastAsia="宋体" w:cs="Times New Roman"/>
              <w:i w:val="0"/>
              <w:iCs w:val="0"/>
            </w:rPr>
            <w:t>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_Toc11260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BFD78AB">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_Toc24311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2.4其他相关文件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_Toc24311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B0FDBF8">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_Toc13677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_Toc13677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CB55EEE">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_Toc7627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3.1地理位置及平面布置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_Toc7627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D40A92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_Toc13219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3.2建设内容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_Toc13219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A810DA5">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_Toc3760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3.3主要原辅材料及燃料</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_Toc3760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A2BB267">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_Toc19321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4</w:t>
          </w:r>
          <w:r>
            <w:rPr>
              <w:rFonts w:hint="default" w:ascii="Times New Roman" w:hAnsi="Times New Roman" w:eastAsia="宋体" w:cs="Times New Roman"/>
              <w:i w:val="0"/>
              <w:iCs w:val="0"/>
            </w:rPr>
            <w:t>主要生产设备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_Toc19321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765FCA7">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5</w:t>
          </w:r>
          <w:r>
            <w:rPr>
              <w:rFonts w:hint="default" w:ascii="Times New Roman" w:hAnsi="Times New Roman" w:eastAsia="宋体" w:cs="Times New Roman"/>
              <w:i w:val="0"/>
              <w:iCs w:val="0"/>
            </w:rPr>
            <w:t>水源及水平衡</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344C467">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_Toc25025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w:t>
          </w:r>
          <w:r>
            <w:rPr>
              <w:rFonts w:hint="default" w:ascii="Times New Roman" w:hAnsi="Times New Roman" w:eastAsia="宋体" w:cs="Times New Roman"/>
              <w:i w:val="0"/>
              <w:iCs w:val="0"/>
              <w:highlight w:val="none"/>
              <w:lang w:val="en-US" w:eastAsia="zh-CN"/>
            </w:rPr>
            <w:t>6</w:t>
          </w:r>
          <w:r>
            <w:rPr>
              <w:rFonts w:hint="default" w:ascii="Times New Roman" w:hAnsi="Times New Roman" w:eastAsia="宋体" w:cs="Times New Roman"/>
              <w:i w:val="0"/>
              <w:iCs w:val="0"/>
              <w:highlight w:val="none"/>
            </w:rPr>
            <w:t>生产工艺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_Toc25025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1471F5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_Toc14892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3.7项目变动情况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_Toc14892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BF0811F">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kern w:val="44"/>
              <w:szCs w:val="44"/>
              <w:highlight w:val="none"/>
              <w:lang w:val="en-US" w:eastAsia="zh-CN" w:bidi="ar-SA"/>
            </w:rPr>
            <w:t>4环境保护设施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436D4BE">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4.1污染物治理/处置设施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6283271">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_Toc28276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4.1.1废水</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_Toc28276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4E90980">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_Toc17890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4.1.2废气</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_Toc17890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18966FB">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_Toc19828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4.1.3噪声</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_Toc19828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91743AC">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_Toc26656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4.1.4固（液）体废物</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_Toc26656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11F8462B">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_Toc13093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4.2其他环境保护设施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_Toc13093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3A28F44">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_Toc13159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4.2.1环境风险防范设施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_Toc13159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D08A251">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_Toc14170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4.2.2规范化排污口、监测</w:t>
          </w:r>
          <w:r>
            <w:rPr>
              <w:rFonts w:hint="default" w:ascii="Times New Roman" w:hAnsi="Times New Roman" w:eastAsia="宋体" w:cs="Times New Roman"/>
              <w:i w:val="0"/>
              <w:iCs w:val="0"/>
            </w:rPr>
            <w:t>设施及在线监测装置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_Toc14170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BE52D65">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_Toc25416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4.2.3其他设施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_Toc25416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0210D30">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_Toc9822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4.3环保设施投资及“三同时”落实情况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_Toc9822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24DAE77">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_Toc32240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4.3.1 环保设施投资</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_Toc32240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8767EBF">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_Toc29804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4.3.2 “三同时”落实情况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_Toc29804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D61FE29">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5建设项目环评报告的主要结论与建议及其审批部门审批决定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633393B">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_Toc18907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5.1建设项目环评报告的主要结论与建议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_Toc18907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4882BD4">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5.1.1 建设项目污染产生和防治措施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662D4DB">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_Toc21878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5.1.2 环评总结论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_Toc21878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D0A39BD">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_Toc31005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5.2审批部门审批决定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_Toc31005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6BDF77B">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_Toc16099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4B991C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_Toc9933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6.1废水验收执行标准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_Toc9933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7BB074D">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6.2废气验收执行标准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69DB22B">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6.3噪声验收执行标准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FAA577C">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6.4固废验收执行标准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88F5B69">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_Toc30153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6.5主要污染物</w:t>
          </w:r>
          <w:r>
            <w:rPr>
              <w:rFonts w:hint="default" w:ascii="Times New Roman" w:hAnsi="Times New Roman" w:eastAsia="宋体" w:cs="Times New Roman"/>
              <w:i w:val="0"/>
              <w:iCs w:val="0"/>
            </w:rPr>
            <w:t>排放总量控制指标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_Toc30153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3D2EFDD">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6.6环境质量标准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1FB69DCA">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_Toc23138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w:t>
          </w:r>
          <w:r>
            <w:rPr>
              <w:rFonts w:hint="default" w:ascii="Times New Roman" w:hAnsi="Times New Roman" w:eastAsia="宋体" w:cs="Times New Roman"/>
              <w:i w:val="0"/>
              <w:iCs w:val="0"/>
              <w:highlight w:val="none"/>
            </w:rPr>
            <w:t>验收监测</w:t>
          </w:r>
          <w:r>
            <w:rPr>
              <w:rFonts w:hint="default" w:ascii="Times New Roman" w:hAnsi="Times New Roman" w:eastAsia="宋体" w:cs="Times New Roman"/>
              <w:i w:val="0"/>
              <w:iCs w:val="0"/>
            </w:rPr>
            <w:t>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_Toc23138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A44B83D">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_Toc9742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7.1环境保护设施调</w:t>
          </w:r>
          <w:r>
            <w:rPr>
              <w:rFonts w:hint="default" w:ascii="Times New Roman" w:hAnsi="Times New Roman" w:eastAsia="宋体" w:cs="Times New Roman"/>
              <w:i w:val="0"/>
              <w:iCs w:val="0"/>
              <w:lang w:val="en-US" w:eastAsia="zh-CN"/>
            </w:rPr>
            <w:t xml:space="preserve"> </w:t>
          </w:r>
          <w:r>
            <w:rPr>
              <w:rFonts w:hint="default" w:ascii="Times New Roman" w:hAnsi="Times New Roman" w:eastAsia="宋体" w:cs="Times New Roman"/>
              <w:i w:val="0"/>
              <w:iCs w:val="0"/>
            </w:rPr>
            <w:t>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_Toc9742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844CB8E">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7.1.1废水验收监测内容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EB864EF">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7.1.2废气验收监测内容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464CD43">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_Toc25514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7.1.3厂界噪声监测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_Toc25514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E6794A5">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_Toc5849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7.1.4</w:t>
          </w:r>
          <w:r>
            <w:rPr>
              <w:rFonts w:hint="default" w:ascii="Times New Roman" w:hAnsi="Times New Roman" w:eastAsia="宋体" w:cs="Times New Roman"/>
              <w:i w:val="0"/>
              <w:iCs w:val="0"/>
              <w:lang w:val="en-US" w:eastAsia="zh-CN"/>
            </w:rPr>
            <w:t>监测</w:t>
          </w:r>
          <w:r>
            <w:rPr>
              <w:rFonts w:hint="default" w:ascii="Times New Roman" w:hAnsi="Times New Roman" w:eastAsia="宋体" w:cs="Times New Roman"/>
              <w:i w:val="0"/>
              <w:iCs w:val="0"/>
            </w:rPr>
            <w:t>点位</w:t>
          </w:r>
          <w:r>
            <w:rPr>
              <w:rFonts w:hint="default" w:ascii="Times New Roman" w:hAnsi="Times New Roman" w:eastAsia="宋体" w:cs="Times New Roman"/>
              <w:i w:val="0"/>
              <w:iCs w:val="0"/>
              <w:highlight w:val="none"/>
              <w:lang w:val="en-US" w:eastAsia="zh-CN"/>
            </w:rPr>
            <w:t>布置</w:t>
          </w:r>
          <w:r>
            <w:rPr>
              <w:rFonts w:hint="default" w:ascii="Times New Roman" w:hAnsi="Times New Roman" w:eastAsia="宋体" w:cs="Times New Roman"/>
              <w:i w:val="0"/>
              <w:iCs w:val="0"/>
            </w:rPr>
            <w:t>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_Toc5849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7981BA0">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7.2环境质量监测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D1BB43B">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8质量保证及质量控制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1764BD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_Toc12520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8.1监测分析方法</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_Toc12520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4151E09">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_Toc19178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8.2监测仪器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_Toc19178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A8D4684">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8.3人员能力</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4937789">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8.4水质监测分析过程中的质量保证和质量控制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_Toc12699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02DCFFE">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8.5气体监测分析过程中的质量保证和质量控制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_Toc4252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EF67457">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_Toc9435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8.6噪声监测分析过程中的质量保证和质量控制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_Toc9435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27CC114">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_Toc24270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8.7采样记录及分析结果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_Toc24270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1F6D7209">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_Toc28052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9验收监测结果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_Toc28052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0F03CC0">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_Toc26964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9.1生产工况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_Toc26964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12D88BE">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9.2污染物排放监测及环保设施处理效率结果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B0F49F0">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_Toc14208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9.2.1废水监测结果及评价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_Toc14208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6990546">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9.2.2固定污染源废气检测结果及评价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5C44C36">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_Toc9310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w:t>
          </w:r>
          <w:r>
            <w:rPr>
              <w:rFonts w:hint="default" w:ascii="Times New Roman" w:hAnsi="Times New Roman" w:eastAsia="宋体" w:cs="Times New Roman"/>
              <w:i w:val="0"/>
              <w:iCs w:val="0"/>
              <w:kern w:val="22"/>
              <w:highlight w:val="none"/>
            </w:rPr>
            <w:t>.2.3无组织废气</w:t>
          </w:r>
          <w:r>
            <w:rPr>
              <w:rFonts w:hint="default" w:ascii="Times New Roman" w:hAnsi="Times New Roman" w:eastAsia="宋体" w:cs="Times New Roman"/>
              <w:i w:val="0"/>
              <w:iCs w:val="0"/>
              <w:kern w:val="22"/>
            </w:rPr>
            <w:t>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_Toc9310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9F949D5">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_Toc13473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9.2.4噪声检测结果及评价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_Toc13473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4AC9D1C">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_Toc26328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w:t>
          </w:r>
          <w:r>
            <w:rPr>
              <w:rFonts w:hint="default" w:ascii="Times New Roman" w:hAnsi="Times New Roman" w:eastAsia="宋体" w:cs="Times New Roman"/>
              <w:i w:val="0"/>
              <w:iCs w:val="0"/>
              <w:kern w:val="22"/>
              <w:highlight w:val="none"/>
              <w:lang w:val="en-US" w:eastAsia="zh-CN"/>
            </w:rPr>
            <w:t>5</w:t>
          </w:r>
          <w:r>
            <w:rPr>
              <w:rFonts w:hint="default" w:ascii="Times New Roman" w:hAnsi="Times New Roman" w:eastAsia="宋体" w:cs="Times New Roman"/>
              <w:i w:val="0"/>
              <w:iCs w:val="0"/>
              <w:highlight w:val="none"/>
            </w:rPr>
            <w:t>环保设施</w:t>
          </w:r>
          <w:r>
            <w:rPr>
              <w:rFonts w:hint="default" w:ascii="Times New Roman" w:hAnsi="Times New Roman" w:eastAsia="宋体" w:cs="Times New Roman"/>
              <w:i w:val="0"/>
              <w:iCs w:val="0"/>
              <w:highlight w:val="none"/>
              <w:lang w:val="en-US" w:eastAsia="zh-CN"/>
            </w:rPr>
            <w:t>处理</w:t>
          </w:r>
          <w:r>
            <w:rPr>
              <w:rFonts w:hint="default" w:ascii="Times New Roman" w:hAnsi="Times New Roman" w:eastAsia="宋体" w:cs="Times New Roman"/>
              <w:i w:val="0"/>
              <w:iCs w:val="0"/>
              <w:highlight w:val="none"/>
            </w:rPr>
            <w:t>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_Toc26328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591938E">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_Toc26083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9.2.6污染物排放总量核算</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_Toc26083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969ADAE">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_Toc11167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9.3工程建设对环境的影响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_Toc11167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D1A1DF1">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_Toc17917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10验收监测结论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_Toc17917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7D652C8">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_Toc22430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10.1环保设施调试运行效果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_Toc22430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7132A79">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_Toc22079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10.1.1环保设施处理效率监测结果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_Toc22079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5DD1AF2">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_Toc32451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10.1.2</w:t>
          </w:r>
          <w:r>
            <w:rPr>
              <w:rFonts w:hint="default" w:ascii="Times New Roman" w:hAnsi="Times New Roman" w:eastAsia="宋体" w:cs="Times New Roman"/>
              <w:i w:val="0"/>
              <w:iCs w:val="0"/>
              <w:kern w:val="22"/>
              <w:highlight w:val="none"/>
            </w:rPr>
            <w:t>污染设施排放监测结</w:t>
          </w:r>
          <w:r>
            <w:rPr>
              <w:rFonts w:hint="default" w:ascii="Times New Roman" w:hAnsi="Times New Roman" w:eastAsia="宋体" w:cs="Times New Roman"/>
              <w:i w:val="0"/>
              <w:iCs w:val="0"/>
              <w:kern w:val="22"/>
            </w:rPr>
            <w:t>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_Toc32451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8C5DFA2">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10.2工程建设对环境的影响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A3FFC98">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_Toc14950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w:t>
          </w:r>
          <w:r>
            <w:rPr>
              <w:rFonts w:hint="default" w:ascii="Times New Roman" w:hAnsi="Times New Roman" w:eastAsia="宋体" w:cs="Times New Roman"/>
              <w:i w:val="0"/>
              <w:iCs w:val="0"/>
              <w:kern w:val="22"/>
              <w:lang w:val="en-US" w:eastAsia="zh-CN"/>
            </w:rPr>
            <w:t>3</w:t>
          </w:r>
          <w:r>
            <w:rPr>
              <w:rFonts w:hint="default" w:ascii="Times New Roman" w:hAnsi="Times New Roman" w:eastAsia="宋体" w:cs="Times New Roman"/>
              <w:i w:val="0"/>
              <w:iCs w:val="0"/>
              <w:kern w:val="22"/>
            </w:rPr>
            <w:t>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_Toc14950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A2DB037">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_Toc7162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附件1 建设项目环境保护“三同时”竣工验收报告表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_Toc7162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113DEC85">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_Toc9111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lang w:val="en-US" w:eastAsia="zh-CN"/>
            </w:rPr>
            <w:t xml:space="preserve">附件2 </w:t>
          </w:r>
          <w:r>
            <w:rPr>
              <w:rFonts w:hint="eastAsia" w:ascii="Times New Roman" w:hAnsi="Times New Roman" w:cs="Times New Roman"/>
              <w:bCs w:val="0"/>
              <w:i w:val="0"/>
              <w:iCs w:val="0"/>
              <w:szCs w:val="32"/>
              <w:lang w:val="en-US" w:eastAsia="zh-CN"/>
            </w:rPr>
            <w:t>武义迅亮金属制品有限公司</w:t>
          </w:r>
          <w:r>
            <w:rPr>
              <w:rFonts w:hint="default" w:ascii="Times New Roman" w:hAnsi="Times New Roman" w:eastAsia="宋体" w:cs="Times New Roman"/>
              <w:bCs w:val="0"/>
              <w:i w:val="0"/>
              <w:iCs w:val="0"/>
              <w:szCs w:val="32"/>
              <w:lang w:val="en-US" w:eastAsia="zh-CN"/>
            </w:rPr>
            <w:t>项目备案通知书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_Toc9111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FF8CE2C">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3</w:t>
          </w:r>
          <w:r>
            <w:rPr>
              <w:rFonts w:hint="default" w:ascii="Times New Roman" w:hAnsi="Times New Roman" w:eastAsia="宋体" w:cs="Times New Roman"/>
              <w:bCs w:val="0"/>
              <w:i w:val="0"/>
              <w:iCs w:val="0"/>
              <w:szCs w:val="32"/>
            </w:rPr>
            <w:t xml:space="preserve"> 环评批复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C71854B">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_Toc6418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4</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固定污染源排污登记回执</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_Toc6418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53B90056">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_Toc14590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附件5 危废处置协议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_Toc14590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D7F5909">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6</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危废台账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5B1FFCB">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7</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验收期间生产工况及信息确认</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09EEFACB">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附件8 城镇污水排入排水管网许可证</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F50B0CD">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_Toc14841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附件9 废水设计方案</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_Toc14841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EFE5178">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_Toc6491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附件10 天然气发票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_Toc6491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423D9AA">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11</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用电发票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4B92656">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_Toc31237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12 废水处理工艺情况说明</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_Toc31237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7CBE7260">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_Toc18515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 xml:space="preserve">13 </w:t>
          </w:r>
          <w:r>
            <w:rPr>
              <w:rFonts w:hint="eastAsia" w:ascii="Times New Roman" w:hAnsi="Times New Roman" w:cs="Times New Roman"/>
              <w:bCs w:val="0"/>
              <w:i w:val="0"/>
              <w:iCs w:val="0"/>
              <w:szCs w:val="32"/>
              <w:lang w:val="en-US" w:eastAsia="zh-CN"/>
            </w:rPr>
            <w:t>光亮剂</w:t>
          </w:r>
          <w:r>
            <w:rPr>
              <w:rFonts w:hint="default" w:ascii="Times New Roman" w:hAnsi="Times New Roman" w:eastAsia="宋体" w:cs="Times New Roman"/>
              <w:bCs w:val="0"/>
              <w:i w:val="0"/>
              <w:iCs w:val="0"/>
              <w:szCs w:val="32"/>
              <w:lang w:val="en-US" w:eastAsia="zh-CN"/>
            </w:rPr>
            <w:t>MSDS</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_Toc18515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1F50688">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_Toc5543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14</w:t>
          </w:r>
          <w:r>
            <w:rPr>
              <w:rFonts w:hint="default" w:ascii="Times New Roman" w:hAnsi="Times New Roman" w:eastAsia="宋体" w:cs="Times New Roman"/>
              <w:bCs w:val="0"/>
              <w:i w:val="0"/>
              <w:iCs w:val="0"/>
              <w:szCs w:val="32"/>
            </w:rPr>
            <w:t xml:space="preserve"> 验收意见及签到表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_Toc5543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35313D81">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15</w:t>
          </w:r>
          <w:r>
            <w:rPr>
              <w:rFonts w:hint="default" w:ascii="Times New Roman" w:hAnsi="Times New Roman" w:eastAsia="宋体" w:cs="Times New Roman"/>
              <w:bCs w:val="0"/>
              <w:i w:val="0"/>
              <w:iCs w:val="0"/>
              <w:szCs w:val="32"/>
            </w:rPr>
            <w:t xml:space="preserve"> 验收公示截图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246D0FC8">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_Toc30658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16</w:t>
          </w:r>
          <w:r>
            <w:rPr>
              <w:rFonts w:hint="default" w:ascii="Times New Roman" w:hAnsi="Times New Roman" w:eastAsia="宋体" w:cs="Times New Roman"/>
              <w:bCs w:val="0"/>
              <w:i w:val="0"/>
              <w:iCs w:val="0"/>
              <w:szCs w:val="32"/>
              <w:highlight w:val="none"/>
            </w:rPr>
            <w:t xml:space="preserve"> 其他需要说明的事项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_Toc30658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6A1B5A32">
          <w:pPr>
            <w:pStyle w:val="1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highlight w:val="none"/>
              <w:lang w:val="en-US" w:eastAsia="zh-CN" w:bidi="ar-SA"/>
            </w:rPr>
            <w:t>附件17 检测报告</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_Toc6243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86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14:paraId="44B64FA0">
          <w:pPr>
            <w:spacing w:line="360" w:lineRule="auto"/>
            <w:rPr>
              <w:rFonts w:ascii="Times New Roman" w:hAnsi="Times New Roman"/>
            </w:rPr>
          </w:pPr>
          <w:r>
            <w:rPr>
              <w:rFonts w:hint="default" w:ascii="Times New Roman" w:hAnsi="Times New Roman" w:eastAsia="宋体" w:cs="Times New Roman"/>
              <w:i w:val="0"/>
              <w:iCs w:val="0"/>
              <w:szCs w:val="21"/>
            </w:rPr>
            <w:fldChar w:fldCharType="end"/>
          </w:r>
        </w:p>
      </w:sdtContent>
    </w:sdt>
    <w:p w14:paraId="6B739D78">
      <w:pPr>
        <w:spacing w:line="360" w:lineRule="auto"/>
        <w:rPr>
          <w:rFonts w:ascii="Calibri" w:hAnsi="Calibri" w:eastAsia="宋体" w:cs="Times New Roman"/>
          <w:smallCaps/>
          <w:color w:val="0000FF"/>
          <w:sz w:val="20"/>
          <w:szCs w:val="20"/>
        </w:rPr>
      </w:pPr>
    </w:p>
    <w:p w14:paraId="6E05EA94">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14:paraId="52258E22">
      <w:pPr>
        <w:pStyle w:val="2"/>
        <w:rPr>
          <w:rFonts w:hint="eastAsia" w:ascii="Times New Roman" w:hAnsi="Times New Roman" w:cs="Times New Roman" w:eastAsiaTheme="minorEastAsia"/>
          <w:b w:val="0"/>
          <w:bCs w:val="0"/>
          <w:color w:val="000000" w:themeColor="text1"/>
          <w:kern w:val="2"/>
          <w:sz w:val="24"/>
          <w:szCs w:val="24"/>
          <w:lang w:val="en-US" w:eastAsia="zh-CN" w:bidi="zh-CN"/>
          <w14:textFill>
            <w14:solidFill>
              <w14:schemeClr w14:val="tx1"/>
            </w14:solidFill>
          </w14:textFill>
        </w:rPr>
      </w:pPr>
      <w:bookmarkStart w:id="3" w:name="_Toc12008"/>
      <w:r>
        <w:rPr>
          <w:rFonts w:hint="eastAsia"/>
        </w:rPr>
        <w:t>1项目概况</w:t>
      </w:r>
      <w:bookmarkEnd w:id="3"/>
    </w:p>
    <w:p w14:paraId="03066F12">
      <w:pPr>
        <w:pStyle w:val="3"/>
        <w:rPr>
          <w:rFonts w:hint="eastAsia" w:eastAsia="宋体"/>
          <w:lang w:val="en-US"/>
        </w:rPr>
      </w:pPr>
      <w:bookmarkStart w:id="4" w:name="_Toc2070"/>
      <w:bookmarkStart w:id="5" w:name="_Hlk133396231"/>
      <w:r>
        <w:rPr>
          <w:rFonts w:hint="eastAsia" w:eastAsia="宋体"/>
          <w:lang w:val="en-US"/>
        </w:rPr>
        <w:t>1.1基本情况</w:t>
      </w:r>
      <w:bookmarkEnd w:id="4"/>
    </w:p>
    <w:p w14:paraId="2A83B871">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 xml:space="preserve">武义迅亮金属制品有限公司成立于 </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2024</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年</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04</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月</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23</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日，注册地位于浙江省金华市武义县桐琴镇东皋村凤凰山工业区（浙江宏狮智能科技有限公司内）（自主申报），法定代表人为金勇。经营范围包括一般项目：金属制日用品制造；金属制品销售；五金产品制造；五金产品零售；金属工具制造；金属工具销售。</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2024</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年0</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5</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月</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20</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日在武义县发展和改革局完成了备案（项目代码：</w:t>
      </w:r>
      <w:r>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t>2405-330723-04-01-696159</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w:t>
      </w:r>
    </w:p>
    <w:p w14:paraId="286E2943">
      <w:pPr>
        <w:pStyle w:val="3"/>
        <w:rPr>
          <w:rFonts w:hint="eastAsia" w:eastAsia="宋体"/>
          <w:lang w:val="en-US" w:eastAsia="zh-CN"/>
        </w:rPr>
      </w:pPr>
      <w:bookmarkStart w:id="6" w:name="_Toc24047"/>
      <w:r>
        <w:rPr>
          <w:rFonts w:hint="eastAsia" w:eastAsia="宋体"/>
          <w:lang w:val="en-US" w:eastAsia="zh-CN"/>
        </w:rPr>
        <w:t>1.2项目审批情况</w:t>
      </w:r>
      <w:bookmarkEnd w:id="6"/>
    </w:p>
    <w:p w14:paraId="3D23B7DF">
      <w:pPr>
        <w:spacing w:line="360" w:lineRule="auto"/>
        <w:ind w:firstLine="480"/>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年09月，我公司委托浙江凯峰慈欣环保科技有限责任公司编制了《武义迅亮金属制品有限公司年产20万只不锈钢保温杯及180万只钛合金保温杯生产线项目环境影响登记表》，于2024年09月14日通过金华市生态环境局审批（金环建武备2024176）。2024年09月26日企业取得排污许可登记回执，登记编号为：91330723MA8GLH1Q67001Y。</w:t>
      </w:r>
    </w:p>
    <w:p w14:paraId="23AB79E4">
      <w:pPr>
        <w:pStyle w:val="3"/>
        <w:rPr>
          <w:rFonts w:hint="default" w:eastAsia="宋体"/>
          <w:lang w:val="en-US" w:eastAsia="zh-CN"/>
        </w:rPr>
      </w:pPr>
      <w:bookmarkStart w:id="7" w:name="_Toc3110"/>
      <w:r>
        <w:rPr>
          <w:rFonts w:hint="eastAsia" w:eastAsia="宋体"/>
          <w:lang w:val="en-US" w:eastAsia="zh-CN"/>
        </w:rPr>
        <w:t>1.3项目建设情况</w:t>
      </w:r>
      <w:bookmarkEnd w:id="7"/>
    </w:p>
    <w:bookmarkEnd w:id="5"/>
    <w:p w14:paraId="4C6C5CF4">
      <w:pPr>
        <w:spacing w:line="360" w:lineRule="auto"/>
        <w:ind w:firstLine="480"/>
        <w:rPr>
          <w:rFonts w:hint="eastAsia" w:ascii="Times New Roman" w:hAnsi="Times New Roman" w:cs="Times New Roman"/>
          <w:color w:val="auto"/>
          <w:sz w:val="24"/>
          <w:szCs w:val="24"/>
          <w:lang w:val="en-US" w:eastAsia="zh-CN" w:bidi="zh-CN"/>
        </w:rPr>
      </w:pPr>
      <w:r>
        <w:rPr>
          <w:rFonts w:hint="eastAsia" w:ascii="Times New Roman" w:hAnsi="Times New Roman" w:cs="Times New Roman"/>
          <w:color w:val="auto"/>
          <w:sz w:val="24"/>
          <w:szCs w:val="24"/>
          <w:lang w:val="en-US" w:eastAsia="zh-CN" w:bidi="zh-CN"/>
        </w:rPr>
        <w:t>我公司租用浙江宏狮智能科技有限公司位于</w:t>
      </w:r>
      <w:r>
        <w:rPr>
          <w:rFonts w:hint="eastAsia" w:ascii="Times New Roman" w:hAnsi="Times New Roman" w:cs="Times New Roman"/>
          <w:color w:val="auto"/>
          <w:sz w:val="24"/>
          <w:szCs w:val="24"/>
          <w:highlight w:val="none"/>
          <w:lang w:val="en-US" w:eastAsia="zh-CN" w:bidi="zh-CN"/>
        </w:rPr>
        <w:t>浙江省金华市武义县桐琴镇东皋村凤凰山工业区</w:t>
      </w:r>
      <w:r>
        <w:rPr>
          <w:rFonts w:hint="eastAsia" w:ascii="Times New Roman" w:hAnsi="Times New Roman" w:cs="Times New Roman"/>
          <w:color w:val="auto"/>
          <w:sz w:val="24"/>
          <w:szCs w:val="24"/>
          <w:lang w:val="en-US" w:eastAsia="zh-CN" w:bidi="zh-CN"/>
        </w:rPr>
        <w:t>空置厂房（2073.47m</w:t>
      </w:r>
      <w:r>
        <w:rPr>
          <w:rFonts w:hint="eastAsia" w:ascii="Times New Roman" w:hAnsi="Times New Roman" w:cs="Times New Roman"/>
          <w:color w:val="auto"/>
          <w:sz w:val="24"/>
          <w:szCs w:val="24"/>
          <w:vertAlign w:val="superscript"/>
          <w:lang w:val="en-US" w:eastAsia="zh-CN" w:bidi="zh-CN"/>
        </w:rPr>
        <w:t>2</w:t>
      </w:r>
      <w:r>
        <w:rPr>
          <w:rFonts w:hint="eastAsia" w:ascii="Times New Roman" w:hAnsi="Times New Roman" w:cs="Times New Roman"/>
          <w:color w:val="auto"/>
          <w:sz w:val="24"/>
          <w:szCs w:val="24"/>
          <w:lang w:val="en-US" w:eastAsia="zh-CN" w:bidi="zh-CN"/>
        </w:rPr>
        <w:t>）实施本项目。本项目实际总投资</w:t>
      </w:r>
      <w:r>
        <w:rPr>
          <w:rFonts w:hint="eastAsia" w:ascii="Times New Roman" w:hAnsi="Times New Roman" w:cs="Times New Roman"/>
          <w:color w:val="auto"/>
          <w:sz w:val="24"/>
          <w:szCs w:val="24"/>
          <w:highlight w:val="none"/>
          <w:lang w:val="en-US" w:eastAsia="zh-CN" w:bidi="zh-CN"/>
        </w:rPr>
        <w:t>400万元</w:t>
      </w:r>
      <w:r>
        <w:rPr>
          <w:rFonts w:hint="eastAsia" w:ascii="Times New Roman" w:hAnsi="Times New Roman" w:cs="Times New Roman"/>
          <w:color w:val="auto"/>
          <w:sz w:val="24"/>
          <w:szCs w:val="24"/>
          <w:lang w:val="en-US" w:eastAsia="zh-CN" w:bidi="zh-CN"/>
        </w:rPr>
        <w:t>，实际环保投资</w:t>
      </w:r>
      <w:r>
        <w:rPr>
          <w:rFonts w:hint="eastAsia" w:ascii="Times New Roman" w:hAnsi="Times New Roman" w:cs="Times New Roman"/>
          <w:color w:val="auto"/>
          <w:sz w:val="24"/>
          <w:szCs w:val="24"/>
          <w:highlight w:val="none"/>
          <w:lang w:val="en-US" w:eastAsia="zh-CN" w:bidi="zh-CN"/>
        </w:rPr>
        <w:t>13万元</w:t>
      </w:r>
      <w:r>
        <w:rPr>
          <w:rFonts w:hint="eastAsia" w:ascii="Times New Roman" w:hAnsi="Times New Roman" w:cs="Times New Roman"/>
          <w:color w:val="auto"/>
          <w:sz w:val="24"/>
          <w:szCs w:val="24"/>
          <w:lang w:val="en-US" w:eastAsia="zh-CN" w:bidi="zh-CN"/>
        </w:rPr>
        <w:t>，</w:t>
      </w:r>
      <w:r>
        <w:rPr>
          <w:rFonts w:hint="eastAsia" w:ascii="Times New Roman" w:hAnsi="Times New Roman" w:cs="Times New Roman"/>
          <w:color w:val="auto"/>
          <w:sz w:val="24"/>
          <w:szCs w:val="24"/>
          <w:highlight w:val="none"/>
          <w:lang w:val="en-US" w:eastAsia="zh-CN" w:bidi="zh-CN"/>
        </w:rPr>
        <w:t xml:space="preserve">该项目购置磁抛流水线烘干机等设备，采用磁抛、清洗、烘干等生产工艺（机加工外协）。建成后形成年产 </w:t>
      </w:r>
      <w:r>
        <w:rPr>
          <w:rFonts w:hint="default" w:ascii="Times New Roman" w:hAnsi="Times New Roman" w:cs="Times New Roman"/>
          <w:color w:val="auto"/>
          <w:sz w:val="24"/>
          <w:szCs w:val="24"/>
          <w:highlight w:val="none"/>
          <w:lang w:val="en-US" w:eastAsia="zh-CN" w:bidi="zh-CN"/>
        </w:rPr>
        <w:t xml:space="preserve">20 </w:t>
      </w:r>
      <w:r>
        <w:rPr>
          <w:rFonts w:hint="eastAsia" w:ascii="Times New Roman" w:hAnsi="Times New Roman" w:cs="Times New Roman"/>
          <w:color w:val="auto"/>
          <w:sz w:val="24"/>
          <w:szCs w:val="24"/>
          <w:highlight w:val="none"/>
          <w:lang w:val="en-US" w:eastAsia="zh-CN" w:bidi="zh-CN"/>
        </w:rPr>
        <w:t xml:space="preserve">万只不锈钢保温杯及 </w:t>
      </w:r>
      <w:r>
        <w:rPr>
          <w:rFonts w:hint="default" w:ascii="Times New Roman" w:hAnsi="Times New Roman" w:cs="Times New Roman"/>
          <w:color w:val="auto"/>
          <w:sz w:val="24"/>
          <w:szCs w:val="24"/>
          <w:highlight w:val="none"/>
          <w:lang w:val="en-US" w:eastAsia="zh-CN" w:bidi="zh-CN"/>
        </w:rPr>
        <w:t xml:space="preserve">180 </w:t>
      </w:r>
      <w:r>
        <w:rPr>
          <w:rFonts w:hint="eastAsia" w:ascii="Times New Roman" w:hAnsi="Times New Roman" w:cs="Times New Roman"/>
          <w:color w:val="auto"/>
          <w:sz w:val="24"/>
          <w:szCs w:val="24"/>
          <w:highlight w:val="none"/>
          <w:lang w:val="en-US" w:eastAsia="zh-CN" w:bidi="zh-CN"/>
        </w:rPr>
        <w:t>万只钛合金保温杯的生产能力。</w:t>
      </w:r>
      <w:r>
        <w:rPr>
          <w:rFonts w:hint="eastAsia" w:ascii="Times New Roman" w:hAnsi="Times New Roman" w:cs="Times New Roman"/>
          <w:b/>
          <w:bCs/>
          <w:color w:val="auto"/>
          <w:sz w:val="24"/>
          <w:szCs w:val="24"/>
          <w:lang w:val="en-US" w:eastAsia="zh-CN" w:bidi="zh-CN"/>
        </w:rPr>
        <w:t>（机加工线暂未建设）</w:t>
      </w:r>
      <w:r>
        <w:rPr>
          <w:rFonts w:hint="eastAsia" w:ascii="Times New Roman" w:hAnsi="Times New Roman" w:cs="Times New Roman"/>
          <w:color w:val="auto"/>
          <w:sz w:val="24"/>
          <w:szCs w:val="24"/>
          <w:lang w:val="en-US" w:eastAsia="zh-CN" w:bidi="zh-CN"/>
        </w:rPr>
        <w:t>。</w:t>
      </w:r>
    </w:p>
    <w:p w14:paraId="1E745C1D">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14:paraId="7D35FAAF">
      <w:pPr>
        <w:pStyle w:val="3"/>
        <w:rPr>
          <w:rFonts w:hint="default" w:eastAsia="宋体"/>
          <w:lang w:val="en-US" w:eastAsia="zh-CN"/>
        </w:rPr>
      </w:pPr>
      <w:bookmarkStart w:id="8" w:name="_Toc13929"/>
      <w:bookmarkStart w:id="9" w:name="_Hlk126492922"/>
      <w:r>
        <w:rPr>
          <w:rFonts w:hint="eastAsia" w:eastAsia="宋体"/>
          <w:lang w:val="en-US" w:eastAsia="zh-CN"/>
        </w:rPr>
        <w:t>1.4项目验收工作情况</w:t>
      </w:r>
      <w:bookmarkEnd w:id="8"/>
    </w:p>
    <w:bookmarkEnd w:id="9"/>
    <w:p w14:paraId="12503B7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2024</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10</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23</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24</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8207BC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本次验收为对“武义迅亮金属制品有限公司</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年产20万只不锈钢保温杯及180万只钛合金保温杯生产线项目</w:t>
      </w:r>
      <w:r>
        <w:rPr>
          <w:rFonts w:hint="eastAsia" w:ascii="Times New Roman" w:hAnsi="Times New Roman" w:cs="Times New Roman"/>
          <w:b/>
          <w:bCs/>
          <w:color w:val="000000" w:themeColor="text1"/>
          <w:sz w:val="24"/>
          <w:szCs w:val="24"/>
          <w:lang w:val="en-US" w:bidi="zh-CN"/>
          <w14:textFill>
            <w14:solidFill>
              <w14:schemeClr w14:val="tx1"/>
            </w14:solidFill>
          </w14:textFill>
        </w:rPr>
        <w:t>”的先行验收</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（机加工线暂未建设）</w:t>
      </w:r>
      <w:r>
        <w:rPr>
          <w:rFonts w:hint="default" w:ascii="Times New Roman" w:hAnsi="Times New Roman" w:eastAsia="宋体" w:cs="Times New Roman"/>
          <w:b/>
          <w:bCs/>
          <w:color w:val="auto"/>
          <w:kern w:val="0"/>
          <w:sz w:val="24"/>
          <w:szCs w:val="24"/>
        </w:rPr>
        <w:t>。</w:t>
      </w:r>
    </w:p>
    <w:p w14:paraId="48AC345E">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14:paraId="47536BC5">
      <w:pPr>
        <w:pStyle w:val="2"/>
      </w:pPr>
      <w:r>
        <w:br w:type="page"/>
      </w:r>
      <w:bookmarkStart w:id="10" w:name="_Toc3166"/>
      <w:r>
        <w:rPr>
          <w:rFonts w:hint="eastAsia"/>
        </w:rPr>
        <w:t>2验收依据</w:t>
      </w:r>
      <w:bookmarkEnd w:id="10"/>
    </w:p>
    <w:p w14:paraId="29663F55">
      <w:pPr>
        <w:pStyle w:val="3"/>
        <w:rPr>
          <w:rFonts w:eastAsia="宋体"/>
          <w:highlight w:val="none"/>
        </w:rPr>
      </w:pPr>
      <w:bookmarkStart w:id="11" w:name="_Toc9651"/>
      <w:bookmarkStart w:id="12" w:name="_Toc17244"/>
      <w:bookmarkStart w:id="13" w:name="_Toc20591"/>
      <w:bookmarkStart w:id="14" w:name="_Toc29174"/>
      <w:r>
        <w:rPr>
          <w:rFonts w:eastAsia="宋体"/>
        </w:rPr>
        <w:t>2.1建设项目环境保护相关法</w:t>
      </w:r>
      <w:r>
        <w:rPr>
          <w:rFonts w:eastAsia="宋体"/>
          <w:highlight w:val="none"/>
        </w:rPr>
        <w:t>律、法规</w:t>
      </w:r>
      <w:bookmarkEnd w:id="11"/>
      <w:bookmarkEnd w:id="12"/>
      <w:bookmarkEnd w:id="13"/>
      <w:r>
        <w:rPr>
          <w:rFonts w:eastAsia="宋体"/>
          <w:highlight w:val="none"/>
        </w:rPr>
        <w:t>和规章制度</w:t>
      </w:r>
      <w:bookmarkEnd w:id="14"/>
    </w:p>
    <w:p w14:paraId="76DF5D8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5" w:name="_Toc18677"/>
      <w:bookmarkStart w:id="16" w:name="_Toc30754"/>
      <w:bookmarkStart w:id="17"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5419DD1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6DC925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14:paraId="453EA865">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7F8BD43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2F516F20">
      <w:pPr>
        <w:pStyle w:val="3"/>
        <w:rPr>
          <w:rFonts w:eastAsia="宋体"/>
          <w:highlight w:val="none"/>
        </w:rPr>
      </w:pPr>
      <w:bookmarkStart w:id="18" w:name="_Toc6586"/>
      <w:r>
        <w:rPr>
          <w:rFonts w:eastAsia="宋体"/>
          <w:highlight w:val="none"/>
        </w:rPr>
        <w:t>2.2建设项目竣工环境保护验收技术规范</w:t>
      </w:r>
      <w:bookmarkEnd w:id="15"/>
      <w:bookmarkEnd w:id="16"/>
      <w:bookmarkEnd w:id="17"/>
      <w:bookmarkEnd w:id="18"/>
    </w:p>
    <w:p w14:paraId="3B72E1B6">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14:paraId="650D1828">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11A81B38">
      <w:pPr>
        <w:pStyle w:val="3"/>
        <w:rPr>
          <w:rFonts w:eastAsia="宋体"/>
        </w:rPr>
      </w:pPr>
      <w:bookmarkStart w:id="19" w:name="_Toc3185"/>
      <w:bookmarkStart w:id="20" w:name="_Toc23835"/>
      <w:bookmarkStart w:id="21" w:name="_Toc2924"/>
      <w:bookmarkStart w:id="22" w:name="_Toc11260"/>
      <w:r>
        <w:rPr>
          <w:rFonts w:eastAsia="宋体"/>
        </w:rPr>
        <w:t>2.3建设</w:t>
      </w:r>
      <w:r>
        <w:rPr>
          <w:rFonts w:hint="eastAsia" w:eastAsia="宋体"/>
        </w:rPr>
        <w:t>项目</w:t>
      </w:r>
      <w:r>
        <w:rPr>
          <w:rFonts w:hint="eastAsia" w:eastAsia="宋体"/>
          <w:lang w:eastAsia="zh-CN"/>
        </w:rPr>
        <w:t>环境影响登记表</w:t>
      </w:r>
      <w:r>
        <w:rPr>
          <w:rFonts w:eastAsia="宋体"/>
        </w:rPr>
        <w:t>及其审批部门</w:t>
      </w:r>
      <w:bookmarkEnd w:id="19"/>
      <w:bookmarkEnd w:id="20"/>
      <w:bookmarkEnd w:id="21"/>
      <w:r>
        <w:rPr>
          <w:rFonts w:eastAsia="宋体"/>
        </w:rPr>
        <w:t>审批决定</w:t>
      </w:r>
      <w:bookmarkEnd w:id="22"/>
    </w:p>
    <w:p w14:paraId="21171125">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3"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武义迅亮金属制品有限公司年产20万只不锈钢保温杯及180万只钛合金保温杯生产线项目环境影响登记表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（浙江凯峰慈欣环保科技有限责任公司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09</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14:paraId="3C7399EF">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金华市生态环境局，</w:t>
      </w:r>
      <w:r>
        <w:rPr>
          <w:rFonts w:hint="eastAsia" w:ascii="Times New Roman" w:hAnsi="Times New Roman" w:eastAsia="宋体" w:cs="Times New Roman"/>
          <w:kern w:val="0"/>
          <w:sz w:val="24"/>
          <w:lang w:eastAsia="zh-CN"/>
        </w:rPr>
        <w:t>金环建武备2024</w:t>
      </w:r>
      <w:r>
        <w:rPr>
          <w:rFonts w:hint="eastAsia" w:ascii="Times New Roman" w:hAnsi="Times New Roman" w:eastAsia="宋体" w:cs="Times New Roman"/>
          <w:kern w:val="0"/>
          <w:sz w:val="24"/>
          <w:lang w:val="en-US" w:eastAsia="zh-CN"/>
        </w:rPr>
        <w:t>176</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2024年09月14日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3"/>
    <w:p w14:paraId="2C5C2B5C">
      <w:pPr>
        <w:pStyle w:val="3"/>
        <w:rPr>
          <w:rFonts w:eastAsia="宋体"/>
        </w:rPr>
      </w:pPr>
      <w:bookmarkStart w:id="24" w:name="_Toc24311"/>
      <w:r>
        <w:rPr>
          <w:rFonts w:eastAsia="宋体"/>
        </w:rPr>
        <w:t>2.4其他相关文件</w:t>
      </w:r>
      <w:bookmarkEnd w:id="24"/>
    </w:p>
    <w:p w14:paraId="5B3ADC9B">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）《检测报告》（高鑫（验）字2024</w:t>
      </w:r>
      <w:r>
        <w:rPr>
          <w:rFonts w:hint="eastAsia" w:ascii="Times New Roman" w:hAnsi="Times New Roman" w:eastAsia="宋体" w:cs="Times New Roman"/>
          <w:kern w:val="0"/>
          <w:sz w:val="24"/>
          <w:lang w:val="en-US" w:eastAsia="zh-CN"/>
        </w:rPr>
        <w:t>1009</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编制，2024年11月</w:t>
      </w:r>
      <w:r>
        <w:rPr>
          <w:rFonts w:hint="eastAsia" w:ascii="Times New Roman" w:hAnsi="Times New Roman" w:eastAsia="宋体" w:cs="Times New Roman"/>
          <w:kern w:val="0"/>
          <w:sz w:val="24"/>
          <w:lang w:eastAsia="zh-CN"/>
        </w:rPr>
        <w:t>）；</w:t>
      </w:r>
    </w:p>
    <w:p w14:paraId="2EB183FF">
      <w:pPr>
        <w:widowControl/>
        <w:adjustRightInd w:val="0"/>
        <w:snapToGrid w:val="0"/>
        <w:spacing w:line="360" w:lineRule="auto"/>
        <w:ind w:firstLine="480" w:firstLineChars="200"/>
        <w:rPr>
          <w:rFonts w:hint="eastAsia" w:ascii="Times New Roman" w:hAnsi="Times New Roman" w:eastAsia="宋体" w:cs="Times New Roman"/>
          <w:kern w:val="0"/>
          <w:sz w:val="24"/>
          <w:lang w:val="en-US" w:eastAsia="zh-CN"/>
        </w:rPr>
      </w:pPr>
      <w:bookmarkStart w:id="25" w:name="_Toc232675147"/>
      <w:r>
        <w:rPr>
          <w:rFonts w:hint="eastAsia" w:ascii="Times New Roman" w:hAnsi="Times New Roman" w:eastAsia="宋体" w:cs="Times New Roman"/>
          <w:kern w:val="0"/>
          <w:sz w:val="24"/>
          <w:lang w:val="en-US" w:eastAsia="zh-CN"/>
        </w:rPr>
        <w:t>（2）</w:t>
      </w:r>
      <w:bookmarkEnd w:id="25"/>
      <w:r>
        <w:rPr>
          <w:rFonts w:hint="eastAsia" w:ascii="Times New Roman" w:hAnsi="Times New Roman" w:eastAsia="宋体" w:cs="Times New Roman"/>
          <w:kern w:val="0"/>
          <w:sz w:val="24"/>
          <w:lang w:val="en-US" w:eastAsia="zh-CN"/>
        </w:rPr>
        <w:t>《武义迅亮金属制品有限公司废水处理项目技术方案》（武义碧波环保科技有限公司编制，2024年07月）；</w:t>
      </w:r>
    </w:p>
    <w:p w14:paraId="4C3ADADC">
      <w:pPr>
        <w:pStyle w:val="15"/>
        <w:rPr>
          <w:rFonts w:hint="eastAsia" w:ascii="Times New Roman" w:hAnsi="Times New Roman" w:eastAsia="宋体" w:cs="Times New Roman"/>
          <w:kern w:val="0"/>
          <w:sz w:val="24"/>
        </w:rPr>
      </w:pPr>
    </w:p>
    <w:p w14:paraId="5229B78E">
      <w:pPr>
        <w:pStyle w:val="15"/>
        <w:rPr>
          <w:rFonts w:hint="eastAsia" w:ascii="Times New Roman" w:hAnsi="Times New Roman" w:eastAsia="宋体" w:cs="Times New Roman"/>
          <w:kern w:val="0"/>
          <w:sz w:val="24"/>
        </w:rPr>
      </w:pPr>
    </w:p>
    <w:p w14:paraId="288BCFE7">
      <w:pPr>
        <w:pStyle w:val="15"/>
        <w:rPr>
          <w:rFonts w:hint="eastAsia" w:ascii="Times New Roman" w:hAnsi="Times New Roman" w:eastAsia="宋体" w:cs="Times New Roman"/>
          <w:kern w:val="0"/>
          <w:sz w:val="24"/>
        </w:rPr>
      </w:pPr>
    </w:p>
    <w:p w14:paraId="7354C428">
      <w:pPr>
        <w:pStyle w:val="15"/>
        <w:rPr>
          <w:rFonts w:hint="eastAsia" w:ascii="Times New Roman" w:hAnsi="Times New Roman" w:eastAsia="宋体" w:cs="Times New Roman"/>
          <w:kern w:val="0"/>
          <w:sz w:val="24"/>
        </w:rPr>
      </w:pPr>
    </w:p>
    <w:p w14:paraId="2A9F9367">
      <w:pPr>
        <w:pStyle w:val="15"/>
        <w:rPr>
          <w:rFonts w:hint="eastAsia" w:ascii="Times New Roman" w:hAnsi="Times New Roman" w:eastAsia="宋体" w:cs="Times New Roman"/>
          <w:kern w:val="0"/>
          <w:sz w:val="24"/>
        </w:rPr>
      </w:pPr>
    </w:p>
    <w:p w14:paraId="786A77FF">
      <w:pPr>
        <w:pStyle w:val="15"/>
        <w:rPr>
          <w:rFonts w:hint="eastAsia" w:ascii="Times New Roman" w:hAnsi="Times New Roman" w:eastAsia="宋体" w:cs="Times New Roman"/>
          <w:kern w:val="0"/>
          <w:sz w:val="24"/>
        </w:rPr>
      </w:pPr>
    </w:p>
    <w:p w14:paraId="05484546">
      <w:pPr>
        <w:pStyle w:val="15"/>
        <w:rPr>
          <w:rFonts w:hint="eastAsia" w:ascii="Times New Roman" w:hAnsi="Times New Roman" w:eastAsia="宋体" w:cs="Times New Roman"/>
          <w:kern w:val="0"/>
          <w:sz w:val="24"/>
        </w:rPr>
      </w:pPr>
    </w:p>
    <w:p w14:paraId="5EF9FE18">
      <w:pPr>
        <w:pStyle w:val="15"/>
        <w:rPr>
          <w:rFonts w:hint="eastAsia" w:ascii="Times New Roman" w:hAnsi="Times New Roman" w:eastAsia="宋体" w:cs="Times New Roman"/>
          <w:kern w:val="0"/>
          <w:sz w:val="24"/>
        </w:rPr>
      </w:pPr>
    </w:p>
    <w:p w14:paraId="0BFAC51D">
      <w:pPr>
        <w:pStyle w:val="15"/>
        <w:rPr>
          <w:rFonts w:hint="eastAsia" w:ascii="Times New Roman" w:hAnsi="Times New Roman" w:eastAsia="宋体" w:cs="Times New Roman"/>
          <w:kern w:val="0"/>
          <w:sz w:val="24"/>
        </w:rPr>
      </w:pPr>
    </w:p>
    <w:p w14:paraId="79690169">
      <w:pPr>
        <w:pStyle w:val="15"/>
        <w:rPr>
          <w:rFonts w:hint="eastAsia" w:ascii="Times New Roman" w:hAnsi="Times New Roman" w:eastAsia="宋体" w:cs="Times New Roman"/>
          <w:kern w:val="0"/>
          <w:sz w:val="24"/>
        </w:rPr>
      </w:pPr>
    </w:p>
    <w:p w14:paraId="72B718B9">
      <w:pPr>
        <w:pStyle w:val="15"/>
        <w:rPr>
          <w:rFonts w:hint="eastAsia" w:ascii="Times New Roman" w:hAnsi="Times New Roman" w:eastAsia="宋体" w:cs="Times New Roman"/>
          <w:kern w:val="0"/>
          <w:sz w:val="24"/>
        </w:rPr>
      </w:pPr>
    </w:p>
    <w:p w14:paraId="0DAE8B56">
      <w:pPr>
        <w:pStyle w:val="15"/>
        <w:rPr>
          <w:rFonts w:hint="eastAsia" w:ascii="Times New Roman" w:hAnsi="Times New Roman" w:eastAsia="宋体" w:cs="Times New Roman"/>
          <w:kern w:val="0"/>
          <w:sz w:val="24"/>
        </w:rPr>
      </w:pPr>
    </w:p>
    <w:p w14:paraId="15138735">
      <w:pPr>
        <w:pStyle w:val="15"/>
        <w:rPr>
          <w:rFonts w:hint="eastAsia" w:ascii="Times New Roman" w:hAnsi="Times New Roman" w:eastAsia="宋体" w:cs="Times New Roman"/>
          <w:kern w:val="0"/>
          <w:sz w:val="24"/>
        </w:rPr>
      </w:pPr>
    </w:p>
    <w:p w14:paraId="164CEB3B">
      <w:pPr>
        <w:pStyle w:val="15"/>
        <w:rPr>
          <w:rFonts w:hint="eastAsia" w:ascii="Times New Roman" w:hAnsi="Times New Roman" w:eastAsia="宋体" w:cs="Times New Roman"/>
          <w:kern w:val="0"/>
          <w:sz w:val="24"/>
        </w:rPr>
      </w:pPr>
    </w:p>
    <w:p w14:paraId="0E500B54">
      <w:pPr>
        <w:rPr>
          <w:rFonts w:hint="eastAsia"/>
        </w:rPr>
      </w:pPr>
    </w:p>
    <w:p w14:paraId="5052AC01">
      <w:pPr>
        <w:pStyle w:val="2"/>
        <w:rPr>
          <w:rFonts w:hint="default" w:eastAsiaTheme="minorEastAsia"/>
          <w:lang w:val="en-US" w:eastAsia="zh-CN"/>
        </w:rPr>
      </w:pPr>
      <w:bookmarkStart w:id="26" w:name="_Toc13677"/>
      <w:r>
        <w:rPr>
          <w:rFonts w:hint="eastAsia"/>
          <w:lang w:val="en-US" w:eastAsia="zh-CN"/>
        </w:rPr>
        <w:t>3项目建设情况</w:t>
      </w:r>
      <w:bookmarkEnd w:id="26"/>
    </w:p>
    <w:p w14:paraId="48CA8601">
      <w:pPr>
        <w:pStyle w:val="3"/>
        <w:rPr>
          <w:rFonts w:eastAsia="宋体"/>
        </w:rPr>
      </w:pPr>
      <w:bookmarkStart w:id="27" w:name="_Toc7627"/>
      <w:r>
        <w:rPr>
          <w:rFonts w:eastAsia="宋体"/>
        </w:rPr>
        <w:t>3.1地理位置及平面布置</w:t>
      </w:r>
      <w:bookmarkEnd w:id="27"/>
    </w:p>
    <w:p w14:paraId="66A8F9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武义迅亮金属制品有限公司位于浙江省金华市武义县桐琴镇东皋村凤凰山工业区。项目中心经纬度坐标为</w:t>
      </w:r>
      <w:r>
        <w:rPr>
          <w:rFonts w:hint="eastAsia" w:ascii="Times New Roman" w:hAnsi="Times New Roman" w:cs="Times New Roman"/>
          <w:color w:val="auto"/>
          <w:sz w:val="24"/>
          <w:szCs w:val="24"/>
          <w:lang w:val="en-US" w:eastAsia="zh-CN"/>
        </w:rPr>
        <w:t>E119.911302°</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N28.860910°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东侧为浙江宏狮智能科技有限公司其他</w:t>
      </w:r>
      <w:r>
        <w:rPr>
          <w:rFonts w:hint="default" w:ascii="Times New Roman" w:hAnsi="Times New Roman" w:cs="Times New Roman"/>
          <w:sz w:val="24"/>
          <w:szCs w:val="24"/>
          <w:lang w:val="en-US" w:eastAsia="zh-CN"/>
        </w:rPr>
        <w:t>厂房</w:t>
      </w:r>
      <w:r>
        <w:rPr>
          <w:rFonts w:hint="eastAsia" w:ascii="Times New Roman" w:hAnsi="Times New Roman" w:cs="Times New Roman"/>
          <w:sz w:val="24"/>
          <w:szCs w:val="24"/>
          <w:lang w:val="en-US" w:eastAsia="zh-CN"/>
        </w:rPr>
        <w:t>；南侧为武义涌金门业有限公司；西侧为青云路，北侧为武义金炜泰工贸有限公司。厂界东侧距离最近敏感点青芹村531m。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2FD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0" w:hRule="atLeast"/>
        </w:trPr>
        <w:tc>
          <w:tcPr>
            <w:tcW w:w="9401" w:type="dxa"/>
            <w:tcBorders>
              <w:top w:val="nil"/>
              <w:left w:val="nil"/>
              <w:bottom w:val="nil"/>
              <w:right w:val="nil"/>
            </w:tcBorders>
            <w:vAlign w:val="center"/>
          </w:tcPr>
          <w:p w14:paraId="11FDB6D5">
            <w:pPr>
              <w:adjustRightInd w:val="0"/>
              <w:snapToGrid w:val="0"/>
              <w:spacing w:line="240" w:lineRule="auto"/>
              <w:jc w:val="center"/>
              <w:rPr>
                <w:vertAlign w:val="baseline"/>
              </w:rPr>
            </w:pPr>
            <w:r>
              <w:rPr>
                <w:sz w:val="21"/>
              </w:rPr>
              <mc:AlternateContent>
                <mc:Choice Requires="wps">
                  <w:drawing>
                    <wp:anchor distT="0" distB="0" distL="114300" distR="114300" simplePos="0" relativeHeight="251665408" behindDoc="0" locked="0" layoutInCell="1" allowOverlap="1">
                      <wp:simplePos x="0" y="0"/>
                      <wp:positionH relativeFrom="column">
                        <wp:posOffset>3971290</wp:posOffset>
                      </wp:positionH>
                      <wp:positionV relativeFrom="paragraph">
                        <wp:posOffset>588010</wp:posOffset>
                      </wp:positionV>
                      <wp:extent cx="965200" cy="365125"/>
                      <wp:effectExtent l="916940" t="12700" r="22860" b="521335"/>
                      <wp:wrapNone/>
                      <wp:docPr id="129" name="圆角矩形标注 129"/>
                      <wp:cNvGraphicFramePr/>
                      <a:graphic xmlns:a="http://schemas.openxmlformats.org/drawingml/2006/main">
                        <a:graphicData uri="http://schemas.microsoft.com/office/word/2010/wordprocessingShape">
                          <wps:wsp>
                            <wps:cNvSpPr/>
                            <wps:spPr>
                              <a:xfrm>
                                <a:off x="4552950" y="5113655"/>
                                <a:ext cx="965200" cy="365125"/>
                              </a:xfrm>
                              <a:prstGeom prst="wedgeRoundRectCallout">
                                <a:avLst>
                                  <a:gd name="adj1" fmla="val -143684"/>
                                  <a:gd name="adj2" fmla="val 187913"/>
                                  <a:gd name="adj3" fmla="val 16667"/>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12.7pt;margin-top:46.3pt;height:28.75pt;width:76pt;z-index:251665408;v-text-anchor:middle;mso-width-relative:page;mso-height-relative:page;" filled="f" stroked="t" coordsize="21600,21600" o:gfxdata="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O/z3FrXAAAACgEAAA8A&#10;AAAAAAAAAQAgAAAAIgAAAGRycy9kb3ducmV2LnhtbFBLAQIUABQAAAAIAIdO4kBaf5KdwwIAAGMF&#10;AAAOAAAAAAAAAAEAIAAAACYBAABkcnMvZTJvRG9jLnhtbFBLBQYAAAAABgAGAFkBAABbBgAAAAA=&#10;" adj="-20236,51389,14400">
                      <v:fill on="f" focussize="0,0"/>
                      <v:stroke weight="2pt" color="#FF0000 [2404]" joinstyle="round"/>
                      <v:imagedata o:title=""/>
                      <o:lock v:ext="edit" aspectratio="f"/>
                      <v:textbo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v:textbox>
                    </v:shape>
                  </w:pict>
                </mc:Fallback>
              </mc:AlternateContent>
            </w:r>
          </w:p>
        </w:tc>
      </w:tr>
      <w:tr w14:paraId="2D8A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0113C467">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bl>
    <w:p w14:paraId="2068DA7A">
      <w:pPr>
        <w:adjustRightInd w:val="0"/>
        <w:snapToGrid w:val="0"/>
        <w:spacing w:line="360" w:lineRule="auto"/>
        <w:jc w:val="center"/>
        <w:rPr>
          <w:rFonts w:ascii="Times New Roman" w:hAnsi="Times New Roman" w:cs="Times New Roman"/>
          <w:sz w:val="24"/>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0FEA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7" w:hRule="atLeast"/>
        </w:trPr>
        <w:tc>
          <w:tcPr>
            <w:tcW w:w="9401" w:type="dxa"/>
            <w:tcBorders>
              <w:top w:val="nil"/>
              <w:left w:val="nil"/>
              <w:bottom w:val="nil"/>
              <w:right w:val="nil"/>
            </w:tcBorders>
            <w:vAlign w:val="center"/>
          </w:tcPr>
          <w:p w14:paraId="66384ACC">
            <w:pPr>
              <w:adjustRightInd w:val="0"/>
              <w:snapToGrid w:val="0"/>
              <w:spacing w:line="240" w:lineRule="auto"/>
              <w:jc w:val="both"/>
              <w:rPr>
                <w:vertAlign w:val="baseline"/>
              </w:rPr>
            </w:pPr>
            <w:r>
              <w:rPr>
                <w:sz w:val="21"/>
              </w:rPr>
              <mc:AlternateContent>
                <mc:Choice Requires="wps">
                  <w:drawing>
                    <wp:anchor distT="0" distB="0" distL="114300" distR="114300" simplePos="0" relativeHeight="251675648" behindDoc="0" locked="0" layoutInCell="1" allowOverlap="1">
                      <wp:simplePos x="0" y="0"/>
                      <wp:positionH relativeFrom="column">
                        <wp:posOffset>1672590</wp:posOffset>
                      </wp:positionH>
                      <wp:positionV relativeFrom="paragraph">
                        <wp:posOffset>1886585</wp:posOffset>
                      </wp:positionV>
                      <wp:extent cx="889000" cy="409575"/>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889000" cy="409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DCB83">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1.7pt;margin-top:148.55pt;height:32.25pt;width:70pt;z-index:251675648;mso-width-relative:page;mso-height-relative:page;" filled="f" stroked="f" coordsize="21600,21600" o:gfxdata="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A0OV2wAAAAsBAAAPAAAAAAAAAAEAIAAAACIAAABk&#10;cnMvZG93bnJldi54bWxQSwECFAAUAAAACACHTuJAyhP+hDwCAABnBAAADgAAAAAAAAABACAAAAAq&#10;AQAAZHJzL2Uyb0RvYy54bWxQSwUGAAAAAAYABgBZAQAA2AUAAAAA&#10;">
                      <v:fill on="f" focussize="0,0"/>
                      <v:stroke on="f" weight="0.5pt"/>
                      <v:imagedata o:title=""/>
                      <o:lock v:ext="edit" aspectratio="f"/>
                      <v:textbox>
                        <w:txbxContent>
                          <w:p w14:paraId="34BDCB83">
                            <w:pPr>
                              <w:jc w:val="center"/>
                              <w:rPr>
                                <w:rFonts w:hint="default"/>
                                <w:b/>
                                <w:bCs/>
                                <w:color w:val="FF0000"/>
                                <w:sz w:val="21"/>
                                <w:szCs w:val="21"/>
                                <w:lang w:val="en-US" w:eastAsia="zh-CN"/>
                              </w:rPr>
                            </w:pPr>
                            <w:r>
                              <w:rPr>
                                <w:rFonts w:hint="eastAsia" w:ascii="Times New Roman" w:hAnsi="Times New Roman" w:cs="Times New Roman"/>
                                <w:b/>
                                <w:bCs/>
                                <w:color w:val="FF0000"/>
                                <w:sz w:val="21"/>
                                <w:szCs w:val="21"/>
                                <w:lang w:val="en-US" w:eastAsia="zh-CN"/>
                              </w:rPr>
                              <w:t>本项目</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5116195</wp:posOffset>
                      </wp:positionH>
                      <wp:positionV relativeFrom="paragraph">
                        <wp:posOffset>59690</wp:posOffset>
                      </wp:positionV>
                      <wp:extent cx="0" cy="433070"/>
                      <wp:effectExtent l="57150" t="0" r="57150" b="5080"/>
                      <wp:wrapNone/>
                      <wp:docPr id="7" name="直接箭头连接符 7"/>
                      <wp:cNvGraphicFramePr/>
                      <a:graphic xmlns:a="http://schemas.openxmlformats.org/drawingml/2006/main">
                        <a:graphicData uri="http://schemas.microsoft.com/office/word/2010/wordprocessingShape">
                          <wps:wsp>
                            <wps:cNvCnPr/>
                            <wps:spPr>
                              <a:xfrm flipV="1">
                                <a:off x="6071235" y="1189990"/>
                                <a:ext cx="0" cy="433070"/>
                              </a:xfrm>
                              <a:prstGeom prst="straightConnector1">
                                <a:avLst/>
                              </a:prstGeom>
                              <a:ln>
                                <a:solidFill>
                                  <a:srgbClr val="FF0000"/>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402.85pt;margin-top:4.7pt;height:34.1pt;width:0pt;z-index:251666432;mso-width-relative:page;mso-height-relative:page;" filled="f" stroked="t" coordsize="21600,21600" o:gfxdata="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DPAkNYAAAAIAQAADwAAAAAAAAABACAA&#10;AAAiAAAAZHJzL2Rvd25yZXYueG1sUEsBAhQAFAAAAAgAh07iQDraE0gPAgAA3QMAAA4AAAAAAAAA&#10;AQAgAAAAJQEAAGRycy9lMm9Eb2MueG1sUEsFBgAAAAAGAAYAWQEAAKYFAAAAAA==&#10;">
                      <v:fill on="f" focussize="0,0"/>
                      <v:stroke weight="2pt" color="#FF0000 [3204]"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5125720</wp:posOffset>
                      </wp:positionH>
                      <wp:positionV relativeFrom="paragraph">
                        <wp:posOffset>144780</wp:posOffset>
                      </wp:positionV>
                      <wp:extent cx="342900" cy="266700"/>
                      <wp:effectExtent l="0" t="0" r="0" b="0"/>
                      <wp:wrapNone/>
                      <wp:docPr id="30" name="文本框 30"/>
                      <wp:cNvGraphicFramePr/>
                      <a:graphic xmlns:a="http://schemas.openxmlformats.org/drawingml/2006/main">
                        <a:graphicData uri="http://schemas.microsoft.com/office/word/2010/wordprocessingShape">
                          <wps:wsp>
                            <wps:cNvSpPr txBox="1"/>
                            <wps:spPr>
                              <a:xfrm>
                                <a:off x="6080760" y="1189990"/>
                                <a:ext cx="342900" cy="266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D0714E">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3.6pt;margin-top:11.4pt;height:21pt;width:27pt;z-index:251667456;mso-width-relative:page;mso-height-relative:page;" filled="f" stroked="f" coordsize="21600,21600" o:gfxdata="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sijiPZAAAACQEAAA8AAAAAAAAAAQAg&#10;AAAAIgAAAGRycy9kb3ducmV2LnhtbFBLAQIUABQAAAAIAIdO4kC/l5NkRgIAAHMEAAAOAAAAAAAA&#10;AAEAIAAAACgBAABkcnMvZTJvRG9jLnhtbFBLBQYAAAAABgAGAFkBAADgBQAAAAA=&#10;">
                      <v:fill on="f" focussize="0,0"/>
                      <v:stroke on="f" weight="0.5pt"/>
                      <v:imagedata o:title=""/>
                      <o:lock v:ext="edit" aspectratio="f"/>
                      <v:textbox>
                        <w:txbxContent>
                          <w:p w14:paraId="54D0714E">
                            <w:pPr>
                              <w:rPr>
                                <w:rFonts w:hint="default" w:ascii="Times New Roman" w:hAnsi="Times New Roman" w:cs="Times New Roman" w:eastAsiaTheme="minorEastAsia"/>
                                <w:b/>
                                <w:bCs/>
                                <w:color w:val="FF0000"/>
                                <w:sz w:val="21"/>
                                <w:szCs w:val="21"/>
                                <w:lang w:val="en-US" w:eastAsia="zh-CN"/>
                              </w:rPr>
                            </w:pPr>
                            <w:r>
                              <w:rPr>
                                <w:rFonts w:hint="default" w:ascii="Times New Roman" w:hAnsi="Times New Roman" w:cs="Times New Roman"/>
                                <w:b/>
                                <w:bCs/>
                                <w:color w:val="FF0000"/>
                                <w:sz w:val="21"/>
                                <w:szCs w:val="21"/>
                                <w:lang w:val="en-US" w:eastAsia="zh-CN"/>
                              </w:rPr>
                              <w:t>N</w:t>
                            </w:r>
                          </w:p>
                        </w:txbxContent>
                      </v:textbox>
                    </v:shape>
                  </w:pict>
                </mc:Fallback>
              </mc:AlternateContent>
            </w:r>
          </w:p>
        </w:tc>
      </w:tr>
      <w:tr w14:paraId="02F9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2050D4C0">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2CD7CD5">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250DA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0" w:type="auto"/>
            <w:vAlign w:val="center"/>
          </w:tcPr>
          <w:p w14:paraId="13812B9D">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7B515767">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47EF9306">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39FD4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C68C1F">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14:paraId="03F6363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3F07F88">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浙江宏狮智能科技有限公司其他</w:t>
            </w:r>
            <w:r>
              <w:rPr>
                <w:rFonts w:hint="default" w:ascii="Times New Roman" w:hAnsi="Times New Roman" w:eastAsia="宋体" w:cs="Times New Roman"/>
                <w:sz w:val="21"/>
                <w:szCs w:val="21"/>
                <w:lang w:val="en-US" w:eastAsia="zh-CN"/>
              </w:rPr>
              <w:t>厂房</w:t>
            </w:r>
          </w:p>
        </w:tc>
      </w:tr>
      <w:tr w14:paraId="09B1D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6E2201C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3C46C47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7C40B76">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武义涌金门业有限公司</w:t>
            </w:r>
          </w:p>
        </w:tc>
      </w:tr>
      <w:tr w14:paraId="56E55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17D3B592">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57BF44E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6B78EC7B">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青云路</w:t>
            </w:r>
          </w:p>
        </w:tc>
      </w:tr>
      <w:tr w14:paraId="26470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2098CD">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24133C1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56EC081F">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武义金炜泰工贸有限公司</w:t>
            </w:r>
          </w:p>
        </w:tc>
      </w:tr>
    </w:tbl>
    <w:p w14:paraId="640E8468">
      <w:pPr>
        <w:pStyle w:val="15"/>
        <w:spacing w:beforeAutospacing="0" w:afterAutospacing="0"/>
        <w:jc w:val="center"/>
        <w:rPr>
          <w:rFonts w:hint="default" w:ascii="Times New Roman" w:hAnsi="Times New Roman" w:eastAsia="宋体" w:cs="Times New Roman"/>
          <w:b/>
          <w:bCs/>
          <w:kern w:val="2"/>
          <w:sz w:val="21"/>
          <w:szCs w:val="21"/>
          <w:lang w:val="en-US" w:eastAsia="zh-CN" w:bidi="ar-SA"/>
        </w:rPr>
      </w:pPr>
    </w:p>
    <w:p w14:paraId="296F5AEA">
      <w:pPr>
        <w:pStyle w:val="15"/>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14:paraId="2DBB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552" w:type="dxa"/>
            <w:vAlign w:val="center"/>
          </w:tcPr>
          <w:p w14:paraId="62D70D72">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14:paraId="7D7BE1D4">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14:paraId="42A681DB">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14:paraId="6A8B150F">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14:paraId="27ED34A1">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14:paraId="1D516BC5">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14:paraId="4C443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552" w:type="dxa"/>
            <w:vAlign w:val="center"/>
          </w:tcPr>
          <w:p w14:paraId="0311118A">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14:paraId="30F260EC">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青芹村</w:t>
            </w:r>
          </w:p>
        </w:tc>
        <w:tc>
          <w:tcPr>
            <w:tcW w:w="1085" w:type="dxa"/>
            <w:tcBorders>
              <w:left w:val="single" w:color="auto" w:sz="4" w:space="0"/>
            </w:tcBorders>
            <w:vAlign w:val="center"/>
          </w:tcPr>
          <w:p w14:paraId="27DDCBF2">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西侧</w:t>
            </w:r>
          </w:p>
        </w:tc>
        <w:tc>
          <w:tcPr>
            <w:tcW w:w="2019" w:type="dxa"/>
            <w:vAlign w:val="center"/>
          </w:tcPr>
          <w:p w14:paraId="4A9FC1A3">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531m</w:t>
            </w:r>
          </w:p>
        </w:tc>
        <w:tc>
          <w:tcPr>
            <w:tcW w:w="1354" w:type="dxa"/>
            <w:vAlign w:val="center"/>
          </w:tcPr>
          <w:p w14:paraId="178A4F97">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14:paraId="40456FEC">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14:paraId="2C6D6B7A">
      <w:pPr>
        <w:pStyle w:val="16"/>
      </w:pPr>
    </w:p>
    <w:p w14:paraId="5B2FF491">
      <w:pPr>
        <w:pStyle w:val="15"/>
        <w:tabs>
          <w:tab w:val="right" w:pos="8300"/>
        </w:tabs>
        <w:jc w:val="center"/>
      </w:pPr>
      <w:bookmarkStart w:id="28"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77C6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4" w:hRule="atLeast"/>
        </w:trPr>
        <w:tc>
          <w:tcPr>
            <w:tcW w:w="9401" w:type="dxa"/>
          </w:tcPr>
          <w:p w14:paraId="5B7D36FF"/>
          <w:p w14:paraId="7CA96296">
            <w:pPr>
              <w:jc w:val="center"/>
            </w:pPr>
          </w:p>
          <w:p w14:paraId="2FDCE0F8">
            <w:pPr>
              <w:jc w:val="center"/>
            </w:pPr>
          </w:p>
          <w:p w14:paraId="61264EF6">
            <w:pPr>
              <w:jc w:val="center"/>
            </w:pPr>
          </w:p>
          <w:p w14:paraId="557F4A99">
            <w:pPr>
              <w:jc w:val="center"/>
            </w:pPr>
          </w:p>
        </w:tc>
      </w:tr>
    </w:tbl>
    <w:p w14:paraId="53E94186">
      <w:pPr>
        <w:pStyle w:val="15"/>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8"/>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14:paraId="2D9CE104">
      <w:pPr>
        <w:pStyle w:val="3"/>
        <w:rPr>
          <w:rFonts w:eastAsia="宋体"/>
        </w:rPr>
      </w:pPr>
      <w:bookmarkStart w:id="29" w:name="_Toc13219"/>
      <w:r>
        <w:rPr>
          <w:rFonts w:eastAsia="宋体"/>
        </w:rPr>
        <w:t>3.2建设内容</w:t>
      </w:r>
      <w:bookmarkEnd w:id="29"/>
    </w:p>
    <w:p w14:paraId="2069C624">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武义迅亮金属制品有限公司年产20万只不锈钢保温杯及180万只钛合金保温杯生产线项目</w:t>
      </w:r>
    </w:p>
    <w:p w14:paraId="06F93BA7">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新建（迁建）</w:t>
      </w:r>
    </w:p>
    <w:p w14:paraId="228DF6FF">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浙江省金华市武义县桐琴镇东皋村凤凰山工业区</w:t>
      </w:r>
    </w:p>
    <w:p w14:paraId="579E3FEC">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14:paraId="21F30102">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本项目实际总投资400万元，环保实际投资13万元，占总投资3.25%。本项目全厂员工人数20人，采用单班制生产，日作业时间为8h（夜间不生产），年工作300天，厂区内不设员工食堂和宿舍。</w:t>
      </w:r>
    </w:p>
    <w:p w14:paraId="0A03B37D">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14:paraId="274605FE">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1CB5CB3C">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513"/>
        <w:gridCol w:w="2682"/>
        <w:gridCol w:w="3330"/>
        <w:gridCol w:w="1365"/>
      </w:tblGrid>
      <w:tr w14:paraId="44C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96" w:type="dxa"/>
            <w:gridSpan w:val="2"/>
            <w:vAlign w:val="center"/>
          </w:tcPr>
          <w:p w14:paraId="2197EA11">
            <w:pPr>
              <w:spacing w:line="360" w:lineRule="auto"/>
              <w:jc w:val="center"/>
              <w:rPr>
                <w:rFonts w:hint="default" w:ascii="Times New Roman" w:hAnsi="Times New Roman" w:eastAsia="宋体" w:cs="Times New Roman"/>
                <w:sz w:val="21"/>
                <w:szCs w:val="21"/>
              </w:rPr>
            </w:pPr>
            <w:bookmarkStart w:id="30" w:name="_Hlk14792919"/>
            <w:r>
              <w:rPr>
                <w:rFonts w:hint="default" w:ascii="Times New Roman" w:hAnsi="Times New Roman" w:eastAsia="宋体" w:cs="Times New Roman"/>
                <w:b/>
                <w:bCs/>
                <w:snapToGrid w:val="0"/>
                <w:spacing w:val="-10"/>
                <w:kern w:val="24"/>
                <w:sz w:val="21"/>
                <w:szCs w:val="21"/>
              </w:rPr>
              <w:t>项目工程</w:t>
            </w:r>
          </w:p>
        </w:tc>
        <w:tc>
          <w:tcPr>
            <w:tcW w:w="3195" w:type="dxa"/>
            <w:gridSpan w:val="2"/>
            <w:vAlign w:val="center"/>
          </w:tcPr>
          <w:p w14:paraId="150D6E8B">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14:paraId="5D7078D0">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3B02D3AC">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26E8C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gridSpan w:val="2"/>
            <w:vAlign w:val="center"/>
          </w:tcPr>
          <w:p w14:paraId="2FDDF125">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95" w:type="dxa"/>
            <w:gridSpan w:val="2"/>
            <w:vAlign w:val="center"/>
          </w:tcPr>
          <w:p w14:paraId="6684F177">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年产20万只不锈钢保温杯及180万只钛合金保温杯</w:t>
            </w:r>
          </w:p>
        </w:tc>
        <w:tc>
          <w:tcPr>
            <w:tcW w:w="3330" w:type="dxa"/>
            <w:vAlign w:val="center"/>
          </w:tcPr>
          <w:p w14:paraId="25873F69">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年产20万只不锈钢保温杯及180万只钛合金保温杯</w:t>
            </w:r>
          </w:p>
        </w:tc>
        <w:tc>
          <w:tcPr>
            <w:tcW w:w="1365" w:type="dxa"/>
            <w:vAlign w:val="center"/>
          </w:tcPr>
          <w:p w14:paraId="36C95A36">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14:paraId="11CE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647" w:type="dxa"/>
            <w:vAlign w:val="center"/>
          </w:tcPr>
          <w:p w14:paraId="462B4DAE">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Align w:val="center"/>
          </w:tcPr>
          <w:p w14:paraId="5B9413F7">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513" w:type="dxa"/>
            <w:vAlign w:val="center"/>
          </w:tcPr>
          <w:p w14:paraId="044D307C">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1F</w:t>
            </w:r>
          </w:p>
        </w:tc>
        <w:tc>
          <w:tcPr>
            <w:tcW w:w="2682" w:type="dxa"/>
            <w:vAlign w:val="center"/>
          </w:tcPr>
          <w:p w14:paraId="737A4509">
            <w:pPr>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主要为</w:t>
            </w:r>
            <w:r>
              <w:rPr>
                <w:rFonts w:hint="eastAsia" w:ascii="Times New Roman" w:hAnsi="Times New Roman" w:cs="Times New Roman"/>
                <w:kern w:val="2"/>
                <w:sz w:val="21"/>
                <w:szCs w:val="22"/>
                <w:lang w:val="en-US" w:eastAsia="zh-CN" w:bidi="ar-SA"/>
              </w:rPr>
              <w:t>机</w:t>
            </w:r>
            <w:r>
              <w:rPr>
                <w:rFonts w:hint="eastAsia" w:ascii="Times New Roman" w:hAnsi="Times New Roman" w:cs="Times New Roman" w:eastAsiaTheme="minorEastAsia"/>
                <w:kern w:val="2"/>
                <w:sz w:val="21"/>
                <w:szCs w:val="22"/>
                <w:lang w:val="en-US" w:eastAsia="zh-CN" w:bidi="ar-SA"/>
              </w:rPr>
              <w:t xml:space="preserve">加工车间、磁抛车间、清洗车间、包装车间， </w:t>
            </w:r>
          </w:p>
          <w:p w14:paraId="47CA731D">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成品仓库、一般固废储存区、危废仓库</w:t>
            </w:r>
            <w:r>
              <w:rPr>
                <w:rFonts w:hint="eastAsia" w:ascii="Times New Roman" w:hAnsi="Times New Roman" w:cs="Times New Roman"/>
                <w:kern w:val="2"/>
                <w:sz w:val="21"/>
                <w:szCs w:val="22"/>
                <w:lang w:val="en-US" w:eastAsia="zh-CN" w:bidi="ar-SA"/>
              </w:rPr>
              <w:t>；</w:t>
            </w:r>
          </w:p>
        </w:tc>
        <w:tc>
          <w:tcPr>
            <w:tcW w:w="3330" w:type="dxa"/>
            <w:vAlign w:val="center"/>
          </w:tcPr>
          <w:p w14:paraId="69BB68B9">
            <w:pPr>
              <w:jc w:val="left"/>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eastAsiaTheme="minorEastAsia"/>
                <w:kern w:val="2"/>
                <w:sz w:val="21"/>
                <w:szCs w:val="22"/>
                <w:lang w:val="en-US" w:eastAsia="zh-CN" w:bidi="ar-SA"/>
              </w:rPr>
              <w:t>主要为</w:t>
            </w:r>
            <w:r>
              <w:rPr>
                <w:rFonts w:hint="eastAsia" w:ascii="Times New Roman" w:hAnsi="Times New Roman" w:cs="Times New Roman" w:eastAsiaTheme="minorEastAsia"/>
                <w:kern w:val="2"/>
                <w:sz w:val="21"/>
                <w:szCs w:val="22"/>
                <w:lang w:val="en-US" w:eastAsia="zh-CN" w:bidi="ar-SA"/>
              </w:rPr>
              <w:t>磁抛车间、清洗车间、包装车间，成品仓库、一般固废储存区、危废仓库</w:t>
            </w:r>
            <w:r>
              <w:rPr>
                <w:rFonts w:hint="default" w:ascii="Times New Roman" w:hAnsi="Times New Roman" w:cs="Times New Roman"/>
                <w:kern w:val="2"/>
                <w:sz w:val="21"/>
                <w:szCs w:val="22"/>
                <w:lang w:val="en-US" w:eastAsia="zh-CN" w:bidi="ar-SA"/>
              </w:rPr>
              <w:t>；</w:t>
            </w:r>
          </w:p>
        </w:tc>
        <w:tc>
          <w:tcPr>
            <w:tcW w:w="1365" w:type="dxa"/>
            <w:vAlign w:val="center"/>
          </w:tcPr>
          <w:p w14:paraId="2A6FCD2E">
            <w:pPr>
              <w:spacing w:line="240" w:lineRule="auto"/>
              <w:jc w:val="center"/>
              <w:rPr>
                <w:rFonts w:hint="eastAsia"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基本一致</w:t>
            </w:r>
          </w:p>
          <w:p w14:paraId="4A0E480D">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b/>
                <w:bCs/>
                <w:snapToGrid w:val="0"/>
                <w:color w:val="auto"/>
                <w:spacing w:val="-10"/>
                <w:kern w:val="24"/>
                <w:sz w:val="21"/>
                <w:szCs w:val="21"/>
                <w:highlight w:val="none"/>
                <w:lang w:val="en-US" w:eastAsia="zh-CN"/>
              </w:rPr>
              <w:t>机加工线暂未建设，危废仓库位于厂区东北侧</w:t>
            </w:r>
          </w:p>
        </w:tc>
      </w:tr>
      <w:tr w14:paraId="655D2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1C990973">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14:paraId="1DC2FE29">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95" w:type="dxa"/>
            <w:gridSpan w:val="2"/>
            <w:vAlign w:val="center"/>
          </w:tcPr>
          <w:p w14:paraId="0145D5C2">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园区市政自来水管网供给</w:t>
            </w:r>
          </w:p>
        </w:tc>
        <w:tc>
          <w:tcPr>
            <w:tcW w:w="3330" w:type="dxa"/>
            <w:vAlign w:val="center"/>
          </w:tcPr>
          <w:p w14:paraId="7CD07E8D">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园区市政自来水管网供给</w:t>
            </w:r>
          </w:p>
        </w:tc>
        <w:tc>
          <w:tcPr>
            <w:tcW w:w="1365" w:type="dxa"/>
            <w:vAlign w:val="center"/>
          </w:tcPr>
          <w:p w14:paraId="0FBEB948">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14:paraId="2F0DE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343D1B10">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14:paraId="28D2BFD7">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95" w:type="dxa"/>
            <w:gridSpan w:val="2"/>
            <w:vAlign w:val="center"/>
          </w:tcPr>
          <w:p w14:paraId="509CCB26">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污水收集系统、污水排放系统</w:t>
            </w:r>
            <w:r>
              <w:rPr>
                <w:rFonts w:hint="eastAsia" w:ascii="Times New Roman" w:hAnsi="Times New Roman" w:cs="Times New Roman"/>
                <w:kern w:val="2"/>
                <w:sz w:val="21"/>
                <w:szCs w:val="22"/>
                <w:lang w:val="en-US" w:eastAsia="zh-CN" w:bidi="ar-SA"/>
              </w:rPr>
              <w:t>、</w:t>
            </w:r>
            <w:r>
              <w:rPr>
                <w:rFonts w:hint="eastAsia" w:ascii="Times New Roman" w:hAnsi="Times New Roman" w:cs="Times New Roman" w:eastAsiaTheme="minorEastAsia"/>
                <w:kern w:val="2"/>
                <w:sz w:val="21"/>
                <w:szCs w:val="22"/>
                <w:lang w:val="en-US" w:eastAsia="zh-CN" w:bidi="ar-SA"/>
              </w:rPr>
              <w:t>雨水排放系统；雨污分流，全厂设置一个雨水口和一个污水口，其中雨水口设置电导仪。</w:t>
            </w:r>
          </w:p>
        </w:tc>
        <w:tc>
          <w:tcPr>
            <w:tcW w:w="3330" w:type="dxa"/>
            <w:vAlign w:val="center"/>
          </w:tcPr>
          <w:p w14:paraId="7D9757D7">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污水收集系统、污水排放系统、雨水排放系统；雨污分流，全 厂设置一个雨水口和一个污水口，其中雨水口</w:t>
            </w:r>
            <w:r>
              <w:rPr>
                <w:rFonts w:hint="eastAsia" w:ascii="Times New Roman" w:hAnsi="Times New Roman" w:cs="Times New Roman" w:eastAsiaTheme="minorEastAsia"/>
                <w:color w:val="0000FF"/>
                <w:kern w:val="2"/>
                <w:sz w:val="21"/>
                <w:szCs w:val="22"/>
                <w:lang w:val="en-US" w:eastAsia="zh-CN" w:bidi="ar-SA"/>
              </w:rPr>
              <w:t>设置电导仪</w:t>
            </w:r>
            <w:r>
              <w:rPr>
                <w:rFonts w:hint="eastAsia" w:ascii="Times New Roman" w:hAnsi="Times New Roman" w:cs="Times New Roman" w:eastAsiaTheme="minorEastAsia"/>
                <w:kern w:val="2"/>
                <w:sz w:val="21"/>
                <w:szCs w:val="22"/>
                <w:lang w:val="en-US" w:eastAsia="zh-CN" w:bidi="ar-SA"/>
              </w:rPr>
              <w:t>。</w:t>
            </w:r>
          </w:p>
        </w:tc>
        <w:tc>
          <w:tcPr>
            <w:tcW w:w="1365" w:type="dxa"/>
            <w:vAlign w:val="center"/>
          </w:tcPr>
          <w:p w14:paraId="0F584C01">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0000FF"/>
                <w:spacing w:val="-10"/>
                <w:kern w:val="24"/>
                <w:sz w:val="21"/>
                <w:szCs w:val="21"/>
                <w:highlight w:val="none"/>
                <w:lang w:val="en-US" w:eastAsia="zh-CN"/>
              </w:rPr>
              <w:t>一致</w:t>
            </w:r>
          </w:p>
        </w:tc>
      </w:tr>
      <w:tr w14:paraId="2CE59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69C76794">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14:paraId="6E3A7375">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95" w:type="dxa"/>
            <w:gridSpan w:val="2"/>
            <w:vAlign w:val="center"/>
          </w:tcPr>
          <w:p w14:paraId="14D3C8D5">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由</w:t>
            </w:r>
            <w:r>
              <w:rPr>
                <w:rFonts w:hint="eastAsia" w:ascii="Times New Roman" w:hAnsi="Times New Roman" w:cs="Times New Roman"/>
                <w:kern w:val="2"/>
                <w:sz w:val="21"/>
                <w:szCs w:val="22"/>
                <w:highlight w:val="none"/>
                <w:lang w:val="en-US" w:eastAsia="zh-CN" w:bidi="ar-SA"/>
              </w:rPr>
              <w:t>城市电网供给</w:t>
            </w:r>
          </w:p>
        </w:tc>
        <w:tc>
          <w:tcPr>
            <w:tcW w:w="3330" w:type="dxa"/>
            <w:vAlign w:val="center"/>
          </w:tcPr>
          <w:p w14:paraId="29590ADD">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由</w:t>
            </w:r>
            <w:r>
              <w:rPr>
                <w:rFonts w:hint="eastAsia" w:ascii="Times New Roman" w:hAnsi="Times New Roman" w:cs="Times New Roman"/>
                <w:kern w:val="2"/>
                <w:sz w:val="21"/>
                <w:szCs w:val="22"/>
                <w:highlight w:val="none"/>
                <w:lang w:val="en-US" w:eastAsia="zh-CN" w:bidi="ar-SA"/>
              </w:rPr>
              <w:t>城市电网供给</w:t>
            </w:r>
          </w:p>
        </w:tc>
        <w:tc>
          <w:tcPr>
            <w:tcW w:w="1365" w:type="dxa"/>
            <w:vAlign w:val="center"/>
          </w:tcPr>
          <w:p w14:paraId="331E1467">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14:paraId="51CC3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5E3F68E3">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14:paraId="3D289161">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14:paraId="77FFC2DF">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gridSpan w:val="2"/>
            <w:vAlign w:val="center"/>
          </w:tcPr>
          <w:p w14:paraId="3DEB44FE">
            <w:pPr>
              <w:widowControl/>
              <w:jc w:val="left"/>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 xml:space="preserve">W1 </w:t>
            </w:r>
            <w:r>
              <w:rPr>
                <w:rFonts w:hint="eastAsia" w:ascii="Times New Roman" w:hAnsi="Times New Roman" w:eastAsia="宋体" w:cs="Times New Roman"/>
                <w:kern w:val="0"/>
                <w:sz w:val="21"/>
                <w:szCs w:val="21"/>
                <w:lang w:val="en-US" w:eastAsia="zh-CN" w:bidi="ar-SA"/>
              </w:rPr>
              <w:t>生活污水经化粪池处理，</w:t>
            </w:r>
            <w:r>
              <w:rPr>
                <w:rFonts w:hint="default" w:ascii="Times New Roman" w:hAnsi="Times New Roman" w:eastAsia="宋体" w:cs="Times New Roman"/>
                <w:kern w:val="0"/>
                <w:sz w:val="21"/>
                <w:szCs w:val="21"/>
                <w:lang w:val="en-US" w:eastAsia="zh-CN" w:bidi="ar-SA"/>
              </w:rPr>
              <w:t xml:space="preserve">W2 </w:t>
            </w:r>
            <w:r>
              <w:rPr>
                <w:rFonts w:hint="eastAsia" w:ascii="Times New Roman" w:hAnsi="Times New Roman" w:eastAsia="宋体" w:cs="Times New Roman"/>
                <w:kern w:val="0"/>
                <w:sz w:val="21"/>
                <w:szCs w:val="21"/>
                <w:lang w:val="en-US" w:eastAsia="zh-CN" w:bidi="ar-SA"/>
              </w:rPr>
              <w:t>生产废水经过污水处理设备处理（隔油</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 xml:space="preserve">混凝沉淀），汇同后通过排污口 </w:t>
            </w:r>
            <w:r>
              <w:rPr>
                <w:rFonts w:hint="default" w:ascii="Times New Roman" w:hAnsi="Times New Roman" w:eastAsia="宋体" w:cs="Times New Roman"/>
                <w:kern w:val="0"/>
                <w:sz w:val="21"/>
                <w:szCs w:val="21"/>
                <w:lang w:val="en-US" w:eastAsia="zh-CN" w:bidi="ar-SA"/>
              </w:rPr>
              <w:t xml:space="preserve">DW001 </w:t>
            </w:r>
            <w:r>
              <w:rPr>
                <w:rFonts w:hint="eastAsia" w:ascii="Times New Roman" w:hAnsi="Times New Roman" w:eastAsia="宋体" w:cs="Times New Roman"/>
                <w:kern w:val="0"/>
                <w:sz w:val="21"/>
                <w:szCs w:val="21"/>
                <w:lang w:val="en-US" w:eastAsia="zh-CN" w:bidi="ar-SA"/>
              </w:rPr>
              <w:t>排放至武义县第二污水处理厂。</w:t>
            </w:r>
          </w:p>
          <w:p w14:paraId="61852C8F">
            <w:pPr>
              <w:keepNext w:val="0"/>
              <w:keepLines w:val="0"/>
              <w:widowControl/>
              <w:suppressLineNumbers w:val="0"/>
              <w:jc w:val="left"/>
            </w:pPr>
          </w:p>
          <w:p w14:paraId="6058A309">
            <w:pPr>
              <w:widowControl/>
              <w:jc w:val="left"/>
              <w:rPr>
                <w:rFonts w:hint="default" w:ascii="Times New Roman" w:hAnsi="Times New Roman" w:eastAsia="宋体" w:cs="Times New Roman"/>
                <w:kern w:val="0"/>
                <w:sz w:val="21"/>
                <w:szCs w:val="21"/>
                <w:lang w:val="en-US" w:eastAsia="zh-CN" w:bidi="ar-SA"/>
              </w:rPr>
            </w:pPr>
          </w:p>
        </w:tc>
        <w:tc>
          <w:tcPr>
            <w:tcW w:w="3330" w:type="dxa"/>
            <w:vAlign w:val="center"/>
          </w:tcPr>
          <w:p w14:paraId="4C4A1C25">
            <w:pPr>
              <w:widowControl/>
              <w:jc w:val="left"/>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 xml:space="preserve">W1 </w:t>
            </w:r>
            <w:r>
              <w:rPr>
                <w:rFonts w:hint="eastAsia" w:ascii="Times New Roman" w:hAnsi="Times New Roman" w:eastAsia="宋体" w:cs="Times New Roman"/>
                <w:kern w:val="0"/>
                <w:sz w:val="21"/>
                <w:szCs w:val="21"/>
                <w:lang w:val="en-US" w:eastAsia="zh-CN" w:bidi="ar-SA"/>
              </w:rPr>
              <w:t>生活污水经化粪池处理，</w:t>
            </w:r>
            <w:r>
              <w:rPr>
                <w:rFonts w:hint="default" w:ascii="Times New Roman" w:hAnsi="Times New Roman" w:eastAsia="宋体" w:cs="Times New Roman"/>
                <w:kern w:val="0"/>
                <w:sz w:val="21"/>
                <w:szCs w:val="21"/>
                <w:lang w:val="en-US" w:eastAsia="zh-CN" w:bidi="ar-SA"/>
              </w:rPr>
              <w:t xml:space="preserve">W2 </w:t>
            </w:r>
            <w:r>
              <w:rPr>
                <w:rFonts w:hint="eastAsia" w:ascii="Times New Roman" w:hAnsi="Times New Roman" w:eastAsia="宋体" w:cs="Times New Roman"/>
                <w:kern w:val="0"/>
                <w:sz w:val="21"/>
                <w:szCs w:val="21"/>
                <w:lang w:val="en-US" w:eastAsia="zh-CN" w:bidi="ar-SA"/>
              </w:rPr>
              <w:t>生产废水经过污水处理设备处理（隔油</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 xml:space="preserve">混凝沉淀），汇同后通过排污口 </w:t>
            </w:r>
            <w:r>
              <w:rPr>
                <w:rFonts w:hint="default" w:ascii="Times New Roman" w:hAnsi="Times New Roman" w:eastAsia="宋体" w:cs="Times New Roman"/>
                <w:kern w:val="0"/>
                <w:sz w:val="21"/>
                <w:szCs w:val="21"/>
                <w:lang w:val="en-US" w:eastAsia="zh-CN" w:bidi="ar-SA"/>
              </w:rPr>
              <w:t xml:space="preserve">DW001 </w:t>
            </w:r>
            <w:r>
              <w:rPr>
                <w:rFonts w:hint="eastAsia" w:ascii="Times New Roman" w:hAnsi="Times New Roman" w:eastAsia="宋体" w:cs="Times New Roman"/>
                <w:kern w:val="0"/>
                <w:sz w:val="21"/>
                <w:szCs w:val="21"/>
                <w:lang w:val="en-US" w:eastAsia="zh-CN" w:bidi="ar-SA"/>
              </w:rPr>
              <w:t>排放至武义县第二污水处理厂。</w:t>
            </w:r>
          </w:p>
          <w:p w14:paraId="36915DCF">
            <w:pPr>
              <w:widowControl/>
              <w:jc w:val="left"/>
              <w:rPr>
                <w:rFonts w:hint="default" w:ascii="Times New Roman" w:hAnsi="Times New Roman" w:eastAsia="宋体" w:cs="Times New Roman"/>
                <w:kern w:val="0"/>
                <w:sz w:val="21"/>
                <w:szCs w:val="21"/>
                <w:lang w:val="en-US" w:eastAsia="zh-CN" w:bidi="ar-SA"/>
              </w:rPr>
            </w:pPr>
          </w:p>
        </w:tc>
        <w:tc>
          <w:tcPr>
            <w:tcW w:w="1365" w:type="dxa"/>
            <w:vAlign w:val="center"/>
          </w:tcPr>
          <w:p w14:paraId="724705DC">
            <w:pPr>
              <w:widowControl/>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14:paraId="5A104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47" w:type="dxa"/>
            <w:vMerge w:val="continue"/>
            <w:vAlign w:val="center"/>
          </w:tcPr>
          <w:p w14:paraId="54464D90">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7141287D">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95" w:type="dxa"/>
            <w:gridSpan w:val="2"/>
            <w:vAlign w:val="center"/>
          </w:tcPr>
          <w:p w14:paraId="7D8E5981">
            <w:pPr>
              <w:keepNext w:val="0"/>
              <w:keepLines w:val="0"/>
              <w:widowControl/>
              <w:suppressLineNumbers w:val="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highlight w:val="none"/>
                <w:lang w:val="en-US" w:eastAsia="zh-CN" w:bidi="ar-SA"/>
              </w:rPr>
              <w:t xml:space="preserve">磁抛产生的有机废气要求加强通风处理。 </w:t>
            </w:r>
          </w:p>
        </w:tc>
        <w:tc>
          <w:tcPr>
            <w:tcW w:w="3330" w:type="dxa"/>
            <w:vAlign w:val="center"/>
          </w:tcPr>
          <w:p w14:paraId="70F1EDF7">
            <w:pPr>
              <w:pStyle w:val="115"/>
              <w:spacing w:before="2" w:line="240" w:lineRule="auto"/>
              <w:jc w:val="left"/>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磁抛产生的有机废气要求加强通风处理。</w:t>
            </w:r>
          </w:p>
        </w:tc>
        <w:tc>
          <w:tcPr>
            <w:tcW w:w="1365" w:type="dxa"/>
            <w:vAlign w:val="center"/>
          </w:tcPr>
          <w:p w14:paraId="2DFCCB4C">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14:paraId="0C833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47" w:type="dxa"/>
            <w:vMerge w:val="continue"/>
            <w:vAlign w:val="center"/>
          </w:tcPr>
          <w:p w14:paraId="3EB79815">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4AC6FD5B">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gridSpan w:val="2"/>
            <w:vAlign w:val="center"/>
          </w:tcPr>
          <w:p w14:paraId="7436D772">
            <w:pP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构筑物隔声、基础减振、消音设备等。</w:t>
            </w:r>
          </w:p>
        </w:tc>
        <w:tc>
          <w:tcPr>
            <w:tcW w:w="3330" w:type="dxa"/>
            <w:vAlign w:val="center"/>
          </w:tcPr>
          <w:p w14:paraId="7FED58AF">
            <w:pP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构筑物隔声、基础减振、消音设备等。</w:t>
            </w:r>
          </w:p>
        </w:tc>
        <w:tc>
          <w:tcPr>
            <w:tcW w:w="1365" w:type="dxa"/>
            <w:vAlign w:val="center"/>
          </w:tcPr>
          <w:p w14:paraId="0CD33379">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35C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5AA8188C">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14:paraId="2213AB71">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固废处理</w:t>
            </w:r>
          </w:p>
        </w:tc>
        <w:tc>
          <w:tcPr>
            <w:tcW w:w="3195" w:type="dxa"/>
            <w:gridSpan w:val="2"/>
            <w:vAlign w:val="center"/>
          </w:tcPr>
          <w:p w14:paraId="67BE6BEC">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危险废物：厂房设置专门的危废仓库，位于厂房</w:t>
            </w:r>
            <w:r>
              <w:rPr>
                <w:rFonts w:hint="eastAsia" w:ascii="Times New Roman" w:hAnsi="Times New Roman" w:eastAsia="宋体" w:cs="Times New Roman"/>
                <w:bCs/>
                <w:sz w:val="21"/>
                <w:szCs w:val="21"/>
                <w:highlight w:val="none"/>
                <w:lang w:val="en-US" w:eastAsia="zh-CN" w:bidi="zh-CN"/>
              </w:rPr>
              <w:t>西侧</w:t>
            </w:r>
            <w:r>
              <w:rPr>
                <w:rFonts w:hint="default" w:ascii="Times New Roman" w:hAnsi="Times New Roman" w:eastAsia="宋体" w:cs="Times New Roman"/>
                <w:bCs/>
                <w:sz w:val="21"/>
                <w:szCs w:val="21"/>
                <w:highlight w:val="none"/>
                <w:lang w:val="en-US" w:eastAsia="zh-CN" w:bidi="zh-CN"/>
              </w:rPr>
              <w:t>1F</w:t>
            </w:r>
            <w:r>
              <w:rPr>
                <w:rFonts w:hint="eastAsia" w:ascii="Times New Roman" w:hAnsi="Times New Roman" w:eastAsia="宋体" w:cs="Times New Roman"/>
                <w:bCs/>
                <w:sz w:val="21"/>
                <w:szCs w:val="21"/>
                <w:highlight w:val="none"/>
                <w:lang w:val="en-US" w:eastAsia="zh-CN" w:bidi="zh-CN"/>
              </w:rPr>
              <w:t>外</w:t>
            </w:r>
            <w:r>
              <w:rPr>
                <w:rFonts w:hint="default" w:ascii="Times New Roman" w:hAnsi="Times New Roman" w:eastAsia="宋体" w:cs="Times New Roman"/>
                <w:bCs/>
                <w:sz w:val="21"/>
                <w:szCs w:val="21"/>
                <w:highlight w:val="none"/>
                <w:lang w:val="en-US" w:eastAsia="zh-CN" w:bidi="zh-CN"/>
              </w:rPr>
              <w:t>，占地面积</w:t>
            </w:r>
            <w:r>
              <w:rPr>
                <w:rFonts w:hint="eastAsia" w:ascii="Times New Roman" w:hAnsi="Times New Roman" w:eastAsia="宋体" w:cs="Times New Roman"/>
                <w:bCs/>
                <w:sz w:val="21"/>
                <w:szCs w:val="21"/>
                <w:highlight w:val="none"/>
                <w:lang w:val="en-US" w:eastAsia="zh-CN" w:bidi="zh-CN"/>
              </w:rPr>
              <w:t>1</w:t>
            </w:r>
            <w:r>
              <w:rPr>
                <w:rFonts w:hint="default" w:ascii="Times New Roman" w:hAnsi="Times New Roman" w:eastAsia="宋体" w:cs="Times New Roman"/>
                <w:bCs/>
                <w:sz w:val="21"/>
                <w:szCs w:val="21"/>
                <w:highlight w:val="none"/>
                <w:lang w:val="en-US" w:eastAsia="zh-CN" w:bidi="zh-CN"/>
              </w:rPr>
              <w:t>5</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highlight w:val="none"/>
                <w:lang w:val="en-US" w:eastAsia="zh-CN" w:bidi="zh-CN"/>
              </w:rPr>
              <w:t xml:space="preserve">，危废定期委托有资质单位处置。 </w:t>
            </w:r>
          </w:p>
          <w:p w14:paraId="53D93272">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w:t>
            </w:r>
            <w:r>
              <w:rPr>
                <w:rFonts w:hint="eastAsia" w:ascii="Times New Roman" w:hAnsi="Times New Roman" w:eastAsia="宋体" w:cs="Times New Roman"/>
                <w:bCs/>
                <w:sz w:val="21"/>
                <w:szCs w:val="21"/>
                <w:highlight w:val="none"/>
                <w:lang w:val="en-US" w:eastAsia="zh-CN" w:bidi="zh-CN"/>
              </w:rPr>
              <w:t xml:space="preserve">一般固废储存区位于厂房 </w:t>
            </w:r>
            <w:r>
              <w:rPr>
                <w:rFonts w:hint="default" w:ascii="Times New Roman" w:hAnsi="Times New Roman" w:eastAsia="宋体" w:cs="Times New Roman"/>
                <w:bCs/>
                <w:sz w:val="21"/>
                <w:szCs w:val="21"/>
                <w:highlight w:val="none"/>
                <w:lang w:val="en-US" w:eastAsia="zh-CN" w:bidi="zh-CN"/>
              </w:rPr>
              <w:t xml:space="preserve">1F </w:t>
            </w:r>
            <w:r>
              <w:rPr>
                <w:rFonts w:hint="eastAsia" w:ascii="Times New Roman" w:hAnsi="Times New Roman" w:eastAsia="宋体" w:cs="Times New Roman"/>
                <w:bCs/>
                <w:sz w:val="21"/>
                <w:szCs w:val="21"/>
                <w:highlight w:val="none"/>
                <w:lang w:val="en-US" w:eastAsia="zh-CN" w:bidi="zh-CN"/>
              </w:rPr>
              <w:t>中央，约 20</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highlight w:val="none"/>
                <w:lang w:val="en-US" w:eastAsia="zh-CN" w:bidi="zh-CN"/>
              </w:rPr>
              <w:t xml:space="preserve"> </w:t>
            </w:r>
            <w:r>
              <w:rPr>
                <w:rFonts w:hint="eastAsia" w:ascii="Times New Roman" w:hAnsi="Times New Roman" w:eastAsia="宋体" w:cs="Times New Roman"/>
                <w:bCs/>
                <w:sz w:val="21"/>
                <w:szCs w:val="21"/>
                <w:highlight w:val="none"/>
                <w:lang w:val="en-US" w:eastAsia="zh-CN" w:bidi="zh-CN"/>
              </w:rPr>
              <w:t>；收集后外售给物资单位；</w:t>
            </w:r>
          </w:p>
          <w:p w14:paraId="4ED3F056">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生活垃圾：委托环卫部门</w:t>
            </w:r>
            <w:r>
              <w:rPr>
                <w:rFonts w:hint="eastAsia" w:ascii="Times New Roman" w:hAnsi="Times New Roman" w:eastAsia="宋体" w:cs="Times New Roman"/>
                <w:bCs/>
                <w:sz w:val="21"/>
                <w:szCs w:val="21"/>
                <w:highlight w:val="none"/>
                <w:lang w:val="en-US" w:eastAsia="zh-CN" w:bidi="zh-CN"/>
              </w:rPr>
              <w:t>进行清运</w:t>
            </w:r>
            <w:r>
              <w:rPr>
                <w:rFonts w:hint="default" w:ascii="Times New Roman" w:hAnsi="Times New Roman" w:eastAsia="宋体" w:cs="Times New Roman"/>
                <w:bCs/>
                <w:sz w:val="21"/>
                <w:szCs w:val="21"/>
                <w:highlight w:val="none"/>
                <w:lang w:val="en-US" w:eastAsia="zh-CN" w:bidi="zh-CN"/>
              </w:rPr>
              <w:t>。</w:t>
            </w:r>
          </w:p>
        </w:tc>
        <w:tc>
          <w:tcPr>
            <w:tcW w:w="3330" w:type="dxa"/>
            <w:vAlign w:val="center"/>
          </w:tcPr>
          <w:p w14:paraId="36BD8071">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危险废物：厂房设置专门的危废仓库，位于厂房</w:t>
            </w:r>
            <w:r>
              <w:rPr>
                <w:rFonts w:hint="eastAsia" w:ascii="Times New Roman" w:hAnsi="Times New Roman" w:eastAsia="宋体" w:cs="Times New Roman"/>
                <w:bCs/>
                <w:sz w:val="21"/>
                <w:szCs w:val="21"/>
                <w:highlight w:val="none"/>
                <w:lang w:val="en-US" w:eastAsia="zh-CN" w:bidi="zh-CN"/>
              </w:rPr>
              <w:t>东北侧</w:t>
            </w:r>
            <w:r>
              <w:rPr>
                <w:rFonts w:hint="default" w:ascii="Times New Roman" w:hAnsi="Times New Roman" w:eastAsia="宋体" w:cs="Times New Roman"/>
                <w:bCs/>
                <w:sz w:val="21"/>
                <w:szCs w:val="21"/>
                <w:highlight w:val="none"/>
                <w:lang w:val="en-US" w:eastAsia="zh-CN" w:bidi="zh-CN"/>
              </w:rPr>
              <w:t>，占地面积</w:t>
            </w:r>
            <w:r>
              <w:rPr>
                <w:rFonts w:hint="eastAsia" w:ascii="Times New Roman" w:hAnsi="Times New Roman" w:eastAsia="宋体" w:cs="Times New Roman"/>
                <w:bCs/>
                <w:sz w:val="21"/>
                <w:szCs w:val="21"/>
                <w:highlight w:val="none"/>
                <w:lang w:val="en-US" w:eastAsia="zh-CN" w:bidi="zh-CN"/>
              </w:rPr>
              <w:t>1</w:t>
            </w:r>
            <w:r>
              <w:rPr>
                <w:rFonts w:hint="default" w:ascii="Times New Roman" w:hAnsi="Times New Roman" w:eastAsia="宋体" w:cs="Times New Roman"/>
                <w:bCs/>
                <w:sz w:val="21"/>
                <w:szCs w:val="21"/>
                <w:highlight w:val="none"/>
                <w:lang w:val="en-US" w:eastAsia="zh-CN" w:bidi="zh-CN"/>
              </w:rPr>
              <w:t>5</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highlight w:val="none"/>
                <w:lang w:val="en-US" w:eastAsia="zh-CN" w:bidi="zh-CN"/>
              </w:rPr>
              <w:t xml:space="preserve">，危废定期委托有资质单位处置。 </w:t>
            </w:r>
          </w:p>
          <w:p w14:paraId="45FEDC5A">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w:t>
            </w:r>
            <w:r>
              <w:rPr>
                <w:rFonts w:hint="eastAsia" w:ascii="Times New Roman" w:hAnsi="Times New Roman" w:eastAsia="宋体" w:cs="Times New Roman"/>
                <w:bCs/>
                <w:sz w:val="21"/>
                <w:szCs w:val="21"/>
                <w:highlight w:val="none"/>
                <w:lang w:val="en-US" w:eastAsia="zh-CN" w:bidi="zh-CN"/>
              </w:rPr>
              <w:t xml:space="preserve">一般固废储存区位于厂房 </w:t>
            </w:r>
            <w:r>
              <w:rPr>
                <w:rFonts w:hint="default" w:ascii="Times New Roman" w:hAnsi="Times New Roman" w:eastAsia="宋体" w:cs="Times New Roman"/>
                <w:bCs/>
                <w:sz w:val="21"/>
                <w:szCs w:val="21"/>
                <w:highlight w:val="none"/>
                <w:lang w:val="en-US" w:eastAsia="zh-CN" w:bidi="zh-CN"/>
              </w:rPr>
              <w:t xml:space="preserve">1F </w:t>
            </w:r>
            <w:r>
              <w:rPr>
                <w:rFonts w:hint="eastAsia" w:ascii="Times New Roman" w:hAnsi="Times New Roman" w:eastAsia="宋体" w:cs="Times New Roman"/>
                <w:bCs/>
                <w:sz w:val="21"/>
                <w:szCs w:val="21"/>
                <w:highlight w:val="none"/>
                <w:lang w:val="en-US" w:eastAsia="zh-CN" w:bidi="zh-CN"/>
              </w:rPr>
              <w:t>中央，约 20</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highlight w:val="none"/>
                <w:lang w:val="en-US" w:eastAsia="zh-CN" w:bidi="zh-CN"/>
              </w:rPr>
              <w:t xml:space="preserve"> </w:t>
            </w:r>
            <w:r>
              <w:rPr>
                <w:rFonts w:hint="eastAsia" w:ascii="Times New Roman" w:hAnsi="Times New Roman" w:eastAsia="宋体" w:cs="Times New Roman"/>
                <w:bCs/>
                <w:sz w:val="21"/>
                <w:szCs w:val="21"/>
                <w:highlight w:val="none"/>
                <w:lang w:val="en-US" w:eastAsia="zh-CN" w:bidi="zh-CN"/>
              </w:rPr>
              <w:t>；收集后外售给物资单位；</w:t>
            </w:r>
          </w:p>
          <w:p w14:paraId="01790D16">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生活垃圾：委托环卫部门</w:t>
            </w:r>
            <w:r>
              <w:rPr>
                <w:rFonts w:hint="eastAsia" w:ascii="Times New Roman" w:hAnsi="Times New Roman" w:eastAsia="宋体" w:cs="Times New Roman"/>
                <w:bCs/>
                <w:sz w:val="21"/>
                <w:szCs w:val="21"/>
                <w:highlight w:val="none"/>
                <w:lang w:val="en-US" w:eastAsia="zh-CN" w:bidi="zh-CN"/>
              </w:rPr>
              <w:t>进行清运</w:t>
            </w:r>
            <w:r>
              <w:rPr>
                <w:rFonts w:hint="default" w:ascii="Times New Roman" w:hAnsi="Times New Roman" w:eastAsia="宋体" w:cs="Times New Roman"/>
                <w:bCs/>
                <w:sz w:val="21"/>
                <w:szCs w:val="21"/>
                <w:highlight w:val="none"/>
                <w:lang w:val="en-US" w:eastAsia="zh-CN" w:bidi="zh-CN"/>
              </w:rPr>
              <w:t>。</w:t>
            </w:r>
          </w:p>
        </w:tc>
        <w:tc>
          <w:tcPr>
            <w:tcW w:w="1365" w:type="dxa"/>
            <w:vAlign w:val="center"/>
          </w:tcPr>
          <w:p w14:paraId="3FED2B62">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14:paraId="12D78997">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危废仓库位于厂区东北侧</w:t>
            </w:r>
          </w:p>
        </w:tc>
      </w:tr>
      <w:bookmarkEnd w:id="30"/>
    </w:tbl>
    <w:p w14:paraId="3CDC024D">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w:t>
      </w:r>
      <w:r>
        <w:rPr>
          <w:rFonts w:hint="eastAsia" w:ascii="Times New Roman" w:hAnsi="Times New Roman" w:cs="Times New Roman"/>
          <w:sz w:val="24"/>
          <w:szCs w:val="24"/>
          <w:highlight w:val="none"/>
          <w:lang w:val="en-US" w:eastAsia="zh-CN"/>
        </w:rPr>
        <w:t>年产20万只不锈钢保温杯及180万只钛合金保温杯</w:t>
      </w:r>
      <w:r>
        <w:rPr>
          <w:rFonts w:hint="default" w:ascii="Times New Roman" w:hAnsi="Times New Roman" w:cs="Times New Roman"/>
          <w:sz w:val="24"/>
          <w:szCs w:val="24"/>
          <w:highlight w:val="none"/>
          <w:lang w:val="en-US" w:eastAsia="zh-CN"/>
        </w:rPr>
        <w:t>，</w:t>
      </w:r>
      <w:r>
        <w:rPr>
          <w:rFonts w:hint="eastAsia" w:ascii="Times New Roman" w:hAnsi="Times New Roman" w:cs="Times New Roman"/>
          <w:b/>
          <w:bCs/>
          <w:sz w:val="24"/>
          <w:szCs w:val="24"/>
          <w:highlight w:val="none"/>
          <w:lang w:val="en-US" w:eastAsia="zh-CN"/>
        </w:rPr>
        <w:t>机加工线暂未建设</w:t>
      </w:r>
      <w:r>
        <w:rPr>
          <w:rFonts w:hint="eastAsia" w:ascii="Times New Roman" w:hAnsi="Times New Roman" w:cs="Times New Roman"/>
          <w:sz w:val="24"/>
          <w:szCs w:val="24"/>
          <w:highlight w:val="none"/>
          <w:lang w:val="en-US" w:eastAsia="zh-CN"/>
        </w:rPr>
        <w:t>、</w:t>
      </w:r>
      <w:r>
        <w:rPr>
          <w:rFonts w:hint="eastAsia" w:ascii="Times New Roman" w:hAnsi="Times New Roman" w:cs="Times New Roman"/>
          <w:b/>
          <w:bCs/>
          <w:sz w:val="24"/>
          <w:szCs w:val="24"/>
          <w:highlight w:val="none"/>
          <w:lang w:val="en-US" w:eastAsia="zh-CN"/>
        </w:rPr>
        <w:t>危废仓库位置调整后位于厂区东北侧、废水处理设施经原环评单位出具的《武义迅亮金属制品有限公司废水处理设施情况说明》确认现有处理设施可以满足废水处理要求</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未导致环境防护距离范围变化且未新增敏感点，除以上变化外，其他建设内容与环评要求基本一致。</w:t>
      </w:r>
    </w:p>
    <w:p w14:paraId="16F2B47A">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14:paraId="359287F2">
      <w:pPr>
        <w:pStyle w:val="48"/>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14:paraId="300C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39CD89B1">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14:paraId="56AE741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14:paraId="01EBBE98">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14:paraId="02292D0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14:paraId="42548283">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14:paraId="4DBD67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7E5574F7">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14:paraId="4AFE57B8">
            <w:pPr>
              <w:spacing w:line="300" w:lineRule="auto"/>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color w:val="auto"/>
                <w:lang w:val="en-US" w:eastAsia="zh-CN"/>
              </w:rPr>
              <w:t>不锈钢保温杯</w:t>
            </w:r>
          </w:p>
        </w:tc>
        <w:tc>
          <w:tcPr>
            <w:tcW w:w="2335" w:type="dxa"/>
            <w:tcBorders>
              <w:tl2br w:val="nil"/>
              <w:tr2bl w:val="nil"/>
            </w:tcBorders>
            <w:vAlign w:val="center"/>
          </w:tcPr>
          <w:p w14:paraId="5A4F3068">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20万只/年</w:t>
            </w:r>
          </w:p>
        </w:tc>
        <w:tc>
          <w:tcPr>
            <w:tcW w:w="1872" w:type="dxa"/>
            <w:tcBorders>
              <w:tl2br w:val="nil"/>
              <w:tr2bl w:val="nil"/>
            </w:tcBorders>
            <w:vAlign w:val="center"/>
          </w:tcPr>
          <w:p w14:paraId="34AE053D">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20万只/年</w:t>
            </w:r>
          </w:p>
        </w:tc>
        <w:tc>
          <w:tcPr>
            <w:tcW w:w="2137" w:type="dxa"/>
            <w:tcBorders>
              <w:tl2br w:val="nil"/>
              <w:tr2bl w:val="nil"/>
            </w:tcBorders>
            <w:vAlign w:val="center"/>
          </w:tcPr>
          <w:p w14:paraId="035F1C33">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r w14:paraId="39A601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132BCF81">
            <w:pPr>
              <w:pStyle w:val="111"/>
              <w:numPr>
                <w:ilvl w:val="0"/>
                <w:numId w:val="0"/>
              </w:numPr>
              <w:ind w:left="210" w:left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2047" w:type="dxa"/>
            <w:tcBorders>
              <w:tl2br w:val="nil"/>
              <w:tr2bl w:val="nil"/>
            </w:tcBorders>
            <w:vAlign w:val="center"/>
          </w:tcPr>
          <w:p w14:paraId="7A23AD76">
            <w:pPr>
              <w:spacing w:line="300"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钛合金保温杯</w:t>
            </w:r>
          </w:p>
        </w:tc>
        <w:tc>
          <w:tcPr>
            <w:tcW w:w="2335" w:type="dxa"/>
            <w:tcBorders>
              <w:tl2br w:val="nil"/>
              <w:tr2bl w:val="nil"/>
            </w:tcBorders>
            <w:vAlign w:val="center"/>
          </w:tcPr>
          <w:p w14:paraId="368FD4A3">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180万只/年</w:t>
            </w:r>
          </w:p>
        </w:tc>
        <w:tc>
          <w:tcPr>
            <w:tcW w:w="1872" w:type="dxa"/>
            <w:tcBorders>
              <w:tl2br w:val="nil"/>
              <w:tr2bl w:val="nil"/>
            </w:tcBorders>
            <w:vAlign w:val="center"/>
          </w:tcPr>
          <w:p w14:paraId="5BE47D0A">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180万只/年</w:t>
            </w:r>
          </w:p>
        </w:tc>
        <w:tc>
          <w:tcPr>
            <w:tcW w:w="2137" w:type="dxa"/>
            <w:tcBorders>
              <w:tl2br w:val="nil"/>
              <w:tr2bl w:val="nil"/>
            </w:tcBorders>
            <w:vAlign w:val="center"/>
          </w:tcPr>
          <w:p w14:paraId="583FC221">
            <w:pPr>
              <w:ind w:right="51"/>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14:paraId="459C1BCC">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根据现场核查，企业实际产能为年产20万只不锈钢保温杯及180万只钛合金保温杯，满足本次先行验收产能要求，符合本次先行竣工验收条件要求。</w:t>
      </w:r>
    </w:p>
    <w:p w14:paraId="2807D8E5">
      <w:pPr>
        <w:snapToGrid w:val="0"/>
        <w:spacing w:line="360" w:lineRule="auto"/>
        <w:ind w:firstLine="480" w:firstLineChars="200"/>
        <w:rPr>
          <w:rFonts w:hint="eastAsia" w:ascii="Times New Roman" w:hAnsi="Times New Roman" w:cs="Times New Roman"/>
          <w:sz w:val="24"/>
          <w:szCs w:val="24"/>
          <w:highlight w:val="none"/>
          <w:lang w:val="en-US" w:eastAsia="zh-CN"/>
        </w:rPr>
      </w:pPr>
    </w:p>
    <w:p w14:paraId="22EDD287">
      <w:pPr>
        <w:snapToGrid w:val="0"/>
        <w:spacing w:line="360" w:lineRule="auto"/>
        <w:ind w:firstLine="480" w:firstLineChars="200"/>
        <w:rPr>
          <w:rFonts w:hint="eastAsia" w:ascii="Times New Roman" w:hAnsi="Times New Roman" w:cs="Times New Roman"/>
          <w:sz w:val="24"/>
          <w:szCs w:val="24"/>
          <w:highlight w:val="none"/>
          <w:lang w:val="en-US" w:eastAsia="zh-CN"/>
        </w:rPr>
      </w:pPr>
    </w:p>
    <w:p w14:paraId="4418BC2F">
      <w:pPr>
        <w:snapToGrid w:val="0"/>
        <w:spacing w:line="360" w:lineRule="auto"/>
        <w:ind w:firstLine="480" w:firstLineChars="200"/>
        <w:rPr>
          <w:rFonts w:hint="eastAsia" w:ascii="Times New Roman" w:hAnsi="Times New Roman" w:cs="Times New Roman"/>
          <w:sz w:val="24"/>
          <w:szCs w:val="24"/>
          <w:highlight w:val="none"/>
          <w:lang w:val="en-US" w:eastAsia="zh-CN"/>
        </w:rPr>
      </w:pPr>
    </w:p>
    <w:p w14:paraId="122D7095">
      <w:pPr>
        <w:pStyle w:val="3"/>
        <w:rPr>
          <w:rFonts w:eastAsia="宋体"/>
        </w:rPr>
      </w:pPr>
      <w:bookmarkStart w:id="31" w:name="_Toc3760"/>
      <w:r>
        <w:rPr>
          <w:rFonts w:eastAsia="宋体"/>
        </w:rPr>
        <w:t>3.3主要原辅材料及燃料</w:t>
      </w:r>
      <w:bookmarkEnd w:id="31"/>
    </w:p>
    <w:p w14:paraId="5F624BBF">
      <w:pPr>
        <w:pStyle w:val="48"/>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861"/>
        <w:gridCol w:w="1604"/>
        <w:gridCol w:w="1603"/>
        <w:gridCol w:w="1320"/>
        <w:gridCol w:w="1632"/>
      </w:tblGrid>
      <w:tr w14:paraId="23CA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blHeader/>
          <w:jc w:val="center"/>
        </w:trPr>
        <w:tc>
          <w:tcPr>
            <w:tcW w:w="640" w:type="dxa"/>
            <w:tcBorders>
              <w:tl2br w:val="nil"/>
              <w:tr2bl w:val="nil"/>
            </w:tcBorders>
            <w:vAlign w:val="center"/>
          </w:tcPr>
          <w:p w14:paraId="3D309F0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583" w:type="dxa"/>
            <w:tcBorders>
              <w:tl2br w:val="nil"/>
              <w:tr2bl w:val="nil"/>
            </w:tcBorders>
            <w:vAlign w:val="center"/>
          </w:tcPr>
          <w:p w14:paraId="2D582B00">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861" w:type="dxa"/>
            <w:tcBorders>
              <w:tl2br w:val="nil"/>
              <w:tr2bl w:val="nil"/>
            </w:tcBorders>
            <w:vAlign w:val="center"/>
          </w:tcPr>
          <w:p w14:paraId="08CB1341">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604" w:type="dxa"/>
            <w:tcBorders>
              <w:tl2br w:val="nil"/>
              <w:tr2bl w:val="nil"/>
            </w:tcBorders>
            <w:vAlign w:val="center"/>
          </w:tcPr>
          <w:p w14:paraId="7A1DA966">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14:paraId="49B59DCD">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14:paraId="1798DC22">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14:paraId="6A9E8605">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14:paraId="6227B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6191616C">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83" w:type="dxa"/>
            <w:tcBorders>
              <w:tl2br w:val="nil"/>
              <w:tr2bl w:val="nil"/>
            </w:tcBorders>
            <w:vAlign w:val="center"/>
          </w:tcPr>
          <w:p w14:paraId="3BA846A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不锈钢管</w:t>
            </w:r>
          </w:p>
        </w:tc>
        <w:tc>
          <w:tcPr>
            <w:tcW w:w="861" w:type="dxa"/>
            <w:tcBorders>
              <w:tl2br w:val="nil"/>
              <w:tr2bl w:val="nil"/>
            </w:tcBorders>
            <w:vAlign w:val="center"/>
          </w:tcPr>
          <w:p w14:paraId="766CB189">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5BB7FC1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50</w:t>
            </w:r>
          </w:p>
        </w:tc>
        <w:tc>
          <w:tcPr>
            <w:tcW w:w="1603" w:type="dxa"/>
            <w:tcBorders>
              <w:tl2br w:val="nil"/>
              <w:tr2bl w:val="nil"/>
            </w:tcBorders>
            <w:vAlign w:val="center"/>
          </w:tcPr>
          <w:p w14:paraId="4E415F94">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4.17</w:t>
            </w:r>
          </w:p>
        </w:tc>
        <w:tc>
          <w:tcPr>
            <w:tcW w:w="1320" w:type="dxa"/>
            <w:tcBorders>
              <w:tl2br w:val="nil"/>
              <w:tr2bl w:val="nil"/>
            </w:tcBorders>
            <w:vAlign w:val="center"/>
          </w:tcPr>
          <w:p w14:paraId="265575A4">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50</w:t>
            </w:r>
          </w:p>
        </w:tc>
        <w:tc>
          <w:tcPr>
            <w:tcW w:w="1632" w:type="dxa"/>
            <w:tcBorders>
              <w:tl2br w:val="nil"/>
              <w:tr2bl w:val="nil"/>
            </w:tcBorders>
            <w:vAlign w:val="center"/>
          </w:tcPr>
          <w:p w14:paraId="60A11F9F">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2D86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262B00DF">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83" w:type="dxa"/>
            <w:tcBorders>
              <w:tl2br w:val="nil"/>
              <w:tr2bl w:val="nil"/>
            </w:tcBorders>
            <w:vAlign w:val="center"/>
          </w:tcPr>
          <w:p w14:paraId="001C0CD9">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钛合金管</w:t>
            </w:r>
          </w:p>
        </w:tc>
        <w:tc>
          <w:tcPr>
            <w:tcW w:w="861" w:type="dxa"/>
            <w:tcBorders>
              <w:tl2br w:val="nil"/>
              <w:tr2bl w:val="nil"/>
            </w:tcBorders>
            <w:vAlign w:val="center"/>
          </w:tcPr>
          <w:p w14:paraId="11B9ACC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7C709FBA">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500</w:t>
            </w:r>
          </w:p>
        </w:tc>
        <w:tc>
          <w:tcPr>
            <w:tcW w:w="1603" w:type="dxa"/>
            <w:tcBorders>
              <w:tl2br w:val="nil"/>
              <w:tr2bl w:val="nil"/>
            </w:tcBorders>
            <w:vAlign w:val="center"/>
          </w:tcPr>
          <w:p w14:paraId="31A4503E">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41.67</w:t>
            </w:r>
          </w:p>
        </w:tc>
        <w:tc>
          <w:tcPr>
            <w:tcW w:w="1320" w:type="dxa"/>
            <w:tcBorders>
              <w:tl2br w:val="nil"/>
              <w:tr2bl w:val="nil"/>
            </w:tcBorders>
            <w:vAlign w:val="center"/>
          </w:tcPr>
          <w:p w14:paraId="077A097C">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500</w:t>
            </w:r>
          </w:p>
        </w:tc>
        <w:tc>
          <w:tcPr>
            <w:tcW w:w="1632" w:type="dxa"/>
            <w:tcBorders>
              <w:tl2br w:val="nil"/>
              <w:tr2bl w:val="nil"/>
            </w:tcBorders>
            <w:vAlign w:val="center"/>
          </w:tcPr>
          <w:p w14:paraId="56DA3F36">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5222F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305375A5">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83" w:type="dxa"/>
            <w:tcBorders>
              <w:tl2br w:val="nil"/>
              <w:tr2bl w:val="nil"/>
            </w:tcBorders>
            <w:vAlign w:val="center"/>
          </w:tcPr>
          <w:p w14:paraId="0CE2AD22">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光亮剂</w:t>
            </w:r>
          </w:p>
        </w:tc>
        <w:tc>
          <w:tcPr>
            <w:tcW w:w="861" w:type="dxa"/>
            <w:tcBorders>
              <w:tl2br w:val="nil"/>
              <w:tr2bl w:val="nil"/>
            </w:tcBorders>
            <w:vAlign w:val="center"/>
          </w:tcPr>
          <w:p w14:paraId="5D4328BD">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14C23F8B">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w:t>
            </w:r>
          </w:p>
        </w:tc>
        <w:tc>
          <w:tcPr>
            <w:tcW w:w="1603" w:type="dxa"/>
            <w:tcBorders>
              <w:tl2br w:val="nil"/>
              <w:tr2bl w:val="nil"/>
            </w:tcBorders>
            <w:vAlign w:val="center"/>
          </w:tcPr>
          <w:p w14:paraId="60469483">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0.17</w:t>
            </w:r>
          </w:p>
        </w:tc>
        <w:tc>
          <w:tcPr>
            <w:tcW w:w="1320" w:type="dxa"/>
            <w:tcBorders>
              <w:tl2br w:val="nil"/>
              <w:tr2bl w:val="nil"/>
            </w:tcBorders>
            <w:vAlign w:val="center"/>
          </w:tcPr>
          <w:p w14:paraId="45C9A378">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w:t>
            </w:r>
          </w:p>
        </w:tc>
        <w:tc>
          <w:tcPr>
            <w:tcW w:w="1632" w:type="dxa"/>
            <w:tcBorders>
              <w:tl2br w:val="nil"/>
              <w:tr2bl w:val="nil"/>
            </w:tcBorders>
            <w:vAlign w:val="center"/>
          </w:tcPr>
          <w:p w14:paraId="31214D0E">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24C23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60A1095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583" w:type="dxa"/>
            <w:tcBorders>
              <w:tl2br w:val="nil"/>
              <w:tr2bl w:val="nil"/>
            </w:tcBorders>
            <w:vAlign w:val="center"/>
          </w:tcPr>
          <w:p w14:paraId="764C297D">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茶漏、小提手、 杯盖、钛饭盒等</w:t>
            </w:r>
          </w:p>
          <w:p w14:paraId="1F4305A5">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其他配件</w:t>
            </w:r>
          </w:p>
        </w:tc>
        <w:tc>
          <w:tcPr>
            <w:tcW w:w="861" w:type="dxa"/>
            <w:tcBorders>
              <w:tl2br w:val="nil"/>
              <w:tr2bl w:val="nil"/>
            </w:tcBorders>
            <w:vAlign w:val="center"/>
          </w:tcPr>
          <w:p w14:paraId="71E9839E">
            <w:pPr>
              <w:keepNext w:val="0"/>
              <w:keepLines w:val="0"/>
              <w:widowControl/>
              <w:suppressLineNumbers w:val="0"/>
              <w:jc w:val="both"/>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万套/a</w:t>
            </w:r>
          </w:p>
        </w:tc>
        <w:tc>
          <w:tcPr>
            <w:tcW w:w="1604" w:type="dxa"/>
            <w:tcBorders>
              <w:tl2br w:val="nil"/>
              <w:tr2bl w:val="nil"/>
            </w:tcBorders>
            <w:vAlign w:val="center"/>
          </w:tcPr>
          <w:p w14:paraId="552EDA4F">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200</w:t>
            </w:r>
          </w:p>
        </w:tc>
        <w:tc>
          <w:tcPr>
            <w:tcW w:w="1603" w:type="dxa"/>
            <w:tcBorders>
              <w:tl2br w:val="nil"/>
              <w:tr2bl w:val="nil"/>
            </w:tcBorders>
            <w:vAlign w:val="center"/>
          </w:tcPr>
          <w:p w14:paraId="4AB2D588">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16.7</w:t>
            </w:r>
          </w:p>
        </w:tc>
        <w:tc>
          <w:tcPr>
            <w:tcW w:w="1320" w:type="dxa"/>
            <w:tcBorders>
              <w:tl2br w:val="nil"/>
              <w:tr2bl w:val="nil"/>
            </w:tcBorders>
            <w:vAlign w:val="center"/>
          </w:tcPr>
          <w:p w14:paraId="2BE67FD6">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200</w:t>
            </w:r>
          </w:p>
        </w:tc>
        <w:tc>
          <w:tcPr>
            <w:tcW w:w="1632" w:type="dxa"/>
            <w:tcBorders>
              <w:tl2br w:val="nil"/>
              <w:tr2bl w:val="nil"/>
            </w:tcBorders>
            <w:vAlign w:val="center"/>
          </w:tcPr>
          <w:p w14:paraId="67EF469D">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2A8C96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F90F654">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583" w:type="dxa"/>
            <w:tcBorders>
              <w:tl2br w:val="nil"/>
              <w:tr2bl w:val="nil"/>
            </w:tcBorders>
            <w:vAlign w:val="center"/>
          </w:tcPr>
          <w:p w14:paraId="77E1D1F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机油</w:t>
            </w:r>
          </w:p>
        </w:tc>
        <w:tc>
          <w:tcPr>
            <w:tcW w:w="861" w:type="dxa"/>
            <w:tcBorders>
              <w:tl2br w:val="nil"/>
              <w:tr2bl w:val="nil"/>
            </w:tcBorders>
            <w:vAlign w:val="center"/>
          </w:tcPr>
          <w:p w14:paraId="4D6B2D90">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58A258D9">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0.34</w:t>
            </w:r>
          </w:p>
        </w:tc>
        <w:tc>
          <w:tcPr>
            <w:tcW w:w="1603" w:type="dxa"/>
            <w:tcBorders>
              <w:tl2br w:val="nil"/>
              <w:tr2bl w:val="nil"/>
            </w:tcBorders>
            <w:vAlign w:val="center"/>
          </w:tcPr>
          <w:p w14:paraId="6AA3DACA">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0.225</w:t>
            </w:r>
          </w:p>
        </w:tc>
        <w:tc>
          <w:tcPr>
            <w:tcW w:w="1320" w:type="dxa"/>
            <w:tcBorders>
              <w:tl2br w:val="nil"/>
              <w:tr2bl w:val="nil"/>
            </w:tcBorders>
            <w:vAlign w:val="center"/>
          </w:tcPr>
          <w:p w14:paraId="6823292B">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2.7</w:t>
            </w:r>
          </w:p>
        </w:tc>
        <w:tc>
          <w:tcPr>
            <w:tcW w:w="1632" w:type="dxa"/>
            <w:tcBorders>
              <w:tl2br w:val="nil"/>
              <w:tr2bl w:val="nil"/>
            </w:tcBorders>
            <w:vAlign w:val="center"/>
          </w:tcPr>
          <w:p w14:paraId="22463999">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4A89B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BD8A7C7">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583" w:type="dxa"/>
            <w:tcBorders>
              <w:tl2br w:val="nil"/>
              <w:tr2bl w:val="nil"/>
            </w:tcBorders>
            <w:vAlign w:val="center"/>
          </w:tcPr>
          <w:p w14:paraId="656F7192">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磁针</w:t>
            </w:r>
          </w:p>
        </w:tc>
        <w:tc>
          <w:tcPr>
            <w:tcW w:w="861" w:type="dxa"/>
            <w:tcBorders>
              <w:tl2br w:val="nil"/>
              <w:tr2bl w:val="nil"/>
            </w:tcBorders>
            <w:vAlign w:val="center"/>
          </w:tcPr>
          <w:p w14:paraId="7A9550E1">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32D75281">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0.5</w:t>
            </w:r>
          </w:p>
        </w:tc>
        <w:tc>
          <w:tcPr>
            <w:tcW w:w="1603" w:type="dxa"/>
            <w:tcBorders>
              <w:tl2br w:val="nil"/>
              <w:tr2bl w:val="nil"/>
            </w:tcBorders>
            <w:vAlign w:val="center"/>
          </w:tcPr>
          <w:p w14:paraId="1428C8C0">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0.042</w:t>
            </w:r>
          </w:p>
        </w:tc>
        <w:tc>
          <w:tcPr>
            <w:tcW w:w="1320" w:type="dxa"/>
            <w:tcBorders>
              <w:tl2br w:val="nil"/>
              <w:tr2bl w:val="nil"/>
            </w:tcBorders>
            <w:vAlign w:val="center"/>
          </w:tcPr>
          <w:p w14:paraId="1035E377">
            <w:pPr>
              <w:tabs>
                <w:tab w:val="center" w:pos="4153"/>
              </w:tabs>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0.5</w:t>
            </w:r>
          </w:p>
        </w:tc>
        <w:tc>
          <w:tcPr>
            <w:tcW w:w="1632" w:type="dxa"/>
            <w:tcBorders>
              <w:tl2br w:val="nil"/>
              <w:tr2bl w:val="nil"/>
            </w:tcBorders>
            <w:vAlign w:val="center"/>
          </w:tcPr>
          <w:p w14:paraId="71545A99">
            <w:pPr>
              <w:tabs>
                <w:tab w:val="center" w:pos="4153"/>
              </w:tabs>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无变化</w:t>
            </w:r>
          </w:p>
        </w:tc>
      </w:tr>
      <w:tr w14:paraId="2F529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C446DF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583" w:type="dxa"/>
            <w:tcBorders>
              <w:tl2br w:val="nil"/>
              <w:tr2bl w:val="nil"/>
            </w:tcBorders>
            <w:vAlign w:val="center"/>
          </w:tcPr>
          <w:p w14:paraId="1BB09C8C">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水</w:t>
            </w:r>
          </w:p>
        </w:tc>
        <w:tc>
          <w:tcPr>
            <w:tcW w:w="861" w:type="dxa"/>
            <w:tcBorders>
              <w:tl2br w:val="nil"/>
              <w:tr2bl w:val="nil"/>
            </w:tcBorders>
            <w:vAlign w:val="center"/>
          </w:tcPr>
          <w:p w14:paraId="150E7D1B">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604" w:type="dxa"/>
            <w:tcBorders>
              <w:tl2br w:val="nil"/>
              <w:tr2bl w:val="nil"/>
            </w:tcBorders>
            <w:vAlign w:val="center"/>
          </w:tcPr>
          <w:p w14:paraId="0A2E23A2">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1957</w:t>
            </w:r>
          </w:p>
        </w:tc>
        <w:tc>
          <w:tcPr>
            <w:tcW w:w="1603" w:type="dxa"/>
            <w:tcBorders>
              <w:tl2br w:val="nil"/>
              <w:tr2bl w:val="nil"/>
            </w:tcBorders>
            <w:vAlign w:val="center"/>
          </w:tcPr>
          <w:p w14:paraId="47B91C18">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52</w:t>
            </w:r>
          </w:p>
        </w:tc>
        <w:tc>
          <w:tcPr>
            <w:tcW w:w="1320" w:type="dxa"/>
            <w:tcBorders>
              <w:tl2br w:val="nil"/>
              <w:tr2bl w:val="nil"/>
            </w:tcBorders>
            <w:vAlign w:val="center"/>
          </w:tcPr>
          <w:p w14:paraId="203CE15E">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624</w:t>
            </w:r>
          </w:p>
        </w:tc>
        <w:tc>
          <w:tcPr>
            <w:tcW w:w="1632" w:type="dxa"/>
            <w:tcBorders>
              <w:tl2br w:val="nil"/>
              <w:tr2bl w:val="nil"/>
            </w:tcBorders>
            <w:vAlign w:val="center"/>
          </w:tcPr>
          <w:p w14:paraId="656A2A86">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-1333</w:t>
            </w:r>
          </w:p>
        </w:tc>
      </w:tr>
      <w:tr w14:paraId="2CF9C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F5509C2">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583" w:type="dxa"/>
            <w:tcBorders>
              <w:tl2br w:val="nil"/>
              <w:tr2bl w:val="nil"/>
            </w:tcBorders>
            <w:vAlign w:val="center"/>
          </w:tcPr>
          <w:p w14:paraId="5D8548F3">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电</w:t>
            </w:r>
          </w:p>
        </w:tc>
        <w:tc>
          <w:tcPr>
            <w:tcW w:w="861" w:type="dxa"/>
            <w:tcBorders>
              <w:tl2br w:val="nil"/>
              <w:tr2bl w:val="nil"/>
            </w:tcBorders>
            <w:vAlign w:val="center"/>
          </w:tcPr>
          <w:p w14:paraId="0C3139CA">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万度/a</w:t>
            </w:r>
          </w:p>
        </w:tc>
        <w:tc>
          <w:tcPr>
            <w:tcW w:w="1604" w:type="dxa"/>
            <w:tcBorders>
              <w:tl2br w:val="nil"/>
              <w:tr2bl w:val="nil"/>
            </w:tcBorders>
            <w:vAlign w:val="center"/>
          </w:tcPr>
          <w:p w14:paraId="505CCD07">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8</w:t>
            </w:r>
          </w:p>
        </w:tc>
        <w:tc>
          <w:tcPr>
            <w:tcW w:w="1603" w:type="dxa"/>
            <w:tcBorders>
              <w:tl2br w:val="nil"/>
              <w:tr2bl w:val="nil"/>
            </w:tcBorders>
            <w:vAlign w:val="center"/>
          </w:tcPr>
          <w:p w14:paraId="3B4DE190">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0.34</w:t>
            </w:r>
          </w:p>
        </w:tc>
        <w:tc>
          <w:tcPr>
            <w:tcW w:w="1320" w:type="dxa"/>
            <w:tcBorders>
              <w:tl2br w:val="nil"/>
              <w:tr2bl w:val="nil"/>
            </w:tcBorders>
            <w:vAlign w:val="center"/>
          </w:tcPr>
          <w:p w14:paraId="71B4EF2A">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4.08</w:t>
            </w:r>
          </w:p>
        </w:tc>
        <w:tc>
          <w:tcPr>
            <w:tcW w:w="1632" w:type="dxa"/>
            <w:tcBorders>
              <w:tl2br w:val="nil"/>
              <w:tr2bl w:val="nil"/>
            </w:tcBorders>
            <w:vAlign w:val="center"/>
          </w:tcPr>
          <w:p w14:paraId="021F26F4">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-3.92</w:t>
            </w:r>
          </w:p>
        </w:tc>
      </w:tr>
      <w:tr w14:paraId="70078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dxa"/>
            <w:tcBorders>
              <w:tl2br w:val="nil"/>
              <w:tr2bl w:val="nil"/>
            </w:tcBorders>
            <w:vAlign w:val="center"/>
          </w:tcPr>
          <w:p w14:paraId="7E3A9628">
            <w:pPr>
              <w:numPr>
                <w:ilvl w:val="0"/>
                <w:numId w:val="0"/>
              </w:numPr>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14:paraId="6C1EC64F">
            <w:pPr>
              <w:numPr>
                <w:ilvl w:val="0"/>
                <w:numId w:val="0"/>
              </w:numPr>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2024</w:t>
            </w:r>
            <w:r>
              <w:rPr>
                <w:rFonts w:hint="eastAsia" w:ascii="Times New Roman" w:hAnsi="Times New Roman" w:eastAsia="宋体" w:cs="Times New Roman"/>
                <w:sz w:val="21"/>
                <w:szCs w:val="21"/>
                <w:lang w:val="en-US" w:eastAsia="zh-CN"/>
              </w:rPr>
              <w:t>.10）折算得出。</w:t>
            </w:r>
          </w:p>
        </w:tc>
      </w:tr>
    </w:tbl>
    <w:p w14:paraId="2D0A1EB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根据现场核查，现有实际生产过程中原辅料种类与环评相比有变化，机加工线暂未建设，各原辅材料用量与企业现实际产能相匹配，原辅料变化情况是由工况变动引起。</w:t>
      </w:r>
    </w:p>
    <w:p w14:paraId="41EF5FF8">
      <w:pPr>
        <w:pStyle w:val="3"/>
        <w:rPr>
          <w:rFonts w:ascii="Times New Roman" w:hAnsi="Times New Roman" w:cs="Times New Roman" w:eastAsiaTheme="minorEastAsia"/>
          <w:b/>
          <w:bCs/>
          <w:kern w:val="2"/>
          <w:sz w:val="24"/>
          <w:szCs w:val="24"/>
          <w:lang w:val="en-US" w:eastAsia="zh-CN" w:bidi="ar-SA"/>
        </w:rPr>
      </w:pPr>
      <w:bookmarkStart w:id="32" w:name="_Toc19321"/>
      <w:r>
        <w:rPr>
          <w:rFonts w:eastAsia="宋体"/>
        </w:rPr>
        <w:t>3.</w:t>
      </w:r>
      <w:r>
        <w:rPr>
          <w:rFonts w:hint="eastAsia" w:eastAsia="宋体"/>
          <w:lang w:val="en-US" w:eastAsia="zh-CN"/>
        </w:rPr>
        <w:t>4</w:t>
      </w:r>
      <w:r>
        <w:rPr>
          <w:rFonts w:eastAsia="宋体"/>
        </w:rPr>
        <w:t>主要生产设备</w:t>
      </w:r>
      <w:bookmarkEnd w:id="32"/>
    </w:p>
    <w:p w14:paraId="00F24D77">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99"/>
        <w:tblW w:w="489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0"/>
        <w:gridCol w:w="1573"/>
        <w:gridCol w:w="644"/>
        <w:gridCol w:w="1898"/>
        <w:gridCol w:w="1336"/>
        <w:gridCol w:w="1336"/>
        <w:gridCol w:w="1723"/>
      </w:tblGrid>
      <w:tr w14:paraId="38CCD9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599" w:type="dxa"/>
            <w:vAlign w:val="center"/>
          </w:tcPr>
          <w:p w14:paraId="7F87A4CF">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571" w:type="dxa"/>
            <w:vAlign w:val="center"/>
          </w:tcPr>
          <w:p w14:paraId="0159C36A">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43" w:type="dxa"/>
            <w:vAlign w:val="center"/>
          </w:tcPr>
          <w:p w14:paraId="4040E9E6">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单位型号</w:t>
            </w:r>
          </w:p>
        </w:tc>
        <w:tc>
          <w:tcPr>
            <w:tcW w:w="1896" w:type="dxa"/>
            <w:vAlign w:val="center"/>
          </w:tcPr>
          <w:p w14:paraId="0AD90812">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5" w:type="dxa"/>
            <w:vAlign w:val="center"/>
          </w:tcPr>
          <w:p w14:paraId="6B56060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实际数量</w:t>
            </w:r>
          </w:p>
        </w:tc>
        <w:tc>
          <w:tcPr>
            <w:tcW w:w="1335" w:type="dxa"/>
            <w:vAlign w:val="center"/>
          </w:tcPr>
          <w:p w14:paraId="1092D124">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c>
          <w:tcPr>
            <w:tcW w:w="1721" w:type="dxa"/>
            <w:vAlign w:val="center"/>
          </w:tcPr>
          <w:p w14:paraId="00A92FF3">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备注</w:t>
            </w:r>
          </w:p>
        </w:tc>
      </w:tr>
      <w:tr w14:paraId="2121C4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59ECBB6">
            <w:pPr>
              <w:jc w:val="center"/>
              <w:rPr>
                <w:rFonts w:hint="default" w:ascii="Times New Roman" w:hAnsi="Times New Roman" w:eastAsia="宋体" w:cs="Times New Roman"/>
                <w:lang w:val="en-US" w:eastAsia="zh-CN"/>
              </w:rPr>
            </w:pPr>
            <w:r>
              <w:rPr>
                <w:rFonts w:hint="default" w:ascii="Times New Roman" w:hAnsi="Times New Roman" w:eastAsia="宋体" w:cs="Times New Roman"/>
              </w:rPr>
              <w:t>1</w:t>
            </w:r>
          </w:p>
        </w:tc>
        <w:tc>
          <w:tcPr>
            <w:tcW w:w="1571" w:type="dxa"/>
            <w:vAlign w:val="center"/>
          </w:tcPr>
          <w:p w14:paraId="27C21963">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拉伸机</w:t>
            </w:r>
          </w:p>
        </w:tc>
        <w:tc>
          <w:tcPr>
            <w:tcW w:w="643" w:type="dxa"/>
            <w:vAlign w:val="center"/>
          </w:tcPr>
          <w:p w14:paraId="0A7E043B">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3F477077">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51A67DCB">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4C5FCE3B">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186264D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1D30AA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C9F547A">
            <w:pPr>
              <w:jc w:val="center"/>
              <w:rPr>
                <w:rFonts w:hint="default" w:ascii="Times New Roman" w:hAnsi="Times New Roman" w:eastAsia="宋体" w:cs="Times New Roman"/>
              </w:rPr>
            </w:pPr>
            <w:r>
              <w:rPr>
                <w:rFonts w:hint="default" w:ascii="Times New Roman" w:hAnsi="Times New Roman" w:eastAsia="宋体" w:cs="Times New Roman"/>
              </w:rPr>
              <w:t>2</w:t>
            </w:r>
          </w:p>
        </w:tc>
        <w:tc>
          <w:tcPr>
            <w:tcW w:w="1571" w:type="dxa"/>
            <w:vAlign w:val="center"/>
          </w:tcPr>
          <w:p w14:paraId="4207F0AE">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滚管机</w:t>
            </w:r>
          </w:p>
        </w:tc>
        <w:tc>
          <w:tcPr>
            <w:tcW w:w="643" w:type="dxa"/>
            <w:vAlign w:val="center"/>
          </w:tcPr>
          <w:p w14:paraId="3BE5F540">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062AB888">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609B99C8">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5895818E">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2BF9708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62DD0C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6F92E436">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c>
          <w:tcPr>
            <w:tcW w:w="1571" w:type="dxa"/>
            <w:vAlign w:val="center"/>
          </w:tcPr>
          <w:p w14:paraId="7793C438">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割管机</w:t>
            </w:r>
          </w:p>
        </w:tc>
        <w:tc>
          <w:tcPr>
            <w:tcW w:w="643" w:type="dxa"/>
            <w:vAlign w:val="center"/>
          </w:tcPr>
          <w:p w14:paraId="202FD8C9">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4105C8F8">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202E35FD">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0BA44815">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-2台</w:t>
            </w:r>
          </w:p>
        </w:tc>
        <w:tc>
          <w:tcPr>
            <w:tcW w:w="1721" w:type="dxa"/>
            <w:vAlign w:val="center"/>
          </w:tcPr>
          <w:p w14:paraId="3889FB9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6CA49E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12B87B07">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w:t>
            </w:r>
          </w:p>
        </w:tc>
        <w:tc>
          <w:tcPr>
            <w:tcW w:w="1571" w:type="dxa"/>
            <w:vAlign w:val="center"/>
          </w:tcPr>
          <w:p w14:paraId="5E62C8D6">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激光分杯机</w:t>
            </w:r>
          </w:p>
        </w:tc>
        <w:tc>
          <w:tcPr>
            <w:tcW w:w="643" w:type="dxa"/>
            <w:vAlign w:val="center"/>
          </w:tcPr>
          <w:p w14:paraId="1A843033">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7243D001">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2B5E76F9">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50E6EA16">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0D2C279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628909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3A02FE0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w:t>
            </w:r>
          </w:p>
        </w:tc>
        <w:tc>
          <w:tcPr>
            <w:tcW w:w="1571" w:type="dxa"/>
            <w:vAlign w:val="center"/>
          </w:tcPr>
          <w:p w14:paraId="020E9BDE">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激光割头机</w:t>
            </w:r>
          </w:p>
        </w:tc>
        <w:tc>
          <w:tcPr>
            <w:tcW w:w="643" w:type="dxa"/>
            <w:vAlign w:val="center"/>
          </w:tcPr>
          <w:p w14:paraId="4203E870">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57EF52F8">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120921D4">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46B08578">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2DA7350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1BBC38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763F0DD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w:t>
            </w:r>
          </w:p>
        </w:tc>
        <w:tc>
          <w:tcPr>
            <w:tcW w:w="1571" w:type="dxa"/>
            <w:vAlign w:val="center"/>
          </w:tcPr>
          <w:p w14:paraId="1BDA3245">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数控缩口机</w:t>
            </w:r>
          </w:p>
        </w:tc>
        <w:tc>
          <w:tcPr>
            <w:tcW w:w="643" w:type="dxa"/>
            <w:vAlign w:val="center"/>
          </w:tcPr>
          <w:p w14:paraId="09C9D18D">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58082F39">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774F12E9">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035828B9">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-2台</w:t>
            </w:r>
          </w:p>
        </w:tc>
        <w:tc>
          <w:tcPr>
            <w:tcW w:w="1721" w:type="dxa"/>
            <w:vAlign w:val="center"/>
          </w:tcPr>
          <w:p w14:paraId="0E6378EF">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lang w:val="en-US" w:eastAsia="zh-CN"/>
              </w:rPr>
              <w:t>机加工线未建设</w:t>
            </w:r>
          </w:p>
        </w:tc>
      </w:tr>
      <w:tr w14:paraId="62655E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6AAC91C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w:t>
            </w:r>
          </w:p>
        </w:tc>
        <w:tc>
          <w:tcPr>
            <w:tcW w:w="1571" w:type="dxa"/>
            <w:vAlign w:val="center"/>
          </w:tcPr>
          <w:p w14:paraId="2FE030DF">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数控平口底机</w:t>
            </w:r>
          </w:p>
        </w:tc>
        <w:tc>
          <w:tcPr>
            <w:tcW w:w="643" w:type="dxa"/>
            <w:vAlign w:val="center"/>
          </w:tcPr>
          <w:p w14:paraId="2E82360C">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2BA5E628">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122C4285">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3D3E8354">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782ED79A">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lang w:val="en-US" w:eastAsia="zh-CN"/>
              </w:rPr>
              <w:t>机加工线未建设</w:t>
            </w:r>
          </w:p>
        </w:tc>
      </w:tr>
      <w:tr w14:paraId="59475F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3A67E32">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8</w:t>
            </w:r>
          </w:p>
        </w:tc>
        <w:tc>
          <w:tcPr>
            <w:tcW w:w="1571" w:type="dxa"/>
            <w:vAlign w:val="center"/>
          </w:tcPr>
          <w:p w14:paraId="1D2E7539">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上下整形机</w:t>
            </w:r>
          </w:p>
        </w:tc>
        <w:tc>
          <w:tcPr>
            <w:tcW w:w="643" w:type="dxa"/>
            <w:vAlign w:val="center"/>
          </w:tcPr>
          <w:p w14:paraId="569A1131">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55CDD146">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4D610D32">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1335" w:type="dxa"/>
            <w:vAlign w:val="center"/>
          </w:tcPr>
          <w:p w14:paraId="472BEBEB">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lang w:val="en-US" w:eastAsia="zh-CN"/>
              </w:rPr>
              <w:t>-1台</w:t>
            </w:r>
          </w:p>
        </w:tc>
        <w:tc>
          <w:tcPr>
            <w:tcW w:w="1721" w:type="dxa"/>
            <w:vAlign w:val="center"/>
          </w:tcPr>
          <w:p w14:paraId="4F66AD8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机加工线未建设</w:t>
            </w:r>
          </w:p>
        </w:tc>
      </w:tr>
      <w:tr w14:paraId="6B4BC9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AD61B6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9</w:t>
            </w:r>
          </w:p>
        </w:tc>
        <w:tc>
          <w:tcPr>
            <w:tcW w:w="1571" w:type="dxa"/>
            <w:vAlign w:val="center"/>
          </w:tcPr>
          <w:p w14:paraId="1C6DB542">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空压机</w:t>
            </w:r>
          </w:p>
        </w:tc>
        <w:tc>
          <w:tcPr>
            <w:tcW w:w="643" w:type="dxa"/>
            <w:vAlign w:val="center"/>
          </w:tcPr>
          <w:p w14:paraId="53590BC3">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3D836851">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792BAA0E">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2AB14382">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494A487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r>
      <w:tr w14:paraId="421FA8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5962A40">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10</w:t>
            </w:r>
          </w:p>
        </w:tc>
        <w:tc>
          <w:tcPr>
            <w:tcW w:w="1571" w:type="dxa"/>
            <w:vAlign w:val="center"/>
          </w:tcPr>
          <w:p w14:paraId="683D182E">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检验包装流水线</w:t>
            </w:r>
          </w:p>
        </w:tc>
        <w:tc>
          <w:tcPr>
            <w:tcW w:w="643" w:type="dxa"/>
            <w:vAlign w:val="center"/>
          </w:tcPr>
          <w:p w14:paraId="133A7406">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6025771F">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14647F9B">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5" w:type="dxa"/>
            <w:vAlign w:val="center"/>
          </w:tcPr>
          <w:p w14:paraId="7DE3FD54">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6528F40A">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r>
      <w:tr w14:paraId="0F78E2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4C28391D">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11</w:t>
            </w:r>
          </w:p>
        </w:tc>
        <w:tc>
          <w:tcPr>
            <w:tcW w:w="1571" w:type="dxa"/>
            <w:vAlign w:val="center"/>
          </w:tcPr>
          <w:p w14:paraId="3F2EA18C">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磁抛流水线</w:t>
            </w:r>
          </w:p>
        </w:tc>
        <w:tc>
          <w:tcPr>
            <w:tcW w:w="643" w:type="dxa"/>
            <w:vAlign w:val="center"/>
          </w:tcPr>
          <w:p w14:paraId="2CB30A7E">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条</w:t>
            </w:r>
          </w:p>
        </w:tc>
        <w:tc>
          <w:tcPr>
            <w:tcW w:w="1896" w:type="dxa"/>
            <w:vAlign w:val="center"/>
          </w:tcPr>
          <w:p w14:paraId="5EB14BF3">
            <w:pPr>
              <w:widowControl/>
              <w:jc w:val="center"/>
              <w:textAlignment w:val="bottom"/>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6</w:t>
            </w:r>
          </w:p>
        </w:tc>
        <w:tc>
          <w:tcPr>
            <w:tcW w:w="1335" w:type="dxa"/>
            <w:vAlign w:val="center"/>
          </w:tcPr>
          <w:p w14:paraId="690A4B05">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6</w:t>
            </w:r>
          </w:p>
        </w:tc>
        <w:tc>
          <w:tcPr>
            <w:tcW w:w="1335" w:type="dxa"/>
            <w:vAlign w:val="center"/>
          </w:tcPr>
          <w:p w14:paraId="14DB3540">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36905CEE">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r>
      <w:tr w14:paraId="16CE38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503CBC2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w:t>
            </w:r>
          </w:p>
        </w:tc>
        <w:tc>
          <w:tcPr>
            <w:tcW w:w="1571" w:type="dxa"/>
            <w:vAlign w:val="center"/>
          </w:tcPr>
          <w:p w14:paraId="3D2BA259">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清洗槽</w:t>
            </w:r>
          </w:p>
        </w:tc>
        <w:tc>
          <w:tcPr>
            <w:tcW w:w="643" w:type="dxa"/>
            <w:vAlign w:val="center"/>
          </w:tcPr>
          <w:p w14:paraId="2CA5C41D">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个</w:t>
            </w:r>
          </w:p>
        </w:tc>
        <w:tc>
          <w:tcPr>
            <w:tcW w:w="1896" w:type="dxa"/>
            <w:vAlign w:val="center"/>
          </w:tcPr>
          <w:p w14:paraId="4585727A">
            <w:pPr>
              <w:widowControl/>
              <w:jc w:val="center"/>
              <w:textAlignment w:val="bottom"/>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4</w:t>
            </w:r>
          </w:p>
        </w:tc>
        <w:tc>
          <w:tcPr>
            <w:tcW w:w="1335" w:type="dxa"/>
            <w:vAlign w:val="center"/>
          </w:tcPr>
          <w:p w14:paraId="538DBE67">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4</w:t>
            </w:r>
          </w:p>
        </w:tc>
        <w:tc>
          <w:tcPr>
            <w:tcW w:w="1335" w:type="dxa"/>
            <w:vAlign w:val="center"/>
          </w:tcPr>
          <w:p w14:paraId="1AF45D8C">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26FEF04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r>
      <w:tr w14:paraId="368570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7EA6ED8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13</w:t>
            </w:r>
          </w:p>
        </w:tc>
        <w:tc>
          <w:tcPr>
            <w:tcW w:w="1571" w:type="dxa"/>
            <w:vAlign w:val="center"/>
          </w:tcPr>
          <w:p w14:paraId="3440409D">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烘箱</w:t>
            </w:r>
          </w:p>
        </w:tc>
        <w:tc>
          <w:tcPr>
            <w:tcW w:w="643" w:type="dxa"/>
            <w:vAlign w:val="center"/>
          </w:tcPr>
          <w:p w14:paraId="3EB0F601">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26ED6401">
            <w:pPr>
              <w:widowControl/>
              <w:jc w:val="center"/>
              <w:textAlignment w:val="bottom"/>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4E3B012A">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213BF176">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6985CD9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电加热</w:t>
            </w:r>
          </w:p>
        </w:tc>
      </w:tr>
      <w:tr w14:paraId="36D6FA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599" w:type="dxa"/>
            <w:vAlign w:val="center"/>
          </w:tcPr>
          <w:p w14:paraId="0DE2BE0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w:t>
            </w:r>
          </w:p>
        </w:tc>
        <w:tc>
          <w:tcPr>
            <w:tcW w:w="1571" w:type="dxa"/>
            <w:vAlign w:val="center"/>
          </w:tcPr>
          <w:p w14:paraId="57DB7388">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甩干机</w:t>
            </w:r>
          </w:p>
        </w:tc>
        <w:tc>
          <w:tcPr>
            <w:tcW w:w="643" w:type="dxa"/>
            <w:vAlign w:val="center"/>
          </w:tcPr>
          <w:p w14:paraId="02702269">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896" w:type="dxa"/>
            <w:vAlign w:val="center"/>
          </w:tcPr>
          <w:p w14:paraId="2E494653">
            <w:pPr>
              <w:widowControl/>
              <w:jc w:val="center"/>
              <w:textAlignment w:val="bottom"/>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32AC8BF2">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335" w:type="dxa"/>
            <w:vAlign w:val="center"/>
          </w:tcPr>
          <w:p w14:paraId="0ADEE10D">
            <w:pPr>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highlight w:val="none"/>
                <w:lang w:val="en-US" w:eastAsia="zh-CN"/>
              </w:rPr>
              <w:t>无变化</w:t>
            </w:r>
          </w:p>
        </w:tc>
        <w:tc>
          <w:tcPr>
            <w:tcW w:w="1721" w:type="dxa"/>
            <w:vAlign w:val="center"/>
          </w:tcPr>
          <w:p w14:paraId="7DF8578A">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tc>
      </w:tr>
    </w:tbl>
    <w:p w14:paraId="43AA2D19">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拉伸机1台、滚管机减少1台、割管机减少2台、激光分杯机减少1台、激光割头机减少1台、数控缩口机减少2台、数控平口底机减少1台、上下整形机减少1台，机加工线暂未建设，项目设备的变化不新增产能，不新增污染物及污染物排放量，不影响产能，不属于重大变动。</w:t>
      </w:r>
    </w:p>
    <w:p w14:paraId="4E9D38A9">
      <w:pPr>
        <w:pStyle w:val="3"/>
        <w:rPr>
          <w:rFonts w:eastAsia="宋体"/>
        </w:rPr>
      </w:pPr>
      <w:bookmarkStart w:id="33" w:name="_Toc63"/>
      <w:r>
        <w:rPr>
          <w:rFonts w:eastAsia="宋体"/>
        </w:rPr>
        <w:t>3.</w:t>
      </w:r>
      <w:r>
        <w:rPr>
          <w:rFonts w:hint="eastAsia" w:eastAsia="宋体"/>
          <w:lang w:val="en-US" w:eastAsia="zh-CN"/>
        </w:rPr>
        <w:t>5</w:t>
      </w:r>
      <w:r>
        <w:rPr>
          <w:rFonts w:eastAsia="宋体"/>
        </w:rPr>
        <w:t>水源及水平衡</w:t>
      </w:r>
      <w:bookmarkEnd w:id="33"/>
    </w:p>
    <w:p w14:paraId="15EA5AF0">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本项目用水主要为磁抛废水、清洗废水以及员工的生活用水。</w:t>
      </w:r>
    </w:p>
    <w:p w14:paraId="414FC40B">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14:paraId="1FB90859">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磁抛用水：项目磁力抛光过程需要加入光亮剂，光亮剂与水配比为</w:t>
      </w:r>
      <w:r>
        <w:rPr>
          <w:rFonts w:hint="default" w:ascii="Times New Roman" w:hAnsi="Times New Roman" w:cs="Times New Roman"/>
          <w:sz w:val="24"/>
          <w:szCs w:val="24"/>
          <w:highlight w:val="none"/>
          <w:lang w:val="en-US" w:eastAsia="zh-CN"/>
        </w:rPr>
        <w:t>1</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30</w:t>
      </w:r>
      <w:r>
        <w:rPr>
          <w:rFonts w:hint="eastAsia" w:ascii="Times New Roman" w:hAnsi="Times New Roman" w:cs="Times New Roman"/>
          <w:sz w:val="24"/>
          <w:szCs w:val="24"/>
          <w:highlight w:val="none"/>
          <w:lang w:val="en-US" w:eastAsia="zh-CN"/>
        </w:rPr>
        <w:t xml:space="preserve">，光亮剂用量为 </w:t>
      </w:r>
      <w:r>
        <w:rPr>
          <w:rFonts w:hint="default" w:ascii="Times New Roman" w:hAnsi="Times New Roman" w:cs="Times New Roman"/>
          <w:sz w:val="24"/>
          <w:szCs w:val="24"/>
          <w:highlight w:val="none"/>
          <w:lang w:val="en-US" w:eastAsia="zh-CN"/>
        </w:rPr>
        <w:t>2t/a</w:t>
      </w:r>
      <w:r>
        <w:rPr>
          <w:rFonts w:hint="eastAsia" w:ascii="Times New Roman" w:hAnsi="Times New Roman" w:cs="Times New Roman"/>
          <w:sz w:val="24"/>
          <w:szCs w:val="24"/>
          <w:highlight w:val="none"/>
          <w:lang w:val="en-US" w:eastAsia="zh-CN"/>
        </w:rPr>
        <w:t xml:space="preserve">，则调配用水需 </w:t>
      </w:r>
      <w:r>
        <w:rPr>
          <w:rFonts w:hint="default" w:ascii="Times New Roman" w:hAnsi="Times New Roman" w:cs="Times New Roman"/>
          <w:sz w:val="24"/>
          <w:szCs w:val="24"/>
          <w:highlight w:val="none"/>
          <w:lang w:val="en-US" w:eastAsia="zh-CN"/>
        </w:rPr>
        <w:t>60t/a</w:t>
      </w:r>
      <w:r>
        <w:rPr>
          <w:rFonts w:hint="eastAsia" w:ascii="Times New Roman" w:hAnsi="Times New Roman" w:cs="Times New Roman"/>
          <w:sz w:val="24"/>
          <w:szCs w:val="24"/>
          <w:highlight w:val="none"/>
          <w:lang w:val="en-US" w:eastAsia="zh-CN"/>
        </w:rPr>
        <w:t>。</w:t>
      </w:r>
    </w:p>
    <w:p w14:paraId="29ECDC82">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清洗用水：本项目设</w:t>
      </w:r>
      <w:r>
        <w:rPr>
          <w:rFonts w:hint="default" w:ascii="Times New Roman" w:hAnsi="Times New Roman" w:cs="Times New Roman"/>
          <w:sz w:val="24"/>
          <w:szCs w:val="24"/>
          <w:highlight w:val="none"/>
          <w:lang w:val="en-US" w:eastAsia="zh-CN"/>
        </w:rPr>
        <w:t>4</w:t>
      </w:r>
      <w:r>
        <w:rPr>
          <w:rFonts w:hint="eastAsia" w:ascii="Times New Roman" w:hAnsi="Times New Roman" w:cs="Times New Roman"/>
          <w:sz w:val="24"/>
          <w:szCs w:val="24"/>
          <w:highlight w:val="none"/>
          <w:lang w:val="en-US" w:eastAsia="zh-CN"/>
        </w:rPr>
        <w:t>个清洗槽，每个清洗槽（长</w:t>
      </w:r>
      <w:r>
        <w:rPr>
          <w:rFonts w:hint="default" w:ascii="Times New Roman" w:hAnsi="Times New Roman" w:cs="Times New Roman"/>
          <w:sz w:val="24"/>
          <w:szCs w:val="24"/>
          <w:highlight w:val="none"/>
          <w:lang w:val="en-US" w:eastAsia="zh-CN"/>
        </w:rPr>
        <w:t>1.5m</w:t>
      </w:r>
      <w:r>
        <w:rPr>
          <w:rFonts w:hint="eastAsia" w:ascii="Times New Roman" w:hAnsi="Times New Roman" w:cs="Times New Roman"/>
          <w:sz w:val="24"/>
          <w:szCs w:val="24"/>
          <w:highlight w:val="none"/>
          <w:lang w:val="en-US" w:eastAsia="zh-CN"/>
        </w:rPr>
        <w:t>宽</w:t>
      </w:r>
      <w:r>
        <w:rPr>
          <w:rFonts w:hint="default" w:ascii="Times New Roman" w:hAnsi="Times New Roman" w:cs="Times New Roman"/>
          <w:sz w:val="24"/>
          <w:szCs w:val="24"/>
          <w:highlight w:val="none"/>
          <w:lang w:val="en-US" w:eastAsia="zh-CN"/>
        </w:rPr>
        <w:t>0.8m</w:t>
      </w:r>
      <w:r>
        <w:rPr>
          <w:rFonts w:hint="eastAsia" w:ascii="Times New Roman" w:hAnsi="Times New Roman" w:cs="Times New Roman"/>
          <w:sz w:val="24"/>
          <w:szCs w:val="24"/>
          <w:highlight w:val="none"/>
          <w:lang w:val="en-US" w:eastAsia="zh-CN"/>
        </w:rPr>
        <w:t>有效深度</w:t>
      </w:r>
      <w:r>
        <w:rPr>
          <w:rFonts w:hint="default" w:ascii="Times New Roman" w:hAnsi="Times New Roman" w:cs="Times New Roman"/>
          <w:sz w:val="24"/>
          <w:szCs w:val="24"/>
          <w:highlight w:val="none"/>
          <w:lang w:val="en-US" w:eastAsia="zh-CN"/>
        </w:rPr>
        <w:t>0.5m</w:t>
      </w:r>
      <w:r>
        <w:rPr>
          <w:rFonts w:hint="eastAsia" w:ascii="Times New Roman" w:hAnsi="Times New Roman" w:cs="Times New Roman"/>
          <w:sz w:val="24"/>
          <w:szCs w:val="24"/>
          <w:highlight w:val="none"/>
          <w:lang w:val="en-US" w:eastAsia="zh-CN"/>
        </w:rPr>
        <w:t>），单个有效容积为</w:t>
      </w:r>
      <w:r>
        <w:rPr>
          <w:rFonts w:hint="default" w:ascii="Times New Roman" w:hAnsi="Times New Roman" w:cs="Times New Roman"/>
          <w:sz w:val="24"/>
          <w:szCs w:val="24"/>
          <w:highlight w:val="none"/>
          <w:lang w:val="en-US" w:eastAsia="zh-CN"/>
        </w:rPr>
        <w:t>0.6</w:t>
      </w:r>
      <w:r>
        <w:rPr>
          <w:rFonts w:hint="eastAsia" w:ascii="Times New Roman" w:hAnsi="Times New Roman" w:cs="Times New Roman"/>
          <w:sz w:val="24"/>
          <w:szCs w:val="24"/>
          <w:highlight w:val="none"/>
          <w:lang w:val="en-US" w:eastAsia="zh-CN"/>
        </w:rPr>
        <w:t>m3。根据现场核查，清洗槽废水每</w:t>
      </w:r>
      <w:r>
        <w:rPr>
          <w:rFonts w:hint="default" w:ascii="Times New Roman" w:hAnsi="Times New Roman" w:cs="Times New Roman"/>
          <w:sz w:val="24"/>
          <w:szCs w:val="24"/>
          <w:highlight w:val="none"/>
          <w:lang w:val="en-US" w:eastAsia="zh-CN"/>
        </w:rPr>
        <w:t>3</w:t>
      </w:r>
      <w:r>
        <w:rPr>
          <w:rFonts w:hint="eastAsia" w:ascii="Times New Roman" w:hAnsi="Times New Roman" w:cs="Times New Roman"/>
          <w:sz w:val="24"/>
          <w:szCs w:val="24"/>
          <w:highlight w:val="none"/>
          <w:lang w:val="en-US" w:eastAsia="zh-CN"/>
        </w:rPr>
        <w:t>天更换一次，期间定期添加新鲜水补充损耗，则本项目清洗用水量为</w:t>
      </w:r>
      <w:r>
        <w:rPr>
          <w:rFonts w:hint="default"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lang w:val="en-US" w:eastAsia="zh-CN"/>
        </w:rPr>
        <w:t>64</w:t>
      </w:r>
      <w:r>
        <w:rPr>
          <w:rFonts w:hint="default" w:ascii="Times New Roman" w:hAnsi="Times New Roman" w:cs="Times New Roman"/>
          <w:sz w:val="24"/>
          <w:szCs w:val="24"/>
          <w:highlight w:val="none"/>
          <w:lang w:val="en-US" w:eastAsia="zh-CN"/>
        </w:rPr>
        <w:t>t/a</w:t>
      </w:r>
      <w:r>
        <w:rPr>
          <w:rFonts w:hint="eastAsia" w:ascii="Times New Roman" w:hAnsi="Times New Roman" w:cs="Times New Roman"/>
          <w:sz w:val="24"/>
          <w:szCs w:val="24"/>
          <w:highlight w:val="none"/>
          <w:lang w:val="en-US" w:eastAsia="zh-CN"/>
        </w:rPr>
        <w:t>。</w:t>
      </w:r>
    </w:p>
    <w:p w14:paraId="6D244E05">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生活用水：企业现有员工20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5m3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生活用水量为300t/a。</w:t>
      </w:r>
    </w:p>
    <w:p w14:paraId="2EBB8C90">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14:paraId="38B8D30F">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磁抛废水：项目磁力抛光过程需要加入光亮剂，光亮剂与水配比为 1：30， 光亮剂用量为 2t/a，则调配用水需 60t/a。磁力抛光产生的磁抛废水按光亮液（光 亮剂+配比用水）用量的90%计，产生量约 56t/a。废水经厂内污水处理设施（隔油+混凝沉淀） 处理达到《污水综合排放标准》（GB8979-1996）三级标准后，达标排入污水管网。</w:t>
      </w:r>
    </w:p>
    <w:p w14:paraId="14A3F98C">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清洗废水：清洗槽废水每 3 天更换一次，则本项目清洗废水产生量为 240t/a。废水进厂区内废水处理设施处理后纳入市政污水管网。</w:t>
      </w:r>
    </w:p>
    <w:p w14:paraId="7543262B">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生活用水：企业现有员工20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m3计，</w:t>
      </w:r>
      <w:r>
        <w:rPr>
          <w:rFonts w:hint="eastAsia" w:ascii="Times New Roman" w:hAnsi="Times New Roman" w:cs="Times New Roman"/>
          <w:sz w:val="24"/>
          <w:szCs w:val="24"/>
          <w:highlight w:val="none"/>
          <w:lang w:val="en-US" w:eastAsia="zh-CN"/>
        </w:rPr>
        <w:t>生活用水量为300t/a，污水产生系数按0.8计，废水量240t/a，废水经化粪池处理后纳入市政污水管网。</w:t>
      </w:r>
    </w:p>
    <w:p w14:paraId="2EDC8BF4">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14:paraId="76C8F5A8">
      <w:pPr>
        <w:pStyle w:val="15"/>
        <w:spacing w:beforeAutospacing="0" w:afterAutospacing="0"/>
        <w:jc w:val="center"/>
        <w:rPr>
          <w:rFonts w:hint="eastAsia"/>
          <w:sz w:val="21"/>
          <w:szCs w:val="21"/>
        </w:rPr>
      </w:pPr>
      <w:r>
        <w:rPr>
          <w:sz w:val="18"/>
        </w:rPr>
        <mc:AlternateContent>
          <mc:Choice Requires="wpc">
            <w:drawing>
              <wp:inline distT="0" distB="0" distL="114300" distR="114300">
                <wp:extent cx="5913755" cy="3173730"/>
                <wp:effectExtent l="0" t="0" r="0" b="0"/>
                <wp:docPr id="339" name="画布 339"/>
                <wp:cNvGraphicFramePr/>
                <a:graphic xmlns:a="http://schemas.openxmlformats.org/drawingml/2006/main">
                  <a:graphicData uri="http://schemas.microsoft.com/office/word/2010/wordprocessingCanvas">
                    <wpc:wpc>
                      <wpc:bg/>
                      <wpc:whole>
                        <a:ln>
                          <a:noFill/>
                        </a:ln>
                      </wpc:whole>
                    </wpc:wpc>
                  </a:graphicData>
                </a:graphic>
              </wp:inline>
            </w:drawing>
          </mc:Choice>
          <mc:Fallback>
            <w:pict>
              <v:group id="_x0000_s1026" o:spid="_x0000_s1026" o:spt="203" style="height:249.9pt;width:465.65pt;" coordsize="5913755,3173730" editas="canvas" o:gfxdata="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">
                <o:lock v:ext="edit" aspectratio="f"/>
                <v:shape id="_x0000_s1026" o:spid="_x0000_s1026" style="position:absolute;left:0;top:0;height:3173730;width:5913755;" filled="f" stroked="f" coordsize="21600,21600" o:gfxdata="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">
                  <v:fill on="f" focussize="0,0"/>
                  <v:stroke on="f"/>
                  <v:imagedata o:title=""/>
                  <o:lock v:ext="edit" aspectratio="f"/>
                </v:shape>
                <w10:wrap type="none"/>
                <w10:anchorlock/>
              </v:group>
            </w:pict>
          </mc:Fallback>
        </mc:AlternateContent>
      </w:r>
    </w:p>
    <w:p w14:paraId="7963B5C8">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14:paraId="3A088055">
      <w:pPr>
        <w:snapToGrid w:val="0"/>
        <w:spacing w:line="360" w:lineRule="auto"/>
        <w:jc w:val="center"/>
        <w:rPr>
          <w:rFonts w:ascii="Times New Roman" w:hAnsi="Times New Roman" w:eastAsia="宋体"/>
          <w:b/>
        </w:rPr>
      </w:pPr>
    </w:p>
    <w:p w14:paraId="3DA29E78">
      <w:pPr>
        <w:pStyle w:val="3"/>
        <w:rPr>
          <w:rFonts w:eastAsia="宋体"/>
          <w:highlight w:val="none"/>
        </w:rPr>
      </w:pPr>
      <w:bookmarkStart w:id="34" w:name="_Toc25025"/>
      <w:r>
        <w:rPr>
          <w:rFonts w:eastAsia="宋体"/>
          <w:highlight w:val="none"/>
        </w:rPr>
        <w:t>3.</w:t>
      </w:r>
      <w:r>
        <w:rPr>
          <w:rFonts w:hint="eastAsia" w:eastAsia="宋体"/>
          <w:highlight w:val="none"/>
          <w:lang w:val="en-US" w:eastAsia="zh-CN"/>
        </w:rPr>
        <w:t>6</w:t>
      </w:r>
      <w:r>
        <w:rPr>
          <w:rFonts w:eastAsia="宋体"/>
          <w:highlight w:val="none"/>
        </w:rPr>
        <w:t>生产工艺</w:t>
      </w:r>
      <w:bookmarkEnd w:id="34"/>
    </w:p>
    <w:p w14:paraId="59999D89">
      <w:pPr>
        <w:numPr>
          <w:ilvl w:val="0"/>
          <w:numId w:val="0"/>
        </w:numPr>
        <w:spacing w:line="360" w:lineRule="auto"/>
        <w:ind w:firstLine="482" w:firstLineChars="200"/>
        <w:rPr>
          <w:rFonts w:ascii="Times New Roman" w:hAnsi="Times New Roman" w:cs="Times New Roman"/>
          <w:b/>
          <w:bCs/>
          <w:sz w:val="24"/>
          <w:szCs w:val="24"/>
          <w:highlight w:val="none"/>
        </w:rPr>
      </w:pPr>
      <w:bookmarkStart w:id="35" w:name="_Hlk535413610"/>
      <w:bookmarkStart w:id="36"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5"/>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14:paraId="0B795670">
      <w:pPr>
        <w:numPr>
          <w:ilvl w:val="0"/>
          <w:numId w:val="0"/>
        </w:numPr>
        <w:spacing w:line="360" w:lineRule="auto"/>
        <w:ind w:firstLine="482"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保温杯生产工艺流程图</w:t>
      </w:r>
    </w:p>
    <w:p w14:paraId="736695D3">
      <w:pPr>
        <w:spacing w:line="360" w:lineRule="auto"/>
        <w:jc w:val="center"/>
        <w:rPr>
          <w:rFonts w:hint="eastAsia" w:ascii="Times New Roman" w:hAnsi="Times New Roman" w:cs="Times New Roman" w:eastAsiaTheme="minorEastAsia"/>
          <w:sz w:val="24"/>
          <w:szCs w:val="24"/>
          <w:lang w:eastAsia="zh-CN"/>
        </w:rPr>
      </w:pPr>
      <w:r>
        <w:rPr>
          <w:sz w:val="24"/>
        </w:rPr>
        <mc:AlternateContent>
          <mc:Choice Requires="wps">
            <w:drawing>
              <wp:anchor distT="0" distB="0" distL="114300" distR="114300" simplePos="0" relativeHeight="251714560" behindDoc="0" locked="0" layoutInCell="1" allowOverlap="1">
                <wp:simplePos x="0" y="0"/>
                <wp:positionH relativeFrom="column">
                  <wp:posOffset>2815590</wp:posOffset>
                </wp:positionH>
                <wp:positionV relativeFrom="paragraph">
                  <wp:posOffset>866775</wp:posOffset>
                </wp:positionV>
                <wp:extent cx="885825" cy="409575"/>
                <wp:effectExtent l="0" t="0" r="0" b="0"/>
                <wp:wrapNone/>
                <wp:docPr id="24" name="文本框 24"/>
                <wp:cNvGraphicFramePr/>
                <a:graphic xmlns:a="http://schemas.openxmlformats.org/drawingml/2006/main">
                  <a:graphicData uri="http://schemas.microsoft.com/office/word/2010/wordprocessingShape">
                    <wps:wsp>
                      <wps:cNvSpPr txBox="1"/>
                      <wps:spPr>
                        <a:xfrm>
                          <a:off x="1484630" y="9335770"/>
                          <a:ext cx="885825" cy="409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CB6F5C">
                            <w:pPr>
                              <w:rPr>
                                <w:rFonts w:hint="eastAsia" w:eastAsiaTheme="minorEastAsia"/>
                                <w:lang w:val="en-US" w:eastAsia="zh-CN"/>
                              </w:rPr>
                            </w:pPr>
                            <w:r>
                              <w:rPr>
                                <w:rFonts w:hint="eastAsia"/>
                                <w:lang w:val="en-US" w:eastAsia="zh-CN"/>
                              </w:rPr>
                              <w:t>暂未建设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7pt;margin-top:68.25pt;height:32.25pt;width:69.75pt;z-index:251714560;mso-width-relative:page;mso-height-relative:page;" filled="f" stroked="f" coordsize="21600,21600" o:gfxdata="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9MsuFdsAAAALAQAADwAAAAAA&#10;AAABACAAAAAiAAAAZHJzL2Rvd25yZXYueG1sUEsBAhQAFAAAAAgAh07iQE0FKllJAgAAcwQAAA4A&#10;AAAAAAAAAQAgAAAAKgEAAGRycy9lMm9Eb2MueG1sUEsFBgAAAAAGAAYAWQEAAOUFAAAAAA==&#10;">
                <v:fill on="f" focussize="0,0"/>
                <v:stroke on="f" weight="0.5pt"/>
                <v:imagedata o:title=""/>
                <o:lock v:ext="edit" aspectratio="f"/>
                <v:textbox>
                  <w:txbxContent>
                    <w:p w14:paraId="4FCB6F5C">
                      <w:pPr>
                        <w:rPr>
                          <w:rFonts w:hint="eastAsia" w:eastAsiaTheme="minorEastAsia"/>
                          <w:lang w:val="en-US" w:eastAsia="zh-CN"/>
                        </w:rPr>
                      </w:pPr>
                      <w:r>
                        <w:rPr>
                          <w:rFonts w:hint="eastAsia"/>
                          <w:lang w:val="en-US" w:eastAsia="zh-CN"/>
                        </w:rPr>
                        <w:t>暂未建设</w:t>
                      </w:r>
                    </w:p>
                  </w:txbxContent>
                </v:textbox>
              </v:shape>
            </w:pict>
          </mc:Fallback>
        </mc:AlternateContent>
      </w:r>
      <w:r>
        <w:rPr>
          <w:sz w:val="24"/>
        </w:rPr>
        <mc:AlternateContent>
          <mc:Choice Requires="wps">
            <w:drawing>
              <wp:anchor distT="0" distB="0" distL="114300" distR="114300" simplePos="0" relativeHeight="251713536" behindDoc="0" locked="0" layoutInCell="1" allowOverlap="1">
                <wp:simplePos x="0" y="0"/>
                <wp:positionH relativeFrom="column">
                  <wp:posOffset>873125</wp:posOffset>
                </wp:positionH>
                <wp:positionV relativeFrom="paragraph">
                  <wp:posOffset>228600</wp:posOffset>
                </wp:positionV>
                <wp:extent cx="4409440" cy="1951990"/>
                <wp:effectExtent l="12700" t="12700" r="16510" b="16510"/>
                <wp:wrapNone/>
                <wp:docPr id="20" name="圆角矩形 20"/>
                <wp:cNvGraphicFramePr/>
                <a:graphic xmlns:a="http://schemas.openxmlformats.org/drawingml/2006/main">
                  <a:graphicData uri="http://schemas.microsoft.com/office/word/2010/wordprocessingShape">
                    <wps:wsp>
                      <wps:cNvSpPr/>
                      <wps:spPr>
                        <a:xfrm>
                          <a:off x="1541780" y="9402445"/>
                          <a:ext cx="4409440" cy="1951990"/>
                        </a:xfrm>
                        <a:prstGeom prst="roundRect">
                          <a:avLst/>
                        </a:prstGeom>
                        <a:noFill/>
                        <a:ln>
                          <a:solidFill>
                            <a:srgbClr val="C00000"/>
                          </a:soli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8.75pt;margin-top:18pt;height:153.7pt;width:347.2pt;z-index:251713536;v-text-anchor:middle;mso-width-relative:page;mso-height-relative:page;" filled="f" stroked="t" coordsize="21600,21600" arcsize="0.166666666666667" o:gfxdata="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OtUXg1gAAAAoBAAAPAAAAAAAAAAEAIAAAACIA&#10;AABkcnMvZG93bnJldi54bWxQSwECFAAUAAAACACHTuJA4SsdJH0CAADQBAAADgAAAAAAAAABACAA&#10;AAAlAQAAZHJzL2Uyb0RvYy54bWxQSwUGAAAAAAYABgBZAQAAFAYAAAAA&#10;">
                <v:fill on="f" focussize="0,0"/>
                <v:stroke weight="2pt" color="#C00000 [2404]" joinstyle="round" dashstyle="3 1"/>
                <v:imagedata o:title=""/>
                <o:lock v:ext="edit" aspectratio="f"/>
              </v:roundrect>
            </w:pict>
          </mc:Fallback>
        </mc:AlternateContent>
      </w:r>
      <w:r>
        <w:rPr>
          <w:sz w:val="24"/>
        </w:rPr>
        <mc:AlternateContent>
          <mc:Choice Requires="wpc">
            <w:drawing>
              <wp:inline distT="0" distB="0" distL="114300" distR="114300">
                <wp:extent cx="5486400" cy="3323590"/>
                <wp:effectExtent l="0" t="0" r="0" b="0"/>
                <wp:docPr id="90" name="画布 90"/>
                <wp:cNvGraphicFramePr/>
                <a:graphic xmlns:a="http://schemas.openxmlformats.org/drawingml/2006/main">
                  <a:graphicData uri="http://schemas.microsoft.com/office/word/2010/wordprocessingCanvas">
                    <wpc:wpc>
                      <wpc:bg/>
                      <wpc:whole/>
                    </wpc:wpc>
                  </a:graphicData>
                </a:graphic>
              </wp:inline>
            </w:drawing>
          </mc:Choice>
          <mc:Fallback>
            <w:pict>
              <v:group id="_x0000_s1026" o:spid="_x0000_s1026" o:spt="203" style="height:261.7pt;width:432pt;" coordsize="5486400,3323590" editas="canvas"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GEC&#10;TFnWAAAABQEAAA8AAAAAAAAAAQAgAAAAIgAAAGRycy9kb3ducmV2LnhtbFBLAQIUABQAAAAIAIdO&#10;4kDzy5+MegEAABEDAAAOAAAAAAAAAAEAIAAAACUBAABkcnMvZTJvRG9jLnhtbFBLBQYAAAAABgAG&#10;AFkBAAARBQAAAAA=&#10;">
                <o:lock v:ext="edit" aspectratio="f"/>
                <v:shape id="_x0000_s1026" o:spid="_x0000_s1026" style="position:absolute;left:0;top:0;height:3323590;width:5486400;" filled="f" stroked="f" coordsize="21600,21600"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">
                  <v:fill on="f" focussize="0,0"/>
                  <v:stroke on="f"/>
                  <v:imagedata o:title=""/>
                  <o:lock v:ext="edit" aspectratio="f"/>
                </v:shape>
                <w10:wrap type="none"/>
                <w10:anchorlock/>
              </v:group>
            </w:pict>
          </mc:Fallback>
        </mc:AlternateContent>
      </w:r>
    </w:p>
    <w:p w14:paraId="24F7DA44">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本项目生产工艺流程及产污节点</w:t>
      </w:r>
    </w:p>
    <w:p w14:paraId="60C4BF1A">
      <w:pPr>
        <w:spacing w:line="360" w:lineRule="auto"/>
        <w:ind w:firstLine="480" w:firstLineChars="200"/>
        <w:rPr>
          <w:rFonts w:hint="eastAsia" w:ascii="Times New Roman" w:hAnsi="Times New Roman" w:cs="Times New Roman"/>
          <w:sz w:val="24"/>
          <w:szCs w:val="24"/>
          <w:lang w:val="en-US" w:eastAsia="zh-CN"/>
        </w:rPr>
      </w:pPr>
    </w:p>
    <w:p w14:paraId="2D21AA4F">
      <w:pPr>
        <w:spacing w:line="360" w:lineRule="auto"/>
        <w:ind w:firstLine="482"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6"/>
    <w:p w14:paraId="14065686">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割管∶使用割管机将外购的不锈钢管和钛合金管切割成相应尺寸。 </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p>
    <w:p w14:paraId="4F7007EB">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滚管：将需要加工的管材固定在滚轮上，通过电机驱动滚轮旋转</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使管材在滚轮上滚动并形成管状。</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p>
    <w:p w14:paraId="5D4B804B">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分杯：严格按照尺寸要求，用分杯机将水工件进行切割分杯。</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p>
    <w:p w14:paraId="3AF40369">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缩口：用缩口机把通过涨形口缩至或者扩至符合尺寸要求。</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p>
    <w:p w14:paraId="4F66A965">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割头：用割头机把缩过口的底口割至标准尺寸。</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551AA98A">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拉伸：使用拉伸机将工件进行拉伸再次成型。</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1EC3DA25">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整形：利用整形机使工件尺寸、形状符合要求。</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35A8C962">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平口平底：用数控平口底机对外壳进行机加工，使外壳平底口均匀、无缺口、无毛边等。</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2DEF08F2">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焊接：利用焊机进行焊接，此过程为电焊、激光焊和氩弧焊。</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1BB9B20A">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测温：工件经测温检测。</w:t>
      </w:r>
      <w:r>
        <w:rPr>
          <w:rFonts w:hint="eastAsia" w:ascii="宋体" w:hAnsi="宋体" w:eastAsia="宋体" w:cs="宋体"/>
          <w:spacing w:val="-2"/>
          <w:sz w:val="24"/>
          <w:szCs w:val="24"/>
          <w:lang w:eastAsia="zh-CN"/>
        </w:rPr>
        <w:t>（</w:t>
      </w:r>
      <w:r>
        <w:rPr>
          <w:rFonts w:hint="eastAsia" w:ascii="宋体" w:hAnsi="宋体" w:eastAsia="宋体" w:cs="宋体"/>
          <w:b/>
          <w:bCs/>
          <w:spacing w:val="-2"/>
          <w:sz w:val="24"/>
          <w:szCs w:val="24"/>
          <w:lang w:val="en-US" w:eastAsia="zh-CN"/>
        </w:rPr>
        <w:t>本项目未建设</w:t>
      </w:r>
      <w:r>
        <w:rPr>
          <w:rFonts w:hint="eastAsia" w:ascii="宋体" w:hAnsi="宋体" w:eastAsia="宋体" w:cs="宋体"/>
          <w:spacing w:val="-2"/>
          <w:sz w:val="24"/>
          <w:szCs w:val="24"/>
          <w:lang w:val="en-US" w:eastAsia="zh-CN"/>
        </w:rPr>
        <w:t>）</w:t>
      </w:r>
      <w:r>
        <w:rPr>
          <w:rFonts w:hint="eastAsia" w:ascii="Times New Roman" w:hAnsi="Times New Roman" w:cs="Times New Roman"/>
          <w:sz w:val="24"/>
          <w:szCs w:val="24"/>
          <w:lang w:val="en-US" w:eastAsia="zh-CN"/>
        </w:rPr>
        <w:t xml:space="preserve"> </w:t>
      </w:r>
    </w:p>
    <w:p w14:paraId="3CFD65BE">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磁抛：本项目钛合金保温杯（含杯盖等配件）需要进行磁抛，不锈钢保温杯不需要磁抛。将电解（外协）后的工件放入磁抛流水线上，利用由高速旋转的磁场引导容器内的磁针在清水中于高频撞击工件达到去除工件的毛刺，磁力抛光机中加入水和光亮剂，光亮剂使保温杯表面变得光亮。光亮剂仅不够时添加，磁抛过程中产生的磁抛废水定期更换。 </w:t>
      </w:r>
    </w:p>
    <w:p w14:paraId="20758B7E">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清洗：磁抛后的钛合金保温杯（含杯盖等配件）放入入清水中进行清洗，主要去除残留在保温杯表面的光亮剂，清洗废水循环使用，定期更换。 </w:t>
      </w:r>
    </w:p>
    <w:p w14:paraId="6C96BCD2">
      <w:p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甩干</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烘干：甩干机甩干后再利用烘箱对清洗后的钛合金保温杯进行烘干，除去表面水分。烘干过程采用电加热。 </w:t>
      </w:r>
    </w:p>
    <w:p w14:paraId="006CAEE7">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装配和包装：将杯盖等其他配件和杯身进行装配，最后包装入库。</w:t>
      </w:r>
    </w:p>
    <w:p w14:paraId="41C01314">
      <w:pPr>
        <w:spacing w:line="360" w:lineRule="auto"/>
        <w:ind w:firstLine="482"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14:paraId="60D150B3">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14:paraId="3E61100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89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97"/>
        <w:gridCol w:w="1125"/>
        <w:gridCol w:w="1846"/>
        <w:gridCol w:w="2202"/>
        <w:gridCol w:w="3246"/>
      </w:tblGrid>
      <w:tr w14:paraId="6A3526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696" w:type="dxa"/>
            <w:vAlign w:val="center"/>
          </w:tcPr>
          <w:p w14:paraId="243D21CC">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4" w:type="dxa"/>
            <w:vAlign w:val="center"/>
          </w:tcPr>
          <w:p w14:paraId="78DA4B60">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44" w:type="dxa"/>
            <w:vAlign w:val="center"/>
          </w:tcPr>
          <w:p w14:paraId="32CCB9FD">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00" w:type="dxa"/>
            <w:vAlign w:val="center"/>
          </w:tcPr>
          <w:p w14:paraId="610307AD">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43" w:type="dxa"/>
            <w:vAlign w:val="center"/>
          </w:tcPr>
          <w:p w14:paraId="241911EC">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69A473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restart"/>
            <w:shd w:val="clear" w:color="auto" w:fill="auto"/>
            <w:vAlign w:val="center"/>
          </w:tcPr>
          <w:p w14:paraId="47A03F44">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4" w:type="dxa"/>
            <w:shd w:val="clear" w:color="auto" w:fill="auto"/>
            <w:vAlign w:val="center"/>
          </w:tcPr>
          <w:p w14:paraId="2FA17B6B">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1844" w:type="dxa"/>
            <w:shd w:val="clear" w:color="auto" w:fill="auto"/>
            <w:vAlign w:val="center"/>
          </w:tcPr>
          <w:p w14:paraId="659DA55F">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磁抛过程</w:t>
            </w:r>
          </w:p>
        </w:tc>
        <w:tc>
          <w:tcPr>
            <w:tcW w:w="2200" w:type="dxa"/>
            <w:shd w:val="clear" w:color="auto" w:fill="auto"/>
            <w:vAlign w:val="center"/>
          </w:tcPr>
          <w:p w14:paraId="346FB8A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磁抛废水</w:t>
            </w:r>
          </w:p>
        </w:tc>
        <w:tc>
          <w:tcPr>
            <w:tcW w:w="3243" w:type="dxa"/>
            <w:shd w:val="clear" w:color="auto" w:fill="auto"/>
            <w:vAlign w:val="center"/>
          </w:tcPr>
          <w:p w14:paraId="69499696">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SS、石油类、总铁、总锌</w:t>
            </w:r>
          </w:p>
        </w:tc>
      </w:tr>
      <w:tr w14:paraId="6AB3C4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1B12EA61">
            <w:pPr>
              <w:spacing w:line="240" w:lineRule="auto"/>
              <w:jc w:val="center"/>
              <w:rPr>
                <w:rFonts w:hint="default" w:ascii="Times New Roman" w:hAnsi="Times New Roman" w:eastAsia="宋体" w:cs="Times New Roman"/>
                <w:sz w:val="21"/>
                <w:szCs w:val="21"/>
                <w:highlight w:val="none"/>
                <w:lang w:val="en-US" w:eastAsia="zh-CN"/>
              </w:rPr>
            </w:pPr>
          </w:p>
        </w:tc>
        <w:tc>
          <w:tcPr>
            <w:tcW w:w="1124" w:type="dxa"/>
            <w:vAlign w:val="center"/>
          </w:tcPr>
          <w:p w14:paraId="14740B62">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W2</w:t>
            </w:r>
          </w:p>
        </w:tc>
        <w:tc>
          <w:tcPr>
            <w:tcW w:w="1844" w:type="dxa"/>
            <w:vAlign w:val="center"/>
          </w:tcPr>
          <w:p w14:paraId="4C39E8A1">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清洗过程处理</w:t>
            </w:r>
          </w:p>
        </w:tc>
        <w:tc>
          <w:tcPr>
            <w:tcW w:w="2200" w:type="dxa"/>
            <w:vAlign w:val="center"/>
          </w:tcPr>
          <w:p w14:paraId="1ED49B8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清洗废水</w:t>
            </w:r>
          </w:p>
        </w:tc>
        <w:tc>
          <w:tcPr>
            <w:tcW w:w="3243" w:type="dxa"/>
            <w:vAlign w:val="center"/>
          </w:tcPr>
          <w:p w14:paraId="69DCB646">
            <w:pPr>
              <w:tabs>
                <w:tab w:val="right" w:leader="dot" w:pos="9072"/>
              </w:tabs>
              <w:jc w:val="center"/>
              <w:rPr>
                <w:rFonts w:hint="default"/>
                <w:color w:val="auto"/>
                <w:lang w:val="en-US"/>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SS、石油类、LAS</w:t>
            </w:r>
          </w:p>
        </w:tc>
      </w:tr>
      <w:tr w14:paraId="511535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51A7348B">
            <w:pPr>
              <w:spacing w:line="240" w:lineRule="auto"/>
              <w:jc w:val="center"/>
              <w:rPr>
                <w:rFonts w:hint="default" w:ascii="Times New Roman" w:hAnsi="Times New Roman" w:eastAsia="宋体" w:cs="Times New Roman"/>
                <w:sz w:val="21"/>
                <w:szCs w:val="21"/>
                <w:highlight w:val="none"/>
                <w:lang w:val="en-US" w:eastAsia="zh-CN"/>
              </w:rPr>
            </w:pPr>
          </w:p>
        </w:tc>
        <w:tc>
          <w:tcPr>
            <w:tcW w:w="1124" w:type="dxa"/>
            <w:vAlign w:val="center"/>
          </w:tcPr>
          <w:p w14:paraId="5B41B137">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W3</w:t>
            </w:r>
          </w:p>
        </w:tc>
        <w:tc>
          <w:tcPr>
            <w:tcW w:w="1844" w:type="dxa"/>
            <w:shd w:val="clear" w:color="auto" w:fill="auto"/>
            <w:vAlign w:val="center"/>
          </w:tcPr>
          <w:p w14:paraId="4B139BBC">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职工生活</w:t>
            </w:r>
          </w:p>
        </w:tc>
        <w:tc>
          <w:tcPr>
            <w:tcW w:w="2200" w:type="dxa"/>
            <w:shd w:val="clear" w:color="auto" w:fill="auto"/>
            <w:vAlign w:val="center"/>
          </w:tcPr>
          <w:p w14:paraId="5F54E97E">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生活污水</w:t>
            </w:r>
          </w:p>
        </w:tc>
        <w:tc>
          <w:tcPr>
            <w:tcW w:w="3243" w:type="dxa"/>
            <w:shd w:val="clear" w:color="auto" w:fill="auto"/>
            <w:vAlign w:val="center"/>
          </w:tcPr>
          <w:p w14:paraId="58A8FA8A">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、氨氮</w:t>
            </w:r>
          </w:p>
        </w:tc>
      </w:tr>
      <w:tr w14:paraId="179E4E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Align w:val="center"/>
          </w:tcPr>
          <w:p w14:paraId="64B36C6C">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4" w:type="dxa"/>
            <w:vAlign w:val="center"/>
          </w:tcPr>
          <w:p w14:paraId="5D35A59B">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844" w:type="dxa"/>
            <w:vAlign w:val="center"/>
          </w:tcPr>
          <w:p w14:paraId="30DC16D8">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磁抛过程</w:t>
            </w:r>
          </w:p>
        </w:tc>
        <w:tc>
          <w:tcPr>
            <w:tcW w:w="2200" w:type="dxa"/>
            <w:vAlign w:val="center"/>
          </w:tcPr>
          <w:p w14:paraId="2234DE7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有机废气</w:t>
            </w:r>
          </w:p>
        </w:tc>
        <w:tc>
          <w:tcPr>
            <w:tcW w:w="3243" w:type="dxa"/>
            <w:vAlign w:val="center"/>
          </w:tcPr>
          <w:p w14:paraId="2D5DA13F">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w:t>
            </w:r>
          </w:p>
        </w:tc>
      </w:tr>
      <w:tr w14:paraId="00262B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Align w:val="center"/>
          </w:tcPr>
          <w:p w14:paraId="44E3F4E5">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4" w:type="dxa"/>
            <w:vAlign w:val="center"/>
          </w:tcPr>
          <w:p w14:paraId="0C6C3A41">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44" w:type="dxa"/>
            <w:vAlign w:val="center"/>
          </w:tcPr>
          <w:p w14:paraId="5576ABC5">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eastAsia="宋体" w:cs="Times New Roman"/>
                <w:color w:val="auto"/>
                <w:lang w:val="en-US" w:eastAsia="zh-CN"/>
              </w:rPr>
              <w:t>生产车间</w:t>
            </w:r>
          </w:p>
        </w:tc>
        <w:tc>
          <w:tcPr>
            <w:tcW w:w="2200" w:type="dxa"/>
            <w:vAlign w:val="center"/>
          </w:tcPr>
          <w:p w14:paraId="12382CA0">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3243" w:type="dxa"/>
            <w:vAlign w:val="center"/>
          </w:tcPr>
          <w:p w14:paraId="47D44E81">
            <w:pPr>
              <w:pStyle w:val="93"/>
              <w:widowControl w:val="0"/>
              <w:spacing w:before="24" w:after="24" w:line="240" w:lineRule="auto"/>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等效声级（dB）</w:t>
            </w:r>
          </w:p>
        </w:tc>
      </w:tr>
      <w:tr w14:paraId="3AF70E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restart"/>
            <w:vAlign w:val="center"/>
          </w:tcPr>
          <w:p w14:paraId="612D3583">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4" w:type="dxa"/>
            <w:vAlign w:val="center"/>
          </w:tcPr>
          <w:p w14:paraId="3B77D883">
            <w:pPr>
              <w:jc w:val="center"/>
              <w:rPr>
                <w:rFonts w:hint="eastAsia"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S</w:t>
            </w:r>
            <w:r>
              <w:rPr>
                <w:rFonts w:hint="eastAsia" w:ascii="Times New Roman" w:hAnsi="Times New Roman" w:cs="Times New Roman"/>
                <w:color w:val="auto"/>
                <w:szCs w:val="21"/>
                <w:lang w:val="en-US" w:eastAsia="zh-CN"/>
              </w:rPr>
              <w:t>2</w:t>
            </w:r>
          </w:p>
        </w:tc>
        <w:tc>
          <w:tcPr>
            <w:tcW w:w="1844" w:type="dxa"/>
            <w:vAlign w:val="center"/>
          </w:tcPr>
          <w:p w14:paraId="6D98990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原料包装 </w:t>
            </w:r>
          </w:p>
        </w:tc>
        <w:tc>
          <w:tcPr>
            <w:tcW w:w="2200" w:type="dxa"/>
            <w:vAlign w:val="center"/>
          </w:tcPr>
          <w:p w14:paraId="16D8FA2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一般废包装物 </w:t>
            </w:r>
          </w:p>
        </w:tc>
        <w:tc>
          <w:tcPr>
            <w:tcW w:w="3243" w:type="dxa"/>
            <w:vAlign w:val="center"/>
          </w:tcPr>
          <w:p w14:paraId="407C2A7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塑料、纸箱等 </w:t>
            </w:r>
          </w:p>
        </w:tc>
      </w:tr>
      <w:tr w14:paraId="49A8E5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7594ACDF">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78127A22">
            <w:pPr>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S</w:t>
            </w:r>
            <w:r>
              <w:rPr>
                <w:rFonts w:hint="eastAsia" w:ascii="Times New Roman" w:hAnsi="Times New Roman" w:cs="Times New Roman"/>
                <w:color w:val="auto"/>
                <w:szCs w:val="21"/>
                <w:lang w:val="en-US" w:eastAsia="zh-CN"/>
              </w:rPr>
              <w:t>3</w:t>
            </w:r>
          </w:p>
        </w:tc>
        <w:tc>
          <w:tcPr>
            <w:tcW w:w="1844" w:type="dxa"/>
            <w:vAlign w:val="center"/>
          </w:tcPr>
          <w:p w14:paraId="053F899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磁抛过程  </w:t>
            </w:r>
          </w:p>
        </w:tc>
        <w:tc>
          <w:tcPr>
            <w:tcW w:w="2200" w:type="dxa"/>
            <w:vAlign w:val="center"/>
          </w:tcPr>
          <w:p w14:paraId="0F6F61BD">
            <w:pPr>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 xml:space="preserve"> </w:t>
            </w:r>
            <w:r>
              <w:rPr>
                <w:rFonts w:hint="eastAsia" w:ascii="Times New Roman" w:hAnsi="Times New Roman" w:cs="Times New Roman"/>
                <w:color w:val="auto"/>
                <w:szCs w:val="21"/>
                <w:lang w:val="en-US" w:eastAsia="zh-CN"/>
              </w:rPr>
              <w:t>槽渣</w:t>
            </w:r>
          </w:p>
        </w:tc>
        <w:tc>
          <w:tcPr>
            <w:tcW w:w="3243" w:type="dxa"/>
            <w:vAlign w:val="center"/>
          </w:tcPr>
          <w:p w14:paraId="4979E93C">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有机物</w:t>
            </w:r>
          </w:p>
        </w:tc>
      </w:tr>
      <w:tr w14:paraId="2C2CB6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3D8F0E59">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4078A97D">
            <w:pPr>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S</w:t>
            </w:r>
            <w:r>
              <w:rPr>
                <w:rFonts w:hint="eastAsia" w:ascii="Times New Roman" w:hAnsi="Times New Roman" w:cs="Times New Roman"/>
                <w:color w:val="auto"/>
                <w:szCs w:val="21"/>
                <w:lang w:val="en-US" w:eastAsia="zh-CN"/>
              </w:rPr>
              <w:t>4</w:t>
            </w:r>
          </w:p>
        </w:tc>
        <w:tc>
          <w:tcPr>
            <w:tcW w:w="1844" w:type="dxa"/>
            <w:vAlign w:val="center"/>
          </w:tcPr>
          <w:p w14:paraId="4EC33262">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设备维护 </w:t>
            </w:r>
          </w:p>
        </w:tc>
        <w:tc>
          <w:tcPr>
            <w:tcW w:w="2200" w:type="dxa"/>
            <w:vAlign w:val="center"/>
          </w:tcPr>
          <w:p w14:paraId="793A8AF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废机油</w:t>
            </w:r>
          </w:p>
        </w:tc>
        <w:tc>
          <w:tcPr>
            <w:tcW w:w="3243" w:type="dxa"/>
            <w:vAlign w:val="center"/>
          </w:tcPr>
          <w:p w14:paraId="717803C7">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废机油</w:t>
            </w:r>
          </w:p>
        </w:tc>
      </w:tr>
      <w:tr w14:paraId="52A1B6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3B13032E">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7768FD52">
            <w:pPr>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S</w:t>
            </w:r>
            <w:r>
              <w:rPr>
                <w:rFonts w:hint="eastAsia" w:ascii="Times New Roman" w:hAnsi="Times New Roman" w:cs="Times New Roman"/>
                <w:color w:val="auto"/>
                <w:szCs w:val="21"/>
                <w:lang w:val="en-US" w:eastAsia="zh-CN"/>
              </w:rPr>
              <w:t>5</w:t>
            </w:r>
          </w:p>
        </w:tc>
        <w:tc>
          <w:tcPr>
            <w:tcW w:w="1844" w:type="dxa"/>
            <w:vAlign w:val="center"/>
          </w:tcPr>
          <w:p w14:paraId="153A5B38">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原料包装</w:t>
            </w:r>
          </w:p>
        </w:tc>
        <w:tc>
          <w:tcPr>
            <w:tcW w:w="2200" w:type="dxa"/>
            <w:vAlign w:val="center"/>
          </w:tcPr>
          <w:p w14:paraId="63E9136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废油桶</w:t>
            </w:r>
          </w:p>
        </w:tc>
        <w:tc>
          <w:tcPr>
            <w:tcW w:w="3243" w:type="dxa"/>
            <w:vAlign w:val="center"/>
          </w:tcPr>
          <w:p w14:paraId="62B27943">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含油包装桶</w:t>
            </w:r>
          </w:p>
        </w:tc>
      </w:tr>
      <w:tr w14:paraId="52A395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5C3749BC">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0A5C3EA3">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S6</w:t>
            </w:r>
          </w:p>
        </w:tc>
        <w:tc>
          <w:tcPr>
            <w:tcW w:w="1844" w:type="dxa"/>
            <w:vAlign w:val="center"/>
          </w:tcPr>
          <w:p w14:paraId="447527E0">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原料包装</w:t>
            </w:r>
          </w:p>
        </w:tc>
        <w:tc>
          <w:tcPr>
            <w:tcW w:w="2200" w:type="dxa"/>
            <w:vAlign w:val="center"/>
          </w:tcPr>
          <w:p w14:paraId="009C2077">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废光亮剂桶</w:t>
            </w:r>
          </w:p>
        </w:tc>
        <w:tc>
          <w:tcPr>
            <w:tcW w:w="3243" w:type="dxa"/>
            <w:vAlign w:val="center"/>
          </w:tcPr>
          <w:p w14:paraId="7704B5D6">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废光亮剂桶</w:t>
            </w:r>
          </w:p>
        </w:tc>
      </w:tr>
      <w:tr w14:paraId="549FEE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3A9B670C">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39E5BBFC">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S7</w:t>
            </w:r>
          </w:p>
        </w:tc>
        <w:tc>
          <w:tcPr>
            <w:tcW w:w="1844" w:type="dxa"/>
            <w:vAlign w:val="center"/>
          </w:tcPr>
          <w:p w14:paraId="2A6E6874">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废水处理</w:t>
            </w:r>
          </w:p>
        </w:tc>
        <w:tc>
          <w:tcPr>
            <w:tcW w:w="2200" w:type="dxa"/>
            <w:vAlign w:val="center"/>
          </w:tcPr>
          <w:p w14:paraId="3BF709A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污泥</w:t>
            </w:r>
          </w:p>
        </w:tc>
        <w:tc>
          <w:tcPr>
            <w:tcW w:w="3243" w:type="dxa"/>
            <w:vAlign w:val="center"/>
          </w:tcPr>
          <w:p w14:paraId="4149B56B">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有机物 </w:t>
            </w:r>
          </w:p>
        </w:tc>
      </w:tr>
      <w:tr w14:paraId="02C058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3CFAB1F1">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0DDDCF9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S8</w:t>
            </w:r>
          </w:p>
        </w:tc>
        <w:tc>
          <w:tcPr>
            <w:tcW w:w="1844" w:type="dxa"/>
            <w:vAlign w:val="center"/>
          </w:tcPr>
          <w:p w14:paraId="137F521D">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废水处理 </w:t>
            </w:r>
          </w:p>
        </w:tc>
        <w:tc>
          <w:tcPr>
            <w:tcW w:w="2200" w:type="dxa"/>
            <w:vAlign w:val="center"/>
          </w:tcPr>
          <w:p w14:paraId="290DE467">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浮油</w:t>
            </w:r>
          </w:p>
        </w:tc>
        <w:tc>
          <w:tcPr>
            <w:tcW w:w="3243" w:type="dxa"/>
            <w:vAlign w:val="center"/>
          </w:tcPr>
          <w:p w14:paraId="0087DA53">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有机物</w:t>
            </w:r>
          </w:p>
        </w:tc>
      </w:tr>
      <w:tr w14:paraId="7BD921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96" w:type="dxa"/>
            <w:vMerge w:val="continue"/>
            <w:vAlign w:val="center"/>
          </w:tcPr>
          <w:p w14:paraId="7DE5DADF">
            <w:pPr>
              <w:spacing w:line="240" w:lineRule="auto"/>
              <w:jc w:val="center"/>
              <w:rPr>
                <w:rFonts w:hint="default" w:ascii="Times New Roman" w:hAnsi="Times New Roman" w:eastAsia="宋体" w:cs="Times New Roman"/>
                <w:sz w:val="21"/>
                <w:szCs w:val="21"/>
                <w:highlight w:val="none"/>
              </w:rPr>
            </w:pPr>
          </w:p>
        </w:tc>
        <w:tc>
          <w:tcPr>
            <w:tcW w:w="1124" w:type="dxa"/>
            <w:vAlign w:val="center"/>
          </w:tcPr>
          <w:p w14:paraId="238BC7B1">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S9</w:t>
            </w:r>
          </w:p>
        </w:tc>
        <w:tc>
          <w:tcPr>
            <w:tcW w:w="1844" w:type="dxa"/>
            <w:vAlign w:val="center"/>
          </w:tcPr>
          <w:p w14:paraId="4B20A85C">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员工生活</w:t>
            </w:r>
          </w:p>
        </w:tc>
        <w:tc>
          <w:tcPr>
            <w:tcW w:w="2200" w:type="dxa"/>
            <w:vAlign w:val="center"/>
          </w:tcPr>
          <w:p w14:paraId="457B1A81">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生活垃圾</w:t>
            </w:r>
          </w:p>
        </w:tc>
        <w:tc>
          <w:tcPr>
            <w:tcW w:w="3243" w:type="dxa"/>
            <w:vAlign w:val="center"/>
          </w:tcPr>
          <w:p w14:paraId="2AF1AD4D">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塑料、纸张等</w:t>
            </w:r>
          </w:p>
        </w:tc>
      </w:tr>
    </w:tbl>
    <w:p w14:paraId="3B0DC252">
      <w:pPr>
        <w:pStyle w:val="6"/>
        <w:spacing w:beforeLines="0" w:afterLines="0" w:line="360" w:lineRule="auto"/>
        <w:ind w:firstLine="480" w:firstLineChars="200"/>
        <w:jc w:val="both"/>
        <w:rPr>
          <w:rFonts w:hint="default"/>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产污环节相比环评减少了机加工金属边角料。</w:t>
      </w:r>
    </w:p>
    <w:p w14:paraId="7302D7D1">
      <w:pPr>
        <w:pStyle w:val="10"/>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1E15C891">
      <w:pPr>
        <w:pStyle w:val="3"/>
        <w:rPr>
          <w:rFonts w:asciiTheme="minorEastAsia" w:hAnsiTheme="minorEastAsia"/>
          <w:bCs w:val="0"/>
          <w:sz w:val="24"/>
          <w:szCs w:val="24"/>
          <w:lang w:bidi="zh-CN"/>
        </w:rPr>
      </w:pPr>
      <w:bookmarkStart w:id="37" w:name="_Toc14892"/>
      <w:r>
        <w:rPr>
          <w:rFonts w:eastAsia="宋体"/>
          <w:highlight w:val="none"/>
        </w:rPr>
        <w:t>3.7项目变动情况</w:t>
      </w:r>
      <w:bookmarkEnd w:id="37"/>
    </w:p>
    <w:p w14:paraId="4DA60B59">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733EE005">
      <w:pPr>
        <w:widowControl/>
        <w:adjustRightInd w:val="0"/>
        <w:snapToGrid w:val="0"/>
        <w:spacing w:line="360" w:lineRule="auto"/>
        <w:ind w:firstLine="422"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3340C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870" w:type="dxa"/>
            <w:tcBorders>
              <w:tl2br w:val="nil"/>
              <w:tr2bl w:val="nil"/>
            </w:tcBorders>
            <w:vAlign w:val="center"/>
          </w:tcPr>
          <w:p w14:paraId="0B97E9E3">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14:paraId="35F4B3E1">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14:paraId="49000B89">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14:paraId="7820295C">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2645B83">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13D30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70" w:type="dxa"/>
            <w:tcBorders>
              <w:tl2br w:val="nil"/>
              <w:tr2bl w:val="nil"/>
            </w:tcBorders>
            <w:vAlign w:val="center"/>
          </w:tcPr>
          <w:p w14:paraId="1AAFC365">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14:paraId="3D81AC41">
            <w:pPr>
              <w:spacing w:line="259" w:lineRule="auto"/>
              <w:jc w:val="left"/>
              <w:rPr>
                <w:rFonts w:ascii="Times New Roman" w:hAnsi="Times New Roman"/>
              </w:rPr>
            </w:pPr>
            <w:r>
              <w:rPr>
                <w:rFonts w:hint="eastAsia" w:ascii="Times New Roman" w:hAnsi="Times New Roman"/>
                <w:lang w:val="en-US" w:eastAsia="zh-CN"/>
              </w:rPr>
              <w:t>新建（扩建）</w:t>
            </w:r>
          </w:p>
        </w:tc>
        <w:tc>
          <w:tcPr>
            <w:tcW w:w="3378" w:type="dxa"/>
            <w:tcBorders>
              <w:tl2br w:val="nil"/>
              <w:tr2bl w:val="nil"/>
            </w:tcBorders>
            <w:vAlign w:val="center"/>
          </w:tcPr>
          <w:p w14:paraId="154958EB">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14:paraId="286E5DC2">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14:paraId="4530CE9D">
            <w:pPr>
              <w:spacing w:line="259" w:lineRule="auto"/>
              <w:jc w:val="center"/>
              <w:rPr>
                <w:rFonts w:ascii="Times New Roman" w:hAnsi="Times New Roman"/>
              </w:rPr>
            </w:pPr>
            <w:r>
              <w:rPr>
                <w:rFonts w:hint="eastAsia" w:ascii="Times New Roman" w:hAnsi="Times New Roman"/>
              </w:rPr>
              <w:t>否</w:t>
            </w:r>
          </w:p>
        </w:tc>
      </w:tr>
      <w:tr w14:paraId="418FA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restart"/>
            <w:tcBorders>
              <w:tl2br w:val="nil"/>
              <w:tr2bl w:val="nil"/>
            </w:tcBorders>
            <w:vAlign w:val="center"/>
          </w:tcPr>
          <w:p w14:paraId="1242B372">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14:paraId="7F16F6B6">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年产20万只不锈钢保温杯及180万只钛合金保温杯</w:t>
            </w:r>
          </w:p>
        </w:tc>
        <w:tc>
          <w:tcPr>
            <w:tcW w:w="3378" w:type="dxa"/>
            <w:vMerge w:val="restart"/>
            <w:tcBorders>
              <w:tl2br w:val="nil"/>
              <w:tr2bl w:val="nil"/>
            </w:tcBorders>
            <w:vAlign w:val="center"/>
          </w:tcPr>
          <w:p w14:paraId="437DFC33">
            <w:pPr>
              <w:jc w:val="left"/>
              <w:rPr>
                <w:rFonts w:hint="default" w:ascii="Times New Roman" w:hAnsi="Times New Roman"/>
                <w:lang w:val="en-US"/>
              </w:rPr>
            </w:pPr>
            <w:r>
              <w:rPr>
                <w:rFonts w:hint="eastAsia" w:ascii="Times New Roman" w:hAnsi="Times New Roman"/>
                <w:sz w:val="21"/>
                <w:szCs w:val="21"/>
              </w:rPr>
              <w:t>与环评一致</w:t>
            </w:r>
          </w:p>
        </w:tc>
        <w:tc>
          <w:tcPr>
            <w:tcW w:w="4584" w:type="dxa"/>
            <w:tcBorders>
              <w:tl2br w:val="nil"/>
              <w:tr2bl w:val="nil"/>
            </w:tcBorders>
            <w:vAlign w:val="center"/>
          </w:tcPr>
          <w:p w14:paraId="108C43A9">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14:paraId="2D9F0B05">
            <w:pPr>
              <w:spacing w:line="259" w:lineRule="auto"/>
              <w:jc w:val="center"/>
              <w:rPr>
                <w:rFonts w:ascii="Times New Roman" w:hAnsi="Times New Roman"/>
              </w:rPr>
            </w:pPr>
            <w:r>
              <w:rPr>
                <w:rFonts w:hint="eastAsia" w:ascii="Times New Roman" w:hAnsi="Times New Roman"/>
              </w:rPr>
              <w:t>否</w:t>
            </w:r>
          </w:p>
        </w:tc>
      </w:tr>
      <w:tr w14:paraId="4564C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0D3EE95F">
            <w:pPr>
              <w:spacing w:line="240" w:lineRule="auto"/>
              <w:jc w:val="center"/>
              <w:rPr>
                <w:rFonts w:ascii="Times New Roman" w:hAnsi="Times New Roman"/>
              </w:rPr>
            </w:pPr>
          </w:p>
        </w:tc>
        <w:tc>
          <w:tcPr>
            <w:tcW w:w="3377" w:type="dxa"/>
            <w:vMerge w:val="continue"/>
            <w:tcBorders>
              <w:tl2br w:val="nil"/>
              <w:tr2bl w:val="nil"/>
            </w:tcBorders>
            <w:vAlign w:val="center"/>
          </w:tcPr>
          <w:p w14:paraId="359C9C27">
            <w:pPr>
              <w:spacing w:line="240" w:lineRule="auto"/>
              <w:jc w:val="left"/>
              <w:rPr>
                <w:rFonts w:ascii="Times New Roman" w:hAnsi="Times New Roman"/>
              </w:rPr>
            </w:pPr>
          </w:p>
        </w:tc>
        <w:tc>
          <w:tcPr>
            <w:tcW w:w="3378" w:type="dxa"/>
            <w:vMerge w:val="continue"/>
            <w:tcBorders>
              <w:tl2br w:val="nil"/>
              <w:tr2bl w:val="nil"/>
            </w:tcBorders>
            <w:vAlign w:val="center"/>
          </w:tcPr>
          <w:p w14:paraId="1B281670">
            <w:pPr>
              <w:spacing w:line="240" w:lineRule="auto"/>
              <w:jc w:val="left"/>
              <w:rPr>
                <w:rFonts w:ascii="Times New Roman" w:hAnsi="Times New Roman"/>
              </w:rPr>
            </w:pPr>
          </w:p>
        </w:tc>
        <w:tc>
          <w:tcPr>
            <w:tcW w:w="4584" w:type="dxa"/>
            <w:tcBorders>
              <w:tl2br w:val="nil"/>
              <w:tr2bl w:val="nil"/>
            </w:tcBorders>
            <w:vAlign w:val="center"/>
          </w:tcPr>
          <w:p w14:paraId="55547D98">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4B37C09">
            <w:pPr>
              <w:spacing w:line="259" w:lineRule="auto"/>
              <w:jc w:val="center"/>
              <w:rPr>
                <w:rFonts w:ascii="Times New Roman" w:hAnsi="Times New Roman"/>
              </w:rPr>
            </w:pPr>
            <w:r>
              <w:rPr>
                <w:rFonts w:hint="eastAsia" w:ascii="Times New Roman" w:hAnsi="Times New Roman"/>
              </w:rPr>
              <w:t>否</w:t>
            </w:r>
          </w:p>
        </w:tc>
      </w:tr>
      <w:tr w14:paraId="6229A0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870" w:type="dxa"/>
            <w:vMerge w:val="continue"/>
            <w:tcBorders>
              <w:tl2br w:val="nil"/>
              <w:tr2bl w:val="nil"/>
            </w:tcBorders>
            <w:vAlign w:val="center"/>
          </w:tcPr>
          <w:p w14:paraId="335980E8">
            <w:pPr>
              <w:spacing w:line="240" w:lineRule="auto"/>
              <w:jc w:val="center"/>
              <w:rPr>
                <w:rFonts w:ascii="Times New Roman" w:hAnsi="Times New Roman"/>
              </w:rPr>
            </w:pPr>
          </w:p>
        </w:tc>
        <w:tc>
          <w:tcPr>
            <w:tcW w:w="3377" w:type="dxa"/>
            <w:vMerge w:val="continue"/>
            <w:tcBorders>
              <w:tl2br w:val="nil"/>
              <w:tr2bl w:val="nil"/>
            </w:tcBorders>
            <w:vAlign w:val="center"/>
          </w:tcPr>
          <w:p w14:paraId="5D7BF73D">
            <w:pPr>
              <w:spacing w:line="240" w:lineRule="auto"/>
              <w:jc w:val="left"/>
              <w:rPr>
                <w:rFonts w:ascii="Times New Roman" w:hAnsi="Times New Roman"/>
              </w:rPr>
            </w:pPr>
          </w:p>
        </w:tc>
        <w:tc>
          <w:tcPr>
            <w:tcW w:w="3378" w:type="dxa"/>
            <w:vMerge w:val="continue"/>
            <w:tcBorders>
              <w:tl2br w:val="nil"/>
              <w:tr2bl w:val="nil"/>
            </w:tcBorders>
            <w:vAlign w:val="center"/>
          </w:tcPr>
          <w:p w14:paraId="2B5E54D7">
            <w:pPr>
              <w:spacing w:line="240" w:lineRule="auto"/>
              <w:jc w:val="left"/>
              <w:rPr>
                <w:rFonts w:ascii="Times New Roman" w:hAnsi="Times New Roman"/>
              </w:rPr>
            </w:pPr>
          </w:p>
        </w:tc>
        <w:tc>
          <w:tcPr>
            <w:tcW w:w="4584" w:type="dxa"/>
            <w:tcBorders>
              <w:tl2br w:val="nil"/>
              <w:tr2bl w:val="nil"/>
            </w:tcBorders>
            <w:vAlign w:val="center"/>
          </w:tcPr>
          <w:p w14:paraId="6B6EEEEE">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5DF027A6">
            <w:pPr>
              <w:spacing w:line="259" w:lineRule="auto"/>
              <w:jc w:val="center"/>
              <w:rPr>
                <w:rFonts w:ascii="Times New Roman" w:hAnsi="Times New Roman"/>
              </w:rPr>
            </w:pPr>
            <w:r>
              <w:rPr>
                <w:rFonts w:hint="eastAsia" w:ascii="Times New Roman" w:hAnsi="Times New Roman"/>
              </w:rPr>
              <w:t>否</w:t>
            </w:r>
          </w:p>
        </w:tc>
      </w:tr>
      <w:tr w14:paraId="57E6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tcBorders>
              <w:tl2br w:val="nil"/>
              <w:tr2bl w:val="nil"/>
            </w:tcBorders>
            <w:vAlign w:val="center"/>
          </w:tcPr>
          <w:p w14:paraId="4EB441D5">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14:paraId="65239FA4">
            <w:pPr>
              <w:spacing w:line="240" w:lineRule="auto"/>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浙江省金华市武义县桐琴镇东皋村凤凰山工业区</w:t>
            </w:r>
          </w:p>
        </w:tc>
        <w:tc>
          <w:tcPr>
            <w:tcW w:w="3378" w:type="dxa"/>
            <w:tcBorders>
              <w:tl2br w:val="nil"/>
              <w:tr2bl w:val="nil"/>
            </w:tcBorders>
            <w:vAlign w:val="center"/>
          </w:tcPr>
          <w:p w14:paraId="3AF125D0">
            <w:pPr>
              <w:spacing w:line="240" w:lineRule="auto"/>
              <w:jc w:val="left"/>
              <w:rPr>
                <w:rFonts w:hint="default" w:ascii="Times New Roman" w:hAnsi="Times New Roman"/>
                <w:lang w:val="en-US"/>
              </w:rPr>
            </w:pPr>
            <w:r>
              <w:rPr>
                <w:rFonts w:hint="eastAsia" w:ascii="Times New Roman" w:hAnsi="Times New Roman"/>
                <w:sz w:val="21"/>
                <w:szCs w:val="21"/>
                <w:lang w:val="en-US" w:eastAsia="zh-CN"/>
              </w:rPr>
              <w:t>浙江省金华市武义县桐琴镇东皋村凤凰山工业区</w:t>
            </w:r>
          </w:p>
        </w:tc>
        <w:tc>
          <w:tcPr>
            <w:tcW w:w="4584" w:type="dxa"/>
            <w:tcBorders>
              <w:tl2br w:val="nil"/>
              <w:tr2bl w:val="nil"/>
            </w:tcBorders>
            <w:vAlign w:val="center"/>
          </w:tcPr>
          <w:p w14:paraId="15C3B936">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4B4E7FDA">
            <w:pPr>
              <w:spacing w:line="259" w:lineRule="auto"/>
              <w:jc w:val="center"/>
              <w:rPr>
                <w:rFonts w:ascii="Times New Roman" w:hAnsi="Times New Roman"/>
              </w:rPr>
            </w:pPr>
            <w:r>
              <w:rPr>
                <w:rFonts w:hint="eastAsia" w:ascii="Times New Roman" w:hAnsi="Times New Roman"/>
              </w:rPr>
              <w:t>否</w:t>
            </w:r>
          </w:p>
        </w:tc>
      </w:tr>
      <w:tr w14:paraId="6FFF3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1" w:hRule="atLeast"/>
          <w:jc w:val="center"/>
        </w:trPr>
        <w:tc>
          <w:tcPr>
            <w:tcW w:w="870" w:type="dxa"/>
            <w:tcBorders>
              <w:tl2br w:val="nil"/>
              <w:tr2bl w:val="nil"/>
            </w:tcBorders>
            <w:vAlign w:val="center"/>
          </w:tcPr>
          <w:p w14:paraId="24E8778F">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14:paraId="7F2375AA">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75336E50">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①保温杯生产工艺：</w:t>
            </w:r>
            <w:r>
              <w:rPr>
                <w:rFonts w:hint="eastAsia" w:ascii="Times New Roman" w:hAnsi="Times New Roman"/>
                <w:b w:val="0"/>
                <w:bCs w:val="0"/>
                <w:highlight w:val="none"/>
                <w:lang w:val="en-US" w:eastAsia="zh-CN"/>
              </w:rPr>
              <w:t>割管</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滚管</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分杯</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缩口</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割头</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拉伸</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整形</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平口平底</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抽真空</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测温</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点解</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磁抛</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清洗</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甩干/烘干</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装配</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包装；</w:t>
            </w:r>
          </w:p>
          <w:p w14:paraId="16E4C9AC">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14:paraId="07ECF16A">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14:paraId="2CB2E6CF">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生产工艺与环评相比减少了表面处理工序，其余生产工艺与环评一致</w:t>
            </w:r>
            <w:r>
              <w:rPr>
                <w:rFonts w:hint="eastAsia" w:ascii="Times New Roman" w:hAnsi="Times New Roman" w:eastAsia="宋体" w:cs="Times New Roman"/>
                <w:b/>
                <w:bCs/>
                <w:color w:val="000000"/>
                <w:kern w:val="0"/>
                <w:sz w:val="21"/>
                <w:szCs w:val="21"/>
                <w:highlight w:val="none"/>
                <w:lang w:val="en-US" w:eastAsia="zh-CN" w:bidi="ar"/>
              </w:rPr>
              <w:t>；</w:t>
            </w:r>
          </w:p>
          <w:p w14:paraId="5827BCCA">
            <w:pPr>
              <w:spacing w:line="240" w:lineRule="auto"/>
              <w:jc w:val="left"/>
              <w:rPr>
                <w:rFonts w:hint="default" w:ascii="Times New Roman" w:hAnsi="Times New Roman"/>
                <w:b w:val="0"/>
                <w:bCs w:val="0"/>
                <w:highlight w:val="none"/>
                <w:lang w:val="en-US" w:eastAsia="zh-CN"/>
              </w:rPr>
            </w:pPr>
            <w:r>
              <w:rPr>
                <w:rFonts w:hint="default" w:ascii="Times New Roman" w:hAnsi="Times New Roman"/>
                <w:b w:val="0"/>
                <w:bCs w:val="0"/>
                <w:highlight w:val="none"/>
                <w:lang w:val="en-US" w:eastAsia="zh-CN"/>
              </w:rPr>
              <w:t>根据现场核查，现有实际生产过程中原辅料种类与环评相比有变化，</w:t>
            </w:r>
            <w:r>
              <w:rPr>
                <w:rFonts w:hint="eastAsia" w:ascii="Times New Roman" w:hAnsi="Times New Roman"/>
                <w:b w:val="0"/>
                <w:bCs w:val="0"/>
                <w:highlight w:val="none"/>
                <w:lang w:val="en-US" w:eastAsia="zh-CN"/>
              </w:rPr>
              <w:t>机加工线</w:t>
            </w:r>
            <w:r>
              <w:rPr>
                <w:rFonts w:hint="default" w:ascii="Times New Roman" w:hAnsi="Times New Roman"/>
                <w:b w:val="0"/>
                <w:bCs w:val="0"/>
                <w:highlight w:val="none"/>
                <w:lang w:val="en-US" w:eastAsia="zh-CN"/>
              </w:rPr>
              <w:t>暂未建设，</w:t>
            </w:r>
            <w:r>
              <w:rPr>
                <w:rFonts w:hint="eastAsia" w:ascii="Times New Roman" w:hAnsi="Times New Roman"/>
                <w:b w:val="0"/>
                <w:bCs w:val="0"/>
                <w:highlight w:val="none"/>
                <w:lang w:val="en-US" w:eastAsia="zh-CN"/>
              </w:rPr>
              <w:t>不锈钢管、钛合金管</w:t>
            </w:r>
            <w:r>
              <w:rPr>
                <w:rFonts w:hint="default" w:ascii="Times New Roman" w:hAnsi="Times New Roman"/>
                <w:b w:val="0"/>
                <w:bCs w:val="0"/>
                <w:highlight w:val="none"/>
                <w:lang w:val="en-US" w:eastAsia="zh-CN"/>
              </w:rPr>
              <w:t>暂未使用，各原辅材料用量与企业现实际产能相匹配，原辅料变化情况是由工况变动引起</w:t>
            </w:r>
            <w:r>
              <w:rPr>
                <w:rFonts w:hint="eastAsia" w:ascii="Times New Roman" w:hAnsi="Times New Roman"/>
                <w:b w:val="0"/>
                <w:bCs w:val="0"/>
                <w:highlight w:val="none"/>
                <w:lang w:val="en-US" w:eastAsia="zh-CN"/>
              </w:rPr>
              <w:t>。</w:t>
            </w:r>
          </w:p>
          <w:p w14:paraId="2BA33FCC">
            <w:pPr>
              <w:spacing w:line="240" w:lineRule="auto"/>
              <w:jc w:val="left"/>
              <w:rPr>
                <w:rFonts w:hint="default"/>
                <w:lang w:val="en-US" w:eastAsia="zh-CN"/>
              </w:rPr>
            </w:pPr>
            <w:r>
              <w:rPr>
                <w:rFonts w:hint="default" w:ascii="Times New Roman" w:hAnsi="Times New Roman"/>
                <w:b w:val="0"/>
                <w:bCs w:val="0"/>
                <w:highlight w:val="none"/>
                <w:lang w:val="en-US" w:eastAsia="zh-CN"/>
              </w:rPr>
              <w:t>根据现场核查，项目实际生产设备种类、实际生产设备数量与环评相比有变化，其中</w:t>
            </w:r>
            <w:r>
              <w:rPr>
                <w:rFonts w:hint="eastAsia" w:ascii="Times New Roman" w:hAnsi="Times New Roman"/>
                <w:b w:val="0"/>
                <w:bCs w:val="0"/>
                <w:highlight w:val="none"/>
                <w:lang w:val="en-US" w:eastAsia="zh-CN"/>
              </w:rPr>
              <w:t>拉伸机减少1台；滚管机减少1台；割管机减少2台；激光分杯机减少1台；激光割头机减少1台；数控缩口机减少2台；数控平口底机减少1台；上下整形机减少1台</w:t>
            </w:r>
            <w:r>
              <w:rPr>
                <w:rFonts w:hint="default" w:ascii="Times New Roman" w:hAnsi="Times New Roman"/>
                <w:b w:val="0"/>
                <w:bCs w:val="0"/>
                <w:highlight w:val="none"/>
                <w:lang w:val="en-US" w:eastAsia="zh-CN"/>
              </w:rPr>
              <w:t>，</w:t>
            </w:r>
            <w:r>
              <w:rPr>
                <w:rFonts w:hint="eastAsia" w:ascii="Times New Roman" w:hAnsi="Times New Roman"/>
                <w:b w:val="0"/>
                <w:bCs w:val="0"/>
                <w:highlight w:val="none"/>
                <w:lang w:val="en-US" w:eastAsia="zh-CN"/>
              </w:rPr>
              <w:t>机加工</w:t>
            </w:r>
            <w:r>
              <w:rPr>
                <w:rFonts w:hint="default" w:ascii="Times New Roman" w:hAnsi="Times New Roman"/>
                <w:b w:val="0"/>
                <w:bCs w:val="0"/>
                <w:highlight w:val="none"/>
                <w:lang w:val="en-US" w:eastAsia="zh-CN"/>
              </w:rPr>
              <w:t>线暂未建设，项目设备的变化不新增产能，不新增污染物及污染物排放量，不影响产能，不属于重大变动。</w:t>
            </w:r>
          </w:p>
        </w:tc>
        <w:tc>
          <w:tcPr>
            <w:tcW w:w="4584" w:type="dxa"/>
            <w:tcBorders>
              <w:tl2br w:val="nil"/>
              <w:tr2bl w:val="nil"/>
            </w:tcBorders>
            <w:vAlign w:val="center"/>
          </w:tcPr>
          <w:p w14:paraId="3C21D8EB">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14:paraId="1786743C">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14:paraId="6E0817AE">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14:paraId="21C35590">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14:paraId="099F7FA7">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14:paraId="498482F4">
            <w:pPr>
              <w:spacing w:line="259" w:lineRule="auto"/>
              <w:jc w:val="center"/>
              <w:rPr>
                <w:rFonts w:ascii="Times New Roman" w:hAnsi="Times New Roman"/>
              </w:rPr>
            </w:pPr>
            <w:r>
              <w:rPr>
                <w:rFonts w:hint="eastAsia" w:ascii="Times New Roman" w:hAnsi="Times New Roman"/>
              </w:rPr>
              <w:t>否</w:t>
            </w:r>
          </w:p>
        </w:tc>
      </w:tr>
      <w:tr w14:paraId="18CC2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restart"/>
            <w:tcBorders>
              <w:tl2br w:val="nil"/>
              <w:tr2bl w:val="nil"/>
            </w:tcBorders>
            <w:vAlign w:val="center"/>
          </w:tcPr>
          <w:p w14:paraId="3822C3F5">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14:paraId="7F71EE3E">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废水方面：</w:t>
            </w:r>
          </w:p>
          <w:p w14:paraId="46AFC3DD">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生活污水经化粪池处理后、生产废水经厂内污水处理设（隔油</w:t>
            </w:r>
            <w:r>
              <w:rPr>
                <w:rFonts w:hint="default" w:ascii="Times New Roman" w:hAnsi="Times New Roman" w:eastAsia="宋体" w:cs="Times New Roman"/>
                <w:bCs/>
                <w:sz w:val="21"/>
                <w:szCs w:val="21"/>
                <w:lang w:val="en-US" w:eastAsia="zh-CN" w:bidi="zh-CN"/>
              </w:rPr>
              <w:t>+</w:t>
            </w:r>
            <w:r>
              <w:rPr>
                <w:rFonts w:hint="eastAsia" w:ascii="Times New Roman" w:hAnsi="Times New Roman" w:eastAsia="宋体" w:cs="Times New Roman"/>
                <w:bCs/>
                <w:sz w:val="21"/>
                <w:szCs w:val="21"/>
                <w:lang w:val="en-US" w:eastAsia="zh-CN" w:bidi="zh-CN"/>
              </w:rPr>
              <w:t>混凝沉淀）处理达到《污水综合排放标准（</w:t>
            </w:r>
            <w:r>
              <w:rPr>
                <w:rFonts w:hint="default" w:ascii="Times New Roman" w:hAnsi="Times New Roman" w:eastAsia="宋体" w:cs="Times New Roman"/>
                <w:bCs/>
                <w:sz w:val="21"/>
                <w:szCs w:val="21"/>
                <w:lang w:val="en-US" w:eastAsia="zh-CN" w:bidi="zh-CN"/>
              </w:rPr>
              <w:t>GB8979-1996</w:t>
            </w:r>
            <w:r>
              <w:rPr>
                <w:rFonts w:hint="eastAsia" w:ascii="Times New Roman" w:hAnsi="Times New Roman" w:eastAsia="宋体" w:cs="Times New Roman"/>
                <w:bCs/>
                <w:sz w:val="21"/>
                <w:szCs w:val="21"/>
                <w:lang w:val="en-US" w:eastAsia="zh-CN" w:bidi="zh-CN"/>
              </w:rPr>
              <w:t>）三级标准后，达标排入污水管网，由武义县第二污水处理厂统一处理后，最后排入武义江。</w:t>
            </w:r>
          </w:p>
          <w:p w14:paraId="176865DF">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废气方面：</w:t>
            </w:r>
          </w:p>
          <w:p w14:paraId="624E5144">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①磁抛过程中的有机废气</w:t>
            </w:r>
            <w:r>
              <w:rPr>
                <w:rFonts w:hint="default" w:ascii="Times New Roman" w:hAnsi="Times New Roman" w:eastAsia="宋体" w:cs="Times New Roman"/>
                <w:bCs/>
                <w:sz w:val="21"/>
                <w:szCs w:val="21"/>
                <w:lang w:val="en-US" w:eastAsia="zh-CN" w:bidi="zh-CN"/>
              </w:rPr>
              <w:t>呈无组织排放</w:t>
            </w:r>
            <w:r>
              <w:rPr>
                <w:rFonts w:hint="eastAsia" w:ascii="Times New Roman" w:hAnsi="Times New Roman" w:eastAsia="宋体" w:cs="Times New Roman"/>
                <w:bCs/>
                <w:sz w:val="21"/>
                <w:szCs w:val="21"/>
                <w:lang w:val="en-US" w:eastAsia="zh-CN" w:bidi="zh-CN"/>
              </w:rPr>
              <w:t>，要求加强磁抛车间通风处理。</w:t>
            </w:r>
          </w:p>
          <w:p w14:paraId="140F899B">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噪声方面：</w:t>
            </w:r>
          </w:p>
          <w:p w14:paraId="4DD09399">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构筑物隔声、基础减振、消音设备等。</w:t>
            </w:r>
          </w:p>
          <w:p w14:paraId="38954F12">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固废方面：</w:t>
            </w:r>
          </w:p>
          <w:p w14:paraId="726B567F">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危险废物：厂房设置专门的危废仓库，位于厂房</w:t>
            </w:r>
            <w:r>
              <w:rPr>
                <w:rFonts w:hint="eastAsia" w:ascii="Times New Roman" w:hAnsi="Times New Roman" w:eastAsia="宋体" w:cs="Times New Roman"/>
                <w:bCs/>
                <w:sz w:val="21"/>
                <w:szCs w:val="21"/>
                <w:lang w:val="en-US" w:eastAsia="zh-CN" w:bidi="zh-CN"/>
              </w:rPr>
              <w:t>西侧</w:t>
            </w:r>
            <w:r>
              <w:rPr>
                <w:rFonts w:hint="default" w:ascii="Times New Roman" w:hAnsi="Times New Roman" w:eastAsia="宋体" w:cs="Times New Roman"/>
                <w:bCs/>
                <w:sz w:val="21"/>
                <w:szCs w:val="21"/>
                <w:lang w:val="en-US" w:eastAsia="zh-CN" w:bidi="zh-CN"/>
              </w:rPr>
              <w:t>1F</w:t>
            </w:r>
            <w:r>
              <w:rPr>
                <w:rFonts w:hint="eastAsia" w:ascii="Times New Roman" w:hAnsi="Times New Roman" w:eastAsia="宋体" w:cs="Times New Roman"/>
                <w:bCs/>
                <w:sz w:val="21"/>
                <w:szCs w:val="21"/>
                <w:lang w:val="en-US" w:eastAsia="zh-CN" w:bidi="zh-CN"/>
              </w:rPr>
              <w:t>外</w:t>
            </w:r>
            <w:r>
              <w:rPr>
                <w:rFonts w:hint="default" w:ascii="Times New Roman" w:hAnsi="Times New Roman" w:eastAsia="宋体" w:cs="Times New Roman"/>
                <w:bCs/>
                <w:sz w:val="21"/>
                <w:szCs w:val="21"/>
                <w:lang w:val="en-US" w:eastAsia="zh-CN" w:bidi="zh-CN"/>
              </w:rPr>
              <w:t>，占地面积</w:t>
            </w:r>
            <w:r>
              <w:rPr>
                <w:rFonts w:hint="eastAsia" w:ascii="Times New Roman" w:hAnsi="Times New Roman" w:eastAsia="宋体" w:cs="Times New Roman"/>
                <w:bCs/>
                <w:sz w:val="21"/>
                <w:szCs w:val="21"/>
                <w:lang w:val="en-US" w:eastAsia="zh-CN" w:bidi="zh-CN"/>
              </w:rPr>
              <w:t>1</w:t>
            </w:r>
            <w:r>
              <w:rPr>
                <w:rFonts w:hint="default" w:ascii="Times New Roman" w:hAnsi="Times New Roman" w:eastAsia="宋体" w:cs="Times New Roman"/>
                <w:bCs/>
                <w:sz w:val="21"/>
                <w:szCs w:val="21"/>
                <w:lang w:val="en-US" w:eastAsia="zh-CN" w:bidi="zh-CN"/>
              </w:rPr>
              <w:t>5</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lang w:val="en-US" w:eastAsia="zh-CN" w:bidi="zh-CN"/>
              </w:rPr>
              <w:t>，危废定期委托有资质单位处置</w:t>
            </w:r>
            <w:r>
              <w:rPr>
                <w:rFonts w:hint="eastAsia" w:ascii="Times New Roman" w:hAnsi="Times New Roman" w:eastAsia="宋体" w:cs="Times New Roman"/>
                <w:bCs/>
                <w:sz w:val="21"/>
                <w:szCs w:val="21"/>
                <w:lang w:val="en-US" w:eastAsia="zh-CN" w:bidi="zh-CN"/>
              </w:rPr>
              <w:t>；</w:t>
            </w:r>
            <w:r>
              <w:rPr>
                <w:rFonts w:hint="default" w:ascii="Times New Roman" w:hAnsi="Times New Roman" w:eastAsia="宋体" w:cs="Times New Roman"/>
                <w:bCs/>
                <w:sz w:val="21"/>
                <w:szCs w:val="21"/>
                <w:lang w:val="en-US" w:eastAsia="zh-CN" w:bidi="zh-CN"/>
              </w:rPr>
              <w:t xml:space="preserve"> </w:t>
            </w:r>
          </w:p>
          <w:p w14:paraId="3FABF632">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一般固废：设置一般固废仓库，</w:t>
            </w:r>
            <w:r>
              <w:rPr>
                <w:rFonts w:hint="eastAsia" w:ascii="Times New Roman" w:hAnsi="Times New Roman" w:eastAsia="宋体" w:cs="Times New Roman"/>
                <w:bCs/>
                <w:sz w:val="21"/>
                <w:szCs w:val="21"/>
                <w:lang w:val="en-US" w:eastAsia="zh-CN" w:bidi="zh-CN"/>
              </w:rPr>
              <w:t xml:space="preserve">一般固废储存区位于厂房 </w:t>
            </w:r>
            <w:r>
              <w:rPr>
                <w:rFonts w:hint="default" w:ascii="Times New Roman" w:hAnsi="Times New Roman" w:eastAsia="宋体" w:cs="Times New Roman"/>
                <w:bCs/>
                <w:sz w:val="21"/>
                <w:szCs w:val="21"/>
                <w:lang w:val="en-US" w:eastAsia="zh-CN" w:bidi="zh-CN"/>
              </w:rPr>
              <w:t xml:space="preserve">1F </w:t>
            </w:r>
            <w:r>
              <w:rPr>
                <w:rFonts w:hint="eastAsia" w:ascii="Times New Roman" w:hAnsi="Times New Roman" w:eastAsia="宋体" w:cs="Times New Roman"/>
                <w:bCs/>
                <w:sz w:val="21"/>
                <w:szCs w:val="21"/>
                <w:lang w:val="en-US" w:eastAsia="zh-CN" w:bidi="zh-CN"/>
              </w:rPr>
              <w:t>中央，约 20</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lang w:val="en-US" w:eastAsia="zh-CN" w:bidi="zh-CN"/>
              </w:rPr>
              <w:t xml:space="preserve"> </w:t>
            </w:r>
            <w:r>
              <w:rPr>
                <w:rFonts w:hint="eastAsia" w:ascii="Times New Roman" w:hAnsi="Times New Roman" w:eastAsia="宋体" w:cs="Times New Roman"/>
                <w:bCs/>
                <w:sz w:val="21"/>
                <w:szCs w:val="21"/>
                <w:lang w:val="en-US" w:eastAsia="zh-CN" w:bidi="zh-CN"/>
              </w:rPr>
              <w:t>；收集后外售给物资单位；</w:t>
            </w:r>
          </w:p>
          <w:p w14:paraId="1F9BBEFB">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生活垃圾：委托环卫部门</w:t>
            </w:r>
            <w:r>
              <w:rPr>
                <w:rFonts w:hint="eastAsia" w:ascii="Times New Roman" w:hAnsi="Times New Roman" w:eastAsia="宋体" w:cs="Times New Roman"/>
                <w:bCs/>
                <w:sz w:val="21"/>
                <w:szCs w:val="21"/>
                <w:lang w:val="en-US" w:eastAsia="zh-CN" w:bidi="zh-CN"/>
              </w:rPr>
              <w:t>进行清运</w:t>
            </w:r>
            <w:r>
              <w:rPr>
                <w:rFonts w:hint="default" w:ascii="Times New Roman" w:hAnsi="Times New Roman" w:eastAsia="宋体" w:cs="Times New Roman"/>
                <w:bCs/>
                <w:sz w:val="21"/>
                <w:szCs w:val="21"/>
                <w:lang w:val="en-US" w:eastAsia="zh-CN" w:bidi="zh-CN"/>
              </w:rPr>
              <w:t>。</w:t>
            </w:r>
          </w:p>
        </w:tc>
        <w:tc>
          <w:tcPr>
            <w:tcW w:w="3378" w:type="dxa"/>
            <w:vMerge w:val="restart"/>
            <w:tcBorders>
              <w:tl2br w:val="nil"/>
              <w:tr2bl w:val="nil"/>
            </w:tcBorders>
            <w:vAlign w:val="center"/>
          </w:tcPr>
          <w:p w14:paraId="3A2C9898">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废水方面：</w:t>
            </w:r>
          </w:p>
          <w:p w14:paraId="30546DE9">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生活污水经化粪池处理后、生产废水经厂内污水处理设（隔油</w:t>
            </w:r>
            <w:r>
              <w:rPr>
                <w:rFonts w:hint="default" w:ascii="Times New Roman" w:hAnsi="Times New Roman" w:eastAsia="宋体" w:cs="Times New Roman"/>
                <w:bCs/>
                <w:sz w:val="21"/>
                <w:szCs w:val="21"/>
                <w:lang w:val="en-US" w:eastAsia="zh-CN" w:bidi="zh-CN"/>
              </w:rPr>
              <w:t>+</w:t>
            </w:r>
            <w:r>
              <w:rPr>
                <w:rFonts w:hint="eastAsia" w:ascii="Times New Roman" w:hAnsi="Times New Roman" w:eastAsia="宋体" w:cs="Times New Roman"/>
                <w:bCs/>
                <w:sz w:val="21"/>
                <w:szCs w:val="21"/>
                <w:lang w:val="en-US" w:eastAsia="zh-CN" w:bidi="zh-CN"/>
              </w:rPr>
              <w:t>混凝沉淀）处理达到《污水综合排放标准（</w:t>
            </w:r>
            <w:r>
              <w:rPr>
                <w:rFonts w:hint="default" w:ascii="Times New Roman" w:hAnsi="Times New Roman" w:eastAsia="宋体" w:cs="Times New Roman"/>
                <w:bCs/>
                <w:sz w:val="21"/>
                <w:szCs w:val="21"/>
                <w:lang w:val="en-US" w:eastAsia="zh-CN" w:bidi="zh-CN"/>
              </w:rPr>
              <w:t>GB8979-1996</w:t>
            </w:r>
            <w:r>
              <w:rPr>
                <w:rFonts w:hint="eastAsia" w:ascii="Times New Roman" w:hAnsi="Times New Roman" w:eastAsia="宋体" w:cs="Times New Roman"/>
                <w:bCs/>
                <w:sz w:val="21"/>
                <w:szCs w:val="21"/>
                <w:lang w:val="en-US" w:eastAsia="zh-CN" w:bidi="zh-CN"/>
              </w:rPr>
              <w:t>）三级标准后，达标排入污水管网，由武义县第二污水处理厂统一处理后，最后排入武义江。</w:t>
            </w:r>
          </w:p>
          <w:p w14:paraId="4D0EC16F">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废气方面：</w:t>
            </w:r>
          </w:p>
          <w:p w14:paraId="0825CB29">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①磁抛过程中的有机废气</w:t>
            </w:r>
            <w:r>
              <w:rPr>
                <w:rFonts w:hint="default" w:ascii="Times New Roman" w:hAnsi="Times New Roman" w:eastAsia="宋体" w:cs="Times New Roman"/>
                <w:bCs/>
                <w:sz w:val="21"/>
                <w:szCs w:val="21"/>
                <w:lang w:val="en-US" w:eastAsia="zh-CN" w:bidi="zh-CN"/>
              </w:rPr>
              <w:t>呈无组织排放</w:t>
            </w:r>
            <w:r>
              <w:rPr>
                <w:rFonts w:hint="eastAsia" w:ascii="Times New Roman" w:hAnsi="Times New Roman" w:eastAsia="宋体" w:cs="Times New Roman"/>
                <w:bCs/>
                <w:sz w:val="21"/>
                <w:szCs w:val="21"/>
                <w:lang w:val="en-US" w:eastAsia="zh-CN" w:bidi="zh-CN"/>
              </w:rPr>
              <w:t>，要求加强磁抛车间通风处理。</w:t>
            </w:r>
          </w:p>
          <w:p w14:paraId="72D9227E">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噪声方面：</w:t>
            </w:r>
          </w:p>
          <w:p w14:paraId="33BC1B3C">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构筑物隔声、基础减振、消音设备等。</w:t>
            </w:r>
          </w:p>
          <w:p w14:paraId="2F216A59">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固废方面：</w:t>
            </w:r>
          </w:p>
          <w:p w14:paraId="519991AE">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危险废物：厂房设置专门的危废仓库，位于厂房</w:t>
            </w:r>
            <w:r>
              <w:rPr>
                <w:rFonts w:hint="eastAsia" w:ascii="Times New Roman" w:hAnsi="Times New Roman" w:eastAsia="宋体" w:cs="Times New Roman"/>
                <w:bCs/>
                <w:sz w:val="21"/>
                <w:szCs w:val="21"/>
                <w:lang w:val="en-US" w:eastAsia="zh-CN" w:bidi="zh-CN"/>
              </w:rPr>
              <w:t>东北侧</w:t>
            </w:r>
            <w:r>
              <w:rPr>
                <w:rFonts w:hint="default" w:ascii="Times New Roman" w:hAnsi="Times New Roman" w:eastAsia="宋体" w:cs="Times New Roman"/>
                <w:bCs/>
                <w:sz w:val="21"/>
                <w:szCs w:val="21"/>
                <w:lang w:val="en-US" w:eastAsia="zh-CN" w:bidi="zh-CN"/>
              </w:rPr>
              <w:t>，占地面积</w:t>
            </w:r>
            <w:r>
              <w:rPr>
                <w:rFonts w:hint="eastAsia" w:ascii="Times New Roman" w:hAnsi="Times New Roman" w:eastAsia="宋体" w:cs="Times New Roman"/>
                <w:bCs/>
                <w:sz w:val="21"/>
                <w:szCs w:val="21"/>
                <w:lang w:val="en-US" w:eastAsia="zh-CN" w:bidi="zh-CN"/>
              </w:rPr>
              <w:t>1</w:t>
            </w:r>
            <w:r>
              <w:rPr>
                <w:rFonts w:hint="default" w:ascii="Times New Roman" w:hAnsi="Times New Roman" w:eastAsia="宋体" w:cs="Times New Roman"/>
                <w:bCs/>
                <w:sz w:val="21"/>
                <w:szCs w:val="21"/>
                <w:lang w:val="en-US" w:eastAsia="zh-CN" w:bidi="zh-CN"/>
              </w:rPr>
              <w:t>5</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lang w:val="en-US" w:eastAsia="zh-CN" w:bidi="zh-CN"/>
              </w:rPr>
              <w:t>，</w:t>
            </w:r>
            <w:r>
              <w:rPr>
                <w:rFonts w:hint="eastAsia" w:ascii="Times New Roman" w:hAnsi="Times New Roman" w:eastAsia="宋体" w:cs="Times New Roman"/>
                <w:bCs/>
                <w:color w:val="0000FF"/>
                <w:sz w:val="21"/>
                <w:szCs w:val="21"/>
                <w:lang w:val="en-US" w:eastAsia="zh-CN" w:bidi="zh-CN"/>
              </w:rPr>
              <w:t>分类收集后委托进行处置；</w:t>
            </w:r>
            <w:r>
              <w:rPr>
                <w:rFonts w:hint="default" w:ascii="Times New Roman" w:hAnsi="Times New Roman" w:eastAsia="宋体" w:cs="Times New Roman"/>
                <w:bCs/>
                <w:color w:val="0000FF"/>
                <w:sz w:val="21"/>
                <w:szCs w:val="21"/>
                <w:lang w:val="en-US" w:eastAsia="zh-CN" w:bidi="zh-CN"/>
              </w:rPr>
              <w:t xml:space="preserve"> </w:t>
            </w:r>
          </w:p>
          <w:p w14:paraId="0BD4163E">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一般固废：设置一般固废仓库，</w:t>
            </w:r>
            <w:r>
              <w:rPr>
                <w:rFonts w:hint="eastAsia" w:ascii="Times New Roman" w:hAnsi="Times New Roman" w:eastAsia="宋体" w:cs="Times New Roman"/>
                <w:bCs/>
                <w:sz w:val="21"/>
                <w:szCs w:val="21"/>
                <w:lang w:val="en-US" w:eastAsia="zh-CN" w:bidi="zh-CN"/>
              </w:rPr>
              <w:t xml:space="preserve">一般固废储存区位于厂房 </w:t>
            </w:r>
            <w:r>
              <w:rPr>
                <w:rFonts w:hint="default" w:ascii="Times New Roman" w:hAnsi="Times New Roman" w:eastAsia="宋体" w:cs="Times New Roman"/>
                <w:bCs/>
                <w:sz w:val="21"/>
                <w:szCs w:val="21"/>
                <w:lang w:val="en-US" w:eastAsia="zh-CN" w:bidi="zh-CN"/>
              </w:rPr>
              <w:t xml:space="preserve">1F </w:t>
            </w:r>
            <w:r>
              <w:rPr>
                <w:rFonts w:hint="eastAsia" w:ascii="Times New Roman" w:hAnsi="Times New Roman" w:eastAsia="宋体" w:cs="Times New Roman"/>
                <w:bCs/>
                <w:sz w:val="21"/>
                <w:szCs w:val="21"/>
                <w:lang w:val="en-US" w:eastAsia="zh-CN" w:bidi="zh-CN"/>
              </w:rPr>
              <w:t>中央，约 20</w:t>
            </w:r>
            <w:r>
              <w:rPr>
                <w:rFonts w:hint="eastAsia" w:ascii="Times New Roman" w:hAnsi="Times New Roman" w:cs="Times New Roman"/>
                <w:color w:val="auto"/>
                <w:sz w:val="24"/>
                <w:szCs w:val="24"/>
                <w:lang w:val="en-US" w:eastAsia="zh-CN" w:bidi="zh-CN"/>
              </w:rPr>
              <w:t>m</w:t>
            </w:r>
            <w:r>
              <w:rPr>
                <w:rFonts w:hint="eastAsia" w:ascii="Times New Roman" w:hAnsi="Times New Roman" w:cs="Times New Roman"/>
                <w:color w:val="auto"/>
                <w:sz w:val="24"/>
                <w:szCs w:val="24"/>
                <w:vertAlign w:val="superscript"/>
                <w:lang w:val="en-US" w:eastAsia="zh-CN" w:bidi="zh-CN"/>
              </w:rPr>
              <w:t>2</w:t>
            </w:r>
            <w:r>
              <w:rPr>
                <w:rFonts w:hint="default" w:ascii="Times New Roman" w:hAnsi="Times New Roman" w:eastAsia="宋体" w:cs="Times New Roman"/>
                <w:bCs/>
                <w:sz w:val="21"/>
                <w:szCs w:val="21"/>
                <w:lang w:val="en-US" w:eastAsia="zh-CN" w:bidi="zh-CN"/>
              </w:rPr>
              <w:t xml:space="preserve"> </w:t>
            </w:r>
            <w:r>
              <w:rPr>
                <w:rFonts w:hint="eastAsia" w:ascii="Times New Roman" w:hAnsi="Times New Roman" w:eastAsia="宋体" w:cs="Times New Roman"/>
                <w:bCs/>
                <w:sz w:val="21"/>
                <w:szCs w:val="21"/>
                <w:lang w:val="en-US" w:eastAsia="zh-CN" w:bidi="zh-CN"/>
              </w:rPr>
              <w:t>；收集后外售给物资单位；</w:t>
            </w:r>
          </w:p>
          <w:p w14:paraId="47E300EF">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生活垃圾：委托环卫部门</w:t>
            </w:r>
            <w:r>
              <w:rPr>
                <w:rFonts w:hint="eastAsia" w:ascii="Times New Roman" w:hAnsi="Times New Roman" w:eastAsia="宋体" w:cs="Times New Roman"/>
                <w:bCs/>
                <w:sz w:val="21"/>
                <w:szCs w:val="21"/>
                <w:lang w:val="en-US" w:eastAsia="zh-CN" w:bidi="zh-CN"/>
              </w:rPr>
              <w:t>进行清运</w:t>
            </w:r>
            <w:r>
              <w:rPr>
                <w:rFonts w:hint="default" w:ascii="Times New Roman" w:hAnsi="Times New Roman" w:eastAsia="宋体" w:cs="Times New Roman"/>
                <w:bCs/>
                <w:sz w:val="21"/>
                <w:szCs w:val="21"/>
                <w:lang w:val="en-US" w:eastAsia="zh-CN" w:bidi="zh-CN"/>
              </w:rPr>
              <w:t>。</w:t>
            </w:r>
          </w:p>
        </w:tc>
        <w:tc>
          <w:tcPr>
            <w:tcW w:w="4584" w:type="dxa"/>
            <w:tcBorders>
              <w:tl2br w:val="nil"/>
              <w:tr2bl w:val="nil"/>
            </w:tcBorders>
            <w:vAlign w:val="center"/>
          </w:tcPr>
          <w:p w14:paraId="20EDF7A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6ECDB81">
            <w:pPr>
              <w:spacing w:line="259" w:lineRule="auto"/>
              <w:jc w:val="center"/>
              <w:rPr>
                <w:rFonts w:ascii="Times New Roman" w:hAnsi="Times New Roman"/>
              </w:rPr>
            </w:pPr>
            <w:r>
              <w:rPr>
                <w:rFonts w:hint="eastAsia" w:ascii="Times New Roman" w:hAnsi="Times New Roman"/>
              </w:rPr>
              <w:t>否</w:t>
            </w:r>
          </w:p>
        </w:tc>
      </w:tr>
      <w:tr w14:paraId="22B9B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870" w:type="dxa"/>
            <w:vMerge w:val="continue"/>
            <w:tcBorders>
              <w:tl2br w:val="nil"/>
              <w:tr2bl w:val="nil"/>
            </w:tcBorders>
            <w:vAlign w:val="center"/>
          </w:tcPr>
          <w:p w14:paraId="2C1BB704">
            <w:pPr>
              <w:spacing w:line="259" w:lineRule="auto"/>
              <w:jc w:val="center"/>
              <w:rPr>
                <w:rFonts w:ascii="Times New Roman" w:hAnsi="Times New Roman"/>
              </w:rPr>
            </w:pPr>
          </w:p>
        </w:tc>
        <w:tc>
          <w:tcPr>
            <w:tcW w:w="3377" w:type="dxa"/>
            <w:vMerge w:val="continue"/>
            <w:tcBorders>
              <w:tl2br w:val="nil"/>
              <w:tr2bl w:val="nil"/>
            </w:tcBorders>
            <w:vAlign w:val="center"/>
          </w:tcPr>
          <w:p w14:paraId="7A320BC1">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3378" w:type="dxa"/>
            <w:vMerge w:val="continue"/>
            <w:tcBorders>
              <w:tl2br w:val="nil"/>
              <w:tr2bl w:val="nil"/>
            </w:tcBorders>
            <w:vAlign w:val="center"/>
          </w:tcPr>
          <w:p w14:paraId="40459232">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4584" w:type="dxa"/>
            <w:tcBorders>
              <w:tl2br w:val="nil"/>
              <w:tr2bl w:val="nil"/>
            </w:tcBorders>
            <w:vAlign w:val="center"/>
          </w:tcPr>
          <w:p w14:paraId="205E201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14:paraId="675FA85B">
            <w:pPr>
              <w:spacing w:line="259" w:lineRule="auto"/>
              <w:jc w:val="center"/>
              <w:rPr>
                <w:rFonts w:ascii="Times New Roman" w:hAnsi="Times New Roman"/>
              </w:rPr>
            </w:pPr>
            <w:r>
              <w:rPr>
                <w:rFonts w:hint="eastAsia" w:ascii="Times New Roman" w:hAnsi="Times New Roman"/>
              </w:rPr>
              <w:t>否</w:t>
            </w:r>
          </w:p>
        </w:tc>
      </w:tr>
      <w:tr w14:paraId="78A1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7D6CAA23">
            <w:pPr>
              <w:spacing w:line="259" w:lineRule="auto"/>
              <w:jc w:val="center"/>
              <w:rPr>
                <w:rFonts w:ascii="Times New Roman" w:hAnsi="Times New Roman"/>
              </w:rPr>
            </w:pPr>
          </w:p>
        </w:tc>
        <w:tc>
          <w:tcPr>
            <w:tcW w:w="3377" w:type="dxa"/>
            <w:vMerge w:val="continue"/>
            <w:tcBorders>
              <w:tl2br w:val="nil"/>
              <w:tr2bl w:val="nil"/>
            </w:tcBorders>
            <w:vAlign w:val="center"/>
          </w:tcPr>
          <w:p w14:paraId="3D33B381">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3378" w:type="dxa"/>
            <w:vMerge w:val="continue"/>
            <w:tcBorders>
              <w:tl2br w:val="nil"/>
              <w:tr2bl w:val="nil"/>
            </w:tcBorders>
            <w:vAlign w:val="center"/>
          </w:tcPr>
          <w:p w14:paraId="460F383B">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4584" w:type="dxa"/>
            <w:tcBorders>
              <w:tl2br w:val="nil"/>
              <w:tr2bl w:val="nil"/>
            </w:tcBorders>
            <w:vAlign w:val="center"/>
          </w:tcPr>
          <w:p w14:paraId="1E719A9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165B7402">
            <w:pPr>
              <w:spacing w:line="259" w:lineRule="auto"/>
              <w:jc w:val="center"/>
              <w:rPr>
                <w:rFonts w:ascii="Times New Roman" w:hAnsi="Times New Roman"/>
              </w:rPr>
            </w:pPr>
            <w:r>
              <w:rPr>
                <w:rFonts w:hint="eastAsia" w:ascii="Times New Roman" w:hAnsi="Times New Roman"/>
              </w:rPr>
              <w:t>否</w:t>
            </w:r>
          </w:p>
        </w:tc>
      </w:tr>
      <w:tr w14:paraId="1C8AA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0FBABDE7">
            <w:pPr>
              <w:spacing w:line="259" w:lineRule="auto"/>
              <w:jc w:val="center"/>
              <w:rPr>
                <w:rFonts w:ascii="Times New Roman" w:hAnsi="Times New Roman"/>
              </w:rPr>
            </w:pPr>
          </w:p>
        </w:tc>
        <w:tc>
          <w:tcPr>
            <w:tcW w:w="3377" w:type="dxa"/>
            <w:vMerge w:val="continue"/>
            <w:tcBorders>
              <w:tl2br w:val="nil"/>
              <w:tr2bl w:val="nil"/>
            </w:tcBorders>
            <w:vAlign w:val="center"/>
          </w:tcPr>
          <w:p w14:paraId="049DBDF0">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3378" w:type="dxa"/>
            <w:vMerge w:val="continue"/>
            <w:tcBorders>
              <w:tl2br w:val="nil"/>
              <w:tr2bl w:val="nil"/>
            </w:tcBorders>
            <w:vAlign w:val="center"/>
          </w:tcPr>
          <w:p w14:paraId="2DAE604D">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4584" w:type="dxa"/>
            <w:tcBorders>
              <w:tl2br w:val="nil"/>
              <w:tr2bl w:val="nil"/>
            </w:tcBorders>
            <w:vAlign w:val="center"/>
          </w:tcPr>
          <w:p w14:paraId="132EC419">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E0122E8">
            <w:pPr>
              <w:spacing w:line="259" w:lineRule="auto"/>
              <w:jc w:val="center"/>
              <w:rPr>
                <w:rFonts w:ascii="Times New Roman" w:hAnsi="Times New Roman"/>
              </w:rPr>
            </w:pPr>
            <w:r>
              <w:rPr>
                <w:rFonts w:hint="eastAsia" w:ascii="Times New Roman" w:hAnsi="Times New Roman"/>
              </w:rPr>
              <w:t>否</w:t>
            </w:r>
          </w:p>
        </w:tc>
      </w:tr>
      <w:tr w14:paraId="4EFBB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3C6F5095">
            <w:pPr>
              <w:spacing w:line="259" w:lineRule="auto"/>
              <w:jc w:val="center"/>
              <w:rPr>
                <w:rFonts w:ascii="Times New Roman" w:hAnsi="Times New Roman"/>
              </w:rPr>
            </w:pPr>
          </w:p>
        </w:tc>
        <w:tc>
          <w:tcPr>
            <w:tcW w:w="3377" w:type="dxa"/>
            <w:vMerge w:val="continue"/>
            <w:tcBorders>
              <w:tl2br w:val="nil"/>
              <w:tr2bl w:val="nil"/>
            </w:tcBorders>
            <w:vAlign w:val="center"/>
          </w:tcPr>
          <w:p w14:paraId="4BC2196B">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3378" w:type="dxa"/>
            <w:vMerge w:val="continue"/>
            <w:tcBorders>
              <w:tl2br w:val="nil"/>
              <w:tr2bl w:val="nil"/>
            </w:tcBorders>
            <w:vAlign w:val="center"/>
          </w:tcPr>
          <w:p w14:paraId="03B4CB67">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4584" w:type="dxa"/>
            <w:tcBorders>
              <w:tl2br w:val="nil"/>
              <w:tr2bl w:val="nil"/>
            </w:tcBorders>
            <w:vAlign w:val="center"/>
          </w:tcPr>
          <w:p w14:paraId="7628D05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1B8CAF66">
            <w:pPr>
              <w:spacing w:line="259" w:lineRule="auto"/>
              <w:jc w:val="center"/>
              <w:rPr>
                <w:rFonts w:ascii="Times New Roman" w:hAnsi="Times New Roman"/>
              </w:rPr>
            </w:pPr>
            <w:r>
              <w:rPr>
                <w:rFonts w:hint="eastAsia" w:ascii="Times New Roman" w:hAnsi="Times New Roman"/>
              </w:rPr>
              <w:t>否</w:t>
            </w:r>
          </w:p>
        </w:tc>
      </w:tr>
      <w:tr w14:paraId="5C1F9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870" w:type="dxa"/>
            <w:vMerge w:val="continue"/>
            <w:tcBorders>
              <w:tl2br w:val="nil"/>
              <w:tr2bl w:val="nil"/>
            </w:tcBorders>
            <w:vAlign w:val="center"/>
          </w:tcPr>
          <w:p w14:paraId="5A1A7182">
            <w:pPr>
              <w:spacing w:line="259" w:lineRule="auto"/>
              <w:jc w:val="center"/>
              <w:rPr>
                <w:rFonts w:ascii="Times New Roman" w:hAnsi="Times New Roman"/>
              </w:rPr>
            </w:pPr>
          </w:p>
        </w:tc>
        <w:tc>
          <w:tcPr>
            <w:tcW w:w="3377" w:type="dxa"/>
            <w:vMerge w:val="continue"/>
            <w:tcBorders>
              <w:tl2br w:val="nil"/>
              <w:tr2bl w:val="nil"/>
            </w:tcBorders>
            <w:vAlign w:val="center"/>
          </w:tcPr>
          <w:p w14:paraId="7C2B210C">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3378" w:type="dxa"/>
            <w:vMerge w:val="continue"/>
            <w:tcBorders>
              <w:tl2br w:val="nil"/>
              <w:tr2bl w:val="nil"/>
            </w:tcBorders>
            <w:vAlign w:val="center"/>
          </w:tcPr>
          <w:p w14:paraId="7F9C6A02">
            <w:pPr>
              <w:keepNext w:val="0"/>
              <w:keepLines w:val="0"/>
              <w:widowControl/>
              <w:suppressLineNumbers w:val="0"/>
              <w:jc w:val="left"/>
              <w:rPr>
                <w:rFonts w:hint="eastAsia" w:ascii="Times New Roman" w:hAnsi="Times New Roman" w:eastAsia="宋体" w:cs="Times New Roman"/>
                <w:bCs/>
                <w:sz w:val="21"/>
                <w:szCs w:val="21"/>
                <w:lang w:val="en-US" w:eastAsia="zh-CN" w:bidi="zh-CN"/>
              </w:rPr>
            </w:pPr>
          </w:p>
        </w:tc>
        <w:tc>
          <w:tcPr>
            <w:tcW w:w="4584" w:type="dxa"/>
            <w:tcBorders>
              <w:tl2br w:val="nil"/>
              <w:tr2bl w:val="nil"/>
            </w:tcBorders>
            <w:vAlign w:val="center"/>
          </w:tcPr>
          <w:p w14:paraId="2EF3AAA4">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1B29FC57">
            <w:pPr>
              <w:spacing w:line="259" w:lineRule="auto"/>
              <w:jc w:val="center"/>
              <w:rPr>
                <w:rFonts w:ascii="Times New Roman" w:hAnsi="Times New Roman"/>
              </w:rPr>
            </w:pPr>
            <w:r>
              <w:rPr>
                <w:rFonts w:hint="eastAsia" w:ascii="Times New Roman" w:hAnsi="Times New Roman"/>
              </w:rPr>
              <w:t>否</w:t>
            </w:r>
          </w:p>
        </w:tc>
      </w:tr>
      <w:tr w14:paraId="2BB31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3" w:hRule="atLeast"/>
          <w:jc w:val="center"/>
        </w:trPr>
        <w:tc>
          <w:tcPr>
            <w:tcW w:w="870" w:type="dxa"/>
            <w:vMerge w:val="continue"/>
            <w:tcBorders>
              <w:tl2br w:val="nil"/>
              <w:tr2bl w:val="nil"/>
            </w:tcBorders>
            <w:vAlign w:val="center"/>
          </w:tcPr>
          <w:p w14:paraId="3C368714">
            <w:pPr>
              <w:spacing w:line="259" w:lineRule="auto"/>
              <w:jc w:val="center"/>
            </w:pPr>
          </w:p>
        </w:tc>
        <w:tc>
          <w:tcPr>
            <w:tcW w:w="3377" w:type="dxa"/>
            <w:vMerge w:val="continue"/>
            <w:tcBorders>
              <w:tl2br w:val="nil"/>
              <w:tr2bl w:val="nil"/>
            </w:tcBorders>
            <w:vAlign w:val="center"/>
          </w:tcPr>
          <w:p w14:paraId="756CBB8B">
            <w:pPr>
              <w:spacing w:line="259" w:lineRule="auto"/>
              <w:jc w:val="center"/>
            </w:pPr>
          </w:p>
        </w:tc>
        <w:tc>
          <w:tcPr>
            <w:tcW w:w="3378" w:type="dxa"/>
            <w:vMerge w:val="continue"/>
            <w:tcBorders>
              <w:tl2br w:val="nil"/>
              <w:tr2bl w:val="nil"/>
            </w:tcBorders>
            <w:vAlign w:val="center"/>
          </w:tcPr>
          <w:p w14:paraId="0470E21A">
            <w:pPr>
              <w:spacing w:line="259" w:lineRule="auto"/>
              <w:jc w:val="center"/>
            </w:pPr>
          </w:p>
        </w:tc>
        <w:tc>
          <w:tcPr>
            <w:tcW w:w="4584" w:type="dxa"/>
            <w:tcBorders>
              <w:tl2br w:val="nil"/>
              <w:tr2bl w:val="nil"/>
            </w:tcBorders>
            <w:vAlign w:val="center"/>
          </w:tcPr>
          <w:p w14:paraId="761ECDD3">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622FB1D1">
            <w:pPr>
              <w:spacing w:line="259" w:lineRule="auto"/>
              <w:jc w:val="center"/>
              <w:rPr>
                <w:rFonts w:hint="default" w:ascii="Times New Roman" w:hAnsi="Times New Roman"/>
                <w:lang w:val="en-US" w:eastAsia="zh-CN"/>
              </w:rPr>
            </w:pPr>
            <w:r>
              <w:rPr>
                <w:rFonts w:hint="eastAsia" w:ascii="Times New Roman" w:hAnsi="Times New Roman"/>
              </w:rPr>
              <w:t>否</w:t>
            </w:r>
          </w:p>
        </w:tc>
      </w:tr>
    </w:tbl>
    <w:p w14:paraId="7F5E2558">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E561A18">
      <w:pPr>
        <w:outlineLvl w:val="0"/>
        <w:rPr>
          <w:rFonts w:eastAsia="宋体" w:cs="Times New Roman"/>
          <w:b w:val="0"/>
          <w:bCs w:val="0"/>
          <w:kern w:val="0"/>
          <w:szCs w:val="21"/>
        </w:rPr>
      </w:pPr>
      <w:bookmarkStart w:id="38" w:name="_Toc1220"/>
      <w:r>
        <w:rPr>
          <w:rFonts w:hint="eastAsia" w:ascii="Times New Roman" w:hAnsi="Times New Roman" w:eastAsiaTheme="minorEastAsia" w:cstheme="minorBidi"/>
          <w:b/>
          <w:bCs/>
          <w:kern w:val="44"/>
          <w:sz w:val="44"/>
          <w:szCs w:val="44"/>
          <w:highlight w:val="none"/>
          <w:lang w:val="en-US" w:eastAsia="zh-CN" w:bidi="ar-SA"/>
        </w:rPr>
        <w:t>4环境保护设施</w:t>
      </w:r>
      <w:bookmarkEnd w:id="38"/>
    </w:p>
    <w:p w14:paraId="14A7CDD5">
      <w:pPr>
        <w:pStyle w:val="3"/>
        <w:rPr>
          <w:rFonts w:eastAsia="宋体"/>
        </w:rPr>
      </w:pPr>
      <w:bookmarkStart w:id="39" w:name="_Toc2405"/>
      <w:r>
        <w:rPr>
          <w:rFonts w:eastAsia="宋体"/>
        </w:rPr>
        <w:t>4.1污染物治理/处置设施</w:t>
      </w:r>
      <w:bookmarkEnd w:id="39"/>
    </w:p>
    <w:p w14:paraId="1F401ABB">
      <w:pPr>
        <w:pStyle w:val="4"/>
        <w:rPr>
          <w:rFonts w:hint="default" w:ascii="Times New Roman" w:hAnsi="Times New Roman" w:cs="Times New Roman"/>
          <w:sz w:val="24"/>
          <w:lang w:val="en-US" w:eastAsia="zh-CN"/>
        </w:rPr>
      </w:pPr>
      <w:bookmarkStart w:id="40" w:name="_Toc28276"/>
      <w:r>
        <w:rPr>
          <w:rFonts w:hint="eastAsia"/>
        </w:rPr>
        <w:t>4.1.1废水</w:t>
      </w:r>
      <w:bookmarkEnd w:id="40"/>
    </w:p>
    <w:p w14:paraId="4583DE26">
      <w:pPr>
        <w:spacing w:line="360" w:lineRule="auto"/>
        <w:ind w:firstLine="480" w:firstLineChars="200"/>
        <w:rPr>
          <w:rFonts w:hint="eastAsia" w:ascii="Times New Roman" w:hAnsi="Times New Roman" w:cs="Times New Roman" w:eastAsiaTheme="minorEastAsia"/>
          <w:sz w:val="24"/>
          <w:lang w:eastAsia="zh-CN"/>
        </w:rPr>
      </w:pPr>
      <w:r>
        <w:rPr>
          <w:rFonts w:hint="default" w:ascii="Times New Roman" w:hAnsi="Times New Roman" w:cs="Times New Roman"/>
          <w:sz w:val="24"/>
          <w:lang w:val="en-US" w:eastAsia="zh-CN"/>
        </w:rPr>
        <w:t>厂区排水实行雨污分流；雨水收集后排入市政雨水管网；</w:t>
      </w:r>
      <w:r>
        <w:rPr>
          <w:rFonts w:hint="eastAsia" w:ascii="Times New Roman" w:hAnsi="Times New Roman" w:cs="Times New Roman"/>
          <w:sz w:val="24"/>
          <w:lang w:val="en-US" w:eastAsia="zh-CN"/>
        </w:rPr>
        <w:t>生活污水经化粪池处理后、生产废水经厂内污水处理设施（隔油</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混凝沉淀）处理达到《污水综合排放标准》（</w:t>
      </w:r>
      <w:r>
        <w:rPr>
          <w:rFonts w:hint="default" w:ascii="Times New Roman" w:hAnsi="Times New Roman" w:cs="Times New Roman"/>
          <w:sz w:val="24"/>
          <w:lang w:val="en-US" w:eastAsia="zh-CN"/>
        </w:rPr>
        <w:t>GB8979-1996</w:t>
      </w:r>
      <w:r>
        <w:rPr>
          <w:rFonts w:hint="eastAsia" w:ascii="Times New Roman" w:hAnsi="Times New Roman" w:cs="Times New Roman"/>
          <w:sz w:val="24"/>
          <w:lang w:val="en-US" w:eastAsia="zh-CN"/>
        </w:rPr>
        <w:t>）三级标准后，达标排入污水管网，由武义县第二污水处理厂统一处理后，最后排入武义江。</w:t>
      </w:r>
    </w:p>
    <w:p w14:paraId="43C93F9E">
      <w:pPr>
        <w:spacing w:line="360" w:lineRule="auto"/>
        <w:ind w:firstLine="422"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14:paraId="1A0FB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restart"/>
            <w:tcBorders>
              <w:tl2br w:val="nil"/>
              <w:tr2bl w:val="nil"/>
            </w:tcBorders>
            <w:vAlign w:val="center"/>
          </w:tcPr>
          <w:p w14:paraId="6A5D36D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14:paraId="62CD7C0B">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14:paraId="09FB891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14:paraId="445A9CCA">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14:paraId="43969EF6">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14:paraId="73C99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continue"/>
            <w:tcBorders>
              <w:tl2br w:val="nil"/>
              <w:tr2bl w:val="nil"/>
            </w:tcBorders>
            <w:vAlign w:val="center"/>
          </w:tcPr>
          <w:p w14:paraId="6DE4C57A">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14:paraId="5B65CEF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14:paraId="1694C39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14:paraId="2C2B4AB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14:paraId="472DDD06">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14:paraId="2203FB16">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14:paraId="1D34AC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6" w:type="dxa"/>
            <w:tcBorders>
              <w:tl2br w:val="nil"/>
              <w:tr2bl w:val="nil"/>
            </w:tcBorders>
            <w:vAlign w:val="center"/>
          </w:tcPr>
          <w:p w14:paraId="2FA50063">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14:paraId="0C1CBE41">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14:paraId="25FA3B5C">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14:paraId="016C7A47">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14:paraId="710068F0">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14:paraId="28F64337">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r w14:paraId="6E844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6" w:type="dxa"/>
            <w:tcBorders>
              <w:tl2br w:val="nil"/>
              <w:tr2bl w:val="nil"/>
            </w:tcBorders>
            <w:vAlign w:val="center"/>
          </w:tcPr>
          <w:p w14:paraId="0BE76649">
            <w:pPr>
              <w:tabs>
                <w:tab w:val="left" w:pos="2820"/>
                <w:tab w:val="left" w:pos="2975"/>
                <w:tab w:val="center" w:pos="4707"/>
              </w:tabs>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生产废水</w:t>
            </w:r>
          </w:p>
        </w:tc>
        <w:tc>
          <w:tcPr>
            <w:tcW w:w="1065" w:type="dxa"/>
            <w:tcBorders>
              <w:tl2br w:val="nil"/>
              <w:tr2bl w:val="nil"/>
            </w:tcBorders>
            <w:vAlign w:val="center"/>
          </w:tcPr>
          <w:p w14:paraId="34F95356">
            <w:pPr>
              <w:tabs>
                <w:tab w:val="left" w:pos="2820"/>
                <w:tab w:val="left" w:pos="2975"/>
                <w:tab w:val="center" w:pos="4707"/>
              </w:tabs>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磁抛废水、清洗废水</w:t>
            </w:r>
          </w:p>
        </w:tc>
        <w:tc>
          <w:tcPr>
            <w:tcW w:w="2130" w:type="dxa"/>
            <w:tcBorders>
              <w:tl2br w:val="nil"/>
              <w:tr2bl w:val="nil"/>
            </w:tcBorders>
            <w:vAlign w:val="center"/>
          </w:tcPr>
          <w:p w14:paraId="5506F75A">
            <w:pPr>
              <w:tabs>
                <w:tab w:val="left" w:pos="2820"/>
                <w:tab w:val="left" w:pos="2975"/>
                <w:tab w:val="center" w:pos="4707"/>
              </w:tabs>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经过污水处理</w:t>
            </w:r>
            <w:r>
              <w:rPr>
                <w:rFonts w:hint="eastAsia" w:ascii="Times New Roman" w:hAnsi="Times New Roman" w:eastAsia="宋体" w:cs="Times New Roman"/>
                <w:kern w:val="0"/>
                <w:sz w:val="21"/>
                <w:szCs w:val="21"/>
                <w:lang w:val="en-US" w:eastAsia="zh-CN" w:bidi="ar-SA"/>
              </w:rPr>
              <w:t>设施</w:t>
            </w:r>
            <w:r>
              <w:rPr>
                <w:rFonts w:hint="default" w:ascii="Times New Roman" w:hAnsi="Times New Roman" w:eastAsia="宋体" w:cs="Times New Roman"/>
                <w:kern w:val="0"/>
                <w:sz w:val="21"/>
                <w:szCs w:val="21"/>
                <w:lang w:val="en-US" w:eastAsia="zh-CN" w:bidi="ar-SA"/>
              </w:rPr>
              <w:t>（隔油+混凝沉淀）处理</w:t>
            </w:r>
            <w:r>
              <w:rPr>
                <w:rFonts w:hint="eastAsia" w:ascii="Times New Roman" w:hAnsi="Times New Roman" w:eastAsia="宋体" w:cs="Times New Roman"/>
                <w:kern w:val="0"/>
                <w:sz w:val="21"/>
                <w:szCs w:val="21"/>
                <w:lang w:val="en-US" w:eastAsia="zh-CN" w:bidi="ar-SA"/>
              </w:rPr>
              <w:t>后纳入市政管网</w:t>
            </w:r>
          </w:p>
        </w:tc>
        <w:tc>
          <w:tcPr>
            <w:tcW w:w="2180" w:type="dxa"/>
            <w:tcBorders>
              <w:tl2br w:val="nil"/>
              <w:tr2bl w:val="nil"/>
            </w:tcBorders>
            <w:vAlign w:val="center"/>
          </w:tcPr>
          <w:p w14:paraId="561A0224">
            <w:pPr>
              <w:tabs>
                <w:tab w:val="left" w:pos="2820"/>
                <w:tab w:val="left" w:pos="2975"/>
                <w:tab w:val="center" w:pos="4707"/>
              </w:tabs>
              <w:jc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经过污水处理</w:t>
            </w:r>
            <w:r>
              <w:rPr>
                <w:rFonts w:hint="eastAsia" w:ascii="Times New Roman" w:hAnsi="Times New Roman" w:eastAsia="宋体" w:cs="Times New Roman"/>
                <w:kern w:val="0"/>
                <w:sz w:val="21"/>
                <w:szCs w:val="21"/>
                <w:lang w:val="en-US" w:eastAsia="zh-CN" w:bidi="ar-SA"/>
              </w:rPr>
              <w:t>设施</w:t>
            </w:r>
            <w:r>
              <w:rPr>
                <w:rFonts w:hint="default" w:ascii="Times New Roman" w:hAnsi="Times New Roman" w:eastAsia="宋体" w:cs="Times New Roman"/>
                <w:kern w:val="0"/>
                <w:sz w:val="21"/>
                <w:szCs w:val="21"/>
                <w:lang w:val="en-US" w:eastAsia="zh-CN" w:bidi="ar-SA"/>
              </w:rPr>
              <w:t>（隔油+混凝沉淀）处理</w:t>
            </w:r>
            <w:r>
              <w:rPr>
                <w:rFonts w:hint="eastAsia" w:ascii="Times New Roman" w:hAnsi="Times New Roman" w:eastAsia="宋体" w:cs="Times New Roman"/>
                <w:kern w:val="0"/>
                <w:sz w:val="21"/>
                <w:szCs w:val="21"/>
                <w:lang w:val="en-US" w:eastAsia="zh-CN" w:bidi="ar-SA"/>
              </w:rPr>
              <w:t>后纳入市政管网</w:t>
            </w:r>
          </w:p>
        </w:tc>
        <w:tc>
          <w:tcPr>
            <w:tcW w:w="1573" w:type="dxa"/>
            <w:tcBorders>
              <w:tl2br w:val="nil"/>
              <w:tr2bl w:val="nil"/>
            </w:tcBorders>
            <w:vAlign w:val="center"/>
          </w:tcPr>
          <w:p w14:paraId="65195A13">
            <w:pPr>
              <w:tabs>
                <w:tab w:val="left" w:pos="2820"/>
                <w:tab w:val="left" w:pos="2975"/>
                <w:tab w:val="center" w:pos="4707"/>
              </w:tabs>
              <w:jc w:val="center"/>
              <w:rPr>
                <w:rFonts w:hint="default" w:ascii="Times New Roman" w:hAnsi="Times New Roman" w:eastAsia="宋体" w:cs="Times New Roman"/>
                <w:szCs w:val="21"/>
                <w:lang w:val="en-US" w:eastAsia="zh-CN"/>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SS、石油类、总铁、总锌、LAS</w:t>
            </w:r>
          </w:p>
        </w:tc>
        <w:tc>
          <w:tcPr>
            <w:tcW w:w="1287" w:type="dxa"/>
            <w:tcBorders>
              <w:tl2br w:val="nil"/>
              <w:tr2bl w:val="nil"/>
            </w:tcBorders>
            <w:vAlign w:val="center"/>
          </w:tcPr>
          <w:p w14:paraId="2103BE0A">
            <w:pPr>
              <w:tabs>
                <w:tab w:val="left" w:pos="2820"/>
                <w:tab w:val="left" w:pos="2975"/>
                <w:tab w:val="center" w:pos="4707"/>
              </w:tabs>
              <w:ind w:left="-111" w:leftChars="-53"/>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14:paraId="61C685E8">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4635"/>
        <w:gridCol w:w="4635"/>
      </w:tblGrid>
      <w:tr w14:paraId="4E0FDCD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77" w:hRule="atLeast"/>
        </w:trPr>
        <w:tc>
          <w:tcPr>
            <w:tcW w:w="9270" w:type="dxa"/>
            <w:gridSpan w:val="2"/>
            <w:tcBorders>
              <w:tl2br w:val="nil"/>
              <w:tr2bl w:val="nil"/>
            </w:tcBorders>
            <w:vAlign w:val="top"/>
          </w:tcPr>
          <w:p w14:paraId="64034A46">
            <w:pPr>
              <w:pStyle w:val="7"/>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4"/>
                          <a:stretch>
                            <a:fillRect/>
                          </a:stretch>
                        </pic:blipFill>
                        <pic:spPr>
                          <a:xfrm>
                            <a:off x="0" y="0"/>
                            <a:ext cx="4962525" cy="466725"/>
                          </a:xfrm>
                          <a:prstGeom prst="rect">
                            <a:avLst/>
                          </a:prstGeom>
                          <a:noFill/>
                          <a:ln>
                            <a:noFill/>
                          </a:ln>
                        </pic:spPr>
                      </pic:pic>
                    </a:graphicData>
                  </a:graphic>
                </wp:inline>
              </w:drawing>
            </w:r>
          </w:p>
        </w:tc>
      </w:tr>
      <w:tr w14:paraId="1982DD4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32" w:hRule="atLeast"/>
        </w:trPr>
        <w:tc>
          <w:tcPr>
            <w:tcW w:w="9270" w:type="dxa"/>
            <w:gridSpan w:val="2"/>
            <w:tcBorders>
              <w:tl2br w:val="nil"/>
              <w:tr2bl w:val="nil"/>
            </w:tcBorders>
            <w:vAlign w:val="top"/>
          </w:tcPr>
          <w:p w14:paraId="5A6ADAAC">
            <w:pPr>
              <w:pStyle w:val="7"/>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r w14:paraId="057E3B6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877" w:hRule="atLeast"/>
        </w:trPr>
        <w:tc>
          <w:tcPr>
            <w:tcW w:w="9270" w:type="dxa"/>
            <w:gridSpan w:val="2"/>
            <w:tcBorders>
              <w:tl2br w:val="nil"/>
              <w:tr2bl w:val="nil"/>
            </w:tcBorders>
            <w:vAlign w:val="top"/>
          </w:tcPr>
          <w:p w14:paraId="76F7C251">
            <w:pPr>
              <w:pStyle w:val="7"/>
              <w:ind w:left="0" w:leftChars="0" w:firstLine="0" w:firstLineChars="0"/>
              <w:jc w:val="center"/>
              <w:rPr>
                <w:rFonts w:hint="eastAsia" w:eastAsia="楷体"/>
                <w:lang w:eastAsia="zh-CN"/>
              </w:rPr>
            </w:pPr>
          </w:p>
        </w:tc>
      </w:tr>
      <w:tr w14:paraId="4E38C06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9270" w:type="dxa"/>
            <w:gridSpan w:val="2"/>
            <w:tcBorders>
              <w:tl2br w:val="nil"/>
              <w:tr2bl w:val="nil"/>
            </w:tcBorders>
            <w:vAlign w:val="top"/>
          </w:tcPr>
          <w:p w14:paraId="297AEE47">
            <w:pPr>
              <w:pStyle w:val="7"/>
              <w:jc w:val="center"/>
              <w:rPr>
                <w:rFonts w:hint="default" w:eastAsia="楷体"/>
                <w:vertAlign w:val="baseline"/>
                <w:lang w:val="en-US" w:eastAsia="zh-CN"/>
              </w:rPr>
            </w:pPr>
            <w:r>
              <w:rPr>
                <w:rFonts w:hint="eastAsia" w:ascii="Times New Roman" w:hAnsi="Times New Roman" w:eastAsia="宋体" w:cs="Times New Roman"/>
                <w:b/>
                <w:bCs/>
                <w:sz w:val="21"/>
                <w:szCs w:val="21"/>
                <w:lang w:val="en-US" w:eastAsia="zh-CN"/>
              </w:rPr>
              <w:t>图 4.1.1-2 生产废水处理工艺流程图</w:t>
            </w:r>
          </w:p>
        </w:tc>
      </w:tr>
      <w:tr w14:paraId="31607EC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4635" w:type="dxa"/>
            <w:tcBorders>
              <w:tl2br w:val="nil"/>
              <w:tr2bl w:val="nil"/>
            </w:tcBorders>
            <w:vAlign w:val="top"/>
          </w:tcPr>
          <w:p w14:paraId="4DF8CBB3">
            <w:pPr>
              <w:pStyle w:val="7"/>
              <w:ind w:left="0" w:leftChars="0" w:firstLine="0" w:firstLineChars="0"/>
              <w:jc w:val="both"/>
              <w:rPr>
                <w:rFonts w:hint="eastAsia" w:ascii="Times New Roman" w:hAnsi="Times New Roman" w:eastAsia="宋体" w:cs="Times New Roman"/>
                <w:b/>
                <w:bCs/>
                <w:sz w:val="21"/>
                <w:szCs w:val="21"/>
                <w:lang w:val="en-US" w:eastAsia="zh-CN"/>
              </w:rPr>
            </w:pPr>
          </w:p>
        </w:tc>
        <w:tc>
          <w:tcPr>
            <w:tcW w:w="4635" w:type="dxa"/>
            <w:tcBorders>
              <w:tl2br w:val="nil"/>
              <w:tr2bl w:val="nil"/>
            </w:tcBorders>
            <w:vAlign w:val="top"/>
          </w:tcPr>
          <w:p w14:paraId="5204DA17">
            <w:pPr>
              <w:pStyle w:val="7"/>
              <w:ind w:left="0" w:leftChars="0" w:firstLine="0" w:firstLineChars="0"/>
              <w:jc w:val="both"/>
              <w:rPr>
                <w:rFonts w:hint="eastAsia" w:ascii="Times New Roman" w:hAnsi="Times New Roman" w:eastAsia="宋体" w:cs="Times New Roman"/>
                <w:b/>
                <w:bCs/>
                <w:sz w:val="21"/>
                <w:szCs w:val="21"/>
                <w:lang w:val="en-US" w:eastAsia="zh-CN"/>
              </w:rPr>
            </w:pPr>
          </w:p>
        </w:tc>
      </w:tr>
      <w:tr w14:paraId="47D014D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9270" w:type="dxa"/>
            <w:gridSpan w:val="2"/>
            <w:tcBorders>
              <w:tl2br w:val="nil"/>
              <w:tr2bl w:val="nil"/>
            </w:tcBorders>
            <w:vAlign w:val="top"/>
          </w:tcPr>
          <w:p w14:paraId="57B539C6">
            <w:pPr>
              <w:pStyle w:val="7"/>
              <w:ind w:left="0" w:leftChars="0" w:firstLine="0" w:firstLineChars="0"/>
              <w:jc w:val="center"/>
              <w:rPr>
                <w:rFonts w:hint="eastAsia" w:ascii="Times New Roman" w:hAnsi="Times New Roman" w:eastAsia="宋体" w:cs="Times New Roman"/>
                <w:b/>
                <w:bCs/>
                <w:sz w:val="21"/>
                <w:szCs w:val="21"/>
                <w:lang w:val="en-US" w:eastAsia="zh-CN"/>
              </w:rPr>
            </w:pPr>
          </w:p>
        </w:tc>
      </w:tr>
      <w:tr w14:paraId="0042A4EE">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9270" w:type="dxa"/>
            <w:gridSpan w:val="2"/>
            <w:tcBorders>
              <w:tl2br w:val="nil"/>
              <w:tr2bl w:val="nil"/>
            </w:tcBorders>
            <w:vAlign w:val="top"/>
          </w:tcPr>
          <w:p w14:paraId="00930E3A">
            <w:pPr>
              <w:pStyle w:val="7"/>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图 4.1.1-3废水处理设施图</w:t>
            </w:r>
          </w:p>
        </w:tc>
      </w:tr>
    </w:tbl>
    <w:p w14:paraId="30996D46">
      <w:pPr>
        <w:pStyle w:val="4"/>
        <w:spacing w:before="200" w:after="200" w:line="416" w:lineRule="auto"/>
      </w:pPr>
      <w:bookmarkStart w:id="41" w:name="_Toc17890"/>
      <w:r>
        <w:rPr>
          <w:rFonts w:hint="eastAsia"/>
        </w:rPr>
        <w:t>4.1.2废气</w:t>
      </w:r>
      <w:bookmarkEnd w:id="41"/>
    </w:p>
    <w:p w14:paraId="271477CE">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2" w:name="_Hlk126493253"/>
      <w:r>
        <w:rPr>
          <w:rFonts w:hint="eastAsia" w:ascii="Times New Roman" w:hAnsi="Times New Roman" w:eastAsia="宋体" w:cs="Times New Roman"/>
          <w:sz w:val="24"/>
          <w:szCs w:val="24"/>
          <w:lang w:val="en-US" w:eastAsia="zh-CN"/>
        </w:rPr>
        <w:t>本项目废气主要为磁抛过程中的有机废气</w:t>
      </w:r>
      <w:r>
        <w:rPr>
          <w:rFonts w:ascii="Times New Roman" w:hAnsi="Times New Roman" w:eastAsia="宋体" w:cs="Times New Roman"/>
          <w:sz w:val="24"/>
          <w:szCs w:val="24"/>
        </w:rPr>
        <w:t>。</w:t>
      </w:r>
      <w:bookmarkEnd w:id="42"/>
    </w:p>
    <w:p w14:paraId="27F8B2F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w:t>
      </w:r>
    </w:p>
    <w:p w14:paraId="408946A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280"/>
        <w:gridCol w:w="2281"/>
        <w:gridCol w:w="1179"/>
        <w:gridCol w:w="941"/>
      </w:tblGrid>
      <w:tr w14:paraId="0ED79F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04" w:type="dxa"/>
            <w:vMerge w:val="restart"/>
            <w:tcBorders>
              <w:tl2br w:val="nil"/>
              <w:tr2bl w:val="nil"/>
            </w:tcBorders>
            <w:vAlign w:val="center"/>
          </w:tcPr>
          <w:p w14:paraId="02031C50">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6788C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14:paraId="6081F97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0E8EEB8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14:paraId="7B5CF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14:paraId="3C28DAB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8ADF880">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0EEA5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04" w:type="dxa"/>
            <w:vMerge w:val="continue"/>
            <w:tcBorders>
              <w:tl2br w:val="nil"/>
              <w:tr2bl w:val="nil"/>
            </w:tcBorders>
            <w:vAlign w:val="center"/>
          </w:tcPr>
          <w:p w14:paraId="7090D8A5">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14:paraId="5B268511">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14:paraId="6DA8889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14:paraId="283FD9B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14:paraId="4B79DAE5">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7ED3A74F">
            <w:pPr>
              <w:spacing w:line="240" w:lineRule="auto"/>
              <w:rPr>
                <w:rFonts w:hint="default" w:ascii="Times New Roman" w:hAnsi="Times New Roman" w:eastAsia="宋体" w:cs="Times New Roman"/>
                <w:sz w:val="21"/>
                <w:szCs w:val="21"/>
              </w:rPr>
            </w:pPr>
          </w:p>
        </w:tc>
      </w:tr>
      <w:tr w14:paraId="38436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454" w:hRule="atLeast"/>
          <w:jc w:val="center"/>
        </w:trPr>
        <w:tc>
          <w:tcPr>
            <w:tcW w:w="1204" w:type="dxa"/>
            <w:tcBorders>
              <w:tl2br w:val="nil"/>
              <w:tr2bl w:val="nil"/>
            </w:tcBorders>
            <w:vAlign w:val="center"/>
          </w:tcPr>
          <w:p w14:paraId="7DD69705">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磁抛废气</w:t>
            </w:r>
          </w:p>
        </w:tc>
        <w:tc>
          <w:tcPr>
            <w:tcW w:w="1259" w:type="dxa"/>
            <w:tcBorders>
              <w:tl2br w:val="nil"/>
              <w:tr2bl w:val="nil"/>
            </w:tcBorders>
            <w:vAlign w:val="center"/>
          </w:tcPr>
          <w:p w14:paraId="75D1867D">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磁抛工序</w:t>
            </w:r>
          </w:p>
        </w:tc>
        <w:tc>
          <w:tcPr>
            <w:tcW w:w="2280" w:type="dxa"/>
            <w:tcBorders>
              <w:tl2br w:val="nil"/>
              <w:tr2bl w:val="nil"/>
            </w:tcBorders>
            <w:vAlign w:val="center"/>
          </w:tcPr>
          <w:p w14:paraId="09FB773A">
            <w:pPr>
              <w:pStyle w:val="115"/>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cs="Times New Roman"/>
                <w:kern w:val="0"/>
                <w:sz w:val="21"/>
                <w:szCs w:val="21"/>
                <w:lang w:val="en-US" w:eastAsia="zh-CN" w:bidi="ar-SA"/>
              </w:rPr>
              <w:t>要求加强磁抛车间通风处理</w:t>
            </w:r>
          </w:p>
        </w:tc>
        <w:tc>
          <w:tcPr>
            <w:tcW w:w="2281" w:type="dxa"/>
            <w:tcBorders>
              <w:tl2br w:val="nil"/>
              <w:tr2bl w:val="nil"/>
            </w:tcBorders>
            <w:vAlign w:val="center"/>
          </w:tcPr>
          <w:p w14:paraId="1AD3FB99">
            <w:pPr>
              <w:pStyle w:val="115"/>
              <w:spacing w:before="2" w:line="240" w:lineRule="auto"/>
              <w:jc w:val="left"/>
              <w:rPr>
                <w:rFonts w:hint="default" w:ascii="Times New Roman" w:hAnsi="Times New Roman" w:eastAsia="宋体" w:cs="Times New Roman"/>
                <w:highlight w:val="none"/>
                <w:lang w:val="en-US" w:eastAsia="zh-CN"/>
              </w:rPr>
            </w:pPr>
            <w:r>
              <w:rPr>
                <w:rFonts w:hint="eastAsia" w:ascii="Times New Roman" w:hAnsi="Times New Roman" w:cs="Times New Roman"/>
                <w:kern w:val="0"/>
                <w:sz w:val="21"/>
                <w:szCs w:val="21"/>
                <w:lang w:val="en-US" w:eastAsia="zh-CN" w:bidi="ar-SA"/>
              </w:rPr>
              <w:t>要求加强磁抛车间通风处理</w:t>
            </w:r>
          </w:p>
        </w:tc>
        <w:tc>
          <w:tcPr>
            <w:tcW w:w="1179" w:type="dxa"/>
            <w:tcBorders>
              <w:tl2br w:val="nil"/>
              <w:tr2bl w:val="nil"/>
            </w:tcBorders>
            <w:vAlign w:val="center"/>
          </w:tcPr>
          <w:p w14:paraId="64567BA0">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w:t>
            </w:r>
          </w:p>
        </w:tc>
        <w:tc>
          <w:tcPr>
            <w:tcW w:w="941" w:type="dxa"/>
            <w:tcBorders>
              <w:tl2br w:val="nil"/>
              <w:tr2bl w:val="nil"/>
            </w:tcBorders>
            <w:vAlign w:val="center"/>
          </w:tcPr>
          <w:p w14:paraId="75D0ACEB">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bl>
    <w:p w14:paraId="165B2311">
      <w:pPr>
        <w:pStyle w:val="4"/>
      </w:pPr>
      <w:bookmarkStart w:id="43" w:name="_Toc19828"/>
      <w:r>
        <w:rPr>
          <w:rFonts w:hint="eastAsia"/>
        </w:rPr>
        <w:t>4.1.3噪声</w:t>
      </w:r>
      <w:bookmarkEnd w:id="43"/>
    </w:p>
    <w:p w14:paraId="5319C3D6">
      <w:pPr>
        <w:snapToGrid w:val="0"/>
        <w:spacing w:line="360" w:lineRule="auto"/>
        <w:ind w:firstLine="480" w:firstLineChars="200"/>
        <w:jc w:val="left"/>
        <w:rPr>
          <w:rFonts w:hint="default" w:ascii="Times New Roman" w:hAnsi="Times New Roman" w:eastAsia="宋体" w:cs="Times New Roman"/>
          <w:sz w:val="24"/>
        </w:rPr>
      </w:pPr>
      <w:bookmarkStart w:id="44" w:name="_Hlk16239753"/>
      <w:bookmarkStart w:id="45" w:name="_Hlk126493307"/>
      <w:r>
        <w:rPr>
          <w:rFonts w:hint="default" w:ascii="Times New Roman" w:hAnsi="Times New Roman" w:eastAsia="宋体" w:cs="Times New Roman"/>
          <w:sz w:val="24"/>
        </w:rPr>
        <w:t>本项目噪声主要</w:t>
      </w:r>
      <w:r>
        <w:rPr>
          <w:rFonts w:hint="eastAsia" w:ascii="Times New Roman" w:hAnsi="Times New Roman" w:eastAsia="宋体" w:cs="Times New Roman"/>
          <w:sz w:val="24"/>
          <w:lang w:val="en-US" w:eastAsia="zh-CN"/>
        </w:rPr>
        <w:t>来自设备机械等产生的噪声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14:paraId="2DE83A81">
      <w:pPr>
        <w:snapToGrid w:val="0"/>
        <w:spacing w:line="360" w:lineRule="auto"/>
        <w:ind w:firstLine="480" w:firstLineChars="200"/>
        <w:jc w:val="left"/>
        <w:rPr>
          <w:rFonts w:hint="eastAsia" w:ascii="Times New Roman" w:hAnsi="Times New Roman" w:eastAsia="宋体" w:cs="Times New Roman"/>
          <w:sz w:val="24"/>
          <w:lang w:val="en-US" w:eastAsia="zh-CN"/>
        </w:rPr>
      </w:pPr>
      <w:r>
        <w:rPr>
          <w:rFonts w:hint="default" w:ascii="Times New Roman" w:hAnsi="Times New Roman" w:eastAsia="宋体" w:cs="Times New Roman"/>
          <w:sz w:val="24"/>
        </w:rPr>
        <w:t>采取的主要控制措施有：</w:t>
      </w:r>
      <w:bookmarkEnd w:id="44"/>
      <w:r>
        <w:rPr>
          <w:rFonts w:hint="eastAsia" w:ascii="Times New Roman" w:hAnsi="Times New Roman" w:eastAsia="宋体" w:cs="Times New Roman"/>
          <w:sz w:val="24"/>
          <w:lang w:val="en-US" w:eastAsia="zh-CN"/>
        </w:rPr>
        <w:t>采用低噪声设备，合理车间布局，采取减振措施，加强设备维护和机加工和管理等。</w:t>
      </w:r>
    </w:p>
    <w:p w14:paraId="14784D6A">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14:paraId="73A520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9" w:hRule="atLeast"/>
          <w:tblHeader/>
          <w:jc w:val="center"/>
        </w:trPr>
        <w:tc>
          <w:tcPr>
            <w:tcW w:w="2324" w:type="dxa"/>
            <w:tcBorders>
              <w:tl2br w:val="nil"/>
              <w:tr2bl w:val="nil"/>
            </w:tcBorders>
            <w:vAlign w:val="center"/>
          </w:tcPr>
          <w:p w14:paraId="0355F90A">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14:paraId="19E35D9F">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14:paraId="68C1F5D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14:paraId="681382E9">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14:paraId="08CF5221">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4AF4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2E2B8A0E">
            <w:pPr>
              <w:pStyle w:val="135"/>
              <w:spacing w:before="68" w:line="227" w:lineRule="auto"/>
              <w:ind w:left="601"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空压机</w:t>
            </w:r>
          </w:p>
        </w:tc>
        <w:tc>
          <w:tcPr>
            <w:tcW w:w="1746" w:type="dxa"/>
            <w:vMerge w:val="restart"/>
            <w:tcBorders>
              <w:tl2br w:val="nil"/>
              <w:tr2bl w:val="nil"/>
            </w:tcBorders>
            <w:vAlign w:val="center"/>
          </w:tcPr>
          <w:p w14:paraId="6D64B87A">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生产车间</w:t>
            </w:r>
          </w:p>
        </w:tc>
        <w:tc>
          <w:tcPr>
            <w:tcW w:w="1211" w:type="dxa"/>
            <w:tcBorders>
              <w:tl2br w:val="nil"/>
              <w:tr2bl w:val="nil"/>
            </w:tcBorders>
            <w:shd w:val="clear" w:color="auto" w:fill="auto"/>
            <w:vAlign w:val="center"/>
          </w:tcPr>
          <w:p w14:paraId="7FF23DA9">
            <w:pPr>
              <w:spacing w:before="107" w:line="195" w:lineRule="auto"/>
              <w:ind w:left="138"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tcBorders>
              <w:tl2br w:val="nil"/>
              <w:tr2bl w:val="nil"/>
            </w:tcBorders>
            <w:vAlign w:val="top"/>
          </w:tcPr>
          <w:p w14:paraId="6809748D">
            <w:pPr>
              <w:spacing w:before="104" w:line="195" w:lineRule="auto"/>
              <w:ind w:left="164"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80~85</w:t>
            </w:r>
          </w:p>
        </w:tc>
        <w:tc>
          <w:tcPr>
            <w:tcW w:w="2529" w:type="dxa"/>
            <w:vMerge w:val="restart"/>
            <w:tcBorders>
              <w:tl2br w:val="nil"/>
              <w:tr2bl w:val="nil"/>
            </w:tcBorders>
            <w:vAlign w:val="center"/>
          </w:tcPr>
          <w:p w14:paraId="1494B2A7">
            <w:pPr>
              <w:spacing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采用低噪声设备，合理车间布局，采取减振措施，加强设备维护和机加工和管理等。</w:t>
            </w:r>
          </w:p>
        </w:tc>
      </w:tr>
      <w:tr w14:paraId="47E22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066C2788">
            <w:pPr>
              <w:pStyle w:val="135"/>
              <w:spacing w:before="69" w:line="228" w:lineRule="auto"/>
              <w:ind w:left="175"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检验包装流水线</w:t>
            </w:r>
          </w:p>
        </w:tc>
        <w:tc>
          <w:tcPr>
            <w:tcW w:w="1746" w:type="dxa"/>
            <w:vMerge w:val="continue"/>
            <w:tcBorders>
              <w:tl2br w:val="nil"/>
              <w:tr2bl w:val="nil"/>
            </w:tcBorders>
            <w:vAlign w:val="center"/>
          </w:tcPr>
          <w:p w14:paraId="0CFC6F02">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p>
        </w:tc>
        <w:tc>
          <w:tcPr>
            <w:tcW w:w="1211" w:type="dxa"/>
            <w:tcBorders>
              <w:tl2br w:val="nil"/>
              <w:tr2bl w:val="nil"/>
            </w:tcBorders>
            <w:shd w:val="clear" w:color="auto" w:fill="auto"/>
            <w:vAlign w:val="center"/>
          </w:tcPr>
          <w:p w14:paraId="45043D7E">
            <w:pPr>
              <w:spacing w:before="105" w:line="195" w:lineRule="auto"/>
              <w:ind w:left="138"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tcBorders>
              <w:tl2br w:val="nil"/>
              <w:tr2bl w:val="nil"/>
            </w:tcBorders>
            <w:vAlign w:val="top"/>
          </w:tcPr>
          <w:p w14:paraId="5EDBA0D4">
            <w:pPr>
              <w:spacing w:before="105" w:line="195" w:lineRule="auto"/>
              <w:ind w:left="160"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65~70</w:t>
            </w:r>
          </w:p>
        </w:tc>
        <w:tc>
          <w:tcPr>
            <w:tcW w:w="2529" w:type="dxa"/>
            <w:vMerge w:val="continue"/>
            <w:tcBorders>
              <w:tl2br w:val="nil"/>
              <w:tr2bl w:val="nil"/>
            </w:tcBorders>
            <w:vAlign w:val="center"/>
          </w:tcPr>
          <w:p w14:paraId="68124511">
            <w:pPr>
              <w:spacing w:line="240" w:lineRule="auto"/>
              <w:jc w:val="center"/>
              <w:rPr>
                <w:rFonts w:hint="default" w:ascii="Times New Roman" w:hAnsi="Times New Roman" w:eastAsia="宋体" w:cs="Times New Roman"/>
                <w:sz w:val="21"/>
                <w:szCs w:val="21"/>
                <w:highlight w:val="none"/>
              </w:rPr>
            </w:pPr>
          </w:p>
        </w:tc>
      </w:tr>
      <w:tr w14:paraId="2F8F5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3030A444">
            <w:pPr>
              <w:pStyle w:val="135"/>
              <w:spacing w:before="69" w:line="228" w:lineRule="auto"/>
              <w:ind w:left="384"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磁抛流水线</w:t>
            </w:r>
          </w:p>
        </w:tc>
        <w:tc>
          <w:tcPr>
            <w:tcW w:w="1746" w:type="dxa"/>
            <w:vMerge w:val="continue"/>
            <w:tcBorders>
              <w:tl2br w:val="nil"/>
              <w:tr2bl w:val="nil"/>
            </w:tcBorders>
            <w:vAlign w:val="center"/>
          </w:tcPr>
          <w:p w14:paraId="59B67400">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p>
        </w:tc>
        <w:tc>
          <w:tcPr>
            <w:tcW w:w="1211" w:type="dxa"/>
            <w:tcBorders>
              <w:tl2br w:val="nil"/>
              <w:tr2bl w:val="nil"/>
            </w:tcBorders>
            <w:shd w:val="clear" w:color="auto" w:fill="auto"/>
            <w:vAlign w:val="center"/>
          </w:tcPr>
          <w:p w14:paraId="6DDCED48">
            <w:pPr>
              <w:spacing w:before="105" w:line="195" w:lineRule="auto"/>
              <w:ind w:left="123"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6</w:t>
            </w:r>
          </w:p>
        </w:tc>
        <w:tc>
          <w:tcPr>
            <w:tcW w:w="1308" w:type="dxa"/>
            <w:tcBorders>
              <w:tl2br w:val="nil"/>
              <w:tr2bl w:val="nil"/>
            </w:tcBorders>
            <w:vAlign w:val="top"/>
          </w:tcPr>
          <w:p w14:paraId="534AFACD">
            <w:pPr>
              <w:spacing w:before="105" w:line="195" w:lineRule="auto"/>
              <w:ind w:left="159"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75~80</w:t>
            </w:r>
          </w:p>
        </w:tc>
        <w:tc>
          <w:tcPr>
            <w:tcW w:w="2529" w:type="dxa"/>
            <w:vMerge w:val="continue"/>
            <w:tcBorders>
              <w:tl2br w:val="nil"/>
              <w:tr2bl w:val="nil"/>
            </w:tcBorders>
            <w:vAlign w:val="center"/>
          </w:tcPr>
          <w:p w14:paraId="38674F23">
            <w:pPr>
              <w:spacing w:line="240" w:lineRule="auto"/>
              <w:jc w:val="center"/>
              <w:rPr>
                <w:rFonts w:hint="default" w:ascii="Times New Roman" w:hAnsi="Times New Roman" w:eastAsia="宋体" w:cs="Times New Roman"/>
                <w:sz w:val="21"/>
                <w:szCs w:val="21"/>
                <w:highlight w:val="none"/>
              </w:rPr>
            </w:pPr>
          </w:p>
        </w:tc>
      </w:tr>
      <w:tr w14:paraId="115B15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6CAFFD58">
            <w:pPr>
              <w:pStyle w:val="135"/>
              <w:spacing w:before="69" w:line="228" w:lineRule="auto"/>
              <w:ind w:left="595"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清洗槽</w:t>
            </w:r>
          </w:p>
        </w:tc>
        <w:tc>
          <w:tcPr>
            <w:tcW w:w="1746" w:type="dxa"/>
            <w:vMerge w:val="continue"/>
            <w:tcBorders>
              <w:tl2br w:val="nil"/>
              <w:tr2bl w:val="nil"/>
            </w:tcBorders>
            <w:vAlign w:val="center"/>
          </w:tcPr>
          <w:p w14:paraId="2214270F">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p>
        </w:tc>
        <w:tc>
          <w:tcPr>
            <w:tcW w:w="1211" w:type="dxa"/>
            <w:tcBorders>
              <w:tl2br w:val="nil"/>
              <w:tr2bl w:val="nil"/>
            </w:tcBorders>
            <w:shd w:val="clear" w:color="auto" w:fill="auto"/>
            <w:vAlign w:val="center"/>
          </w:tcPr>
          <w:p w14:paraId="0103FC07">
            <w:pPr>
              <w:spacing w:before="106" w:line="195" w:lineRule="auto"/>
              <w:ind w:left="117"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4</w:t>
            </w:r>
          </w:p>
        </w:tc>
        <w:tc>
          <w:tcPr>
            <w:tcW w:w="1308" w:type="dxa"/>
            <w:tcBorders>
              <w:tl2br w:val="nil"/>
              <w:tr2bl w:val="nil"/>
            </w:tcBorders>
            <w:vAlign w:val="top"/>
          </w:tcPr>
          <w:p w14:paraId="77A7A84B">
            <w:pPr>
              <w:spacing w:before="106" w:line="195" w:lineRule="auto"/>
              <w:ind w:left="159"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75~80</w:t>
            </w:r>
          </w:p>
        </w:tc>
        <w:tc>
          <w:tcPr>
            <w:tcW w:w="2529" w:type="dxa"/>
            <w:vMerge w:val="continue"/>
            <w:tcBorders>
              <w:tl2br w:val="nil"/>
              <w:tr2bl w:val="nil"/>
            </w:tcBorders>
            <w:vAlign w:val="center"/>
          </w:tcPr>
          <w:p w14:paraId="68E06EA5">
            <w:pPr>
              <w:spacing w:line="240" w:lineRule="auto"/>
              <w:jc w:val="center"/>
              <w:rPr>
                <w:rFonts w:hint="default" w:ascii="Times New Roman" w:hAnsi="Times New Roman" w:eastAsia="宋体" w:cs="Times New Roman"/>
                <w:sz w:val="21"/>
                <w:szCs w:val="21"/>
                <w:highlight w:val="none"/>
              </w:rPr>
            </w:pPr>
          </w:p>
        </w:tc>
      </w:tr>
      <w:tr w14:paraId="73D9B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39671C39">
            <w:pPr>
              <w:pStyle w:val="135"/>
              <w:spacing w:before="68" w:line="228" w:lineRule="auto"/>
              <w:ind w:left="701"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烘箱</w:t>
            </w:r>
          </w:p>
        </w:tc>
        <w:tc>
          <w:tcPr>
            <w:tcW w:w="1746" w:type="dxa"/>
            <w:vMerge w:val="continue"/>
            <w:tcBorders>
              <w:tl2br w:val="nil"/>
              <w:tr2bl w:val="nil"/>
            </w:tcBorders>
            <w:vAlign w:val="center"/>
          </w:tcPr>
          <w:p w14:paraId="48B141FB">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p>
        </w:tc>
        <w:tc>
          <w:tcPr>
            <w:tcW w:w="1211" w:type="dxa"/>
            <w:tcBorders>
              <w:tl2br w:val="nil"/>
              <w:tr2bl w:val="nil"/>
            </w:tcBorders>
            <w:shd w:val="clear" w:color="auto" w:fill="auto"/>
            <w:vAlign w:val="center"/>
          </w:tcPr>
          <w:p w14:paraId="2749FBC0">
            <w:pPr>
              <w:spacing w:before="106" w:line="195" w:lineRule="auto"/>
              <w:ind w:left="118"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w:t>
            </w:r>
          </w:p>
        </w:tc>
        <w:tc>
          <w:tcPr>
            <w:tcW w:w="1308" w:type="dxa"/>
            <w:tcBorders>
              <w:tl2br w:val="nil"/>
              <w:tr2bl w:val="nil"/>
            </w:tcBorders>
            <w:vAlign w:val="top"/>
          </w:tcPr>
          <w:p w14:paraId="210DC608">
            <w:pPr>
              <w:spacing w:before="104" w:line="195" w:lineRule="auto"/>
              <w:ind w:left="159"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75~80</w:t>
            </w:r>
          </w:p>
        </w:tc>
        <w:tc>
          <w:tcPr>
            <w:tcW w:w="2529" w:type="dxa"/>
            <w:vMerge w:val="continue"/>
            <w:tcBorders>
              <w:tl2br w:val="nil"/>
              <w:tr2bl w:val="nil"/>
            </w:tcBorders>
            <w:vAlign w:val="center"/>
          </w:tcPr>
          <w:p w14:paraId="19AB37BD">
            <w:pPr>
              <w:spacing w:line="240" w:lineRule="auto"/>
              <w:jc w:val="center"/>
              <w:rPr>
                <w:rFonts w:hint="default" w:ascii="Times New Roman" w:hAnsi="Times New Roman" w:eastAsia="宋体" w:cs="Times New Roman"/>
                <w:sz w:val="21"/>
                <w:szCs w:val="21"/>
                <w:highlight w:val="none"/>
              </w:rPr>
            </w:pPr>
          </w:p>
        </w:tc>
      </w:tr>
      <w:tr w14:paraId="036FA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79195CA4">
            <w:pPr>
              <w:pStyle w:val="135"/>
              <w:spacing w:before="68" w:line="227" w:lineRule="auto"/>
              <w:ind w:left="597"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甩干机</w:t>
            </w:r>
          </w:p>
        </w:tc>
        <w:tc>
          <w:tcPr>
            <w:tcW w:w="1746" w:type="dxa"/>
            <w:vMerge w:val="continue"/>
            <w:tcBorders>
              <w:tl2br w:val="nil"/>
              <w:tr2bl w:val="nil"/>
            </w:tcBorders>
            <w:vAlign w:val="center"/>
          </w:tcPr>
          <w:p w14:paraId="371B2148">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p>
        </w:tc>
        <w:tc>
          <w:tcPr>
            <w:tcW w:w="1211" w:type="dxa"/>
            <w:tcBorders>
              <w:tl2br w:val="nil"/>
              <w:tr2bl w:val="nil"/>
            </w:tcBorders>
            <w:shd w:val="clear" w:color="auto" w:fill="auto"/>
            <w:vAlign w:val="center"/>
          </w:tcPr>
          <w:p w14:paraId="3409F22D">
            <w:pPr>
              <w:spacing w:before="107" w:line="195" w:lineRule="auto"/>
              <w:ind w:left="118"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w:t>
            </w:r>
          </w:p>
        </w:tc>
        <w:tc>
          <w:tcPr>
            <w:tcW w:w="1308" w:type="dxa"/>
            <w:tcBorders>
              <w:tl2br w:val="nil"/>
              <w:tr2bl w:val="nil"/>
            </w:tcBorders>
            <w:vAlign w:val="top"/>
          </w:tcPr>
          <w:p w14:paraId="12A0B057">
            <w:pPr>
              <w:spacing w:before="104" w:line="195" w:lineRule="auto"/>
              <w:ind w:left="159"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75~80</w:t>
            </w:r>
          </w:p>
        </w:tc>
        <w:tc>
          <w:tcPr>
            <w:tcW w:w="2529" w:type="dxa"/>
            <w:vMerge w:val="continue"/>
            <w:tcBorders>
              <w:tl2br w:val="nil"/>
              <w:tr2bl w:val="nil"/>
            </w:tcBorders>
            <w:vAlign w:val="center"/>
          </w:tcPr>
          <w:p w14:paraId="332A09A2">
            <w:pPr>
              <w:spacing w:line="240" w:lineRule="auto"/>
              <w:jc w:val="center"/>
              <w:rPr>
                <w:rFonts w:hint="default" w:ascii="Times New Roman" w:hAnsi="Times New Roman" w:eastAsia="宋体" w:cs="Times New Roman"/>
                <w:sz w:val="21"/>
                <w:szCs w:val="21"/>
                <w:highlight w:val="none"/>
              </w:rPr>
            </w:pPr>
          </w:p>
        </w:tc>
      </w:tr>
      <w:tr w14:paraId="42C5C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06450906">
            <w:pPr>
              <w:pStyle w:val="135"/>
              <w:spacing w:before="75" w:line="228" w:lineRule="auto"/>
              <w:ind w:left="311" w:leftChars="0"/>
              <w:jc w:val="both"/>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污水处理设备</w:t>
            </w:r>
          </w:p>
        </w:tc>
        <w:tc>
          <w:tcPr>
            <w:tcW w:w="1746" w:type="dxa"/>
            <w:tcBorders>
              <w:tl2br w:val="nil"/>
              <w:tr2bl w:val="nil"/>
            </w:tcBorders>
            <w:vAlign w:val="center"/>
          </w:tcPr>
          <w:p w14:paraId="39E75F38">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室外</w:t>
            </w:r>
          </w:p>
        </w:tc>
        <w:tc>
          <w:tcPr>
            <w:tcW w:w="1211" w:type="dxa"/>
            <w:tcBorders>
              <w:tl2br w:val="nil"/>
              <w:tr2bl w:val="nil"/>
            </w:tcBorders>
            <w:shd w:val="clear" w:color="auto" w:fill="auto"/>
            <w:vAlign w:val="center"/>
          </w:tcPr>
          <w:p w14:paraId="6D6A86CD">
            <w:pPr>
              <w:spacing w:before="107" w:line="195" w:lineRule="auto"/>
              <w:ind w:left="138"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tcBorders>
              <w:tl2br w:val="nil"/>
              <w:tr2bl w:val="nil"/>
            </w:tcBorders>
            <w:vAlign w:val="top"/>
          </w:tcPr>
          <w:p w14:paraId="38507C7D">
            <w:pPr>
              <w:spacing w:before="104" w:line="195" w:lineRule="auto"/>
              <w:ind w:left="164"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85~90</w:t>
            </w:r>
          </w:p>
        </w:tc>
        <w:tc>
          <w:tcPr>
            <w:tcW w:w="2529" w:type="dxa"/>
            <w:vMerge w:val="continue"/>
            <w:tcBorders>
              <w:tl2br w:val="nil"/>
              <w:tr2bl w:val="nil"/>
            </w:tcBorders>
            <w:vAlign w:val="center"/>
          </w:tcPr>
          <w:p w14:paraId="7AC7595F">
            <w:pPr>
              <w:spacing w:line="240" w:lineRule="auto"/>
              <w:jc w:val="center"/>
              <w:rPr>
                <w:rFonts w:hint="default" w:ascii="Times New Roman" w:hAnsi="Times New Roman" w:eastAsia="宋体" w:cs="Times New Roman"/>
                <w:sz w:val="21"/>
                <w:szCs w:val="21"/>
                <w:highlight w:val="none"/>
              </w:rPr>
            </w:pPr>
          </w:p>
        </w:tc>
      </w:tr>
      <w:bookmarkEnd w:id="45"/>
    </w:tbl>
    <w:p w14:paraId="55B379D4">
      <w:pPr>
        <w:spacing w:before="0" w:after="0" w:line="240" w:lineRule="auto"/>
        <w:outlineLvl w:val="9"/>
        <w:rPr>
          <w:rFonts w:hint="eastAsia"/>
          <w:sz w:val="24"/>
          <w:szCs w:val="24"/>
          <w:highlight w:val="none"/>
          <w:lang w:val="en-US" w:eastAsia="zh-CN"/>
        </w:rPr>
      </w:pPr>
    </w:p>
    <w:p w14:paraId="43E91571">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25"/>
      </w:tblGrid>
      <w:tr w14:paraId="25DAA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6" w:hRule="atLeast"/>
          <w:jc w:val="center"/>
        </w:trPr>
        <w:tc>
          <w:tcPr>
            <w:tcW w:w="5000" w:type="pct"/>
            <w:shd w:val="clear" w:color="auto" w:fill="auto"/>
            <w:vAlign w:val="center"/>
          </w:tcPr>
          <w:p w14:paraId="1EE090B5">
            <w:pPr>
              <w:jc w:val="center"/>
              <w:rPr>
                <w:rFonts w:hint="eastAsia" w:ascii="Times New Roman" w:hAnsi="Times New Roman" w:eastAsia="宋体" w:cs="Times New Roman"/>
                <w:kern w:val="0"/>
                <w:sz w:val="21"/>
                <w:szCs w:val="21"/>
                <w:lang w:val="en-US" w:eastAsia="zh-CN" w:bidi="ar-SA"/>
              </w:rPr>
            </w:pPr>
            <w:r>
              <w:rPr>
                <w:sz w:val="21"/>
              </w:rPr>
              <mc:AlternateContent>
                <mc:Choice Requires="wps">
                  <w:drawing>
                    <wp:anchor distT="0" distB="0" distL="114300" distR="114300" simplePos="0" relativeHeight="251698176" behindDoc="0" locked="0" layoutInCell="1" allowOverlap="1">
                      <wp:simplePos x="0" y="0"/>
                      <wp:positionH relativeFrom="column">
                        <wp:posOffset>375285</wp:posOffset>
                      </wp:positionH>
                      <wp:positionV relativeFrom="paragraph">
                        <wp:posOffset>1094740</wp:posOffset>
                      </wp:positionV>
                      <wp:extent cx="4799330" cy="593090"/>
                      <wp:effectExtent l="13970" t="13970" r="25400" b="21590"/>
                      <wp:wrapNone/>
                      <wp:docPr id="192" name="矩形 192"/>
                      <wp:cNvGraphicFramePr/>
                      <a:graphic xmlns:a="http://schemas.openxmlformats.org/drawingml/2006/main">
                        <a:graphicData uri="http://schemas.microsoft.com/office/word/2010/wordprocessingShape">
                          <wps:wsp>
                            <wps:cNvSpPr/>
                            <wps:spPr>
                              <a:xfrm>
                                <a:off x="1083310" y="7291070"/>
                                <a:ext cx="4799330" cy="593090"/>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9.55pt;margin-top:86.2pt;height:46.7pt;width:377.9pt;z-index:251698176;v-text-anchor:middle;mso-width-relative:page;mso-height-relative:page;" filled="f" stroked="t" coordsize="21600,21600" o:gfxdata="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8a0hkdkAAAAKAQAADwAAAAAAAAABACAAAAAiAAAAZHJzL2Rvd25yZXYu&#10;eG1sUEsBAhQAFAAAAAgAh07iQGooWIxsAgAAxAQAAA4AAAAAAAAAAQAgAAAAKAEAAGRycy9lMm9E&#10;b2MueG1sUEsFBgAAAAAGAAYAWQEAAAYGAAAAAA==&#10;">
                      <v:fill on="f" focussize="0,0"/>
                      <v:stroke weight="2.25pt" color="#FF0000 [2404]" joinstyle="round"/>
                      <v:imagedata o:title=""/>
                      <o:lock v:ext="edit" aspectratio="f"/>
                    </v:rect>
                  </w:pict>
                </mc:Fallback>
              </mc:AlternateContent>
            </w:r>
          </w:p>
        </w:tc>
      </w:tr>
      <w:tr w14:paraId="4FE0B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5000" w:type="pct"/>
            <w:shd w:val="clear" w:color="auto" w:fill="auto"/>
            <w:vAlign w:val="center"/>
          </w:tcPr>
          <w:p w14:paraId="2422C735">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磁抛流水线减振措施</w:t>
            </w:r>
          </w:p>
        </w:tc>
      </w:tr>
      <w:tr w14:paraId="61616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5000" w:type="pct"/>
            <w:shd w:val="clear" w:color="auto" w:fill="auto"/>
            <w:vAlign w:val="center"/>
          </w:tcPr>
          <w:p w14:paraId="7C6F82DE">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14:paraId="7CE4ADFC">
      <w:pPr>
        <w:pStyle w:val="4"/>
        <w:spacing w:before="200" w:after="200" w:line="416" w:lineRule="auto"/>
      </w:pPr>
      <w:bookmarkStart w:id="46" w:name="_Toc26656"/>
      <w:r>
        <w:rPr>
          <w:rFonts w:hint="eastAsia"/>
        </w:rPr>
        <w:t>4.1.4固（液）体废物</w:t>
      </w:r>
      <w:bookmarkEnd w:id="46"/>
    </w:p>
    <w:p w14:paraId="2915297A">
      <w:pPr>
        <w:spacing w:line="360" w:lineRule="auto"/>
        <w:ind w:firstLine="480" w:firstLineChars="200"/>
        <w:rPr>
          <w:rFonts w:hint="default" w:ascii="Times New Roman" w:hAnsi="Times New Roman" w:eastAsia="宋体" w:cs="Times New Roman"/>
          <w:kern w:val="0"/>
          <w:sz w:val="24"/>
          <w:szCs w:val="24"/>
          <w:lang w:val="en-US" w:bidi="zh-CN"/>
        </w:rPr>
      </w:pPr>
      <w:bookmarkStart w:id="47" w:name="_Hlk42871959"/>
      <w:bookmarkStart w:id="48"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危险固废暂存间位于厂房东北侧，占地20m</w:t>
      </w:r>
      <w:r>
        <w:rPr>
          <w:rFonts w:hint="eastAsia" w:ascii="Times New Roman" w:hAnsi="Times New Roman" w:eastAsia="宋体" w:cs="Times New Roman"/>
          <w:kern w:val="0"/>
          <w:sz w:val="24"/>
          <w:szCs w:val="24"/>
          <w:vertAlign w:val="superscript"/>
          <w:lang w:val="en-US" w:eastAsia="zh-CN" w:bidi="zh-CN"/>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设置一般固废仓库，一般固废定期外售给物资单位；生活垃圾：委托环卫部门处置。</w:t>
      </w:r>
    </w:p>
    <w:bookmarkEnd w:id="47"/>
    <w:p w14:paraId="19201517">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7E871B2F">
      <w:pPr>
        <w:numPr>
          <w:ilvl w:val="0"/>
          <w:numId w:val="2"/>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11A48966">
      <w:pPr>
        <w:spacing w:line="360" w:lineRule="auto"/>
        <w:ind w:firstLine="422"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024"/>
        <w:gridCol w:w="1035"/>
        <w:gridCol w:w="660"/>
        <w:gridCol w:w="1215"/>
        <w:gridCol w:w="1534"/>
        <w:gridCol w:w="1503"/>
        <w:gridCol w:w="1268"/>
        <w:gridCol w:w="705"/>
      </w:tblGrid>
      <w:tr w14:paraId="611CE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restart"/>
            <w:shd w:val="clear" w:color="auto" w:fill="auto"/>
            <w:vAlign w:val="center"/>
          </w:tcPr>
          <w:p w14:paraId="67357D86">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24" w:type="dxa"/>
            <w:vMerge w:val="restart"/>
            <w:shd w:val="clear" w:color="auto" w:fill="auto"/>
            <w:vAlign w:val="center"/>
          </w:tcPr>
          <w:p w14:paraId="270056BC">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35" w:type="dxa"/>
            <w:vMerge w:val="restart"/>
            <w:shd w:val="clear" w:color="auto" w:fill="auto"/>
            <w:vAlign w:val="center"/>
          </w:tcPr>
          <w:p w14:paraId="73B1C3DE">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14:paraId="05CDB662">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15" w:type="dxa"/>
            <w:vMerge w:val="restart"/>
            <w:shd w:val="clear" w:color="auto" w:fill="auto"/>
            <w:vAlign w:val="center"/>
          </w:tcPr>
          <w:p w14:paraId="654049D2">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037" w:type="dxa"/>
            <w:gridSpan w:val="2"/>
            <w:shd w:val="clear" w:color="auto" w:fill="auto"/>
            <w:vAlign w:val="center"/>
          </w:tcPr>
          <w:p w14:paraId="7FC0596B">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14:paraId="6ACE0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14:paraId="458359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797DE0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2E1311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continue"/>
            <w:shd w:val="clear" w:color="auto" w:fill="auto"/>
            <w:vAlign w:val="center"/>
          </w:tcPr>
          <w:p w14:paraId="6F6057A7">
            <w:pPr>
              <w:adjustRightInd w:val="0"/>
              <w:snapToGrid w:val="0"/>
              <w:spacing w:line="240" w:lineRule="auto"/>
              <w:jc w:val="center"/>
              <w:rPr>
                <w:rFonts w:hint="default" w:ascii="Times New Roman" w:hAnsi="Times New Roman" w:eastAsia="宋体" w:cs="Times New Roman"/>
                <w:b/>
                <w:bCs/>
                <w:szCs w:val="21"/>
              </w:rPr>
            </w:pPr>
          </w:p>
        </w:tc>
        <w:tc>
          <w:tcPr>
            <w:tcW w:w="1024" w:type="dxa"/>
            <w:vMerge w:val="continue"/>
            <w:shd w:val="clear" w:color="auto" w:fill="auto"/>
            <w:vAlign w:val="center"/>
          </w:tcPr>
          <w:p w14:paraId="1C8E8232">
            <w:pPr>
              <w:adjustRightInd w:val="0"/>
              <w:snapToGrid w:val="0"/>
              <w:spacing w:line="240" w:lineRule="auto"/>
              <w:jc w:val="center"/>
              <w:rPr>
                <w:rFonts w:hint="default" w:ascii="Times New Roman" w:hAnsi="Times New Roman" w:eastAsia="宋体" w:cs="Times New Roman"/>
                <w:b/>
                <w:bCs/>
                <w:szCs w:val="21"/>
              </w:rPr>
            </w:pPr>
          </w:p>
        </w:tc>
        <w:tc>
          <w:tcPr>
            <w:tcW w:w="1035" w:type="dxa"/>
            <w:vMerge w:val="continue"/>
            <w:shd w:val="clear" w:color="auto" w:fill="auto"/>
            <w:vAlign w:val="center"/>
          </w:tcPr>
          <w:p w14:paraId="10A47840">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14:paraId="49C51A80">
            <w:pPr>
              <w:adjustRightInd w:val="0"/>
              <w:snapToGrid w:val="0"/>
              <w:spacing w:line="240" w:lineRule="auto"/>
              <w:jc w:val="center"/>
              <w:rPr>
                <w:rFonts w:hint="default" w:ascii="Times New Roman" w:hAnsi="Times New Roman" w:eastAsia="宋体" w:cs="Times New Roman"/>
                <w:b/>
                <w:bCs/>
                <w:szCs w:val="21"/>
              </w:rPr>
            </w:pPr>
          </w:p>
        </w:tc>
        <w:tc>
          <w:tcPr>
            <w:tcW w:w="1215" w:type="dxa"/>
            <w:vMerge w:val="continue"/>
            <w:shd w:val="clear" w:color="auto" w:fill="auto"/>
            <w:vAlign w:val="center"/>
          </w:tcPr>
          <w:p w14:paraId="64C1AC4E">
            <w:pPr>
              <w:adjustRightInd w:val="0"/>
              <w:snapToGrid w:val="0"/>
              <w:spacing w:line="240" w:lineRule="auto"/>
              <w:jc w:val="center"/>
              <w:rPr>
                <w:rFonts w:hint="default" w:ascii="Times New Roman" w:hAnsi="Times New Roman" w:eastAsia="宋体" w:cs="Times New Roman"/>
                <w:b/>
                <w:bCs/>
                <w:szCs w:val="21"/>
                <w:highlight w:val="none"/>
              </w:rPr>
            </w:pPr>
          </w:p>
        </w:tc>
        <w:tc>
          <w:tcPr>
            <w:tcW w:w="1534" w:type="dxa"/>
            <w:shd w:val="clear" w:color="auto" w:fill="auto"/>
            <w:vAlign w:val="center"/>
          </w:tcPr>
          <w:p w14:paraId="108CA22A">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14:paraId="1F143928">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14:paraId="4D87D8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14:paraId="656E04C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14:paraId="6DD2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9C89F26">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24" w:type="dxa"/>
            <w:shd w:val="clear" w:color="auto" w:fill="auto"/>
            <w:vAlign w:val="center"/>
          </w:tcPr>
          <w:p w14:paraId="7E9DD07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金属边角料</w:t>
            </w:r>
          </w:p>
        </w:tc>
        <w:tc>
          <w:tcPr>
            <w:tcW w:w="1035" w:type="dxa"/>
            <w:shd w:val="clear" w:color="auto" w:fill="auto"/>
            <w:vAlign w:val="center"/>
          </w:tcPr>
          <w:p w14:paraId="5B07CAE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金工工序</w:t>
            </w:r>
          </w:p>
        </w:tc>
        <w:tc>
          <w:tcPr>
            <w:tcW w:w="660" w:type="dxa"/>
            <w:shd w:val="clear" w:color="auto" w:fill="auto"/>
            <w:vAlign w:val="center"/>
          </w:tcPr>
          <w:p w14:paraId="535BF24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14:paraId="3212B57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215" w:type="dxa"/>
            <w:shd w:val="clear" w:color="auto" w:fill="auto"/>
            <w:vAlign w:val="top"/>
          </w:tcPr>
          <w:p w14:paraId="1ADBE8C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900-001-S17</w:t>
            </w:r>
          </w:p>
        </w:tc>
        <w:tc>
          <w:tcPr>
            <w:tcW w:w="1534" w:type="dxa"/>
            <w:vMerge w:val="restart"/>
            <w:shd w:val="clear" w:color="auto" w:fill="auto"/>
            <w:vAlign w:val="center"/>
          </w:tcPr>
          <w:p w14:paraId="4DFC76D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503" w:type="dxa"/>
            <w:vMerge w:val="restart"/>
            <w:shd w:val="clear" w:color="auto" w:fill="auto"/>
            <w:vAlign w:val="center"/>
          </w:tcPr>
          <w:p w14:paraId="0FF4061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268" w:type="dxa"/>
            <w:shd w:val="clear" w:color="auto" w:fill="auto"/>
            <w:vAlign w:val="center"/>
          </w:tcPr>
          <w:p w14:paraId="1AA39FDB">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一般固废仓库</w:t>
            </w:r>
          </w:p>
        </w:tc>
        <w:tc>
          <w:tcPr>
            <w:tcW w:w="705" w:type="dxa"/>
            <w:shd w:val="clear" w:color="auto" w:fill="auto"/>
            <w:vAlign w:val="center"/>
          </w:tcPr>
          <w:p w14:paraId="07DC6E4A">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val="en-US" w:eastAsia="zh-CN"/>
              </w:rPr>
              <w:t>暂未产生</w:t>
            </w:r>
          </w:p>
        </w:tc>
      </w:tr>
      <w:tr w14:paraId="26052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1AF76CEE">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24" w:type="dxa"/>
            <w:shd w:val="clear" w:color="auto" w:fill="auto"/>
            <w:vAlign w:val="center"/>
          </w:tcPr>
          <w:p w14:paraId="58F2C1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一般废包装物</w:t>
            </w:r>
          </w:p>
        </w:tc>
        <w:tc>
          <w:tcPr>
            <w:tcW w:w="1035" w:type="dxa"/>
            <w:shd w:val="clear" w:color="auto" w:fill="auto"/>
            <w:vAlign w:val="center"/>
          </w:tcPr>
          <w:p w14:paraId="6B2FD8C1">
            <w:pPr>
              <w:jc w:val="center"/>
              <w:rPr>
                <w:rFonts w:hint="default"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 xml:space="preserve">原料包装 </w:t>
            </w:r>
          </w:p>
        </w:tc>
        <w:tc>
          <w:tcPr>
            <w:tcW w:w="660" w:type="dxa"/>
            <w:shd w:val="clear" w:color="auto" w:fill="auto"/>
            <w:vAlign w:val="center"/>
          </w:tcPr>
          <w:p w14:paraId="04D8302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14:paraId="7F1E9D6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215" w:type="dxa"/>
            <w:tcBorders>
              <w:bottom w:val="single" w:color="auto" w:sz="4" w:space="0"/>
            </w:tcBorders>
            <w:shd w:val="clear" w:color="auto" w:fill="auto"/>
            <w:vAlign w:val="top"/>
          </w:tcPr>
          <w:p w14:paraId="284992F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900-003-S17</w:t>
            </w:r>
          </w:p>
        </w:tc>
        <w:tc>
          <w:tcPr>
            <w:tcW w:w="1534" w:type="dxa"/>
            <w:vMerge w:val="continue"/>
            <w:tcBorders>
              <w:bottom w:val="single" w:color="auto" w:sz="4" w:space="0"/>
            </w:tcBorders>
            <w:shd w:val="clear" w:color="auto" w:fill="auto"/>
            <w:vAlign w:val="center"/>
          </w:tcPr>
          <w:p w14:paraId="46C8C5D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tcBorders>
              <w:bottom w:val="single" w:color="auto" w:sz="4" w:space="0"/>
            </w:tcBorders>
            <w:shd w:val="clear" w:color="auto" w:fill="auto"/>
            <w:vAlign w:val="center"/>
          </w:tcPr>
          <w:p w14:paraId="3833EEB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6CA59F73">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一般固废仓库</w:t>
            </w:r>
          </w:p>
        </w:tc>
        <w:tc>
          <w:tcPr>
            <w:tcW w:w="705" w:type="dxa"/>
            <w:shd w:val="clear" w:color="auto" w:fill="auto"/>
            <w:vAlign w:val="center"/>
          </w:tcPr>
          <w:p w14:paraId="7D7241CE">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116C0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0DF3D668">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1024" w:type="dxa"/>
            <w:shd w:val="clear" w:color="auto" w:fill="auto"/>
            <w:vAlign w:val="center"/>
          </w:tcPr>
          <w:p w14:paraId="603CA93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槽渣</w:t>
            </w:r>
          </w:p>
        </w:tc>
        <w:tc>
          <w:tcPr>
            <w:tcW w:w="1035" w:type="dxa"/>
            <w:shd w:val="clear" w:color="auto" w:fill="auto"/>
            <w:vAlign w:val="center"/>
          </w:tcPr>
          <w:p w14:paraId="0FA3D8B8">
            <w:pPr>
              <w:jc w:val="center"/>
              <w:rPr>
                <w:rFonts w:hint="default"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 xml:space="preserve">磁抛过程  </w:t>
            </w:r>
          </w:p>
        </w:tc>
        <w:tc>
          <w:tcPr>
            <w:tcW w:w="660" w:type="dxa"/>
            <w:shd w:val="clear" w:color="auto" w:fill="auto"/>
            <w:vAlign w:val="center"/>
          </w:tcPr>
          <w:p w14:paraId="47FA8E3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tcBorders>
              <w:top w:val="single" w:color="auto" w:sz="4" w:space="0"/>
            </w:tcBorders>
            <w:shd w:val="clear" w:color="auto" w:fill="auto"/>
            <w:vAlign w:val="top"/>
          </w:tcPr>
          <w:p w14:paraId="5DD6968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HW17 ，336-064-17</w:t>
            </w:r>
          </w:p>
        </w:tc>
        <w:tc>
          <w:tcPr>
            <w:tcW w:w="1534" w:type="dxa"/>
            <w:vMerge w:val="restart"/>
            <w:tcBorders>
              <w:top w:val="single" w:color="auto" w:sz="4" w:space="0"/>
            </w:tcBorders>
            <w:shd w:val="clear" w:color="auto" w:fill="auto"/>
            <w:vAlign w:val="center"/>
          </w:tcPr>
          <w:p w14:paraId="2204E25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679E2C4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72E4F95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76F9F74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5EA0A6B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p w14:paraId="3951EAF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委托有资质单位外运处置</w:t>
            </w:r>
          </w:p>
        </w:tc>
        <w:tc>
          <w:tcPr>
            <w:tcW w:w="1503" w:type="dxa"/>
            <w:vMerge w:val="restart"/>
            <w:tcBorders>
              <w:top w:val="single" w:color="auto" w:sz="4" w:space="0"/>
            </w:tcBorders>
            <w:shd w:val="clear" w:color="auto" w:fill="auto"/>
            <w:vAlign w:val="center"/>
          </w:tcPr>
          <w:p w14:paraId="0E68C40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p w14:paraId="1AE2935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p w14:paraId="1956ECE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p w14:paraId="10C0CF1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p w14:paraId="37F5DDD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0000FF"/>
                <w:szCs w:val="21"/>
                <w:lang w:val="en-US" w:eastAsia="zh-CN"/>
              </w:rPr>
              <w:t>分类收集后委托进行处置</w:t>
            </w:r>
          </w:p>
        </w:tc>
        <w:tc>
          <w:tcPr>
            <w:tcW w:w="1268" w:type="dxa"/>
            <w:shd w:val="clear" w:color="auto" w:fill="auto"/>
            <w:vAlign w:val="center"/>
          </w:tcPr>
          <w:p w14:paraId="3201283D">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248234A7">
            <w:pPr>
              <w:adjustRightInd w:val="0"/>
              <w:snapToGrid w:val="0"/>
              <w:spacing w:beforeLines="0" w:afterLines="0" w:line="240" w:lineRule="auto"/>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14:paraId="7177C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5C3FA76F">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4</w:t>
            </w:r>
          </w:p>
        </w:tc>
        <w:tc>
          <w:tcPr>
            <w:tcW w:w="1024" w:type="dxa"/>
            <w:shd w:val="clear" w:color="auto" w:fill="auto"/>
            <w:vAlign w:val="center"/>
          </w:tcPr>
          <w:p w14:paraId="5ECB975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废机油</w:t>
            </w:r>
          </w:p>
        </w:tc>
        <w:tc>
          <w:tcPr>
            <w:tcW w:w="1035" w:type="dxa"/>
            <w:shd w:val="clear" w:color="auto" w:fill="auto"/>
            <w:vAlign w:val="center"/>
          </w:tcPr>
          <w:p w14:paraId="61A738E5">
            <w:pPr>
              <w:jc w:val="center"/>
              <w:rPr>
                <w:rFonts w:hint="default"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 xml:space="preserve">设备维护 </w:t>
            </w:r>
          </w:p>
        </w:tc>
        <w:tc>
          <w:tcPr>
            <w:tcW w:w="660" w:type="dxa"/>
            <w:shd w:val="clear" w:color="auto" w:fill="auto"/>
            <w:vAlign w:val="center"/>
          </w:tcPr>
          <w:p w14:paraId="79F68E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top"/>
          </w:tcPr>
          <w:p w14:paraId="649B8AB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 ，900-218-08</w:t>
            </w:r>
          </w:p>
        </w:tc>
        <w:tc>
          <w:tcPr>
            <w:tcW w:w="1534" w:type="dxa"/>
            <w:vMerge w:val="continue"/>
            <w:shd w:val="clear" w:color="auto" w:fill="auto"/>
            <w:vAlign w:val="center"/>
          </w:tcPr>
          <w:p w14:paraId="1D5CF40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648F91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0E8C290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7A59F8D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6A41F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AEFA706">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1024" w:type="dxa"/>
            <w:shd w:val="clear" w:color="auto" w:fill="auto"/>
            <w:vAlign w:val="center"/>
          </w:tcPr>
          <w:p w14:paraId="1B76042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废油桶</w:t>
            </w:r>
          </w:p>
        </w:tc>
        <w:tc>
          <w:tcPr>
            <w:tcW w:w="1035" w:type="dxa"/>
            <w:shd w:val="clear" w:color="auto" w:fill="auto"/>
            <w:vAlign w:val="center"/>
          </w:tcPr>
          <w:p w14:paraId="4E9F129A">
            <w:pPr>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原料包装</w:t>
            </w:r>
          </w:p>
        </w:tc>
        <w:tc>
          <w:tcPr>
            <w:tcW w:w="660" w:type="dxa"/>
            <w:shd w:val="clear" w:color="auto" w:fill="auto"/>
            <w:vAlign w:val="center"/>
          </w:tcPr>
          <w:p w14:paraId="5813E63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top"/>
          </w:tcPr>
          <w:p w14:paraId="08168C5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 ，900-249-08</w:t>
            </w:r>
          </w:p>
        </w:tc>
        <w:tc>
          <w:tcPr>
            <w:tcW w:w="1534" w:type="dxa"/>
            <w:vMerge w:val="continue"/>
            <w:shd w:val="clear" w:color="auto" w:fill="auto"/>
            <w:vAlign w:val="center"/>
          </w:tcPr>
          <w:p w14:paraId="3B396E8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4CA1CB0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02C5A2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3F9FE76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4B8E4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36CE7D2">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w:t>
            </w:r>
          </w:p>
        </w:tc>
        <w:tc>
          <w:tcPr>
            <w:tcW w:w="1024" w:type="dxa"/>
            <w:shd w:val="clear" w:color="auto" w:fill="auto"/>
            <w:vAlign w:val="center"/>
          </w:tcPr>
          <w:p w14:paraId="0C407C0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废光亮剂桶</w:t>
            </w:r>
          </w:p>
        </w:tc>
        <w:tc>
          <w:tcPr>
            <w:tcW w:w="1035" w:type="dxa"/>
            <w:shd w:val="clear" w:color="auto" w:fill="auto"/>
            <w:vAlign w:val="center"/>
          </w:tcPr>
          <w:p w14:paraId="7BB53605">
            <w:pPr>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原料包装</w:t>
            </w:r>
          </w:p>
        </w:tc>
        <w:tc>
          <w:tcPr>
            <w:tcW w:w="660" w:type="dxa"/>
            <w:shd w:val="clear" w:color="auto" w:fill="auto"/>
            <w:vAlign w:val="center"/>
          </w:tcPr>
          <w:p w14:paraId="794B21F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top"/>
          </w:tcPr>
          <w:p w14:paraId="434B291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HW49 ，900-041-49</w:t>
            </w:r>
          </w:p>
        </w:tc>
        <w:tc>
          <w:tcPr>
            <w:tcW w:w="1534" w:type="dxa"/>
            <w:vMerge w:val="continue"/>
            <w:shd w:val="clear" w:color="auto" w:fill="auto"/>
            <w:vAlign w:val="center"/>
          </w:tcPr>
          <w:p w14:paraId="6F0505D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6E27034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5FC5890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45191CF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2B46D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6" w:hRule="atLeast"/>
          <w:jc w:val="center"/>
        </w:trPr>
        <w:tc>
          <w:tcPr>
            <w:tcW w:w="519" w:type="dxa"/>
            <w:shd w:val="clear" w:color="auto" w:fill="auto"/>
            <w:vAlign w:val="center"/>
          </w:tcPr>
          <w:p w14:paraId="31868486">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w:t>
            </w:r>
          </w:p>
        </w:tc>
        <w:tc>
          <w:tcPr>
            <w:tcW w:w="1024" w:type="dxa"/>
            <w:shd w:val="clear" w:color="auto" w:fill="auto"/>
            <w:vAlign w:val="center"/>
          </w:tcPr>
          <w:p w14:paraId="4DD2D07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污泥</w:t>
            </w:r>
          </w:p>
        </w:tc>
        <w:tc>
          <w:tcPr>
            <w:tcW w:w="1035" w:type="dxa"/>
            <w:shd w:val="clear" w:color="auto" w:fill="auto"/>
            <w:vAlign w:val="center"/>
          </w:tcPr>
          <w:p w14:paraId="5BCF01FD">
            <w:pPr>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废水处理</w:t>
            </w:r>
          </w:p>
        </w:tc>
        <w:tc>
          <w:tcPr>
            <w:tcW w:w="660" w:type="dxa"/>
            <w:shd w:val="clear" w:color="auto" w:fill="auto"/>
            <w:vAlign w:val="center"/>
          </w:tcPr>
          <w:p w14:paraId="2D23E09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top"/>
          </w:tcPr>
          <w:p w14:paraId="7C7AAEF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HW17 ，336-064-17</w:t>
            </w:r>
          </w:p>
        </w:tc>
        <w:tc>
          <w:tcPr>
            <w:tcW w:w="1534" w:type="dxa"/>
            <w:vMerge w:val="continue"/>
            <w:shd w:val="clear" w:color="auto" w:fill="auto"/>
            <w:vAlign w:val="center"/>
          </w:tcPr>
          <w:p w14:paraId="060692A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77D7DD2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4787664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3A97B05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7ABEA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51258DC3">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024" w:type="dxa"/>
            <w:shd w:val="clear" w:color="auto" w:fill="auto"/>
            <w:vAlign w:val="center"/>
          </w:tcPr>
          <w:p w14:paraId="2C104AC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浮油</w:t>
            </w:r>
          </w:p>
        </w:tc>
        <w:tc>
          <w:tcPr>
            <w:tcW w:w="1035" w:type="dxa"/>
            <w:shd w:val="clear" w:color="auto" w:fill="auto"/>
            <w:vAlign w:val="center"/>
          </w:tcPr>
          <w:p w14:paraId="4C7E6B18">
            <w:pPr>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 xml:space="preserve">废水处理 </w:t>
            </w:r>
          </w:p>
        </w:tc>
        <w:tc>
          <w:tcPr>
            <w:tcW w:w="660" w:type="dxa"/>
            <w:shd w:val="clear" w:color="auto" w:fill="auto"/>
            <w:vAlign w:val="center"/>
          </w:tcPr>
          <w:p w14:paraId="6FF8CA5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危险固废</w:t>
            </w:r>
          </w:p>
        </w:tc>
        <w:tc>
          <w:tcPr>
            <w:tcW w:w="1215" w:type="dxa"/>
            <w:shd w:val="clear" w:color="auto" w:fill="auto"/>
            <w:vAlign w:val="top"/>
          </w:tcPr>
          <w:p w14:paraId="6E8B670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 ，900-210-08</w:t>
            </w:r>
          </w:p>
        </w:tc>
        <w:tc>
          <w:tcPr>
            <w:tcW w:w="1534" w:type="dxa"/>
            <w:vMerge w:val="continue"/>
            <w:shd w:val="clear" w:color="auto" w:fill="auto"/>
            <w:vAlign w:val="center"/>
          </w:tcPr>
          <w:p w14:paraId="6CF080D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2B02412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0AA43A3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23BAB07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46183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0FDC8EDB">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024" w:type="dxa"/>
            <w:shd w:val="clear" w:color="auto" w:fill="auto"/>
            <w:vAlign w:val="center"/>
          </w:tcPr>
          <w:p w14:paraId="2F621BF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035" w:type="dxa"/>
            <w:shd w:val="clear" w:color="auto" w:fill="auto"/>
            <w:vAlign w:val="center"/>
          </w:tcPr>
          <w:p w14:paraId="21FA357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660" w:type="dxa"/>
            <w:shd w:val="clear" w:color="auto" w:fill="auto"/>
            <w:vAlign w:val="center"/>
          </w:tcPr>
          <w:p w14:paraId="7D62CFF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一般</w:t>
            </w:r>
          </w:p>
          <w:p w14:paraId="016A169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固废</w:t>
            </w:r>
          </w:p>
        </w:tc>
        <w:tc>
          <w:tcPr>
            <w:tcW w:w="1215" w:type="dxa"/>
            <w:shd w:val="clear" w:color="auto" w:fill="auto"/>
            <w:vAlign w:val="top"/>
          </w:tcPr>
          <w:p w14:paraId="0E37010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900-001-S62 900-002-S62</w:t>
            </w:r>
          </w:p>
        </w:tc>
        <w:tc>
          <w:tcPr>
            <w:tcW w:w="1534" w:type="dxa"/>
            <w:shd w:val="clear" w:color="auto" w:fill="auto"/>
            <w:vAlign w:val="center"/>
          </w:tcPr>
          <w:p w14:paraId="1D82560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w:t>
            </w:r>
          </w:p>
        </w:tc>
        <w:tc>
          <w:tcPr>
            <w:tcW w:w="1503" w:type="dxa"/>
            <w:shd w:val="clear" w:color="auto" w:fill="auto"/>
            <w:vAlign w:val="center"/>
          </w:tcPr>
          <w:p w14:paraId="05B722B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w:t>
            </w:r>
          </w:p>
        </w:tc>
        <w:tc>
          <w:tcPr>
            <w:tcW w:w="1268" w:type="dxa"/>
            <w:shd w:val="clear" w:color="auto" w:fill="auto"/>
            <w:vAlign w:val="center"/>
          </w:tcPr>
          <w:p w14:paraId="74BAC790">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14:paraId="401D9E19">
            <w:pPr>
              <w:adjustRightInd w:val="0"/>
              <w:snapToGrid w:val="0"/>
              <w:spacing w:beforeLines="0" w:afterLines="0"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14:paraId="7A9ED515">
      <w:pPr>
        <w:pStyle w:val="6"/>
        <w:jc w:val="both"/>
        <w:rPr>
          <w:rFonts w:hint="eastAsia" w:ascii="Times New Roman" w:hAnsi="Times New Roman" w:eastAsia="宋体" w:cs="Times New Roman"/>
          <w:kern w:val="0"/>
          <w:sz w:val="24"/>
          <w:szCs w:val="24"/>
          <w:lang w:val="en-US" w:eastAsia="zh-CN" w:bidi="ar-SA"/>
        </w:rPr>
      </w:pPr>
    </w:p>
    <w:p w14:paraId="3AF7C132">
      <w:pPr>
        <w:pStyle w:val="10"/>
        <w:numPr>
          <w:ilvl w:val="0"/>
          <w:numId w:val="3"/>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52D467B0">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2"/>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1342"/>
        <w:gridCol w:w="1290"/>
        <w:gridCol w:w="1554"/>
        <w:gridCol w:w="1740"/>
        <w:gridCol w:w="1545"/>
        <w:gridCol w:w="1253"/>
      </w:tblGrid>
      <w:tr w14:paraId="2138C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blHeader/>
          <w:jc w:val="center"/>
        </w:trPr>
        <w:tc>
          <w:tcPr>
            <w:tcW w:w="714" w:type="dxa"/>
            <w:shd w:val="clear" w:color="auto" w:fill="auto"/>
            <w:vAlign w:val="center"/>
          </w:tcPr>
          <w:p w14:paraId="713B9B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42" w:type="dxa"/>
            <w:shd w:val="clear" w:color="auto" w:fill="auto"/>
            <w:vAlign w:val="center"/>
          </w:tcPr>
          <w:p w14:paraId="251020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90" w:type="dxa"/>
            <w:shd w:val="clear" w:color="auto" w:fill="auto"/>
            <w:vAlign w:val="center"/>
          </w:tcPr>
          <w:p w14:paraId="1A4676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54" w:type="dxa"/>
            <w:shd w:val="clear" w:color="auto" w:fill="auto"/>
            <w:vAlign w:val="center"/>
          </w:tcPr>
          <w:p w14:paraId="1974A4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740" w:type="dxa"/>
            <w:shd w:val="clear" w:color="auto" w:fill="auto"/>
            <w:vAlign w:val="center"/>
          </w:tcPr>
          <w:p w14:paraId="5524BF8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月</w:t>
            </w:r>
            <w:r>
              <w:rPr>
                <w:rFonts w:hint="default" w:ascii="Times New Roman" w:hAnsi="Times New Roman" w:eastAsia="宋体" w:cs="Times New Roman"/>
                <w:color w:val="auto"/>
                <w:szCs w:val="21"/>
                <w:lang w:val="en-US" w:eastAsia="zh-CN"/>
              </w:rPr>
              <w:t>产生量</w:t>
            </w:r>
            <w:r>
              <w:rPr>
                <w:rFonts w:hint="eastAsia" w:ascii="Times New Roman" w:hAnsi="Times New Roman" w:eastAsia="宋体" w:cs="Times New Roman"/>
                <w:color w:val="auto"/>
                <w:szCs w:val="21"/>
                <w:lang w:val="en-US" w:eastAsia="zh-CN"/>
              </w:rPr>
              <w:t>（2024.10）</w:t>
            </w:r>
          </w:p>
          <w:p w14:paraId="547D372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（t/月）</w:t>
            </w:r>
          </w:p>
        </w:tc>
        <w:tc>
          <w:tcPr>
            <w:tcW w:w="1545" w:type="dxa"/>
            <w:shd w:val="clear" w:color="auto" w:fill="auto"/>
            <w:vAlign w:val="center"/>
          </w:tcPr>
          <w:p w14:paraId="0D14396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折算年产生量（t/a）</w:t>
            </w:r>
          </w:p>
        </w:tc>
        <w:tc>
          <w:tcPr>
            <w:tcW w:w="1253" w:type="dxa"/>
            <w:shd w:val="clear" w:color="auto" w:fill="auto"/>
            <w:vAlign w:val="center"/>
          </w:tcPr>
          <w:p w14:paraId="353D11C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处理处置量（t/a）</w:t>
            </w:r>
          </w:p>
        </w:tc>
      </w:tr>
      <w:tr w14:paraId="107673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1709F1AA">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342" w:type="dxa"/>
            <w:shd w:val="clear" w:color="auto" w:fill="auto"/>
            <w:vAlign w:val="center"/>
          </w:tcPr>
          <w:p w14:paraId="6011FBD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金属边角料</w:t>
            </w:r>
          </w:p>
        </w:tc>
        <w:tc>
          <w:tcPr>
            <w:tcW w:w="1290" w:type="dxa"/>
            <w:shd w:val="clear" w:color="auto" w:fill="auto"/>
            <w:vAlign w:val="center"/>
          </w:tcPr>
          <w:p w14:paraId="4CDF61D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金工工序</w:t>
            </w:r>
          </w:p>
        </w:tc>
        <w:tc>
          <w:tcPr>
            <w:tcW w:w="1554" w:type="dxa"/>
            <w:shd w:val="clear" w:color="auto" w:fill="auto"/>
            <w:vAlign w:val="center"/>
          </w:tcPr>
          <w:p w14:paraId="2A007B8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5.5</w:t>
            </w:r>
          </w:p>
        </w:tc>
        <w:tc>
          <w:tcPr>
            <w:tcW w:w="1740" w:type="dxa"/>
            <w:shd w:val="clear" w:color="auto" w:fill="auto"/>
            <w:vAlign w:val="center"/>
          </w:tcPr>
          <w:p w14:paraId="4E54F7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545" w:type="dxa"/>
            <w:shd w:val="clear" w:color="auto" w:fill="auto"/>
            <w:vAlign w:val="center"/>
          </w:tcPr>
          <w:p w14:paraId="29B4C00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0.46</w:t>
            </w:r>
          </w:p>
        </w:tc>
        <w:tc>
          <w:tcPr>
            <w:tcW w:w="1253" w:type="dxa"/>
            <w:shd w:val="clear" w:color="auto" w:fill="auto"/>
            <w:vAlign w:val="center"/>
          </w:tcPr>
          <w:p w14:paraId="7C61F46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r>
      <w:tr w14:paraId="210DC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07F46C85">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342" w:type="dxa"/>
            <w:shd w:val="clear" w:color="auto" w:fill="auto"/>
            <w:vAlign w:val="center"/>
          </w:tcPr>
          <w:p w14:paraId="1015EDC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一般废包装物</w:t>
            </w:r>
          </w:p>
        </w:tc>
        <w:tc>
          <w:tcPr>
            <w:tcW w:w="1290" w:type="dxa"/>
            <w:shd w:val="clear" w:color="auto" w:fill="auto"/>
            <w:vAlign w:val="center"/>
          </w:tcPr>
          <w:p w14:paraId="666141F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原料包装</w:t>
            </w:r>
          </w:p>
        </w:tc>
        <w:tc>
          <w:tcPr>
            <w:tcW w:w="1554" w:type="dxa"/>
            <w:shd w:val="clear" w:color="auto" w:fill="auto"/>
            <w:vAlign w:val="center"/>
          </w:tcPr>
          <w:p w14:paraId="3DF7E7C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p>
        </w:tc>
        <w:tc>
          <w:tcPr>
            <w:tcW w:w="1740" w:type="dxa"/>
            <w:shd w:val="clear" w:color="auto" w:fill="auto"/>
            <w:vAlign w:val="center"/>
          </w:tcPr>
          <w:p w14:paraId="6CE8891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0.12</w:t>
            </w:r>
          </w:p>
        </w:tc>
        <w:tc>
          <w:tcPr>
            <w:tcW w:w="1545" w:type="dxa"/>
            <w:shd w:val="clear" w:color="auto" w:fill="auto"/>
            <w:vAlign w:val="center"/>
          </w:tcPr>
          <w:p w14:paraId="7E0A816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1.44</w:t>
            </w:r>
          </w:p>
        </w:tc>
        <w:tc>
          <w:tcPr>
            <w:tcW w:w="1253" w:type="dxa"/>
            <w:shd w:val="clear" w:color="auto" w:fill="auto"/>
            <w:vAlign w:val="center"/>
          </w:tcPr>
          <w:p w14:paraId="08DB3F3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1.44</w:t>
            </w:r>
          </w:p>
        </w:tc>
      </w:tr>
      <w:tr w14:paraId="52851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5657715A">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342" w:type="dxa"/>
            <w:shd w:val="clear" w:color="auto" w:fill="auto"/>
            <w:vAlign w:val="center"/>
          </w:tcPr>
          <w:p w14:paraId="1BCBA16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槽渣</w:t>
            </w:r>
          </w:p>
        </w:tc>
        <w:tc>
          <w:tcPr>
            <w:tcW w:w="1290" w:type="dxa"/>
            <w:shd w:val="clear" w:color="auto" w:fill="auto"/>
            <w:vAlign w:val="center"/>
          </w:tcPr>
          <w:p w14:paraId="625386E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磁抛过程</w:t>
            </w:r>
          </w:p>
        </w:tc>
        <w:tc>
          <w:tcPr>
            <w:tcW w:w="1554" w:type="dxa"/>
            <w:shd w:val="clear" w:color="auto" w:fill="auto"/>
            <w:vAlign w:val="center"/>
          </w:tcPr>
          <w:p w14:paraId="1BEFCB8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2.5</w:t>
            </w:r>
          </w:p>
        </w:tc>
        <w:tc>
          <w:tcPr>
            <w:tcW w:w="1740" w:type="dxa"/>
            <w:shd w:val="clear" w:color="auto" w:fill="auto"/>
            <w:vAlign w:val="center"/>
          </w:tcPr>
          <w:p w14:paraId="5D65086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0.20</w:t>
            </w:r>
          </w:p>
        </w:tc>
        <w:tc>
          <w:tcPr>
            <w:tcW w:w="1545" w:type="dxa"/>
            <w:shd w:val="clear" w:color="auto" w:fill="auto"/>
            <w:vAlign w:val="center"/>
          </w:tcPr>
          <w:p w14:paraId="21A388D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2.4</w:t>
            </w:r>
          </w:p>
        </w:tc>
        <w:tc>
          <w:tcPr>
            <w:tcW w:w="1253" w:type="dxa"/>
            <w:shd w:val="clear" w:color="auto" w:fill="auto"/>
            <w:vAlign w:val="center"/>
          </w:tcPr>
          <w:p w14:paraId="6A19600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2.4</w:t>
            </w:r>
          </w:p>
        </w:tc>
      </w:tr>
      <w:tr w14:paraId="691A8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65328785">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342" w:type="dxa"/>
            <w:shd w:val="clear" w:color="auto" w:fill="auto"/>
            <w:vAlign w:val="center"/>
          </w:tcPr>
          <w:p w14:paraId="2F534A6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废机油</w:t>
            </w:r>
          </w:p>
        </w:tc>
        <w:tc>
          <w:tcPr>
            <w:tcW w:w="1290" w:type="dxa"/>
            <w:shd w:val="clear" w:color="auto" w:fill="auto"/>
            <w:vAlign w:val="center"/>
          </w:tcPr>
          <w:p w14:paraId="60B5D6C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设备维护</w:t>
            </w:r>
          </w:p>
        </w:tc>
        <w:tc>
          <w:tcPr>
            <w:tcW w:w="1554" w:type="dxa"/>
            <w:shd w:val="clear" w:color="auto" w:fill="auto"/>
            <w:vAlign w:val="center"/>
          </w:tcPr>
          <w:p w14:paraId="1B93AF1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0.272</w:t>
            </w:r>
          </w:p>
        </w:tc>
        <w:tc>
          <w:tcPr>
            <w:tcW w:w="1740" w:type="dxa"/>
            <w:shd w:val="clear" w:color="auto" w:fill="auto"/>
            <w:vAlign w:val="center"/>
          </w:tcPr>
          <w:p w14:paraId="59C9E15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0.013</w:t>
            </w:r>
          </w:p>
        </w:tc>
        <w:tc>
          <w:tcPr>
            <w:tcW w:w="1545" w:type="dxa"/>
            <w:shd w:val="clear" w:color="auto" w:fill="auto"/>
            <w:vAlign w:val="center"/>
          </w:tcPr>
          <w:p w14:paraId="215CE99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0.156</w:t>
            </w:r>
          </w:p>
        </w:tc>
        <w:tc>
          <w:tcPr>
            <w:tcW w:w="1253" w:type="dxa"/>
            <w:shd w:val="clear" w:color="auto" w:fill="auto"/>
            <w:vAlign w:val="center"/>
          </w:tcPr>
          <w:p w14:paraId="3A67417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0.156</w:t>
            </w:r>
          </w:p>
        </w:tc>
      </w:tr>
      <w:tr w14:paraId="6329E7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7C752CB8">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342" w:type="dxa"/>
            <w:shd w:val="clear" w:color="auto" w:fill="auto"/>
            <w:vAlign w:val="center"/>
          </w:tcPr>
          <w:p w14:paraId="38F87AD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废油桶</w:t>
            </w:r>
          </w:p>
        </w:tc>
        <w:tc>
          <w:tcPr>
            <w:tcW w:w="1290" w:type="dxa"/>
            <w:shd w:val="clear" w:color="auto" w:fill="auto"/>
            <w:vAlign w:val="center"/>
          </w:tcPr>
          <w:p w14:paraId="4A1DD82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原料包装</w:t>
            </w:r>
          </w:p>
        </w:tc>
        <w:tc>
          <w:tcPr>
            <w:tcW w:w="1554" w:type="dxa"/>
            <w:shd w:val="clear" w:color="auto" w:fill="auto"/>
            <w:vAlign w:val="center"/>
          </w:tcPr>
          <w:p w14:paraId="087D9BE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0.034</w:t>
            </w:r>
          </w:p>
        </w:tc>
        <w:tc>
          <w:tcPr>
            <w:tcW w:w="1740" w:type="dxa"/>
            <w:shd w:val="clear" w:color="auto" w:fill="auto"/>
            <w:vAlign w:val="center"/>
          </w:tcPr>
          <w:p w14:paraId="0B3A0AB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0.002</w:t>
            </w:r>
          </w:p>
        </w:tc>
        <w:tc>
          <w:tcPr>
            <w:tcW w:w="1545" w:type="dxa"/>
            <w:shd w:val="clear" w:color="auto" w:fill="auto"/>
            <w:vAlign w:val="center"/>
          </w:tcPr>
          <w:p w14:paraId="11E2B31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0.024</w:t>
            </w:r>
          </w:p>
        </w:tc>
        <w:tc>
          <w:tcPr>
            <w:tcW w:w="1253" w:type="dxa"/>
            <w:shd w:val="clear" w:color="auto" w:fill="auto"/>
            <w:vAlign w:val="center"/>
          </w:tcPr>
          <w:p w14:paraId="2AC6788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0.024</w:t>
            </w:r>
          </w:p>
        </w:tc>
      </w:tr>
      <w:tr w14:paraId="263DC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4EBBAFDF">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6</w:t>
            </w:r>
          </w:p>
        </w:tc>
        <w:tc>
          <w:tcPr>
            <w:tcW w:w="1342" w:type="dxa"/>
            <w:shd w:val="clear" w:color="auto" w:fill="auto"/>
            <w:vAlign w:val="center"/>
          </w:tcPr>
          <w:p w14:paraId="34E49DC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废光亮剂桶</w:t>
            </w:r>
          </w:p>
        </w:tc>
        <w:tc>
          <w:tcPr>
            <w:tcW w:w="1290" w:type="dxa"/>
            <w:shd w:val="clear" w:color="auto" w:fill="auto"/>
            <w:vAlign w:val="center"/>
          </w:tcPr>
          <w:p w14:paraId="1C1CA43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原料包装</w:t>
            </w:r>
          </w:p>
        </w:tc>
        <w:tc>
          <w:tcPr>
            <w:tcW w:w="1554" w:type="dxa"/>
            <w:shd w:val="clear" w:color="auto" w:fill="auto"/>
            <w:vAlign w:val="center"/>
          </w:tcPr>
          <w:p w14:paraId="61B4D14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0. 12</w:t>
            </w:r>
          </w:p>
        </w:tc>
        <w:tc>
          <w:tcPr>
            <w:tcW w:w="1740" w:type="dxa"/>
            <w:shd w:val="clear" w:color="auto" w:fill="auto"/>
            <w:vAlign w:val="center"/>
          </w:tcPr>
          <w:p w14:paraId="3F7CF1A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0.12</w:t>
            </w:r>
          </w:p>
        </w:tc>
        <w:tc>
          <w:tcPr>
            <w:tcW w:w="1545" w:type="dxa"/>
            <w:shd w:val="clear" w:color="auto" w:fill="auto"/>
            <w:vAlign w:val="center"/>
          </w:tcPr>
          <w:p w14:paraId="38A320F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0.01</w:t>
            </w:r>
          </w:p>
        </w:tc>
        <w:tc>
          <w:tcPr>
            <w:tcW w:w="1253" w:type="dxa"/>
            <w:shd w:val="clear" w:color="auto" w:fill="auto"/>
            <w:vAlign w:val="center"/>
          </w:tcPr>
          <w:p w14:paraId="7B5D56D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0.12</w:t>
            </w:r>
          </w:p>
        </w:tc>
      </w:tr>
      <w:tr w14:paraId="2E13B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5028718A">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7</w:t>
            </w:r>
          </w:p>
        </w:tc>
        <w:tc>
          <w:tcPr>
            <w:tcW w:w="1342" w:type="dxa"/>
            <w:shd w:val="clear" w:color="auto" w:fill="auto"/>
            <w:vAlign w:val="center"/>
          </w:tcPr>
          <w:p w14:paraId="5744F6C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污泥</w:t>
            </w:r>
          </w:p>
        </w:tc>
        <w:tc>
          <w:tcPr>
            <w:tcW w:w="1290" w:type="dxa"/>
            <w:shd w:val="clear" w:color="auto" w:fill="auto"/>
            <w:vAlign w:val="center"/>
          </w:tcPr>
          <w:p w14:paraId="0227855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废水处理</w:t>
            </w:r>
          </w:p>
        </w:tc>
        <w:tc>
          <w:tcPr>
            <w:tcW w:w="1554" w:type="dxa"/>
            <w:tcBorders>
              <w:bottom w:val="single" w:color="auto" w:sz="4" w:space="0"/>
            </w:tcBorders>
            <w:shd w:val="clear" w:color="auto" w:fill="auto"/>
            <w:vAlign w:val="center"/>
          </w:tcPr>
          <w:p w14:paraId="39AB9CB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0.592</w:t>
            </w:r>
          </w:p>
        </w:tc>
        <w:tc>
          <w:tcPr>
            <w:tcW w:w="1740" w:type="dxa"/>
            <w:tcBorders>
              <w:bottom w:val="single" w:color="auto" w:sz="4" w:space="0"/>
            </w:tcBorders>
            <w:shd w:val="clear" w:color="auto" w:fill="auto"/>
            <w:vAlign w:val="center"/>
          </w:tcPr>
          <w:p w14:paraId="427B1DC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0.049</w:t>
            </w:r>
          </w:p>
        </w:tc>
        <w:tc>
          <w:tcPr>
            <w:tcW w:w="1545" w:type="dxa"/>
            <w:tcBorders>
              <w:bottom w:val="single" w:color="auto" w:sz="4" w:space="0"/>
            </w:tcBorders>
            <w:shd w:val="clear" w:color="auto" w:fill="auto"/>
            <w:vAlign w:val="center"/>
          </w:tcPr>
          <w:p w14:paraId="14A944B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0.588</w:t>
            </w:r>
          </w:p>
        </w:tc>
        <w:tc>
          <w:tcPr>
            <w:tcW w:w="1253" w:type="dxa"/>
            <w:tcBorders>
              <w:bottom w:val="single" w:color="auto" w:sz="4" w:space="0"/>
            </w:tcBorders>
            <w:shd w:val="clear" w:color="auto" w:fill="auto"/>
            <w:vAlign w:val="center"/>
          </w:tcPr>
          <w:p w14:paraId="519B95B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0.588</w:t>
            </w:r>
          </w:p>
        </w:tc>
      </w:tr>
      <w:tr w14:paraId="4AA56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7B667662">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342" w:type="dxa"/>
            <w:shd w:val="clear" w:color="auto" w:fill="auto"/>
            <w:vAlign w:val="center"/>
          </w:tcPr>
          <w:p w14:paraId="71AEE49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浮油</w:t>
            </w:r>
          </w:p>
        </w:tc>
        <w:tc>
          <w:tcPr>
            <w:tcW w:w="1290" w:type="dxa"/>
            <w:shd w:val="clear" w:color="auto" w:fill="auto"/>
            <w:vAlign w:val="center"/>
          </w:tcPr>
          <w:p w14:paraId="7C45807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废水处理</w:t>
            </w:r>
          </w:p>
        </w:tc>
        <w:tc>
          <w:tcPr>
            <w:tcW w:w="1554" w:type="dxa"/>
            <w:tcBorders>
              <w:top w:val="single" w:color="auto" w:sz="4" w:space="0"/>
            </w:tcBorders>
            <w:shd w:val="clear" w:color="auto" w:fill="auto"/>
            <w:vAlign w:val="center"/>
          </w:tcPr>
          <w:p w14:paraId="346A7B3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w:t>
            </w:r>
          </w:p>
        </w:tc>
        <w:tc>
          <w:tcPr>
            <w:tcW w:w="1740" w:type="dxa"/>
            <w:tcBorders>
              <w:top w:val="single" w:color="auto" w:sz="4" w:space="0"/>
            </w:tcBorders>
            <w:shd w:val="clear" w:color="auto" w:fill="auto"/>
            <w:vAlign w:val="center"/>
          </w:tcPr>
          <w:p w14:paraId="0BB391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0.040</w:t>
            </w:r>
          </w:p>
        </w:tc>
        <w:tc>
          <w:tcPr>
            <w:tcW w:w="1545" w:type="dxa"/>
            <w:tcBorders>
              <w:top w:val="single" w:color="auto" w:sz="4" w:space="0"/>
            </w:tcBorders>
            <w:shd w:val="clear" w:color="auto" w:fill="auto"/>
            <w:vAlign w:val="center"/>
          </w:tcPr>
          <w:p w14:paraId="78B0FCC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0.48</w:t>
            </w:r>
          </w:p>
        </w:tc>
        <w:tc>
          <w:tcPr>
            <w:tcW w:w="1253" w:type="dxa"/>
            <w:tcBorders>
              <w:top w:val="single" w:color="auto" w:sz="4" w:space="0"/>
            </w:tcBorders>
            <w:shd w:val="clear" w:color="auto" w:fill="auto"/>
            <w:vAlign w:val="center"/>
          </w:tcPr>
          <w:p w14:paraId="35EAF2C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0.48</w:t>
            </w:r>
          </w:p>
        </w:tc>
      </w:tr>
      <w:tr w14:paraId="07478D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14" w:type="dxa"/>
            <w:shd w:val="clear" w:color="auto" w:fill="auto"/>
            <w:vAlign w:val="center"/>
          </w:tcPr>
          <w:p w14:paraId="466BB110">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342" w:type="dxa"/>
            <w:shd w:val="clear" w:color="auto" w:fill="auto"/>
            <w:vAlign w:val="center"/>
          </w:tcPr>
          <w:p w14:paraId="15964EA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1290" w:type="dxa"/>
            <w:shd w:val="clear" w:color="auto" w:fill="auto"/>
            <w:vAlign w:val="center"/>
          </w:tcPr>
          <w:p w14:paraId="7AA8B63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1554" w:type="dxa"/>
            <w:shd w:val="clear" w:color="auto" w:fill="auto"/>
            <w:vAlign w:val="center"/>
          </w:tcPr>
          <w:p w14:paraId="4556216E">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10.5</w:t>
            </w:r>
          </w:p>
        </w:tc>
        <w:tc>
          <w:tcPr>
            <w:tcW w:w="1740" w:type="dxa"/>
            <w:shd w:val="clear" w:color="auto" w:fill="auto"/>
            <w:vAlign w:val="center"/>
          </w:tcPr>
          <w:p w14:paraId="01EB4BB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w:t>
            </w:r>
          </w:p>
        </w:tc>
        <w:tc>
          <w:tcPr>
            <w:tcW w:w="1545" w:type="dxa"/>
            <w:shd w:val="clear" w:color="auto" w:fill="auto"/>
            <w:vAlign w:val="center"/>
          </w:tcPr>
          <w:p w14:paraId="7529308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p>
        </w:tc>
        <w:tc>
          <w:tcPr>
            <w:tcW w:w="1253" w:type="dxa"/>
            <w:shd w:val="clear" w:color="auto" w:fill="auto"/>
            <w:vAlign w:val="center"/>
          </w:tcPr>
          <w:p w14:paraId="3A8AA99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p>
        </w:tc>
      </w:tr>
      <w:bookmarkEnd w:id="48"/>
    </w:tbl>
    <w:p w14:paraId="41107E27">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14:paraId="4DA43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612" w:type="dxa"/>
            <w:tcBorders>
              <w:tl2br w:val="nil"/>
              <w:tr2bl w:val="nil"/>
            </w:tcBorders>
            <w:vAlign w:val="center"/>
          </w:tcPr>
          <w:p w14:paraId="4331EF8A">
            <w:pPr>
              <w:pStyle w:val="28"/>
              <w:keepNext w:val="0"/>
              <w:keepLines w:val="0"/>
              <w:widowControl/>
              <w:suppressLineNumbers w:val="0"/>
              <w:jc w:val="center"/>
              <w:rPr>
                <w:rFonts w:hint="eastAsia" w:eastAsia="宋体"/>
                <w:vertAlign w:val="baseline"/>
                <w:lang w:eastAsia="zh-CN"/>
              </w:rPr>
            </w:pPr>
          </w:p>
        </w:tc>
      </w:tr>
      <w:tr w14:paraId="1A8DB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9612" w:type="dxa"/>
            <w:tcBorders>
              <w:tl2br w:val="nil"/>
              <w:tr2bl w:val="nil"/>
            </w:tcBorders>
            <w:vAlign w:val="center"/>
          </w:tcPr>
          <w:p w14:paraId="4BE417D2">
            <w:pPr>
              <w:pStyle w:val="6"/>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图4.1.4-1 </w:t>
            </w:r>
            <w:r>
              <w:rPr>
                <w:rFonts w:hint="eastAsia" w:ascii="Times New Roman" w:hAnsi="Times New Roman" w:eastAsia="宋体" w:cs="Times New Roman"/>
                <w:b/>
                <w:bCs/>
                <w:spacing w:val="0"/>
                <w:kern w:val="2"/>
                <w:sz w:val="21"/>
                <w:szCs w:val="21"/>
                <w:lang w:val="en-US" w:eastAsia="zh-CN" w:bidi="ar-SA"/>
              </w:rPr>
              <w:t>危废仓库</w:t>
            </w:r>
          </w:p>
        </w:tc>
      </w:tr>
      <w:tr w14:paraId="6A62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9612" w:type="dxa"/>
            <w:tcBorders>
              <w:tl2br w:val="nil"/>
              <w:tr2bl w:val="nil"/>
            </w:tcBorders>
            <w:vAlign w:val="center"/>
          </w:tcPr>
          <w:p w14:paraId="687CAE53">
            <w:pPr>
              <w:pStyle w:val="6"/>
              <w:jc w:val="center"/>
              <w:rPr>
                <w:rFonts w:hint="eastAsia" w:ascii="Times New Roman" w:hAnsi="Times New Roman" w:cs="Times New Roman"/>
                <w:b/>
                <w:bCs/>
                <w:spacing w:val="0"/>
                <w:kern w:val="2"/>
                <w:sz w:val="21"/>
                <w:szCs w:val="21"/>
                <w:lang w:val="en-US" w:eastAsia="zh-CN" w:bidi="ar-SA"/>
              </w:rPr>
            </w:pPr>
          </w:p>
        </w:tc>
      </w:tr>
      <w:tr w14:paraId="6AD0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9612" w:type="dxa"/>
            <w:tcBorders>
              <w:tl2br w:val="nil"/>
              <w:tr2bl w:val="nil"/>
            </w:tcBorders>
            <w:vAlign w:val="center"/>
          </w:tcPr>
          <w:p w14:paraId="49E8B3A2">
            <w:pPr>
              <w:pStyle w:val="6"/>
              <w:jc w:val="center"/>
              <w:rPr>
                <w:rFonts w:hint="eastAsia" w:ascii="Times New Roman" w:hAnsi="Times New Roman"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图4.1.4-2 </w:t>
            </w:r>
            <w:r>
              <w:rPr>
                <w:rFonts w:hint="eastAsia" w:ascii="Times New Roman" w:hAnsi="Times New Roman" w:eastAsia="宋体" w:cs="Times New Roman"/>
                <w:b/>
                <w:bCs/>
                <w:spacing w:val="0"/>
                <w:kern w:val="2"/>
                <w:sz w:val="21"/>
                <w:szCs w:val="21"/>
                <w:lang w:val="en-US" w:eastAsia="zh-CN" w:bidi="ar-SA"/>
              </w:rPr>
              <w:t>危废仓库内部</w:t>
            </w:r>
          </w:p>
        </w:tc>
      </w:tr>
    </w:tbl>
    <w:p w14:paraId="0D182894">
      <w:pPr>
        <w:outlineLvl w:val="9"/>
        <w:rPr>
          <w:rFonts w:eastAsia="宋体"/>
          <w:highlight w:val="none"/>
        </w:rPr>
      </w:pPr>
    </w:p>
    <w:p w14:paraId="646CFF00">
      <w:pPr>
        <w:pStyle w:val="3"/>
        <w:rPr>
          <w:rFonts w:eastAsia="宋体"/>
          <w:highlight w:val="red"/>
        </w:rPr>
      </w:pPr>
      <w:bookmarkStart w:id="49" w:name="_Toc13093"/>
      <w:r>
        <w:rPr>
          <w:rFonts w:eastAsia="宋体"/>
          <w:highlight w:val="none"/>
        </w:rPr>
        <w:t>4.2其他环境保护设施</w:t>
      </w:r>
      <w:bookmarkEnd w:id="49"/>
    </w:p>
    <w:p w14:paraId="4385FAF0">
      <w:pPr>
        <w:pStyle w:val="4"/>
      </w:pPr>
      <w:bookmarkStart w:id="50" w:name="_Toc13159"/>
      <w:r>
        <w:rPr>
          <w:rFonts w:hint="eastAsia"/>
        </w:rPr>
        <w:t>4.2.1环境风险防范设施</w:t>
      </w:r>
      <w:bookmarkEnd w:id="50"/>
    </w:p>
    <w:p w14:paraId="4DA4A1D5">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《武义迅亮金属制品有限公司年产20万只不锈钢保温杯及180万只钛合金保温杯生产线项目环境影响登记表》及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w:t>
      </w:r>
      <w:r>
        <w:rPr>
          <w:rFonts w:hint="eastAsia" w:ascii="Times New Roman" w:hAnsi="Times New Roman" w:cs="Times New Roman"/>
          <w:sz w:val="24"/>
          <w:szCs w:val="24"/>
          <w:lang w:val="en-US" w:eastAsia="zh-CN" w:bidi="en-US"/>
        </w:rPr>
        <w:t xml:space="preserve">①公司需加强对从业人员的安全卫生教育和技术培训，使职工较全面的接受有关安全卫生的政策、法规教育，增强法制观念，不断强化职工安全意识，不断提高职工安全素质，增强职工处理突发安全事故的能力。 </w:t>
      </w:r>
    </w:p>
    <w:p w14:paraId="409A6F28">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②公司在生产过程中需密切注意原料存放区、危废间及生产设备，有异常现象的应及时检修，必要时按照“生产服从安全”原则停产检修，严禁不正常运转。 </w:t>
      </w:r>
    </w:p>
    <w:p w14:paraId="687FC34E">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水性漆、机油密封保存，不得露天堆放，在原料存放区域四周设置一定高度的围堰，同时地面进行硬化处理；危险废物暂存场所基础按照要求防渗处理，做好防风、防雨、防晒，并设计有堵截泄漏的裙脚、围堰等设施。</w:t>
      </w:r>
    </w:p>
    <w:p w14:paraId="44107B03">
      <w:pPr>
        <w:pStyle w:val="4"/>
      </w:pPr>
      <w:bookmarkStart w:id="51" w:name="_Toc14170"/>
      <w:r>
        <w:rPr>
          <w:rFonts w:hint="eastAsia"/>
          <w:highlight w:val="none"/>
        </w:rPr>
        <w:t>4.2.2规范化排污口、监测</w:t>
      </w:r>
      <w:r>
        <w:rPr>
          <w:rFonts w:hint="eastAsia"/>
        </w:rPr>
        <w:t>设施及在线监测装置</w:t>
      </w:r>
      <w:bookmarkEnd w:id="51"/>
    </w:p>
    <w:p w14:paraId="7849765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已设置规范化排污口。《武义迅亮金属制品有限公司年产20万只不锈钢保温杯及180万只钛合金保温杯生产线项目环境影响登记表》及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中要求雨水口设置电导仪。</w:t>
      </w:r>
      <w:r>
        <w:rPr>
          <w:rFonts w:hint="default" w:ascii="Times New Roman" w:hAnsi="Times New Roman" w:cs="Times New Roman"/>
          <w:color w:val="0000FF"/>
          <w:sz w:val="24"/>
          <w:szCs w:val="24"/>
          <w:lang w:val="en-US" w:eastAsia="zh-CN" w:bidi="en-US"/>
        </w:rPr>
        <w:t>项目</w:t>
      </w:r>
      <w:r>
        <w:rPr>
          <w:rFonts w:hint="eastAsia" w:ascii="Times New Roman" w:hAnsi="Times New Roman" w:cs="Times New Roman"/>
          <w:color w:val="0000FF"/>
          <w:sz w:val="24"/>
          <w:szCs w:val="24"/>
          <w:lang w:val="en-US" w:eastAsia="zh-CN" w:bidi="en-US"/>
        </w:rPr>
        <w:t>已在</w:t>
      </w:r>
      <w:r>
        <w:rPr>
          <w:rFonts w:hint="default" w:ascii="Times New Roman" w:hAnsi="Times New Roman" w:cs="Times New Roman"/>
          <w:color w:val="0000FF"/>
          <w:sz w:val="24"/>
          <w:szCs w:val="24"/>
          <w:lang w:val="en-US" w:eastAsia="zh-CN" w:bidi="en-US"/>
        </w:rPr>
        <w:t>雨水口设置电导仪，符合当地环保部门要求</w:t>
      </w:r>
      <w:r>
        <w:rPr>
          <w:rFonts w:hint="eastAsia" w:ascii="Times New Roman" w:hAnsi="Times New Roman" w:cs="Times New Roman"/>
          <w:color w:val="0000FF"/>
          <w:sz w:val="24"/>
          <w:szCs w:val="24"/>
          <w:lang w:val="en-US" w:eastAsia="zh-CN" w:bidi="en-US"/>
        </w:rPr>
        <w:t>。</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1"/>
      </w:tblGrid>
      <w:tr w14:paraId="54F46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700" w:type="dxa"/>
            <w:tcBorders>
              <w:tl2br w:val="nil"/>
              <w:tr2bl w:val="nil"/>
            </w:tcBorders>
            <w:vAlign w:val="center"/>
          </w:tcPr>
          <w:p w14:paraId="433BCFF2">
            <w:pPr>
              <w:jc w:val="center"/>
              <w:rPr>
                <w:rFonts w:hint="eastAsia" w:ascii="Times New Roman" w:hAnsi="Times New Roman" w:cs="Times New Roman"/>
                <w:sz w:val="24"/>
                <w:szCs w:val="24"/>
                <w:vertAlign w:val="baseline"/>
                <w:lang w:val="en-US" w:eastAsia="zh-CN" w:bidi="en-US"/>
              </w:rPr>
            </w:pPr>
          </w:p>
        </w:tc>
        <w:tc>
          <w:tcPr>
            <w:tcW w:w="4701" w:type="dxa"/>
            <w:tcBorders>
              <w:tl2br w:val="nil"/>
              <w:tr2bl w:val="nil"/>
            </w:tcBorders>
            <w:vAlign w:val="center"/>
          </w:tcPr>
          <w:p w14:paraId="47E7B4B3">
            <w:pPr>
              <w:jc w:val="center"/>
              <w:rPr>
                <w:rFonts w:hint="eastAsia" w:ascii="Times New Roman" w:hAnsi="Times New Roman" w:cs="Times New Roman"/>
                <w:sz w:val="24"/>
                <w:szCs w:val="24"/>
                <w:vertAlign w:val="baseline"/>
                <w:lang w:val="en-US" w:eastAsia="zh-CN" w:bidi="en-US"/>
              </w:rPr>
            </w:pPr>
            <w:r>
              <w:rPr>
                <w:sz w:val="24"/>
              </w:rPr>
              <mc:AlternateContent>
                <mc:Choice Requires="wps">
                  <w:drawing>
                    <wp:anchor distT="0" distB="0" distL="114300" distR="114300" simplePos="0" relativeHeight="251715584" behindDoc="0" locked="0" layoutInCell="1" allowOverlap="1">
                      <wp:simplePos x="0" y="0"/>
                      <wp:positionH relativeFrom="column">
                        <wp:posOffset>648335</wp:posOffset>
                      </wp:positionH>
                      <wp:positionV relativeFrom="paragraph">
                        <wp:posOffset>1089025</wp:posOffset>
                      </wp:positionV>
                      <wp:extent cx="1932940" cy="1120140"/>
                      <wp:effectExtent l="12700" t="12700" r="16510" b="29210"/>
                      <wp:wrapNone/>
                      <wp:docPr id="36" name="矩形 36"/>
                      <wp:cNvGraphicFramePr/>
                      <a:graphic xmlns:a="http://schemas.openxmlformats.org/drawingml/2006/main">
                        <a:graphicData uri="http://schemas.microsoft.com/office/word/2010/wordprocessingShape">
                          <wps:wsp>
                            <wps:cNvSpPr/>
                            <wps:spPr>
                              <a:xfrm>
                                <a:off x="0" y="0"/>
                                <a:ext cx="1932940" cy="1120140"/>
                              </a:xfrm>
                              <a:prstGeom prst="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1.05pt;margin-top:85.75pt;height:88.2pt;width:152.2pt;z-index:251715584;v-text-anchor:middle;mso-width-relative:page;mso-height-relative:page;" filled="f" stroked="t" coordsize="21600,21600" o:gfxdata="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gaMmLaAAAACwEAAA8AAAAAAAAAAQAgAAAAIgAAAGRycy9kb3ducmV2LnhtbFBLAQIUABQAAAAI&#10;AIdO4kDS6dZzXQIAALcEAAAOAAAAAAAAAAEAIAAAACkBAABkcnMvZTJvRG9jLnhtbFBLBQYAAAAA&#10;BgAGAFkBAAD4BQAAAAA=&#10;">
                      <v:fill on="f" focussize="0,0"/>
                      <v:stroke weight="2pt" color="#FF0000 [2404]" joinstyle="round"/>
                      <v:imagedata o:title=""/>
                      <o:lock v:ext="edit" aspectratio="f"/>
                    </v:rect>
                  </w:pict>
                </mc:Fallback>
              </mc:AlternateContent>
            </w:r>
          </w:p>
        </w:tc>
      </w:tr>
      <w:tr w14:paraId="43167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59" w:hRule="atLeast"/>
        </w:trPr>
        <w:tc>
          <w:tcPr>
            <w:tcW w:w="4700" w:type="dxa"/>
            <w:tcBorders>
              <w:tl2br w:val="nil"/>
              <w:tr2bl w:val="nil"/>
            </w:tcBorders>
            <w:vAlign w:val="center"/>
          </w:tcPr>
          <w:p w14:paraId="58888B19">
            <w:pPr>
              <w:jc w:val="center"/>
              <w:rPr>
                <w:rFonts w:hint="eastAsia" w:ascii="Times New Roman" w:hAnsi="Times New Roman" w:cs="Times New Roman"/>
                <w:sz w:val="24"/>
                <w:szCs w:val="24"/>
                <w:vertAlign w:val="baseline"/>
                <w:lang w:val="en-US" w:eastAsia="zh-CN" w:bidi="en-US"/>
              </w:rPr>
            </w:pPr>
            <w:r>
              <w:rPr>
                <w:rFonts w:hint="default" w:ascii="Times New Roman" w:hAnsi="Times New Roman" w:cs="Times New Roman"/>
                <w:b/>
                <w:bCs/>
                <w:sz w:val="21"/>
                <w:szCs w:val="21"/>
                <w:lang w:val="en-US" w:eastAsia="zh-CN" w:bidi="en-US"/>
              </w:rPr>
              <w:t>雨水口设置电导仪</w:t>
            </w:r>
          </w:p>
        </w:tc>
        <w:tc>
          <w:tcPr>
            <w:tcW w:w="4701" w:type="dxa"/>
            <w:tcBorders>
              <w:tl2br w:val="nil"/>
              <w:tr2bl w:val="nil"/>
            </w:tcBorders>
            <w:vAlign w:val="center"/>
          </w:tcPr>
          <w:p w14:paraId="7E12E4D6">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废水处理设施规范化排污口</w:t>
            </w:r>
          </w:p>
        </w:tc>
      </w:tr>
    </w:tbl>
    <w:p w14:paraId="0C5F1522">
      <w:pPr>
        <w:pStyle w:val="4"/>
      </w:pPr>
      <w:bookmarkStart w:id="52" w:name="_Toc25416"/>
      <w:r>
        <w:rPr>
          <w:rFonts w:hint="eastAsia"/>
        </w:rPr>
        <w:t>4.2.3其他设施</w:t>
      </w:r>
      <w:bookmarkEnd w:id="52"/>
    </w:p>
    <w:p w14:paraId="4F79748B">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14:paraId="3AAE52D1">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14:paraId="15DF199F">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14:paraId="3710774C">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14:paraId="14CB9391">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14:paraId="4E8A6704">
      <w:pPr>
        <w:pStyle w:val="3"/>
        <w:rPr>
          <w:rFonts w:eastAsia="宋体"/>
        </w:rPr>
      </w:pPr>
      <w:bookmarkStart w:id="53" w:name="_Toc9822"/>
      <w:r>
        <w:rPr>
          <w:rFonts w:eastAsia="宋体"/>
        </w:rPr>
        <w:t>4.3环保设施投资及“三同时”落实情况</w:t>
      </w:r>
      <w:bookmarkEnd w:id="53"/>
    </w:p>
    <w:p w14:paraId="313115EB">
      <w:pPr>
        <w:pStyle w:val="4"/>
        <w:spacing w:before="120" w:after="120"/>
        <w:rPr>
          <w:rFonts w:eastAsia="宋体" w:cs="Times New Roman"/>
          <w:sz w:val="24"/>
          <w:szCs w:val="24"/>
          <w:highlight w:val="none"/>
        </w:rPr>
      </w:pPr>
      <w:bookmarkStart w:id="54" w:name="_Toc32240"/>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4"/>
    </w:p>
    <w:p w14:paraId="1C2331DC">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429176C5">
      <w:pPr>
        <w:ind w:left="-15" w:right="120" w:firstLine="480"/>
        <w:jc w:val="center"/>
        <w:rPr>
          <w:rFonts w:ascii="Times New Roman" w:hAnsi="Times New Roman"/>
          <w:b/>
          <w:color w:val="000000" w:themeColor="text1"/>
          <w:highlight w:val="none"/>
          <w14:textFill>
            <w14:solidFill>
              <w14:schemeClr w14:val="tx1"/>
            </w14:solidFill>
          </w14:textFill>
        </w:rPr>
      </w:pPr>
    </w:p>
    <w:p w14:paraId="722BE863">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14:paraId="690C7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759A5BA">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14:paraId="05E63192">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14:paraId="5FBE9FDA">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5ADEB5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restart"/>
            <w:shd w:val="clear" w:color="auto" w:fill="auto"/>
            <w:vAlign w:val="center"/>
          </w:tcPr>
          <w:p w14:paraId="7ADA062E">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vMerge w:val="restart"/>
            <w:shd w:val="clear" w:color="auto" w:fill="auto"/>
            <w:vAlign w:val="center"/>
          </w:tcPr>
          <w:p w14:paraId="607E05A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402" w:type="dxa"/>
            <w:shd w:val="clear" w:color="auto" w:fill="auto"/>
            <w:vAlign w:val="center"/>
          </w:tcPr>
          <w:p w14:paraId="1F27A269">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化粪池</w:t>
            </w:r>
            <w:r>
              <w:rPr>
                <w:rFonts w:hint="eastAsia" w:ascii="Times New Roman" w:hAnsi="Times New Roman" w:cs="Times New Roman"/>
                <w:sz w:val="21"/>
                <w:szCs w:val="21"/>
                <w:highlight w:val="none"/>
                <w:lang w:val="en-US" w:eastAsia="zh-CN"/>
              </w:rPr>
              <w:t>（依托）</w:t>
            </w:r>
            <w:r>
              <w:rPr>
                <w:rFonts w:hint="default" w:ascii="Times New Roman" w:hAnsi="Times New Roman" w:cs="Times New Roman"/>
                <w:sz w:val="21"/>
                <w:szCs w:val="21"/>
                <w:highlight w:val="none"/>
                <w:lang w:val="en-US" w:eastAsia="zh-CN"/>
              </w:rPr>
              <w:t>、污水处理站、管道</w:t>
            </w:r>
          </w:p>
        </w:tc>
        <w:tc>
          <w:tcPr>
            <w:tcW w:w="1316" w:type="dxa"/>
            <w:shd w:val="clear" w:color="auto" w:fill="auto"/>
            <w:vAlign w:val="center"/>
          </w:tcPr>
          <w:p w14:paraId="4CE442C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14:paraId="7C7591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02210CA7">
            <w:pPr>
              <w:spacing w:line="240" w:lineRule="auto"/>
              <w:ind w:right="56" w:rightChars="0"/>
              <w:jc w:val="center"/>
            </w:pPr>
          </w:p>
        </w:tc>
        <w:tc>
          <w:tcPr>
            <w:tcW w:w="842" w:type="dxa"/>
            <w:vMerge w:val="continue"/>
            <w:shd w:val="clear" w:color="auto" w:fill="auto"/>
            <w:vAlign w:val="center"/>
          </w:tcPr>
          <w:p w14:paraId="4E77F4E0">
            <w:pPr>
              <w:spacing w:line="240" w:lineRule="auto"/>
              <w:ind w:right="56" w:rightChars="0"/>
              <w:jc w:val="center"/>
            </w:pPr>
          </w:p>
        </w:tc>
        <w:tc>
          <w:tcPr>
            <w:tcW w:w="6402" w:type="dxa"/>
            <w:shd w:val="clear" w:color="auto" w:fill="auto"/>
            <w:vAlign w:val="center"/>
          </w:tcPr>
          <w:p w14:paraId="25492B35">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设置一个污水口和一个雨水口，雨水口设置电导仪</w:t>
            </w:r>
          </w:p>
        </w:tc>
        <w:tc>
          <w:tcPr>
            <w:tcW w:w="1316" w:type="dxa"/>
            <w:shd w:val="clear" w:color="auto" w:fill="auto"/>
            <w:vAlign w:val="center"/>
          </w:tcPr>
          <w:p w14:paraId="6511BB0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14:paraId="17966A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DECC6BA">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shd w:val="clear" w:color="auto" w:fill="auto"/>
            <w:vAlign w:val="center"/>
          </w:tcPr>
          <w:p w14:paraId="39900A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14:paraId="7A9AF120">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14:paraId="25AE3DD2">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14:paraId="6973C3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restart"/>
            <w:shd w:val="clear" w:color="auto" w:fill="auto"/>
            <w:vAlign w:val="center"/>
          </w:tcPr>
          <w:p w14:paraId="7F44AFE6">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vMerge w:val="restart"/>
            <w:shd w:val="clear" w:color="auto" w:fill="auto"/>
            <w:vAlign w:val="center"/>
          </w:tcPr>
          <w:p w14:paraId="096984D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14:paraId="22BF73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14:paraId="16A6580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7B00F1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577104A3">
            <w:pPr>
              <w:spacing w:line="240" w:lineRule="auto"/>
              <w:ind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14:paraId="5B62FDB2">
            <w:pPr>
              <w:spacing w:line="240" w:lineRule="auto"/>
              <w:ind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14:paraId="1BD9BC8E">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14:paraId="017ADB0A">
            <w:pPr>
              <w:spacing w:line="240" w:lineRule="auto"/>
              <w:ind w:right="56" w:rightChars="0"/>
              <w:jc w:val="center"/>
              <w:rPr>
                <w:rFonts w:hint="eastAsia" w:ascii="Times New Roman" w:hAnsi="Times New Roman" w:cs="Times New Roman"/>
                <w:sz w:val="21"/>
                <w:szCs w:val="21"/>
                <w:highlight w:val="none"/>
                <w:lang w:val="en-US" w:eastAsia="zh-CN"/>
              </w:rPr>
            </w:pPr>
          </w:p>
        </w:tc>
      </w:tr>
      <w:tr w14:paraId="19E613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40F59435">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7244" w:type="dxa"/>
            <w:gridSpan w:val="2"/>
            <w:shd w:val="clear" w:color="auto" w:fill="auto"/>
            <w:vAlign w:val="center"/>
          </w:tcPr>
          <w:p w14:paraId="5757940C">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316" w:type="dxa"/>
            <w:shd w:val="clear" w:color="auto" w:fill="auto"/>
            <w:vAlign w:val="center"/>
          </w:tcPr>
          <w:p w14:paraId="5A3217A5">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14:paraId="673CE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50AD8FC">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14:paraId="582BF05A">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13</w:t>
            </w:r>
          </w:p>
        </w:tc>
      </w:tr>
      <w:tr w14:paraId="3E9734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D902F37">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14:paraId="3D587FF4">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400</w:t>
            </w:r>
          </w:p>
        </w:tc>
      </w:tr>
      <w:tr w14:paraId="74BCB8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46E123C4">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14:paraId="465DE9A3">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3.25</w:t>
            </w:r>
          </w:p>
        </w:tc>
      </w:tr>
    </w:tbl>
    <w:p w14:paraId="6AFC0EE5">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较为完善的污染控制设施，有效地控制废水的排放和避免噪声等对环境的污染，可使本项目在产生经济效益的同时有效保护周围环境。</w:t>
      </w:r>
    </w:p>
    <w:p w14:paraId="692C4E71">
      <w:pPr>
        <w:pStyle w:val="4"/>
        <w:spacing w:before="120" w:after="120"/>
        <w:rPr>
          <w:rFonts w:eastAsia="宋体" w:cs="Times New Roman"/>
          <w:sz w:val="24"/>
          <w:szCs w:val="24"/>
        </w:rPr>
      </w:pPr>
      <w:bookmarkStart w:id="55" w:name="_Toc520725490"/>
      <w:bookmarkStart w:id="56" w:name="_Toc29804"/>
      <w:bookmarkStart w:id="57" w:name="_Toc522281271"/>
      <w:r>
        <w:t>4.</w:t>
      </w:r>
      <w:r>
        <w:rPr>
          <w:rFonts w:hint="eastAsia"/>
        </w:rPr>
        <w:t>3</w:t>
      </w:r>
      <w:r>
        <w:t xml:space="preserve">.2 </w:t>
      </w:r>
      <w:r>
        <w:rPr>
          <w:rFonts w:hint="eastAsia"/>
        </w:rPr>
        <w:t>“三同时”落实情况</w:t>
      </w:r>
      <w:bookmarkEnd w:id="55"/>
      <w:bookmarkEnd w:id="56"/>
      <w:bookmarkEnd w:id="57"/>
    </w:p>
    <w:p w14:paraId="3180EC84">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71140E7A">
      <w:pPr>
        <w:ind w:left="-15" w:right="120" w:firstLine="480"/>
        <w:jc w:val="center"/>
        <w:rPr>
          <w:rFonts w:ascii="Times New Roman" w:hAnsi="Times New Roman"/>
          <w:b/>
          <w:color w:val="000000" w:themeColor="text1"/>
          <w14:textFill>
            <w14:solidFill>
              <w14:schemeClr w14:val="tx1"/>
            </w14:solidFill>
          </w14:textFill>
        </w:rPr>
      </w:pPr>
    </w:p>
    <w:p w14:paraId="748097F1">
      <w:pPr>
        <w:ind w:left="-15" w:right="120" w:firstLine="480"/>
        <w:jc w:val="center"/>
        <w:rPr>
          <w:rFonts w:ascii="Times New Roman" w:hAnsi="Times New Roman"/>
          <w:b/>
          <w:color w:val="000000" w:themeColor="text1"/>
          <w14:textFill>
            <w14:solidFill>
              <w14:schemeClr w14:val="tx1"/>
            </w14:solidFill>
          </w14:textFill>
        </w:rPr>
      </w:pPr>
    </w:p>
    <w:p w14:paraId="3968C1EB">
      <w:pPr>
        <w:ind w:left="-15" w:right="120" w:firstLine="480"/>
        <w:jc w:val="center"/>
        <w:rPr>
          <w:rFonts w:ascii="Times New Roman" w:hAnsi="Times New Roman"/>
          <w:b/>
          <w:color w:val="000000" w:themeColor="text1"/>
          <w14:textFill>
            <w14:solidFill>
              <w14:schemeClr w14:val="tx1"/>
            </w14:solidFill>
          </w14:textFill>
        </w:rPr>
      </w:pPr>
    </w:p>
    <w:p w14:paraId="5785E7F9">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336F8F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FF5DB9A">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200CB5B3">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74A5C4CF">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5092CC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824390F">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14:paraId="0EBE6769">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14:paraId="18E9439C">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14:paraId="4540B0DD">
      <w:pPr>
        <w:pStyle w:val="10"/>
      </w:pPr>
    </w:p>
    <w:p w14:paraId="2B311D0D">
      <w:pPr>
        <w:pStyle w:val="2"/>
        <w:rPr>
          <w:sz w:val="24"/>
        </w:rPr>
      </w:pPr>
      <w:r>
        <w:br w:type="page"/>
      </w:r>
      <w:bookmarkStart w:id="58" w:name="_Toc14925"/>
      <w:r>
        <w:rPr>
          <w:rFonts w:hint="eastAsia"/>
          <w:highlight w:val="none"/>
        </w:rPr>
        <w:t>5建设项目环评报告的主要结论与建议及其审批部门审批决定</w:t>
      </w:r>
      <w:bookmarkEnd w:id="58"/>
    </w:p>
    <w:p w14:paraId="65227081">
      <w:pPr>
        <w:pStyle w:val="3"/>
        <w:rPr>
          <w:rFonts w:eastAsia="宋体"/>
        </w:rPr>
      </w:pPr>
      <w:bookmarkStart w:id="59" w:name="_Toc18907"/>
      <w:r>
        <w:rPr>
          <w:rFonts w:eastAsia="宋体"/>
        </w:rPr>
        <w:t>5.1建设项目</w:t>
      </w:r>
      <w:r>
        <w:rPr>
          <w:rFonts w:hint="eastAsia" w:eastAsia="宋体"/>
        </w:rPr>
        <w:t>环评报告</w:t>
      </w:r>
      <w:r>
        <w:rPr>
          <w:rFonts w:eastAsia="宋体"/>
        </w:rPr>
        <w:t>的主要结论与建议</w:t>
      </w:r>
      <w:bookmarkEnd w:id="59"/>
    </w:p>
    <w:p w14:paraId="2DC22EA4">
      <w:pPr>
        <w:pStyle w:val="4"/>
        <w:spacing w:before="120" w:after="120"/>
      </w:pPr>
      <w:bookmarkStart w:id="60" w:name="_Toc8211"/>
      <w:r>
        <w:rPr>
          <w:rFonts w:hint="default"/>
          <w:lang w:val="en-US" w:eastAsia="zh-CN"/>
        </w:rPr>
        <w:t xml:space="preserve">5.1.1 </w:t>
      </w:r>
      <w:r>
        <w:rPr>
          <w:rFonts w:hint="eastAsia"/>
          <w:lang w:val="en-US" w:eastAsia="zh-CN"/>
        </w:rPr>
        <w:t>建设项目污染产生和防治措施</w:t>
      </w:r>
      <w:bookmarkEnd w:id="60"/>
    </w:p>
    <w:p w14:paraId="54837FCC">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2"/>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14:paraId="153CF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806" w:type="dxa"/>
            <w:shd w:val="clear" w:color="auto" w:fill="auto"/>
            <w:vAlign w:val="center"/>
          </w:tcPr>
          <w:p w14:paraId="514EECE0">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14:paraId="02948572">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14:paraId="61D51824">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14:paraId="66206458">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14:paraId="62682A06">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14:paraId="08B6424C">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14:paraId="2E6B2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6A87F5D6">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620" w:type="dxa"/>
            <w:shd w:val="clear" w:color="auto" w:fill="auto"/>
            <w:vAlign w:val="center"/>
          </w:tcPr>
          <w:p w14:paraId="175847F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生活污水、生产废水</w:t>
            </w:r>
          </w:p>
          <w:p w14:paraId="7BFAF85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10" w:type="dxa"/>
            <w:shd w:val="clear" w:color="auto" w:fill="auto"/>
            <w:vAlign w:val="center"/>
          </w:tcPr>
          <w:p w14:paraId="38CAB882">
            <w:pPr>
              <w:ind w:right="56" w:rightChars="0"/>
              <w:jc w:val="both"/>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pH、CODCr、</w:t>
            </w:r>
          </w:p>
          <w:p w14:paraId="23DBAA4A">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NH3-N 、石油类、 SS 、LAS 、总锌、</w:t>
            </w:r>
          </w:p>
          <w:p w14:paraId="75D8CA67">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铁</w:t>
            </w:r>
          </w:p>
        </w:tc>
        <w:tc>
          <w:tcPr>
            <w:tcW w:w="2032" w:type="dxa"/>
            <w:shd w:val="clear" w:color="auto" w:fill="auto"/>
            <w:vAlign w:val="center"/>
          </w:tcPr>
          <w:p w14:paraId="7BFF2D1F">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生产废水经过污水处理站处理，生活污水经过化粪池预处理后，分别达到纳管标准后纳管排放，汇同经武义县第二污水处理厂处理后达标排放</w:t>
            </w:r>
          </w:p>
        </w:tc>
        <w:tc>
          <w:tcPr>
            <w:tcW w:w="3231" w:type="dxa"/>
            <w:shd w:val="clear" w:color="auto" w:fill="auto"/>
            <w:vAlign w:val="center"/>
          </w:tcPr>
          <w:p w14:paraId="41D5F49F">
            <w:pPr>
              <w:pStyle w:val="135"/>
              <w:spacing w:before="54" w:line="283" w:lineRule="auto"/>
              <w:ind w:right="103"/>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纳管执行《污水综合排放 标准》（GB8978-1996） 三级标准；污水处理厂  CODcr 、氨氮、总氮、总 磷指标执行浙江省《城镇 污水处理厂主要水污染物排放标准》（DB33/2169-2018）中表 1 标准；其余指标执行《城 镇污水处理厂污染物排放标准》（GB18918-2002）一级 A 标准；总铁执行《酸洗废水排放总铁浓度限值》（DB33/844-2011）表中10mg/L  限值</w:t>
            </w:r>
          </w:p>
        </w:tc>
      </w:tr>
      <w:tr w14:paraId="21C44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restart"/>
            <w:shd w:val="clear" w:color="auto" w:fill="auto"/>
            <w:vAlign w:val="center"/>
          </w:tcPr>
          <w:p w14:paraId="3FEF4F80">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废气</w:t>
            </w:r>
          </w:p>
        </w:tc>
        <w:tc>
          <w:tcPr>
            <w:tcW w:w="1620" w:type="dxa"/>
            <w:shd w:val="clear" w:color="auto" w:fill="auto"/>
            <w:vAlign w:val="center"/>
          </w:tcPr>
          <w:p w14:paraId="1ED3A34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厂区内</w:t>
            </w:r>
          </w:p>
        </w:tc>
        <w:tc>
          <w:tcPr>
            <w:tcW w:w="1410" w:type="dxa"/>
            <w:shd w:val="clear" w:color="auto" w:fill="auto"/>
            <w:vAlign w:val="center"/>
          </w:tcPr>
          <w:p w14:paraId="2E0FEDE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032" w:type="dxa"/>
            <w:shd w:val="clear" w:color="auto" w:fill="auto"/>
            <w:vAlign w:val="center"/>
          </w:tcPr>
          <w:p w14:paraId="027CBDE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14:paraId="7394B4C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 xml:space="preserve">《挥发性有机物无组织排放控制 </w:t>
            </w:r>
          </w:p>
          <w:p w14:paraId="6B439788">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标准》（</w:t>
            </w:r>
            <w:r>
              <w:rPr>
                <w:rFonts w:hint="default" w:ascii="Times New Roman" w:hAnsi="Times New Roman" w:eastAsia="宋体" w:cs="Times New Roman"/>
                <w:color w:val="000000" w:themeColor="text1"/>
                <w:lang w:val="en-US" w:eastAsia="zh-CN"/>
                <w14:textFill>
                  <w14:solidFill>
                    <w14:schemeClr w14:val="tx1"/>
                  </w14:solidFill>
                </w14:textFill>
              </w:rPr>
              <w:t>GB 37822-2019</w:t>
            </w:r>
            <w:r>
              <w:rPr>
                <w:rFonts w:hint="eastAsia" w:ascii="Times New Roman" w:hAnsi="Times New Roman" w:eastAsia="宋体" w:cs="Times New Roman"/>
                <w:color w:val="000000" w:themeColor="text1"/>
                <w:lang w:val="en-US" w:eastAsia="zh-CN"/>
                <w14:textFill>
                  <w14:solidFill>
                    <w14:schemeClr w14:val="tx1"/>
                  </w14:solidFill>
                </w14:textFill>
              </w:rPr>
              <w:t>）表</w:t>
            </w:r>
            <w:r>
              <w:rPr>
                <w:rFonts w:hint="default" w:ascii="Times New Roman" w:hAnsi="Times New Roman" w:eastAsia="宋体" w:cs="Times New Roman"/>
                <w:color w:val="000000" w:themeColor="text1"/>
                <w:lang w:val="en-US" w:eastAsia="zh-CN"/>
                <w14:textFill>
                  <w14:solidFill>
                    <w14:schemeClr w14:val="tx1"/>
                  </w14:solidFill>
                </w14:textFill>
              </w:rPr>
              <w:t xml:space="preserve">A.1 </w:t>
            </w:r>
          </w:p>
          <w:p w14:paraId="56206BA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特别排放限值</w:t>
            </w:r>
          </w:p>
        </w:tc>
      </w:tr>
      <w:tr w14:paraId="78C4F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6DD6810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14:paraId="29925AE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410" w:type="dxa"/>
            <w:shd w:val="clear" w:color="auto" w:fill="auto"/>
            <w:vAlign w:val="center"/>
          </w:tcPr>
          <w:p w14:paraId="16E9AED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032" w:type="dxa"/>
            <w:shd w:val="clear" w:color="auto" w:fill="auto"/>
            <w:vAlign w:val="center"/>
          </w:tcPr>
          <w:p w14:paraId="53D7A01B">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14:paraId="2F7328EB">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《大气污染物综合排放标准》（</w:t>
            </w:r>
            <w:r>
              <w:rPr>
                <w:rFonts w:hint="default" w:ascii="Times New Roman" w:hAnsi="Times New Roman" w:eastAsia="宋体" w:cs="Times New Roman"/>
                <w:color w:val="000000" w:themeColor="text1"/>
                <w:lang w:val="en-US" w:eastAsia="zh-CN"/>
                <w14:textFill>
                  <w14:solidFill>
                    <w14:schemeClr w14:val="tx1"/>
                  </w14:solidFill>
                </w14:textFill>
              </w:rPr>
              <w:t>GB 16297-1996</w:t>
            </w:r>
            <w:r>
              <w:rPr>
                <w:rFonts w:hint="eastAsia" w:ascii="Times New Roman" w:hAnsi="Times New Roman" w:eastAsia="宋体" w:cs="Times New Roman"/>
                <w:color w:val="000000" w:themeColor="text1"/>
                <w:lang w:val="en-US" w:eastAsia="zh-CN"/>
                <w14:textFill>
                  <w14:solidFill>
                    <w14:schemeClr w14:val="tx1"/>
                  </w14:solidFill>
                </w14:textFill>
              </w:rPr>
              <w:t>）表</w:t>
            </w:r>
            <w:r>
              <w:rPr>
                <w:rFonts w:hint="default" w:ascii="Times New Roman" w:hAnsi="Times New Roman" w:eastAsia="宋体" w:cs="Times New Roman"/>
                <w:color w:val="000000" w:themeColor="text1"/>
                <w:lang w:val="en-US" w:eastAsia="zh-CN"/>
                <w14:textFill>
                  <w14:solidFill>
                    <w14:schemeClr w14:val="tx1"/>
                  </w14:solidFill>
                </w14:textFill>
              </w:rPr>
              <w:t>2</w:t>
            </w:r>
            <w:r>
              <w:rPr>
                <w:rFonts w:hint="eastAsia" w:ascii="Times New Roman" w:hAnsi="Times New Roman" w:eastAsia="宋体" w:cs="Times New Roman"/>
                <w:color w:val="000000" w:themeColor="text1"/>
                <w:lang w:val="en-US" w:eastAsia="zh-CN"/>
                <w14:textFill>
                  <w14:solidFill>
                    <w14:schemeClr w14:val="tx1"/>
                  </w14:solidFill>
                </w14:textFill>
              </w:rPr>
              <w:t>无组织监控浓度限值</w:t>
            </w:r>
          </w:p>
        </w:tc>
      </w:tr>
      <w:tr w14:paraId="47D4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9F8C92E">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620" w:type="dxa"/>
            <w:shd w:val="clear" w:color="auto" w:fill="auto"/>
            <w:vAlign w:val="center"/>
          </w:tcPr>
          <w:p w14:paraId="5F63AF3B">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设备运行</w:t>
            </w:r>
          </w:p>
        </w:tc>
        <w:tc>
          <w:tcPr>
            <w:tcW w:w="1410" w:type="dxa"/>
            <w:shd w:val="clear" w:color="auto" w:fill="auto"/>
            <w:vAlign w:val="center"/>
          </w:tcPr>
          <w:p w14:paraId="277AEFC8">
            <w:pPr>
              <w:adjustRightInd w:val="0"/>
              <w:snapToGrid w:val="0"/>
              <w:jc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等效连续 </w:t>
            </w:r>
          </w:p>
          <w:p w14:paraId="575747F0">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A 声级，Leq</w:t>
            </w:r>
          </w:p>
        </w:tc>
        <w:tc>
          <w:tcPr>
            <w:tcW w:w="2032" w:type="dxa"/>
            <w:shd w:val="clear" w:color="auto" w:fill="auto"/>
            <w:vAlign w:val="center"/>
          </w:tcPr>
          <w:p w14:paraId="4A474302">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采用低噪声设备，合理车间布局，采取减振措施，加强设备维护和机加工和管理等</w:t>
            </w:r>
          </w:p>
        </w:tc>
        <w:tc>
          <w:tcPr>
            <w:tcW w:w="3231" w:type="dxa"/>
            <w:shd w:val="clear" w:color="auto" w:fill="auto"/>
            <w:vAlign w:val="center"/>
          </w:tcPr>
          <w:p w14:paraId="6B9F7EFF">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厂界执行《工业企业厂界环境噪声排放标准》 （GB12348-2008）中3类标准</w:t>
            </w:r>
          </w:p>
        </w:tc>
      </w:tr>
      <w:tr w14:paraId="3E0E5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7" w:hRule="atLeast"/>
          <w:jc w:val="center"/>
        </w:trPr>
        <w:tc>
          <w:tcPr>
            <w:tcW w:w="806" w:type="dxa"/>
            <w:vMerge w:val="restart"/>
            <w:shd w:val="clear" w:color="auto" w:fill="auto"/>
            <w:vAlign w:val="center"/>
          </w:tcPr>
          <w:p w14:paraId="1A8219C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14:paraId="65BAA1F9">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620" w:type="dxa"/>
            <w:vMerge w:val="restart"/>
            <w:shd w:val="clear" w:color="auto" w:fill="auto"/>
            <w:vAlign w:val="center"/>
          </w:tcPr>
          <w:p w14:paraId="0F9041BB">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top"/>
          </w:tcPr>
          <w:p w14:paraId="0FCFFC41">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S1 金属边角料</w:t>
            </w:r>
          </w:p>
        </w:tc>
        <w:tc>
          <w:tcPr>
            <w:tcW w:w="2032" w:type="dxa"/>
            <w:vMerge w:val="restart"/>
            <w:shd w:val="clear" w:color="auto" w:fill="auto"/>
            <w:vAlign w:val="center"/>
          </w:tcPr>
          <w:p w14:paraId="07A35A6A">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收集后外售给物资单位</w:t>
            </w:r>
          </w:p>
          <w:p w14:paraId="1286EC43">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收集后外售给物资单位</w:t>
            </w:r>
          </w:p>
        </w:tc>
        <w:tc>
          <w:tcPr>
            <w:tcW w:w="3231" w:type="dxa"/>
            <w:vMerge w:val="restart"/>
            <w:shd w:val="clear" w:color="auto" w:fill="auto"/>
            <w:vAlign w:val="center"/>
          </w:tcPr>
          <w:p w14:paraId="7FE8A11A">
            <w:pPr>
              <w:adjustRightInd w:val="0"/>
              <w:snapToGrid w:val="0"/>
              <w:jc w:val="center"/>
              <w:rPr>
                <w:rFonts w:hint="eastAsia" w:ascii="Times New Roman" w:hAnsi="Times New Roman" w:eastAsia="宋体" w:cs="Times New Roman"/>
                <w:color w:val="auto"/>
                <w:lang w:val="en-US" w:eastAsia="zh-CN"/>
              </w:rPr>
            </w:pPr>
          </w:p>
          <w:p w14:paraId="3C813E28">
            <w:pPr>
              <w:adjustRightInd w:val="0"/>
              <w:snapToGrid w:val="0"/>
              <w:jc w:val="center"/>
              <w:rPr>
                <w:rFonts w:hint="eastAsia" w:ascii="Times New Roman" w:hAnsi="Times New Roman" w:eastAsia="宋体" w:cs="Times New Roman"/>
                <w:color w:val="auto"/>
                <w:lang w:val="en-US" w:eastAsia="zh-CN"/>
              </w:rPr>
            </w:pPr>
          </w:p>
          <w:p w14:paraId="7FCB3605">
            <w:pPr>
              <w:adjustRightInd w:val="0"/>
              <w:snapToGrid w:val="0"/>
              <w:jc w:val="center"/>
              <w:rPr>
                <w:rFonts w:hint="eastAsia" w:ascii="Times New Roman" w:hAnsi="Times New Roman" w:eastAsia="宋体" w:cs="Times New Roman"/>
                <w:color w:val="auto"/>
                <w:lang w:val="en-US" w:eastAsia="zh-CN"/>
              </w:rPr>
            </w:pPr>
          </w:p>
          <w:p w14:paraId="65D20CF8">
            <w:pPr>
              <w:adjustRightInd w:val="0"/>
              <w:snapToGrid w:val="0"/>
              <w:jc w:val="center"/>
              <w:rPr>
                <w:rFonts w:hint="eastAsia" w:ascii="Times New Roman" w:hAnsi="Times New Roman" w:eastAsia="宋体" w:cs="Times New Roman"/>
                <w:color w:val="auto"/>
                <w:lang w:val="en-US" w:eastAsia="zh-CN"/>
              </w:rPr>
            </w:pPr>
          </w:p>
          <w:p w14:paraId="5E636D3C">
            <w:pPr>
              <w:adjustRightInd w:val="0"/>
              <w:snapToGrid w:val="0"/>
              <w:jc w:val="center"/>
              <w:rPr>
                <w:rFonts w:hint="eastAsia" w:ascii="Times New Roman" w:hAnsi="Times New Roman" w:eastAsia="宋体" w:cs="Times New Roman"/>
                <w:color w:val="auto"/>
                <w:lang w:val="en-US" w:eastAsia="zh-CN"/>
              </w:rPr>
            </w:pPr>
          </w:p>
          <w:p w14:paraId="0E59D8B1">
            <w:pPr>
              <w:adjustRightInd w:val="0"/>
              <w:snapToGrid w:val="0"/>
              <w:jc w:val="center"/>
              <w:rPr>
                <w:rFonts w:hint="eastAsia" w:ascii="Times New Roman" w:hAnsi="Times New Roman" w:eastAsia="宋体" w:cs="Times New Roman"/>
                <w:color w:val="auto"/>
                <w:lang w:val="en-US" w:eastAsia="zh-CN"/>
              </w:rPr>
            </w:pPr>
          </w:p>
          <w:p w14:paraId="1BC78DF1">
            <w:pPr>
              <w:adjustRightInd w:val="0"/>
              <w:snapToGrid w:val="0"/>
              <w:jc w:val="center"/>
              <w:rPr>
                <w:rFonts w:hint="eastAsia" w:ascii="Times New Roman" w:hAnsi="Times New Roman" w:eastAsia="宋体" w:cs="Times New Roman"/>
                <w:color w:val="auto"/>
                <w:lang w:val="en-US" w:eastAsia="zh-CN"/>
              </w:rPr>
            </w:pPr>
          </w:p>
          <w:p w14:paraId="026E69C3">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14:paraId="1349F786">
            <w:pPr>
              <w:adjustRightInd w:val="0"/>
              <w:snapToGrid w:val="0"/>
              <w:jc w:val="center"/>
              <w:rPr>
                <w:rFonts w:hint="default" w:ascii="Times New Roman" w:hAnsi="Times New Roman" w:eastAsia="宋体" w:cs="Times New Roman"/>
                <w:color w:val="auto"/>
                <w:lang w:val="en-US" w:eastAsia="zh-CN"/>
              </w:rPr>
            </w:pPr>
          </w:p>
          <w:p w14:paraId="208B8BDD">
            <w:pPr>
              <w:adjustRightInd w:val="0"/>
              <w:snapToGrid w:val="0"/>
              <w:jc w:val="center"/>
              <w:rPr>
                <w:rFonts w:hint="default" w:ascii="Times New Roman" w:hAnsi="Times New Roman" w:eastAsia="宋体" w:cs="Times New Roman"/>
                <w:color w:val="auto"/>
                <w:lang w:val="en-US" w:eastAsia="zh-CN"/>
              </w:rPr>
            </w:pPr>
          </w:p>
        </w:tc>
      </w:tr>
      <w:tr w14:paraId="6FBE5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2" w:hRule="atLeast"/>
          <w:jc w:val="center"/>
        </w:trPr>
        <w:tc>
          <w:tcPr>
            <w:tcW w:w="806" w:type="dxa"/>
            <w:vMerge w:val="continue"/>
            <w:shd w:val="clear" w:color="auto" w:fill="auto"/>
            <w:vAlign w:val="center"/>
          </w:tcPr>
          <w:p w14:paraId="06758066">
            <w:pPr>
              <w:jc w:val="left"/>
            </w:pPr>
          </w:p>
        </w:tc>
        <w:tc>
          <w:tcPr>
            <w:tcW w:w="1620" w:type="dxa"/>
            <w:vMerge w:val="continue"/>
            <w:shd w:val="clear" w:color="auto" w:fill="auto"/>
            <w:vAlign w:val="center"/>
          </w:tcPr>
          <w:p w14:paraId="35D15EFB">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3C890930">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S2 一般废包装物</w:t>
            </w:r>
          </w:p>
        </w:tc>
        <w:tc>
          <w:tcPr>
            <w:tcW w:w="2032" w:type="dxa"/>
            <w:vMerge w:val="continue"/>
            <w:shd w:val="clear" w:color="auto" w:fill="auto"/>
            <w:vAlign w:val="center"/>
          </w:tcPr>
          <w:p w14:paraId="6B2AA72C">
            <w:pPr>
              <w:adjustRightInd w:val="0"/>
              <w:snapToGrid w:val="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14:paraId="6EEEF15B">
            <w:pPr>
              <w:adjustRightInd w:val="0"/>
              <w:snapToGrid w:val="0"/>
              <w:jc w:val="center"/>
              <w:rPr>
                <w:rFonts w:hint="default" w:ascii="Times New Roman" w:hAnsi="Times New Roman" w:eastAsia="宋体" w:cs="Times New Roman"/>
                <w:color w:val="auto"/>
                <w:lang w:val="en-US" w:eastAsia="zh-CN"/>
              </w:rPr>
            </w:pPr>
          </w:p>
        </w:tc>
      </w:tr>
      <w:tr w14:paraId="6D3D5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3480DCB7">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restart"/>
            <w:shd w:val="clear" w:color="auto" w:fill="auto"/>
            <w:vAlign w:val="center"/>
          </w:tcPr>
          <w:p w14:paraId="2AEC4D13">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410" w:type="dxa"/>
            <w:shd w:val="clear" w:color="auto" w:fill="auto"/>
            <w:vAlign w:val="top"/>
          </w:tcPr>
          <w:p w14:paraId="5C8B79C0">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S3 槽渣</w:t>
            </w:r>
          </w:p>
        </w:tc>
        <w:tc>
          <w:tcPr>
            <w:tcW w:w="2032" w:type="dxa"/>
            <w:vMerge w:val="restart"/>
            <w:shd w:val="clear" w:color="auto" w:fill="auto"/>
            <w:vAlign w:val="center"/>
          </w:tcPr>
          <w:p w14:paraId="3BBEC37F">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收集后委托资质单位处理</w:t>
            </w:r>
          </w:p>
        </w:tc>
        <w:tc>
          <w:tcPr>
            <w:tcW w:w="3231" w:type="dxa"/>
            <w:vMerge w:val="continue"/>
            <w:shd w:val="clear" w:color="auto" w:fill="auto"/>
            <w:vAlign w:val="center"/>
          </w:tcPr>
          <w:p w14:paraId="0FBDFAD8">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089BF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7D318948">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3DBE1F20">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227CBD37">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S4 废机油</w:t>
            </w:r>
          </w:p>
        </w:tc>
        <w:tc>
          <w:tcPr>
            <w:tcW w:w="2032" w:type="dxa"/>
            <w:vMerge w:val="continue"/>
            <w:shd w:val="clear" w:color="auto" w:fill="auto"/>
            <w:vAlign w:val="center"/>
          </w:tcPr>
          <w:p w14:paraId="07FA6ABB">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14:paraId="5E98863F">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4BFA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14C3B34C">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66AA63C1">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131D1496">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S5 废油桶</w:t>
            </w:r>
          </w:p>
        </w:tc>
        <w:tc>
          <w:tcPr>
            <w:tcW w:w="2032" w:type="dxa"/>
            <w:vMerge w:val="continue"/>
            <w:shd w:val="clear" w:color="auto" w:fill="auto"/>
            <w:vAlign w:val="center"/>
          </w:tcPr>
          <w:p w14:paraId="5D3A44D5">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14:paraId="2431B96B">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1C770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430E2790">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7185DCE6">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18B16099">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S6 废光亮剂桶</w:t>
            </w:r>
          </w:p>
        </w:tc>
        <w:tc>
          <w:tcPr>
            <w:tcW w:w="2032" w:type="dxa"/>
            <w:vMerge w:val="continue"/>
            <w:shd w:val="clear" w:color="auto" w:fill="auto"/>
            <w:vAlign w:val="center"/>
          </w:tcPr>
          <w:p w14:paraId="3C16FB42">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14:paraId="723369F1">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1DEB3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66C5B8A3">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74559A30">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3A055FD6">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S7 污泥</w:t>
            </w:r>
          </w:p>
        </w:tc>
        <w:tc>
          <w:tcPr>
            <w:tcW w:w="2032" w:type="dxa"/>
            <w:vMerge w:val="continue"/>
            <w:shd w:val="clear" w:color="auto" w:fill="auto"/>
            <w:vAlign w:val="center"/>
          </w:tcPr>
          <w:p w14:paraId="2B57F8C2">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14:paraId="250D60CA">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65783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806" w:type="dxa"/>
            <w:vMerge w:val="continue"/>
            <w:shd w:val="clear" w:color="auto" w:fill="auto"/>
            <w:vAlign w:val="center"/>
          </w:tcPr>
          <w:p w14:paraId="53A35223">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14:paraId="218C48A2">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14:paraId="5BF36B10">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S8 浮油</w:t>
            </w:r>
          </w:p>
        </w:tc>
        <w:tc>
          <w:tcPr>
            <w:tcW w:w="2032" w:type="dxa"/>
            <w:vMerge w:val="continue"/>
            <w:shd w:val="clear" w:color="auto" w:fill="auto"/>
            <w:vAlign w:val="center"/>
          </w:tcPr>
          <w:p w14:paraId="0CBC0276">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14:paraId="646BEEF5">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2781A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36837039">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14:paraId="6661E857">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14:paraId="40ECF8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2032" w:type="dxa"/>
            <w:shd w:val="clear" w:color="auto" w:fill="auto"/>
            <w:vAlign w:val="center"/>
          </w:tcPr>
          <w:p w14:paraId="3895D534">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收集后委托环卫部门清运</w:t>
            </w:r>
          </w:p>
        </w:tc>
        <w:tc>
          <w:tcPr>
            <w:tcW w:w="3231" w:type="dxa"/>
            <w:vMerge w:val="continue"/>
            <w:shd w:val="clear" w:color="auto" w:fill="auto"/>
            <w:vAlign w:val="center"/>
          </w:tcPr>
          <w:p w14:paraId="66186971">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319B6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38548E6D">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14:paraId="5EF13C8F">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在厂界四周种植高大乔、灌木相结合的绿化带，在树种的选择上，种植具有一定吸收有害气体、抗污染能力强、吸收有害气体能力强的树种，如槐树、泡桐等，以使整个绿化系统发挥更大的生态效益。</w:t>
            </w:r>
          </w:p>
        </w:tc>
      </w:tr>
      <w:tr w14:paraId="141E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3D0984C">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14:paraId="1D68F13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14:paraId="5F37541A">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①企业应加强对从业人员的安全卫生教育和技术培训，使职工较全面的接受有关安全卫 </w:t>
            </w:r>
          </w:p>
          <w:p w14:paraId="009521D1">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生的政策、法规教育，增强法制观念，不断强化职工安全意识，不断提高职工安全素质，增强职工处理突发安全事故的能力。 </w:t>
            </w:r>
          </w:p>
          <w:p w14:paraId="4BC7F87A">
            <w:pPr>
              <w:ind w:right="56" w:rightChars="0"/>
              <w:jc w:val="both"/>
              <w:rPr>
                <w:rFonts w:hint="eastAsia" w:ascii="宋体" w:hAnsi="宋体" w:eastAsia="宋体" w:cs="宋体"/>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②企业在生</w:t>
            </w:r>
            <w:r>
              <w:rPr>
                <w:rFonts w:hint="eastAsia" w:ascii="宋体" w:hAnsi="宋体" w:eastAsia="宋体" w:cs="宋体"/>
                <w:color w:val="000000" w:themeColor="text1"/>
                <w:kern w:val="2"/>
                <w:sz w:val="21"/>
                <w:szCs w:val="22"/>
                <w:lang w:val="en-US" w:eastAsia="zh-CN" w:bidi="ar-SA"/>
                <w14:textFill>
                  <w14:solidFill>
                    <w14:schemeClr w14:val="tx1"/>
                  </w14:solidFill>
                </w14:textFill>
              </w:rPr>
              <w:t xml:space="preserve">产过程中要密切注意原料存放区、危废间及生产设备，有异常现象的应及时 </w:t>
            </w:r>
          </w:p>
          <w:p w14:paraId="4EB5BFC1">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宋体"/>
                <w:color w:val="000000" w:themeColor="text1"/>
                <w:kern w:val="2"/>
                <w:sz w:val="21"/>
                <w:szCs w:val="22"/>
                <w:lang w:val="en-US" w:eastAsia="zh-CN" w:bidi="ar-SA"/>
                <w14:textFill>
                  <w14:solidFill>
                    <w14:schemeClr w14:val="tx1"/>
                  </w14:solidFill>
                </w14:textFill>
              </w:rPr>
              <w:t>检修，必要时按照“生产服从安全”原则停产检修，严禁</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不正常运转。 </w:t>
            </w:r>
          </w:p>
          <w:p w14:paraId="3587F654">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③水性漆、机油密封保存，不得露天堆放，在原料存放区域四周设置一定高度的围堰， </w:t>
            </w:r>
          </w:p>
          <w:p w14:paraId="04951924">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同时地面进行硬化处理；危险废物暂存场所基础按照要求防渗处理，做好防风、防雨、防晒，并设计有堵截泄漏的裙脚、围堰等设施</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r w14:paraId="2B47E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2FACCE47">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14:paraId="5E45B5F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14:paraId="3F7D474E">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加强各污染防治措施管理，做好运行台账记录，确保污染物稳定达标排放。同时，根据《排污单位自行监测技术指南 总则》（HJ</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 </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819-2017）中的相关要求，落实日常管理环境监测工作</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bl>
    <w:p w14:paraId="6B923BE9">
      <w:pPr>
        <w:pStyle w:val="4"/>
        <w:spacing w:before="120" w:after="120"/>
        <w:rPr>
          <w:rFonts w:hint="default"/>
          <w:lang w:val="en-US" w:eastAsia="zh-CN"/>
        </w:rPr>
      </w:pPr>
      <w:bookmarkStart w:id="61" w:name="_Toc21878"/>
      <w:r>
        <w:rPr>
          <w:rFonts w:hint="default"/>
          <w:lang w:val="en-US" w:eastAsia="zh-CN"/>
        </w:rPr>
        <w:t xml:space="preserve">5.1.2 </w:t>
      </w:r>
      <w:r>
        <w:rPr>
          <w:rFonts w:hint="eastAsia"/>
          <w:lang w:val="en-US" w:eastAsia="zh-CN"/>
        </w:rPr>
        <w:t>环评总结论</w:t>
      </w:r>
      <w:bookmarkEnd w:id="61"/>
    </w:p>
    <w:p w14:paraId="04BFCE35">
      <w:pPr>
        <w:snapToGrid w:val="0"/>
        <w:spacing w:line="360" w:lineRule="auto"/>
        <w:ind w:firstLine="480"/>
        <w:rPr>
          <w:rFonts w:hint="eastAsia"/>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武义迅亮金属制品有限公司年产20万只不锈钢保温杯及180万只钛合金保温杯生产线项目符合武义县“三线一单”环境管控单元及其生态环境准入清单的要求，符合规划环评要求，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 </w:t>
      </w:r>
    </w:p>
    <w:p w14:paraId="0E7C22B9">
      <w:pPr>
        <w:pStyle w:val="3"/>
        <w:rPr>
          <w:rFonts w:eastAsia="宋体"/>
        </w:rPr>
      </w:pPr>
      <w:bookmarkStart w:id="62" w:name="_Toc31005"/>
      <w:r>
        <w:rPr>
          <w:rFonts w:eastAsia="宋体"/>
        </w:rPr>
        <w:t>5.2审批部门审批决定</w:t>
      </w:r>
      <w:bookmarkEnd w:id="62"/>
    </w:p>
    <w:p w14:paraId="6553FA31">
      <w:p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2B86C224">
      <w:pPr>
        <w:pStyle w:val="2"/>
      </w:pPr>
      <w:bookmarkStart w:id="63" w:name="_Toc16099"/>
      <w:r>
        <w:rPr>
          <w:rFonts w:hint="eastAsia"/>
          <w:highlight w:val="none"/>
        </w:rPr>
        <w:t>6验收执行标准</w:t>
      </w:r>
      <w:bookmarkEnd w:id="63"/>
    </w:p>
    <w:p w14:paraId="5C191B60">
      <w:pPr>
        <w:pStyle w:val="3"/>
        <w:rPr>
          <w:rFonts w:eastAsia="宋体"/>
        </w:rPr>
      </w:pPr>
      <w:bookmarkStart w:id="64" w:name="_Toc9933"/>
      <w:r>
        <w:rPr>
          <w:rFonts w:hint="eastAsia" w:eastAsia="宋体"/>
        </w:rPr>
        <w:t>6</w:t>
      </w:r>
      <w:r>
        <w:rPr>
          <w:rFonts w:eastAsia="宋体"/>
        </w:rPr>
        <w:t>.1</w:t>
      </w:r>
      <w:r>
        <w:rPr>
          <w:rFonts w:hint="eastAsia" w:eastAsia="宋体"/>
        </w:rPr>
        <w:t>废水验收执行标准</w:t>
      </w:r>
      <w:bookmarkEnd w:id="64"/>
    </w:p>
    <w:p w14:paraId="0254684E">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本项目生产废水经过污水处理设施处理，生活污水经化粪池预处理后，分别达到《污水综合排放标准》（GB 8978-1996）中的三级标准（其中氨氮、总磷排放标准执行《工业企业废水氮、磷污染物间接排放限值》（DB 33/887-2013）中的其他企业间接排放限值），由市政污水管网入武义县城市污水处理厂处理达标</w:t>
      </w:r>
      <w:r>
        <w:rPr>
          <w:rFonts w:ascii="Times New Roman" w:hAnsi="Times New Roman" w:cs="Times New Roman"/>
          <w:sz w:val="24"/>
          <w:szCs w:val="24"/>
        </w:rPr>
        <w:t>。</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14:paraId="2C8AD2D0">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1"/>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14:paraId="5D05A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5B7AE1CD">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14:paraId="5DAB7D46">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14:paraId="2BEEAFF4">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14:paraId="3A8E9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C021D76">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14:paraId="35C92CD3">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14:paraId="1AD25CFD">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14:paraId="78860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142BF5F">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14:paraId="6A3F3DA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14:paraId="2A0CA20B">
            <w:pPr>
              <w:jc w:val="center"/>
              <w:rPr>
                <w:rFonts w:ascii="Times New Roman" w:hAnsi="Times New Roman" w:eastAsia="宋体" w:cs="Times New Roman"/>
                <w:spacing w:val="-1"/>
                <w:szCs w:val="21"/>
              </w:rPr>
            </w:pPr>
          </w:p>
        </w:tc>
      </w:tr>
      <w:tr w14:paraId="5D3EE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2ED34AA">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14:paraId="11C043F6">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14:paraId="68D56B85">
            <w:pPr>
              <w:jc w:val="center"/>
              <w:rPr>
                <w:rFonts w:ascii="Times New Roman" w:hAnsi="Times New Roman" w:eastAsia="宋体" w:cs="Times New Roman"/>
                <w:spacing w:val="-1"/>
                <w:szCs w:val="21"/>
              </w:rPr>
            </w:pPr>
          </w:p>
        </w:tc>
      </w:tr>
      <w:tr w14:paraId="12511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0C842D">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14:paraId="7ED079BD">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14:paraId="3155ADF3">
            <w:pPr>
              <w:jc w:val="center"/>
              <w:rPr>
                <w:rFonts w:ascii="Times New Roman" w:hAnsi="Times New Roman" w:eastAsia="宋体" w:cs="Times New Roman"/>
                <w:spacing w:val="-1"/>
                <w:szCs w:val="21"/>
              </w:rPr>
            </w:pPr>
          </w:p>
        </w:tc>
      </w:tr>
      <w:tr w14:paraId="6A0C3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16AFAF5D">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14:paraId="3486CA8E">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≤100</w:t>
            </w:r>
          </w:p>
        </w:tc>
        <w:tc>
          <w:tcPr>
            <w:tcW w:w="1399" w:type="pct"/>
            <w:vMerge w:val="continue"/>
            <w:vAlign w:val="center"/>
          </w:tcPr>
          <w:p w14:paraId="69162CAF">
            <w:pPr>
              <w:jc w:val="center"/>
              <w:rPr>
                <w:rFonts w:ascii="Times New Roman" w:hAnsi="Times New Roman" w:eastAsia="宋体" w:cs="Times New Roman"/>
                <w:spacing w:val="-1"/>
                <w:szCs w:val="21"/>
              </w:rPr>
            </w:pPr>
          </w:p>
        </w:tc>
      </w:tr>
      <w:tr w14:paraId="72879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698093C">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石油类</w:t>
            </w:r>
          </w:p>
        </w:tc>
        <w:tc>
          <w:tcPr>
            <w:tcW w:w="1712" w:type="pct"/>
            <w:vAlign w:val="center"/>
          </w:tcPr>
          <w:p w14:paraId="36A3B338">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0F3A802F">
            <w:pPr>
              <w:jc w:val="center"/>
              <w:rPr>
                <w:rFonts w:ascii="Times New Roman" w:hAnsi="Times New Roman" w:eastAsia="宋体" w:cs="Times New Roman"/>
                <w:spacing w:val="-1"/>
                <w:szCs w:val="21"/>
              </w:rPr>
            </w:pPr>
          </w:p>
        </w:tc>
      </w:tr>
      <w:tr w14:paraId="761A4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A271474">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14:paraId="3B2BEAC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14:paraId="0A4F7CAA">
            <w:pPr>
              <w:jc w:val="center"/>
              <w:rPr>
                <w:rFonts w:ascii="Times New Roman" w:hAnsi="Times New Roman" w:eastAsia="宋体" w:cs="Times New Roman"/>
                <w:spacing w:val="-1"/>
                <w:szCs w:val="21"/>
              </w:rPr>
            </w:pPr>
          </w:p>
        </w:tc>
      </w:tr>
      <w:tr w14:paraId="3AD34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10BBFA41">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14:paraId="0491D854">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14:paraId="40369E73">
            <w:pPr>
              <w:jc w:val="center"/>
              <w:rPr>
                <w:rFonts w:ascii="Times New Roman" w:hAnsi="Times New Roman" w:eastAsia="宋体" w:cs="Times New Roman"/>
                <w:spacing w:val="-1"/>
                <w:szCs w:val="21"/>
              </w:rPr>
            </w:pPr>
          </w:p>
        </w:tc>
      </w:tr>
      <w:tr w14:paraId="66D39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58283FE9">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总铁</w:t>
            </w:r>
          </w:p>
        </w:tc>
        <w:tc>
          <w:tcPr>
            <w:tcW w:w="1712" w:type="pct"/>
            <w:vAlign w:val="center"/>
          </w:tcPr>
          <w:p w14:paraId="64ED19C3">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b w:val="0"/>
                <w:bCs w:val="0"/>
                <w:szCs w:val="21"/>
                <w:lang w:val="en-US" w:eastAsia="zh-CN"/>
              </w:rPr>
              <w:t>10</w:t>
            </w:r>
          </w:p>
        </w:tc>
        <w:tc>
          <w:tcPr>
            <w:tcW w:w="1399" w:type="pct"/>
            <w:vMerge w:val="continue"/>
            <w:vAlign w:val="center"/>
          </w:tcPr>
          <w:p w14:paraId="15FEF2FB">
            <w:pPr>
              <w:jc w:val="center"/>
              <w:rPr>
                <w:rFonts w:ascii="Times New Roman" w:hAnsi="Times New Roman" w:eastAsia="宋体" w:cs="Times New Roman"/>
                <w:spacing w:val="-1"/>
                <w:szCs w:val="21"/>
              </w:rPr>
            </w:pPr>
          </w:p>
        </w:tc>
      </w:tr>
      <w:tr w14:paraId="33C00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6599823B">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总锌</w:t>
            </w:r>
          </w:p>
        </w:tc>
        <w:tc>
          <w:tcPr>
            <w:tcW w:w="1712" w:type="pct"/>
            <w:vAlign w:val="center"/>
          </w:tcPr>
          <w:p w14:paraId="5D0F781D">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4.0</w:t>
            </w:r>
          </w:p>
        </w:tc>
        <w:tc>
          <w:tcPr>
            <w:tcW w:w="1399" w:type="pct"/>
            <w:vMerge w:val="continue"/>
            <w:vAlign w:val="center"/>
          </w:tcPr>
          <w:p w14:paraId="6AF79F03">
            <w:pPr>
              <w:jc w:val="center"/>
              <w:rPr>
                <w:rFonts w:ascii="Times New Roman" w:hAnsi="Times New Roman" w:eastAsia="宋体" w:cs="Times New Roman"/>
                <w:spacing w:val="-1"/>
                <w:szCs w:val="21"/>
              </w:rPr>
            </w:pPr>
          </w:p>
        </w:tc>
      </w:tr>
      <w:tr w14:paraId="6BA515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66F4D4E0">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总氮</w:t>
            </w:r>
          </w:p>
        </w:tc>
        <w:tc>
          <w:tcPr>
            <w:tcW w:w="1712" w:type="pct"/>
            <w:vAlign w:val="center"/>
          </w:tcPr>
          <w:p w14:paraId="0982637C">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70</w:t>
            </w:r>
          </w:p>
        </w:tc>
        <w:tc>
          <w:tcPr>
            <w:tcW w:w="1399" w:type="pct"/>
            <w:vMerge w:val="continue"/>
            <w:vAlign w:val="center"/>
          </w:tcPr>
          <w:p w14:paraId="74C1E46F">
            <w:pPr>
              <w:jc w:val="center"/>
              <w:rPr>
                <w:rFonts w:ascii="Times New Roman" w:hAnsi="Times New Roman" w:eastAsia="宋体" w:cs="Times New Roman"/>
                <w:spacing w:val="-1"/>
                <w:szCs w:val="21"/>
              </w:rPr>
            </w:pPr>
          </w:p>
        </w:tc>
      </w:tr>
    </w:tbl>
    <w:p w14:paraId="6541EE14">
      <w:pPr>
        <w:pStyle w:val="3"/>
        <w:rPr>
          <w:rFonts w:eastAsia="宋体"/>
        </w:rPr>
      </w:pPr>
      <w:bookmarkStart w:id="65" w:name="_Toc8460"/>
      <w:r>
        <w:rPr>
          <w:rFonts w:hint="eastAsia" w:eastAsia="宋体"/>
        </w:rPr>
        <w:t>6</w:t>
      </w:r>
      <w:r>
        <w:rPr>
          <w:rFonts w:eastAsia="宋体"/>
        </w:rPr>
        <w:t>.</w:t>
      </w:r>
      <w:r>
        <w:rPr>
          <w:rFonts w:hint="eastAsia" w:eastAsia="宋体"/>
        </w:rPr>
        <w:t>2废气验收执行标准</w:t>
      </w:r>
      <w:bookmarkEnd w:id="65"/>
    </w:p>
    <w:p w14:paraId="0243B29B">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val="en-US" w:eastAsia="zh-CN" w:bidi="zh-CN"/>
        </w:rPr>
        <w:t>本项目本项目非甲烷总烃无组织执行《大气污染物综合排放标准》（</w:t>
      </w:r>
      <w:r>
        <w:rPr>
          <w:rFonts w:hint="default" w:ascii="Times New Roman" w:hAnsi="Times New Roman" w:eastAsia="宋体" w:cs="Times New Roman"/>
          <w:spacing w:val="4"/>
          <w:sz w:val="24"/>
          <w:szCs w:val="24"/>
          <w:lang w:val="en-US" w:eastAsia="zh-CN" w:bidi="zh-CN"/>
        </w:rPr>
        <w:t>GB 16297-1996</w:t>
      </w:r>
      <w:r>
        <w:rPr>
          <w:rFonts w:hint="eastAsia" w:ascii="Times New Roman" w:hAnsi="Times New Roman" w:eastAsia="宋体" w:cs="Times New Roman"/>
          <w:spacing w:val="4"/>
          <w:sz w:val="24"/>
          <w:szCs w:val="24"/>
          <w:lang w:val="en-US" w:eastAsia="zh-CN" w:bidi="zh-CN"/>
        </w:rPr>
        <w:t xml:space="preserve">）表 </w:t>
      </w:r>
      <w:r>
        <w:rPr>
          <w:rFonts w:hint="default" w:ascii="Times New Roman" w:hAnsi="Times New Roman" w:eastAsia="宋体" w:cs="Times New Roman"/>
          <w:spacing w:val="4"/>
          <w:sz w:val="24"/>
          <w:szCs w:val="24"/>
          <w:lang w:val="en-US" w:eastAsia="zh-CN" w:bidi="zh-CN"/>
        </w:rPr>
        <w:t xml:space="preserve">2 </w:t>
      </w:r>
      <w:r>
        <w:rPr>
          <w:rFonts w:hint="eastAsia" w:ascii="Times New Roman" w:hAnsi="Times New Roman" w:eastAsia="宋体" w:cs="Times New Roman"/>
          <w:spacing w:val="4"/>
          <w:sz w:val="24"/>
          <w:szCs w:val="24"/>
          <w:lang w:val="en-US" w:eastAsia="zh-CN" w:bidi="zh-CN"/>
        </w:rPr>
        <w:t>无组织监控浓度限值；厂区内VOCs无组织排放限值执行《挥发性有机物无组织排放控制标准》（GB 37822-2019）附录A中表A.1特别排放限值。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w:t>
      </w:r>
      <w:r>
        <w:rPr>
          <w:rFonts w:hint="eastAsia" w:ascii="Times New Roman" w:hAnsi="Times New Roman" w:eastAsia="宋体" w:cs="Times New Roman"/>
          <w:spacing w:val="4"/>
          <w:sz w:val="24"/>
          <w:szCs w:val="24"/>
        </w:rPr>
        <w:t>。</w:t>
      </w:r>
    </w:p>
    <w:p w14:paraId="324C4FE7">
      <w:pPr>
        <w:spacing w:line="360" w:lineRule="auto"/>
        <w:ind w:firstLine="422" w:firstLineChars="200"/>
        <w:jc w:val="center"/>
        <w:rPr>
          <w:rFonts w:hint="default" w:ascii="Times New Roman" w:hAnsi="Times New Roman" w:eastAsia="宋体" w:cs="Times New Roman"/>
          <w:b/>
          <w:bCs/>
          <w:color w:val="auto"/>
          <w:kern w:val="2"/>
          <w:sz w:val="21"/>
          <w:szCs w:val="21"/>
          <w:lang w:val="en-US" w:eastAsia="zh-CN" w:bidi="ar-SA"/>
        </w:rPr>
      </w:pPr>
    </w:p>
    <w:p w14:paraId="5B7FE712">
      <w:pPr>
        <w:spacing w:line="360" w:lineRule="auto"/>
        <w:ind w:firstLine="422" w:firstLineChars="200"/>
        <w:jc w:val="center"/>
        <w:rPr>
          <w:rFonts w:hint="default" w:ascii="Times New Roman" w:hAnsi="Times New Roman" w:eastAsia="宋体" w:cs="Times New Roman"/>
          <w:b/>
          <w:bCs/>
          <w:color w:val="auto"/>
          <w:kern w:val="2"/>
          <w:sz w:val="21"/>
          <w:szCs w:val="21"/>
          <w:lang w:val="en-US" w:eastAsia="zh-CN" w:bidi="ar-SA"/>
        </w:rPr>
      </w:pPr>
    </w:p>
    <w:p w14:paraId="6C971775">
      <w:pPr>
        <w:spacing w:line="360" w:lineRule="auto"/>
        <w:ind w:firstLine="422" w:firstLineChars="200"/>
        <w:jc w:val="center"/>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color w:val="auto"/>
          <w:kern w:val="2"/>
          <w:sz w:val="21"/>
          <w:szCs w:val="21"/>
          <w:lang w:val="en-US" w:eastAsia="zh-CN" w:bidi="ar-SA"/>
        </w:rPr>
        <w:t>表</w:t>
      </w:r>
      <w:r>
        <w:rPr>
          <w:rFonts w:hint="eastAsia" w:ascii="Times New Roman" w:hAnsi="Times New Roman" w:eastAsia="宋体" w:cs="Times New Roman"/>
          <w:b/>
          <w:bCs/>
          <w:color w:val="auto"/>
          <w:kern w:val="2"/>
          <w:sz w:val="21"/>
          <w:szCs w:val="21"/>
          <w:lang w:val="en-US" w:eastAsia="zh-CN" w:bidi="ar-SA"/>
        </w:rPr>
        <w:t>6.2-1</w:t>
      </w:r>
      <w:r>
        <w:rPr>
          <w:rFonts w:hint="default" w:ascii="Times New Roman" w:hAnsi="Times New Roman" w:eastAsia="宋体" w:cs="Times New Roman"/>
          <w:b/>
          <w:bCs/>
          <w:color w:val="auto"/>
          <w:kern w:val="2"/>
          <w:sz w:val="21"/>
          <w:szCs w:val="21"/>
          <w:lang w:val="en-US" w:eastAsia="zh-CN" w:bidi="ar-SA"/>
        </w:rPr>
        <w:t xml:space="preserve"> 《挥发性有机物无组织排放控制标准》（GB 37822-2019）中表A.1的特别排放限值 </w:t>
      </w:r>
    </w:p>
    <w:tbl>
      <w:tblPr>
        <w:tblStyle w:val="32"/>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2426"/>
        <w:gridCol w:w="3238"/>
        <w:gridCol w:w="2230"/>
      </w:tblGrid>
      <w:tr w14:paraId="15F1DB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0" w:type="dxa"/>
            <w:tcBorders>
              <w:tl2br w:val="nil"/>
              <w:tr2bl w:val="nil"/>
            </w:tcBorders>
            <w:noWrap w:val="0"/>
            <w:vAlign w:val="center"/>
          </w:tcPr>
          <w:p w14:paraId="433FBD7D">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污染物项目</w:t>
            </w:r>
          </w:p>
        </w:tc>
        <w:tc>
          <w:tcPr>
            <w:tcW w:w="2426" w:type="dxa"/>
            <w:tcBorders>
              <w:tl2br w:val="nil"/>
              <w:tr2bl w:val="nil"/>
            </w:tcBorders>
            <w:noWrap w:val="0"/>
            <w:vAlign w:val="center"/>
          </w:tcPr>
          <w:p w14:paraId="2B795850">
            <w:pPr>
              <w:spacing w:line="360" w:lineRule="auto"/>
              <w:jc w:val="both"/>
              <w:rPr>
                <w:rFonts w:hint="eastAsia"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rPr>
              <w:t>特别排放限值</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kern w:val="2"/>
                <w:sz w:val="21"/>
                <w:szCs w:val="21"/>
                <w:lang w:val="en-US" w:eastAsia="zh-CN" w:bidi="ar-SA"/>
              </w:rPr>
              <w:t>mg/m</w:t>
            </w:r>
            <w:r>
              <w:rPr>
                <w:rFonts w:hint="default" w:ascii="Times New Roman" w:hAnsi="Times New Roman" w:eastAsia="宋体" w:cs="Times New Roman"/>
                <w:b/>
                <w:bCs/>
                <w:color w:val="auto"/>
                <w:kern w:val="2"/>
                <w:sz w:val="21"/>
                <w:szCs w:val="21"/>
                <w:vertAlign w:val="superscript"/>
                <w:lang w:val="en-US" w:eastAsia="zh-CN" w:bidi="ar-SA"/>
              </w:rPr>
              <w:t>3</w:t>
            </w:r>
            <w:r>
              <w:rPr>
                <w:rFonts w:hint="eastAsia" w:ascii="Times New Roman" w:hAnsi="Times New Roman" w:eastAsia="宋体" w:cs="Times New Roman"/>
                <w:b/>
                <w:bCs/>
                <w:color w:val="auto"/>
                <w:sz w:val="21"/>
                <w:szCs w:val="21"/>
                <w:lang w:eastAsia="zh-CN"/>
              </w:rPr>
              <w:t>）</w:t>
            </w:r>
          </w:p>
        </w:tc>
        <w:tc>
          <w:tcPr>
            <w:tcW w:w="3238" w:type="dxa"/>
            <w:tcBorders>
              <w:tl2br w:val="nil"/>
              <w:tr2bl w:val="nil"/>
            </w:tcBorders>
            <w:noWrap w:val="0"/>
            <w:vAlign w:val="center"/>
          </w:tcPr>
          <w:p w14:paraId="41A65611">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限值含义</w:t>
            </w:r>
          </w:p>
        </w:tc>
        <w:tc>
          <w:tcPr>
            <w:tcW w:w="2230" w:type="dxa"/>
            <w:tcBorders>
              <w:tl2br w:val="nil"/>
              <w:tr2bl w:val="nil"/>
            </w:tcBorders>
            <w:noWrap w:val="0"/>
            <w:vAlign w:val="center"/>
          </w:tcPr>
          <w:p w14:paraId="5BA25941">
            <w:pPr>
              <w:adjustRightInd w:val="0"/>
              <w:snapToGrid w:val="0"/>
              <w:spacing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无组织排放监控位置</w:t>
            </w:r>
          </w:p>
        </w:tc>
      </w:tr>
      <w:tr w14:paraId="75E15D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0" w:type="dxa"/>
            <w:vMerge w:val="restart"/>
            <w:tcBorders>
              <w:tl2br w:val="nil"/>
              <w:tr2bl w:val="nil"/>
            </w:tcBorders>
            <w:noWrap w:val="0"/>
            <w:vAlign w:val="center"/>
          </w:tcPr>
          <w:p w14:paraId="43966865">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非甲烷总烃</w:t>
            </w:r>
          </w:p>
        </w:tc>
        <w:tc>
          <w:tcPr>
            <w:tcW w:w="2426" w:type="dxa"/>
            <w:tcBorders>
              <w:tl2br w:val="nil"/>
              <w:tr2bl w:val="nil"/>
            </w:tcBorders>
            <w:noWrap w:val="0"/>
            <w:vAlign w:val="center"/>
          </w:tcPr>
          <w:p w14:paraId="30D6E499">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3238" w:type="dxa"/>
            <w:tcBorders>
              <w:tl2br w:val="nil"/>
              <w:tr2bl w:val="nil"/>
            </w:tcBorders>
            <w:noWrap w:val="0"/>
            <w:vAlign w:val="center"/>
          </w:tcPr>
          <w:p w14:paraId="4645D065">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 1 小时平均浓度限值</w:t>
            </w:r>
          </w:p>
        </w:tc>
        <w:tc>
          <w:tcPr>
            <w:tcW w:w="2230" w:type="dxa"/>
            <w:vMerge w:val="restart"/>
            <w:tcBorders>
              <w:tl2br w:val="nil"/>
              <w:tr2bl w:val="nil"/>
            </w:tcBorders>
            <w:noWrap w:val="0"/>
            <w:vAlign w:val="center"/>
          </w:tcPr>
          <w:p w14:paraId="6A937CEF">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在厂房外设置监控点</w:t>
            </w:r>
          </w:p>
        </w:tc>
      </w:tr>
      <w:tr w14:paraId="6EF5AD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0" w:type="dxa"/>
            <w:vMerge w:val="continue"/>
            <w:tcBorders>
              <w:tl2br w:val="nil"/>
              <w:tr2bl w:val="nil"/>
            </w:tcBorders>
            <w:noWrap w:val="0"/>
            <w:vAlign w:val="center"/>
          </w:tcPr>
          <w:p w14:paraId="39933860">
            <w:pPr>
              <w:adjustRightInd w:val="0"/>
              <w:snapToGrid w:val="0"/>
              <w:spacing w:line="240" w:lineRule="auto"/>
              <w:jc w:val="center"/>
              <w:rPr>
                <w:rFonts w:hint="default" w:ascii="Times New Roman" w:hAnsi="Times New Roman" w:eastAsia="宋体" w:cs="Times New Roman"/>
                <w:color w:val="auto"/>
                <w:sz w:val="21"/>
                <w:szCs w:val="21"/>
              </w:rPr>
            </w:pPr>
          </w:p>
        </w:tc>
        <w:tc>
          <w:tcPr>
            <w:tcW w:w="2426" w:type="dxa"/>
            <w:tcBorders>
              <w:tl2br w:val="nil"/>
              <w:tr2bl w:val="nil"/>
            </w:tcBorders>
            <w:noWrap w:val="0"/>
            <w:vAlign w:val="center"/>
          </w:tcPr>
          <w:p w14:paraId="0A2CF63B">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w:t>
            </w:r>
          </w:p>
        </w:tc>
        <w:tc>
          <w:tcPr>
            <w:tcW w:w="3238" w:type="dxa"/>
            <w:tcBorders>
              <w:tl2br w:val="nil"/>
              <w:tr2bl w:val="nil"/>
            </w:tcBorders>
            <w:noWrap w:val="0"/>
            <w:vAlign w:val="center"/>
          </w:tcPr>
          <w:p w14:paraId="29B507F1">
            <w:pPr>
              <w:adjustRightInd w:val="0"/>
              <w:snapToGrid w:val="0"/>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监控点处任意一次浓度值</w:t>
            </w:r>
          </w:p>
        </w:tc>
        <w:tc>
          <w:tcPr>
            <w:tcW w:w="2230" w:type="dxa"/>
            <w:vMerge w:val="continue"/>
            <w:tcBorders>
              <w:tl2br w:val="nil"/>
              <w:tr2bl w:val="nil"/>
            </w:tcBorders>
            <w:noWrap w:val="0"/>
            <w:vAlign w:val="center"/>
          </w:tcPr>
          <w:p w14:paraId="3111D681">
            <w:pPr>
              <w:adjustRightInd w:val="0"/>
              <w:snapToGrid w:val="0"/>
              <w:spacing w:line="240" w:lineRule="auto"/>
              <w:jc w:val="center"/>
              <w:rPr>
                <w:rFonts w:hint="default" w:ascii="Times New Roman" w:hAnsi="Times New Roman" w:eastAsia="宋体" w:cs="Times New Roman"/>
                <w:color w:val="auto"/>
                <w:sz w:val="21"/>
                <w:szCs w:val="21"/>
              </w:rPr>
            </w:pPr>
          </w:p>
        </w:tc>
      </w:tr>
    </w:tbl>
    <w:p w14:paraId="582530FC">
      <w:pPr>
        <w:pStyle w:val="15"/>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eastAsia"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w:t>
      </w:r>
      <w:r>
        <w:rPr>
          <w:rFonts w:hint="eastAsia" w:ascii="Times New Roman" w:hAnsi="Times New Roman" w:eastAsia="宋体" w:cs="Times New Roman"/>
          <w:b/>
          <w:bCs/>
          <w:kern w:val="2"/>
          <w:sz w:val="21"/>
          <w:szCs w:val="21"/>
          <w:lang w:val="en-US" w:eastAsia="zh-CN" w:bidi="ar-SA"/>
        </w:rPr>
        <w:t>6.2-2</w:t>
      </w:r>
      <w:r>
        <w:rPr>
          <w:rFonts w:hint="default"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sz w:val="21"/>
          <w:szCs w:val="21"/>
          <w:lang w:val="en-US" w:eastAsia="zh-CN"/>
        </w:rPr>
        <w:t>《大气污染物综合排放标准》（GB 16297-1996）表2</w:t>
      </w:r>
    </w:p>
    <w:tbl>
      <w:tblPr>
        <w:tblStyle w:val="32"/>
        <w:tblW w:w="4946"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57" w:type="dxa"/>
          <w:bottom w:w="0" w:type="dxa"/>
          <w:right w:w="57" w:type="dxa"/>
        </w:tblCellMar>
      </w:tblPr>
      <w:tblGrid>
        <w:gridCol w:w="3406"/>
        <w:gridCol w:w="2670"/>
        <w:gridCol w:w="3123"/>
      </w:tblGrid>
      <w:tr w14:paraId="243810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tblHeader/>
          <w:jc w:val="center"/>
        </w:trPr>
        <w:tc>
          <w:tcPr>
            <w:tcW w:w="1851" w:type="pct"/>
            <w:vMerge w:val="restart"/>
            <w:tcBorders>
              <w:tl2br w:val="nil"/>
              <w:tr2bl w:val="nil"/>
            </w:tcBorders>
            <w:noWrap w:val="0"/>
            <w:vAlign w:val="center"/>
          </w:tcPr>
          <w:p w14:paraId="117C30B3">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污染物</w:t>
            </w:r>
          </w:p>
        </w:tc>
        <w:tc>
          <w:tcPr>
            <w:tcW w:w="3148" w:type="pct"/>
            <w:gridSpan w:val="2"/>
            <w:tcBorders>
              <w:tl2br w:val="nil"/>
              <w:tr2bl w:val="nil"/>
            </w:tcBorders>
            <w:noWrap w:val="0"/>
            <w:vAlign w:val="center"/>
          </w:tcPr>
          <w:p w14:paraId="4C2E334F">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无组织排放监控浓度限（mg/m</w:t>
            </w:r>
            <w:r>
              <w:rPr>
                <w:rFonts w:hint="default" w:ascii="Times New Roman" w:hAnsi="Times New Roman" w:eastAsia="宋体" w:cs="Times New Roman"/>
                <w:b/>
                <w:color w:val="auto"/>
                <w:sz w:val="21"/>
                <w:szCs w:val="21"/>
                <w:vertAlign w:val="superscript"/>
                <w:lang w:val="en-US" w:eastAsia="zh-CN"/>
              </w:rPr>
              <w:t>3</w:t>
            </w:r>
            <w:r>
              <w:rPr>
                <w:rFonts w:hint="eastAsia" w:ascii="Times New Roman" w:hAnsi="Times New Roman" w:eastAsia="宋体" w:cs="Times New Roman"/>
                <w:b/>
                <w:color w:val="auto"/>
                <w:sz w:val="21"/>
                <w:szCs w:val="21"/>
                <w:lang w:val="en-US" w:eastAsia="zh-CN"/>
              </w:rPr>
              <w:t>）</w:t>
            </w:r>
          </w:p>
        </w:tc>
      </w:tr>
      <w:tr w14:paraId="4D4C9A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851" w:type="pct"/>
            <w:vMerge w:val="continue"/>
            <w:tcBorders>
              <w:tl2br w:val="nil"/>
              <w:tr2bl w:val="nil"/>
            </w:tcBorders>
            <w:noWrap w:val="0"/>
            <w:vAlign w:val="center"/>
          </w:tcPr>
          <w:p w14:paraId="45263CBC">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p>
        </w:tc>
        <w:tc>
          <w:tcPr>
            <w:tcW w:w="1451" w:type="pct"/>
            <w:tcBorders>
              <w:tl2br w:val="nil"/>
              <w:tr2bl w:val="nil"/>
            </w:tcBorders>
            <w:noWrap w:val="0"/>
            <w:vAlign w:val="center"/>
          </w:tcPr>
          <w:p w14:paraId="3C269823">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监控点</w:t>
            </w:r>
          </w:p>
        </w:tc>
        <w:tc>
          <w:tcPr>
            <w:tcW w:w="1697" w:type="pct"/>
            <w:tcBorders>
              <w:tl2br w:val="nil"/>
              <w:tr2bl w:val="nil"/>
            </w:tcBorders>
            <w:noWrap w:val="0"/>
            <w:vAlign w:val="center"/>
          </w:tcPr>
          <w:p w14:paraId="3EEF7935">
            <w:pPr>
              <w:adjustRightInd w:val="0"/>
              <w:snapToGrid w:val="0"/>
              <w:spacing w:line="240" w:lineRule="auto"/>
              <w:jc w:val="center"/>
              <w:rPr>
                <w:rFonts w:hint="default" w:ascii="Times New Roman" w:hAnsi="Times New Roman" w:eastAsia="宋体" w:cs="Times New Roman"/>
                <w:b/>
                <w:color w:val="auto"/>
                <w:sz w:val="21"/>
                <w:szCs w:val="21"/>
                <w:lang w:val="en-US" w:eastAsia="zh-CN"/>
              </w:rPr>
            </w:pPr>
            <w:r>
              <w:rPr>
                <w:rFonts w:hint="eastAsia" w:ascii="Times New Roman" w:hAnsi="Times New Roman" w:eastAsia="宋体" w:cs="Times New Roman"/>
                <w:b/>
                <w:color w:val="auto"/>
                <w:sz w:val="21"/>
                <w:szCs w:val="21"/>
                <w:lang w:val="en-US" w:eastAsia="zh-CN"/>
              </w:rPr>
              <w:t>浓度</w:t>
            </w:r>
          </w:p>
        </w:tc>
      </w:tr>
      <w:tr w14:paraId="1E7DEC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1851" w:type="pct"/>
            <w:tcBorders>
              <w:tl2br w:val="nil"/>
              <w:tr2bl w:val="nil"/>
            </w:tcBorders>
            <w:noWrap w:val="0"/>
            <w:vAlign w:val="center"/>
          </w:tcPr>
          <w:p w14:paraId="2AD5D8A3">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lang w:val="en-US" w:eastAsia="zh-CN"/>
              </w:rPr>
              <w:t>非甲烷总烃</w:t>
            </w:r>
          </w:p>
        </w:tc>
        <w:tc>
          <w:tcPr>
            <w:tcW w:w="1451" w:type="pct"/>
            <w:tcBorders>
              <w:tl2br w:val="nil"/>
              <w:tr2bl w:val="nil"/>
            </w:tcBorders>
            <w:noWrap w:val="0"/>
            <w:vAlign w:val="center"/>
          </w:tcPr>
          <w:p w14:paraId="44FEB002">
            <w:pPr>
              <w:adjustRightInd w:val="0"/>
              <w:snapToGrid w:val="0"/>
              <w:spacing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周界外浓度最高点</w:t>
            </w:r>
          </w:p>
        </w:tc>
        <w:tc>
          <w:tcPr>
            <w:tcW w:w="1697" w:type="pct"/>
            <w:tcBorders>
              <w:tl2br w:val="nil"/>
              <w:tr2bl w:val="nil"/>
            </w:tcBorders>
            <w:noWrap w:val="0"/>
            <w:vAlign w:val="center"/>
          </w:tcPr>
          <w:p w14:paraId="596BFE5B">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4.0</w:t>
            </w:r>
          </w:p>
        </w:tc>
      </w:tr>
    </w:tbl>
    <w:p w14:paraId="3133845A">
      <w:pPr>
        <w:pStyle w:val="3"/>
        <w:rPr>
          <w:rFonts w:hint="eastAsia" w:eastAsia="宋体"/>
        </w:rPr>
      </w:pPr>
      <w:bookmarkStart w:id="66" w:name="_Toc17224"/>
      <w:bookmarkStart w:id="67" w:name="_Toc5012"/>
      <w:r>
        <w:rPr>
          <w:rFonts w:hint="eastAsia" w:eastAsia="宋体"/>
        </w:rPr>
        <w:t>6.3噪声验收执行标准</w:t>
      </w:r>
      <w:bookmarkEnd w:id="66"/>
      <w:bookmarkEnd w:id="67"/>
    </w:p>
    <w:p w14:paraId="6B25ED2B">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14:paraId="3CD1635B">
      <w:pPr>
        <w:spacing w:line="360" w:lineRule="auto"/>
        <w:ind w:firstLine="482"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99"/>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14:paraId="5B3BE3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91" w:hRule="atLeast"/>
          <w:jc w:val="center"/>
        </w:trPr>
        <w:tc>
          <w:tcPr>
            <w:tcW w:w="1847" w:type="dxa"/>
            <w:vMerge w:val="restart"/>
            <w:tcBorders>
              <w:tl2br w:val="nil"/>
              <w:tr2bl w:val="nil"/>
            </w:tcBorders>
            <w:vAlign w:val="center"/>
          </w:tcPr>
          <w:p w14:paraId="3606C9D9">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14:paraId="62599655">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14:paraId="0E4243B2">
            <w:pPr>
              <w:spacing w:line="240" w:lineRule="auto"/>
              <w:ind w:right="69"/>
              <w:jc w:val="center"/>
              <w:rPr>
                <w:rFonts w:ascii="Times New Roman" w:hAnsi="Times New Roman"/>
                <w:b/>
                <w:bCs/>
              </w:rPr>
            </w:pPr>
            <w:r>
              <w:rPr>
                <w:rFonts w:ascii="Times New Roman" w:hAnsi="Times New Roman"/>
                <w:b/>
                <w:bCs/>
              </w:rPr>
              <w:t>标准值</w:t>
            </w:r>
          </w:p>
        </w:tc>
      </w:tr>
      <w:tr w14:paraId="4E66BC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66" w:hRule="atLeast"/>
          <w:jc w:val="center"/>
        </w:trPr>
        <w:tc>
          <w:tcPr>
            <w:tcW w:w="1847" w:type="dxa"/>
            <w:vMerge w:val="continue"/>
            <w:tcBorders>
              <w:tl2br w:val="nil"/>
              <w:tr2bl w:val="nil"/>
            </w:tcBorders>
            <w:vAlign w:val="center"/>
          </w:tcPr>
          <w:p w14:paraId="45D2B9ED">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14:paraId="760D355D">
            <w:pPr>
              <w:spacing w:after="160" w:line="240" w:lineRule="auto"/>
              <w:rPr>
                <w:rFonts w:ascii="Times New Roman" w:hAnsi="Times New Roman"/>
                <w:b/>
                <w:bCs/>
              </w:rPr>
            </w:pPr>
          </w:p>
        </w:tc>
        <w:tc>
          <w:tcPr>
            <w:tcW w:w="2569" w:type="dxa"/>
            <w:tcBorders>
              <w:tl2br w:val="nil"/>
              <w:tr2bl w:val="nil"/>
            </w:tcBorders>
            <w:vAlign w:val="center"/>
          </w:tcPr>
          <w:p w14:paraId="65A79422">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14:paraId="6D2DB670">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14:paraId="29DDE8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85" w:type="dxa"/>
            <w:left w:w="115" w:type="dxa"/>
            <w:bottom w:w="0" w:type="dxa"/>
            <w:right w:w="46" w:type="dxa"/>
          </w:tblCellMar>
        </w:tblPrEx>
        <w:trPr>
          <w:trHeight w:val="366" w:hRule="atLeast"/>
          <w:jc w:val="center"/>
        </w:trPr>
        <w:tc>
          <w:tcPr>
            <w:tcW w:w="1847" w:type="dxa"/>
            <w:tcBorders>
              <w:tl2br w:val="nil"/>
              <w:tr2bl w:val="nil"/>
            </w:tcBorders>
            <w:vAlign w:val="center"/>
          </w:tcPr>
          <w:p w14:paraId="4D3FB055">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14:paraId="75BB8F01">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14:paraId="78A78AE4">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14:paraId="1D81936D">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14:paraId="4D081DE9">
      <w:pPr>
        <w:pStyle w:val="3"/>
        <w:rPr>
          <w:rFonts w:hint="eastAsia" w:eastAsia="宋体"/>
        </w:rPr>
      </w:pPr>
      <w:bookmarkStart w:id="68" w:name="_Toc29913"/>
      <w:bookmarkStart w:id="69" w:name="_Toc7057"/>
      <w:r>
        <w:rPr>
          <w:rFonts w:hint="eastAsia" w:eastAsia="宋体"/>
        </w:rPr>
        <w:t>6.4固废验收执行标准</w:t>
      </w:r>
      <w:bookmarkEnd w:id="68"/>
      <w:bookmarkEnd w:id="69"/>
    </w:p>
    <w:p w14:paraId="79CD066B">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315F1EA">
      <w:pPr>
        <w:pStyle w:val="3"/>
        <w:rPr>
          <w:rFonts w:eastAsia="宋体"/>
        </w:rPr>
      </w:pPr>
      <w:bookmarkStart w:id="70" w:name="_Toc30153"/>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70"/>
    </w:p>
    <w:p w14:paraId="63CA9089">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w:t>
      </w:r>
      <w:r>
        <w:rPr>
          <w:rFonts w:hint="eastAsia" w:cs="Times New Roman"/>
          <w:sz w:val="24"/>
          <w:szCs w:val="24"/>
          <w:lang w:val="en-US" w:eastAsia="zh-CN" w:bidi="en-US"/>
        </w:rPr>
        <w:t>武义迅亮金属制品有限公司年产20万只不锈钢保温杯及180万只钛合金保温杯生产线项目</w:t>
      </w:r>
      <w:r>
        <w:rPr>
          <w:rFonts w:hint="eastAsia" w:ascii="Times New Roman" w:hAnsi="Times New Roman" w:cs="Times New Roman"/>
          <w:sz w:val="24"/>
          <w:szCs w:val="24"/>
          <w:lang w:val="en-US" w:eastAsia="zh-CN" w:bidi="en-US"/>
        </w:rPr>
        <w:t>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武义迅亮金属制品有限公司年产20万只不锈钢保温杯及180万只钛合金保温杯生产线项目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14:paraId="7A2476AF">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54935F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Align w:val="center"/>
          </w:tcPr>
          <w:p w14:paraId="0731C06C">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14:paraId="238CBEB8">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14:paraId="0B855B7D">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03B67F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0D5FE79B">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14:paraId="255124B6">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14:paraId="4C535D16">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0.029</w:t>
            </w:r>
          </w:p>
        </w:tc>
      </w:tr>
      <w:tr w14:paraId="42F9EC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3C64D280">
            <w:pPr>
              <w:spacing w:line="259" w:lineRule="auto"/>
              <w:ind w:left="3"/>
              <w:jc w:val="center"/>
              <w:rPr>
                <w:rFonts w:hint="eastAsia" w:ascii="Times New Roman" w:hAnsi="Times New Roman" w:eastAsia="宋体"/>
                <w:lang w:val="en-US" w:eastAsia="zh-CN"/>
              </w:rPr>
            </w:pPr>
          </w:p>
        </w:tc>
        <w:tc>
          <w:tcPr>
            <w:tcW w:w="2977" w:type="dxa"/>
            <w:vAlign w:val="center"/>
          </w:tcPr>
          <w:p w14:paraId="3D94BDD9">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14:paraId="75BA616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0.002</w:t>
            </w:r>
          </w:p>
        </w:tc>
      </w:tr>
    </w:tbl>
    <w:p w14:paraId="5491EA0E">
      <w:pPr>
        <w:pStyle w:val="3"/>
        <w:rPr>
          <w:rFonts w:ascii="Times New Roman" w:hAnsi="Times New Roman" w:eastAsia="宋体"/>
        </w:rPr>
      </w:pPr>
      <w:bookmarkStart w:id="71" w:name="_Toc22211"/>
      <w:bookmarkStart w:id="72" w:name="_Toc17851"/>
      <w:r>
        <w:rPr>
          <w:rFonts w:hint="eastAsia" w:ascii="Times New Roman" w:hAnsi="Times New Roman" w:eastAsia="宋体"/>
          <w:highlight w:val="none"/>
        </w:rPr>
        <w:t>6.6环境质量标准</w:t>
      </w:r>
      <w:bookmarkEnd w:id="71"/>
      <w:bookmarkEnd w:id="72"/>
    </w:p>
    <w:p w14:paraId="7D415CC2">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根据大气环境（厂界外200米范围内）、声环境（厂界外50米范围内），距离本项目厂界最近的敏感点为厂界东侧青芹村（距离531m），因不在本次验收评价范围内，故不对其进行监测及评价</w:t>
      </w:r>
      <w:r>
        <w:rPr>
          <w:rFonts w:hint="eastAsia" w:ascii="Times New Roman" w:hAnsi="Times New Roman" w:cs="Times New Roman"/>
          <w:color w:val="000000"/>
          <w:sz w:val="24"/>
          <w:highlight w:val="none"/>
        </w:rPr>
        <w:t>。</w:t>
      </w:r>
    </w:p>
    <w:p w14:paraId="4E44363E">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0BAF704">
      <w:pPr>
        <w:pStyle w:val="2"/>
      </w:pPr>
      <w:bookmarkStart w:id="73" w:name="_Toc23138"/>
      <w:r>
        <w:rPr>
          <w:rFonts w:hint="eastAsia"/>
        </w:rPr>
        <w:t>7</w:t>
      </w:r>
      <w:r>
        <w:rPr>
          <w:rFonts w:hint="eastAsia"/>
          <w:highlight w:val="none"/>
        </w:rPr>
        <w:t>验收监测</w:t>
      </w:r>
      <w:r>
        <w:rPr>
          <w:rFonts w:hint="eastAsia"/>
        </w:rPr>
        <w:t>内容</w:t>
      </w:r>
      <w:bookmarkEnd w:id="73"/>
    </w:p>
    <w:p w14:paraId="49242919">
      <w:pPr>
        <w:pStyle w:val="3"/>
        <w:rPr>
          <w:rFonts w:eastAsia="宋体"/>
        </w:rPr>
      </w:pPr>
      <w:bookmarkStart w:id="74" w:name="_Toc9742"/>
      <w:r>
        <w:rPr>
          <w:rFonts w:eastAsia="宋体"/>
        </w:rPr>
        <w:t>7.1环境保护设施调</w:t>
      </w:r>
      <w:r>
        <w:rPr>
          <w:rFonts w:hint="eastAsia" w:eastAsia="宋体"/>
          <w:lang w:val="en-US" w:eastAsia="zh-CN"/>
        </w:rPr>
        <w:t xml:space="preserve"> </w:t>
      </w:r>
      <w:r>
        <w:rPr>
          <w:rFonts w:eastAsia="宋体"/>
        </w:rPr>
        <w:t>试运行效果</w:t>
      </w:r>
      <w:bookmarkEnd w:id="74"/>
    </w:p>
    <w:p w14:paraId="18DC4B32">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65A5B1CC">
      <w:pPr>
        <w:pStyle w:val="4"/>
      </w:pPr>
      <w:bookmarkStart w:id="75" w:name="_Toc8415"/>
      <w:r>
        <w:rPr>
          <w:rFonts w:hint="eastAsia"/>
        </w:rPr>
        <w:t>7.1.1废水验收监测内容</w:t>
      </w:r>
      <w:bookmarkEnd w:id="75"/>
    </w:p>
    <w:p w14:paraId="6D40E49D">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61879DF5">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14:paraId="2BC25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08A7C5CC">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0FFF64F6">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5C64B9DC">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7BFDAF8C">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49189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277D09CA">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763446D7">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废水处理设施进口DW001-1</w:t>
            </w:r>
          </w:p>
        </w:tc>
        <w:tc>
          <w:tcPr>
            <w:tcW w:w="4856" w:type="dxa"/>
            <w:vAlign w:val="center"/>
          </w:tcPr>
          <w:p w14:paraId="0FBB9E7B">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五日生化需氧量、石油类、</w:t>
            </w:r>
            <w:r>
              <w:rPr>
                <w:rFonts w:hint="default" w:ascii="Times New Roman" w:hAnsi="Times New Roman" w:cs="Times New Roman"/>
                <w:szCs w:val="21"/>
              </w:rPr>
              <w:t>氨氮、总磷</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总氮、阴离子表面活性剂、铁、锌</w:t>
            </w:r>
          </w:p>
        </w:tc>
        <w:tc>
          <w:tcPr>
            <w:tcW w:w="1107" w:type="dxa"/>
            <w:vAlign w:val="center"/>
          </w:tcPr>
          <w:p w14:paraId="691FE8F8">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4856B08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r w14:paraId="133C7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4C8B407F">
            <w:pPr>
              <w:spacing w:line="280" w:lineRule="exact"/>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664" w:type="dxa"/>
            <w:vAlign w:val="center"/>
          </w:tcPr>
          <w:p w14:paraId="485BE1F9">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废水处理设施出口DW001-2</w:t>
            </w:r>
          </w:p>
        </w:tc>
        <w:tc>
          <w:tcPr>
            <w:tcW w:w="4856" w:type="dxa"/>
            <w:vAlign w:val="center"/>
          </w:tcPr>
          <w:p w14:paraId="722966AD">
            <w:pPr>
              <w:jc w:val="center"/>
              <w:rPr>
                <w:rFonts w:hint="default" w:ascii="Times New Roman" w:hAnsi="Times New Roman" w:cs="Times New Roman"/>
                <w:szCs w:val="21"/>
                <w:lang w:val="en-US"/>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五日生化需氧量、石油类、</w:t>
            </w:r>
            <w:r>
              <w:rPr>
                <w:rFonts w:hint="default" w:ascii="Times New Roman" w:hAnsi="Times New Roman" w:cs="Times New Roman"/>
                <w:szCs w:val="21"/>
              </w:rPr>
              <w:t>氨氮、总磷</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总氮、阴离子表面活性剂、铁、锌</w:t>
            </w:r>
          </w:p>
        </w:tc>
        <w:tc>
          <w:tcPr>
            <w:tcW w:w="1107" w:type="dxa"/>
            <w:vAlign w:val="center"/>
          </w:tcPr>
          <w:p w14:paraId="5E684FAD">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33AC7F3D">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监测2天</w:t>
            </w:r>
          </w:p>
        </w:tc>
      </w:tr>
      <w:tr w14:paraId="45468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37ECEEA3">
            <w:pPr>
              <w:spacing w:line="280" w:lineRule="exact"/>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664" w:type="dxa"/>
            <w:vAlign w:val="center"/>
          </w:tcPr>
          <w:p w14:paraId="24CD0900">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污水总排口DW002-2</w:t>
            </w:r>
          </w:p>
        </w:tc>
        <w:tc>
          <w:tcPr>
            <w:tcW w:w="4856" w:type="dxa"/>
            <w:vAlign w:val="center"/>
          </w:tcPr>
          <w:p w14:paraId="49848CCF">
            <w:pPr>
              <w:jc w:val="center"/>
              <w:rPr>
                <w:rFonts w:hint="default" w:ascii="Times New Roman" w:hAnsi="Times New Roman" w:cs="Times New Roman"/>
                <w:szCs w:val="21"/>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五日生化需氧量、石油类、</w:t>
            </w:r>
            <w:r>
              <w:rPr>
                <w:rFonts w:hint="default" w:ascii="Times New Roman" w:hAnsi="Times New Roman" w:cs="Times New Roman"/>
                <w:szCs w:val="21"/>
              </w:rPr>
              <w:t>氨氮、总磷</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总氮、阴离子表面活性剂、铁、锌</w:t>
            </w:r>
          </w:p>
        </w:tc>
        <w:tc>
          <w:tcPr>
            <w:tcW w:w="1107" w:type="dxa"/>
            <w:vAlign w:val="center"/>
          </w:tcPr>
          <w:p w14:paraId="5A5BB72C">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21E5D5F9">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监测2天</w:t>
            </w:r>
          </w:p>
        </w:tc>
      </w:tr>
    </w:tbl>
    <w:p w14:paraId="5A973ABE">
      <w:pPr>
        <w:pStyle w:val="4"/>
      </w:pPr>
      <w:bookmarkStart w:id="76" w:name="_Toc12961"/>
      <w:r>
        <w:rPr>
          <w:rFonts w:hint="eastAsia"/>
        </w:rPr>
        <w:t>7.1.2废气验收监测内容</w:t>
      </w:r>
      <w:bookmarkEnd w:id="76"/>
    </w:p>
    <w:p w14:paraId="0E0ADADF">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7900F3BD">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14:paraId="7EA95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2" w:type="dxa"/>
            <w:tcBorders>
              <w:tl2br w:val="nil"/>
              <w:tr2bl w:val="nil"/>
            </w:tcBorders>
            <w:vAlign w:val="center"/>
          </w:tcPr>
          <w:p w14:paraId="04E8BC68">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0633A2E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14:paraId="4C6F0E4D">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14:paraId="1EADCC92">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1AE0527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65CA94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25AB9CDE">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w:t>
            </w:r>
          </w:p>
        </w:tc>
        <w:tc>
          <w:tcPr>
            <w:tcW w:w="1306" w:type="dxa"/>
            <w:vMerge w:val="restart"/>
            <w:tcBorders>
              <w:tl2br w:val="nil"/>
              <w:tr2bl w:val="nil"/>
            </w:tcBorders>
            <w:vAlign w:val="center"/>
          </w:tcPr>
          <w:p w14:paraId="13B5E64F">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14:paraId="07DE727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14:paraId="26E91CA3">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p>
        </w:tc>
        <w:tc>
          <w:tcPr>
            <w:tcW w:w="1379" w:type="dxa"/>
            <w:vMerge w:val="restart"/>
            <w:tcBorders>
              <w:tl2br w:val="nil"/>
              <w:tr2bl w:val="nil"/>
            </w:tcBorders>
            <w:vAlign w:val="center"/>
          </w:tcPr>
          <w:p w14:paraId="78C49189">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14:paraId="1C141B92">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1AD5F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43EC7524">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p>
        </w:tc>
        <w:tc>
          <w:tcPr>
            <w:tcW w:w="1306" w:type="dxa"/>
            <w:vMerge w:val="continue"/>
            <w:tcBorders>
              <w:tl2br w:val="nil"/>
              <w:tr2bl w:val="nil"/>
            </w:tcBorders>
            <w:vAlign w:val="center"/>
          </w:tcPr>
          <w:p w14:paraId="561779EA">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14:paraId="7289AFA9">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14:paraId="53D50905">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14:paraId="510E68DE">
            <w:pPr>
              <w:spacing w:line="240" w:lineRule="auto"/>
              <w:jc w:val="center"/>
              <w:rPr>
                <w:rFonts w:hint="default" w:ascii="Times New Roman" w:hAnsi="Times New Roman" w:eastAsia="宋体" w:cs="Times New Roman"/>
                <w:sz w:val="21"/>
                <w:szCs w:val="21"/>
                <w:lang w:val="en-US" w:eastAsia="zh-CN"/>
              </w:rPr>
            </w:pPr>
          </w:p>
        </w:tc>
      </w:tr>
    </w:tbl>
    <w:p w14:paraId="0C5E1CEE">
      <w:pPr>
        <w:pStyle w:val="4"/>
      </w:pPr>
      <w:bookmarkStart w:id="77" w:name="_Toc25514"/>
      <w:r>
        <w:rPr>
          <w:rFonts w:hint="eastAsia"/>
        </w:rPr>
        <w:t>7.1.3厂界噪声监测</w:t>
      </w:r>
      <w:bookmarkEnd w:id="77"/>
    </w:p>
    <w:p w14:paraId="1B987B57">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厂界东侧、北侧不具备监测条件，企业夜间不生产。</w:t>
      </w:r>
    </w:p>
    <w:p w14:paraId="65AD8BC4">
      <w:pPr>
        <w:pStyle w:val="4"/>
        <w:rPr>
          <w:rFonts w:hint="eastAsia"/>
        </w:rPr>
      </w:pPr>
      <w:bookmarkStart w:id="78" w:name="_Toc584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8"/>
    </w:p>
    <w:p w14:paraId="5C04DA19">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76FBE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6" w:hRule="atLeast"/>
          <w:jc w:val="center"/>
        </w:trPr>
        <w:tc>
          <w:tcPr>
            <w:tcW w:w="8280" w:type="dxa"/>
          </w:tcPr>
          <w:p w14:paraId="08D71DA2">
            <w:pPr>
              <w:jc w:val="center"/>
              <w:rPr>
                <w:rFonts w:hint="eastAsia" w:ascii="Times New Roman" w:hAnsi="Times New Roman" w:eastAsiaTheme="minorEastAsia"/>
                <w:lang w:eastAsia="zh-CN"/>
              </w:rPr>
            </w:pPr>
          </w:p>
          <w:p w14:paraId="08D6E8C7">
            <w:pPr>
              <w:rPr>
                <w:rFonts w:hint="eastAsia" w:ascii="Times New Roman" w:hAnsi="Times New Roman"/>
              </w:rPr>
            </w:pPr>
            <w:r>
              <w:rPr>
                <w:rFonts w:hint="eastAsia" w:ascii="Times New Roman" w:hAnsi="Times New Roman"/>
              </w:rPr>
              <w:t>备注：▲为噪声监测点位；◎为有组织废气监测点位；</w:t>
            </w:r>
          </w:p>
          <w:p w14:paraId="59049662">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14:paraId="500C6CEB">
      <w:pPr>
        <w:spacing w:line="360" w:lineRule="auto"/>
        <w:ind w:firstLine="482"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14:paraId="1636A813">
      <w:pPr>
        <w:pStyle w:val="16"/>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9" w:name="_Toc2655"/>
      <w:bookmarkStart w:id="80" w:name="_Toc12690"/>
      <w:bookmarkStart w:id="81" w:name="_Toc32476"/>
      <w:r>
        <w:rPr>
          <w:rFonts w:hint="eastAsia" w:ascii="Times New Roman" w:hAnsi="Times New Roman" w:eastAsia="宋体" w:cstheme="majorBidi"/>
          <w:b/>
          <w:bCs/>
          <w:caps w:val="0"/>
          <w:kern w:val="2"/>
          <w:sz w:val="32"/>
          <w:szCs w:val="32"/>
          <w:highlight w:val="none"/>
          <w:lang w:val="en-US" w:eastAsia="zh-CN" w:bidi="ar-SA"/>
        </w:rPr>
        <w:t>7.2环境质量监测</w:t>
      </w:r>
      <w:bookmarkEnd w:id="79"/>
      <w:bookmarkEnd w:id="80"/>
      <w:bookmarkEnd w:id="81"/>
    </w:p>
    <w:p w14:paraId="5FA2E23D">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根据大气环境（厂界外200米范围内）、声环境（厂界外50米范围内），距离本项目厂界最近的敏感点为厂界东侧青芹村（距离531m），因不在本次验收评价范围内，故不对其进行监测及评价</w:t>
      </w:r>
      <w:r>
        <w:rPr>
          <w:rFonts w:hint="eastAsia" w:ascii="Times New Roman" w:hAnsi="Times New Roman" w:cs="Times New Roman"/>
          <w:color w:val="000000"/>
          <w:sz w:val="24"/>
          <w:highlight w:val="none"/>
        </w:rPr>
        <w:t>。</w:t>
      </w:r>
    </w:p>
    <w:p w14:paraId="39EE58AF">
      <w:pPr>
        <w:pStyle w:val="15"/>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DC5D335">
      <w:pPr>
        <w:pStyle w:val="2"/>
      </w:pPr>
      <w:bookmarkStart w:id="82" w:name="_Toc1233"/>
      <w:r>
        <w:rPr>
          <w:rFonts w:hint="eastAsia"/>
        </w:rPr>
        <w:t>8质量保证及质量控制</w:t>
      </w:r>
      <w:bookmarkEnd w:id="82"/>
    </w:p>
    <w:p w14:paraId="2EB376B6">
      <w:pPr>
        <w:pStyle w:val="3"/>
        <w:rPr>
          <w:rFonts w:eastAsia="宋体"/>
        </w:rPr>
      </w:pPr>
      <w:bookmarkStart w:id="83" w:name="_Toc12520"/>
      <w:r>
        <w:rPr>
          <w:rFonts w:eastAsia="宋体"/>
        </w:rPr>
        <w:t>8.1监测分析方法</w:t>
      </w:r>
      <w:bookmarkEnd w:id="83"/>
    </w:p>
    <w:p w14:paraId="1C16840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784EDF0B">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14:paraId="43091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53" w:type="dxa"/>
            <w:tcBorders>
              <w:tl2br w:val="nil"/>
              <w:tr2bl w:val="nil"/>
            </w:tcBorders>
            <w:vAlign w:val="center"/>
          </w:tcPr>
          <w:p w14:paraId="08DEE03D">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14:paraId="31334CE5">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14:paraId="03DF1D74">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14:paraId="74FA85D7">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14:paraId="281D26D9">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14:paraId="17DC367B">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14:paraId="2D93D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0232400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14:paraId="7587CB9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14:paraId="18D81BD0">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pH值</w:t>
            </w:r>
          </w:p>
        </w:tc>
        <w:tc>
          <w:tcPr>
            <w:tcW w:w="2519" w:type="dxa"/>
            <w:tcBorders>
              <w:tl2br w:val="nil"/>
              <w:tr2bl w:val="nil"/>
            </w:tcBorders>
            <w:shd w:val="clear" w:color="auto" w:fill="auto"/>
            <w:vAlign w:val="center"/>
          </w:tcPr>
          <w:p w14:paraId="28F85C15">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SX836</w:t>
            </w:r>
            <w:r>
              <w:rPr>
                <w:rFonts w:hint="eastAsia" w:ascii="Times New Roman" w:hAnsi="Times New Roman" w:eastAsia="宋体" w:cs="Times New Roman"/>
                <w:sz w:val="21"/>
                <w:szCs w:val="21"/>
              </w:rPr>
              <w:t>便携式pH/电导率/溶解氧仪</w:t>
            </w:r>
          </w:p>
          <w:p w14:paraId="448EF742">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w:t>
            </w:r>
            <w:r>
              <w:rPr>
                <w:rFonts w:hint="default" w:ascii="Times New Roman" w:hAnsi="Times New Roman" w:eastAsia="宋体" w:cs="Times New Roman"/>
                <w:sz w:val="21"/>
                <w:szCs w:val="21"/>
              </w:rPr>
              <w:t>GXZY</w:t>
            </w:r>
            <w:r>
              <w:rPr>
                <w:rFonts w:hint="eastAsia" w:ascii="Times New Roman" w:hAnsi="Times New Roman" w:eastAsia="宋体" w:cs="Times New Roman"/>
                <w:sz w:val="21"/>
                <w:szCs w:val="21"/>
                <w:lang w:val="en-US" w:eastAsia="zh-CN"/>
              </w:rPr>
              <w:t>18009</w:t>
            </w:r>
            <w:r>
              <w:rPr>
                <w:rFonts w:hint="eastAsia" w:ascii="Times New Roman" w:hAnsi="Times New Roman" w:eastAsia="宋体" w:cs="Times New Roman"/>
                <w:sz w:val="21"/>
                <w:szCs w:val="21"/>
              </w:rPr>
              <w:t>）</w:t>
            </w:r>
          </w:p>
        </w:tc>
        <w:tc>
          <w:tcPr>
            <w:tcW w:w="3695" w:type="dxa"/>
            <w:tcBorders>
              <w:tl2br w:val="nil"/>
              <w:tr2bl w:val="nil"/>
            </w:tcBorders>
            <w:shd w:val="clear" w:color="auto" w:fill="auto"/>
            <w:vAlign w:val="center"/>
          </w:tcPr>
          <w:p w14:paraId="7E04A055">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《水质 pH值的测定 电极法》</w:t>
            </w:r>
          </w:p>
          <w:p w14:paraId="2C1FEC91">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HJ 1147-2020</w:t>
            </w:r>
          </w:p>
        </w:tc>
        <w:tc>
          <w:tcPr>
            <w:tcW w:w="1092" w:type="dxa"/>
            <w:tcBorders>
              <w:tl2br w:val="nil"/>
              <w:tr2bl w:val="nil"/>
            </w:tcBorders>
            <w:shd w:val="clear" w:color="auto" w:fill="auto"/>
            <w:vAlign w:val="center"/>
          </w:tcPr>
          <w:p w14:paraId="06ECFFA1">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w:t>
            </w:r>
          </w:p>
        </w:tc>
      </w:tr>
      <w:tr w14:paraId="195968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1E70AB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50EA92">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悬浮物</w:t>
            </w:r>
          </w:p>
        </w:tc>
        <w:tc>
          <w:tcPr>
            <w:tcW w:w="2519" w:type="dxa"/>
            <w:tcBorders>
              <w:tl2br w:val="nil"/>
              <w:tr2bl w:val="nil"/>
            </w:tcBorders>
            <w:shd w:val="clear" w:color="auto" w:fill="auto"/>
            <w:vAlign w:val="center"/>
          </w:tcPr>
          <w:p w14:paraId="1554EFFC">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BT125D电子分析天平</w:t>
            </w:r>
          </w:p>
          <w:p w14:paraId="6A001D6F">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（LDZY11036）</w:t>
            </w:r>
          </w:p>
        </w:tc>
        <w:tc>
          <w:tcPr>
            <w:tcW w:w="3695" w:type="dxa"/>
            <w:tcBorders>
              <w:tl2br w:val="nil"/>
              <w:tr2bl w:val="nil"/>
            </w:tcBorders>
            <w:shd w:val="clear" w:color="auto" w:fill="auto"/>
            <w:vAlign w:val="center"/>
          </w:tcPr>
          <w:p w14:paraId="783D2E55">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《水质 悬浮物的测定 重量法》</w:t>
            </w:r>
          </w:p>
          <w:p w14:paraId="3283FE4A">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GB/T 11901-1989</w:t>
            </w:r>
          </w:p>
        </w:tc>
        <w:tc>
          <w:tcPr>
            <w:tcW w:w="1092" w:type="dxa"/>
            <w:tcBorders>
              <w:tl2br w:val="nil"/>
              <w:tr2bl w:val="nil"/>
            </w:tcBorders>
            <w:shd w:val="clear" w:color="auto" w:fill="auto"/>
            <w:vAlign w:val="center"/>
          </w:tcPr>
          <w:p w14:paraId="083638E1">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4mg/L</w:t>
            </w:r>
          </w:p>
        </w:tc>
      </w:tr>
      <w:tr w14:paraId="00198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D422D7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2B70907">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化学需氧量</w:t>
            </w:r>
          </w:p>
        </w:tc>
        <w:tc>
          <w:tcPr>
            <w:tcW w:w="2519" w:type="dxa"/>
            <w:tcBorders>
              <w:tl2br w:val="nil"/>
              <w:tr2bl w:val="nil"/>
            </w:tcBorders>
            <w:shd w:val="clear" w:color="auto" w:fill="auto"/>
            <w:vAlign w:val="center"/>
          </w:tcPr>
          <w:p w14:paraId="66C09CD8">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25</w:t>
            </w:r>
            <w:r>
              <w:rPr>
                <w:rFonts w:hint="default" w:ascii="Times New Roman" w:hAnsi="Times New Roman" w:eastAsia="宋体" w:cs="Times New Roman"/>
                <w:sz w:val="21"/>
                <w:szCs w:val="21"/>
              </w:rPr>
              <w:t>mL无色酸式滴定管（</w:t>
            </w:r>
            <w:r>
              <w:rPr>
                <w:rFonts w:hint="eastAsia" w:ascii="Times New Roman" w:hAnsi="Times New Roman" w:eastAsia="宋体" w:cs="Times New Roman"/>
                <w:sz w:val="21"/>
                <w:szCs w:val="21"/>
              </w:rPr>
              <w:t>GX-DDG-0</w:t>
            </w:r>
            <w:r>
              <w:rPr>
                <w:rFonts w:hint="eastAsia" w:ascii="Times New Roman" w:hAnsi="Times New Roman" w:eastAsia="宋体" w:cs="Times New Roman"/>
                <w:sz w:val="21"/>
                <w:szCs w:val="21"/>
                <w:lang w:val="en-US" w:eastAsia="zh-CN"/>
              </w:rPr>
              <w:t>3</w:t>
            </w:r>
            <w:r>
              <w:rPr>
                <w:rFonts w:hint="eastAsia" w:ascii="Times New Roman" w:hAnsi="Times New Roman" w:eastAsia="宋体" w:cs="Times New Roman"/>
                <w:sz w:val="21"/>
                <w:szCs w:val="21"/>
              </w:rPr>
              <w:t>-00</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w:t>
            </w:r>
          </w:p>
        </w:tc>
        <w:tc>
          <w:tcPr>
            <w:tcW w:w="3695" w:type="dxa"/>
            <w:tcBorders>
              <w:tl2br w:val="nil"/>
              <w:tr2bl w:val="nil"/>
            </w:tcBorders>
            <w:shd w:val="clear" w:color="auto" w:fill="auto"/>
            <w:vAlign w:val="center"/>
          </w:tcPr>
          <w:p w14:paraId="5441A8F7">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default" w:ascii="Times New Roman" w:hAnsi="Times New Roman" w:eastAsia="宋体" w:cs="Times New Roman"/>
                <w:sz w:val="21"/>
                <w:szCs w:val="21"/>
              </w:rPr>
              <w:t>水质</w:t>
            </w:r>
            <w:r>
              <w:rPr>
                <w:rFonts w:hint="eastAsia" w:ascii="Times New Roman" w:hAnsi="Times New Roman" w:eastAsia="宋体" w:cs="Times New Roman"/>
                <w:sz w:val="21"/>
                <w:szCs w:val="21"/>
              </w:rPr>
              <w:t xml:space="preserve"> </w:t>
            </w:r>
            <w:r>
              <w:rPr>
                <w:rFonts w:hint="default" w:ascii="Times New Roman" w:hAnsi="Times New Roman" w:eastAsia="宋体" w:cs="Times New Roman"/>
                <w:sz w:val="21"/>
                <w:szCs w:val="21"/>
              </w:rPr>
              <w:t>化学需氧量的测定</w:t>
            </w:r>
            <w:r>
              <w:rPr>
                <w:rFonts w:hint="eastAsia" w:ascii="Times New Roman" w:hAnsi="Times New Roman" w:eastAsia="宋体" w:cs="Times New Roman"/>
                <w:sz w:val="21"/>
                <w:szCs w:val="21"/>
              </w:rPr>
              <w:t xml:space="preserve"> </w:t>
            </w:r>
            <w:r>
              <w:rPr>
                <w:rFonts w:hint="default" w:ascii="Times New Roman" w:hAnsi="Times New Roman" w:eastAsia="宋体" w:cs="Times New Roman"/>
                <w:sz w:val="21"/>
                <w:szCs w:val="21"/>
              </w:rPr>
              <w:t>重铬酸盐法</w:t>
            </w:r>
            <w:r>
              <w:rPr>
                <w:rFonts w:hint="eastAsia" w:ascii="Times New Roman" w:hAnsi="Times New Roman" w:eastAsia="宋体" w:cs="Times New Roman"/>
                <w:sz w:val="21"/>
                <w:szCs w:val="21"/>
              </w:rPr>
              <w:t>》</w:t>
            </w:r>
          </w:p>
          <w:p w14:paraId="362CE360">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HJ 828-2017</w:t>
            </w:r>
          </w:p>
        </w:tc>
        <w:tc>
          <w:tcPr>
            <w:tcW w:w="1092" w:type="dxa"/>
            <w:tcBorders>
              <w:tl2br w:val="nil"/>
              <w:tr2bl w:val="nil"/>
            </w:tcBorders>
            <w:shd w:val="clear" w:color="auto" w:fill="auto"/>
            <w:vAlign w:val="center"/>
          </w:tcPr>
          <w:p w14:paraId="2EA7E8D4">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4mg/L</w:t>
            </w:r>
          </w:p>
        </w:tc>
      </w:tr>
      <w:tr w14:paraId="70697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9310190">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E3D339D">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五日生化需氧量</w:t>
            </w:r>
          </w:p>
        </w:tc>
        <w:tc>
          <w:tcPr>
            <w:tcW w:w="2519" w:type="dxa"/>
            <w:tcBorders>
              <w:tl2br w:val="nil"/>
              <w:tr2bl w:val="nil"/>
            </w:tcBorders>
            <w:shd w:val="clear" w:color="auto" w:fill="auto"/>
            <w:vAlign w:val="center"/>
          </w:tcPr>
          <w:p w14:paraId="530DD5C2">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SPX-150B-Z</w:t>
            </w:r>
            <w:r>
              <w:rPr>
                <w:rFonts w:hint="eastAsia" w:ascii="Times New Roman" w:hAnsi="Times New Roman" w:eastAsia="宋体" w:cs="Times New Roman"/>
                <w:sz w:val="21"/>
                <w:szCs w:val="21"/>
              </w:rPr>
              <w:t>生化培养箱</w:t>
            </w:r>
          </w:p>
          <w:p w14:paraId="22201A64">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（GXZY19052）</w:t>
            </w:r>
          </w:p>
          <w:p w14:paraId="567E25EB">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JPSJ-605F</w:t>
            </w:r>
            <w:r>
              <w:rPr>
                <w:rFonts w:hint="eastAsia" w:ascii="Times New Roman" w:hAnsi="Times New Roman" w:eastAsia="宋体" w:cs="Times New Roman"/>
                <w:sz w:val="21"/>
                <w:szCs w:val="21"/>
              </w:rPr>
              <w:t>溶解氧测定仪</w:t>
            </w:r>
          </w:p>
          <w:p w14:paraId="27C2CDCD">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（GXZY23011）</w:t>
            </w:r>
          </w:p>
        </w:tc>
        <w:tc>
          <w:tcPr>
            <w:tcW w:w="3695" w:type="dxa"/>
            <w:tcBorders>
              <w:tl2br w:val="nil"/>
              <w:tr2bl w:val="nil"/>
            </w:tcBorders>
            <w:shd w:val="clear" w:color="auto" w:fill="auto"/>
            <w:vAlign w:val="center"/>
          </w:tcPr>
          <w:p w14:paraId="64DA0BF7">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《水质 五日生化需氧量(BOD5)的测定</w:t>
            </w:r>
          </w:p>
          <w:p w14:paraId="67582DA5">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稀释与接种法》</w:t>
            </w:r>
          </w:p>
          <w:p w14:paraId="487A5ED1">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HJ 505-2009</w:t>
            </w:r>
          </w:p>
        </w:tc>
        <w:tc>
          <w:tcPr>
            <w:tcW w:w="1092" w:type="dxa"/>
            <w:tcBorders>
              <w:tl2br w:val="nil"/>
              <w:tr2bl w:val="nil"/>
            </w:tcBorders>
            <w:shd w:val="clear" w:color="auto" w:fill="auto"/>
            <w:vAlign w:val="center"/>
          </w:tcPr>
          <w:p w14:paraId="2406CD74">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0.5mg/L</w:t>
            </w:r>
          </w:p>
        </w:tc>
      </w:tr>
      <w:tr w14:paraId="48CCF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C068E9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7ABC959">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石油类</w:t>
            </w:r>
          </w:p>
        </w:tc>
        <w:tc>
          <w:tcPr>
            <w:tcW w:w="2519" w:type="dxa"/>
            <w:tcBorders>
              <w:tl2br w:val="nil"/>
              <w:tr2bl w:val="nil"/>
            </w:tcBorders>
            <w:shd w:val="clear" w:color="auto" w:fill="auto"/>
            <w:vAlign w:val="center"/>
          </w:tcPr>
          <w:p w14:paraId="68376D97">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OIL-6红外分光</w:t>
            </w:r>
            <w:r>
              <w:rPr>
                <w:rFonts w:hint="default" w:ascii="Times New Roman" w:hAnsi="Times New Roman" w:eastAsia="宋体" w:cs="Times New Roman"/>
                <w:sz w:val="21"/>
                <w:szCs w:val="21"/>
              </w:rPr>
              <w:t>测油仪</w:t>
            </w:r>
          </w:p>
          <w:p w14:paraId="1BD04517">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（GXZY18027）</w:t>
            </w:r>
          </w:p>
        </w:tc>
        <w:tc>
          <w:tcPr>
            <w:tcW w:w="3695" w:type="dxa"/>
            <w:tcBorders>
              <w:tl2br w:val="nil"/>
              <w:tr2bl w:val="nil"/>
            </w:tcBorders>
            <w:shd w:val="clear" w:color="auto" w:fill="auto"/>
            <w:vAlign w:val="center"/>
          </w:tcPr>
          <w:p w14:paraId="6B2B542F">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《水质 石油类和动植物油类的测定 红外分光光度法》</w:t>
            </w:r>
          </w:p>
          <w:p w14:paraId="397B6F03">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HJ 637-2018</w:t>
            </w:r>
          </w:p>
        </w:tc>
        <w:tc>
          <w:tcPr>
            <w:tcW w:w="1092" w:type="dxa"/>
            <w:tcBorders>
              <w:tl2br w:val="nil"/>
              <w:tr2bl w:val="nil"/>
            </w:tcBorders>
            <w:shd w:val="clear" w:color="auto" w:fill="auto"/>
            <w:vAlign w:val="center"/>
          </w:tcPr>
          <w:p w14:paraId="1EAD45D5">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0.06mg/L</w:t>
            </w:r>
          </w:p>
        </w:tc>
      </w:tr>
      <w:tr w14:paraId="16A45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A4FF0DF">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7EA064">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氨氮</w:t>
            </w:r>
          </w:p>
        </w:tc>
        <w:tc>
          <w:tcPr>
            <w:tcW w:w="2519" w:type="dxa"/>
            <w:vMerge w:val="restart"/>
            <w:tcBorders>
              <w:tl2br w:val="nil"/>
              <w:tr2bl w:val="nil"/>
            </w:tcBorders>
            <w:vAlign w:val="center"/>
          </w:tcPr>
          <w:p w14:paraId="312C9BC6">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SP-756P紫外可见分光光度计</w:t>
            </w:r>
          </w:p>
          <w:p w14:paraId="2E4601AC">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（GXZY18002）</w:t>
            </w:r>
          </w:p>
        </w:tc>
        <w:tc>
          <w:tcPr>
            <w:tcW w:w="3695" w:type="dxa"/>
            <w:tcBorders>
              <w:tl2br w:val="nil"/>
              <w:tr2bl w:val="nil"/>
            </w:tcBorders>
            <w:vAlign w:val="center"/>
          </w:tcPr>
          <w:p w14:paraId="1C9236A9">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《水质 氨氮的测定纳氏试剂分光光度法》</w:t>
            </w:r>
          </w:p>
          <w:p w14:paraId="2FB7B397">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HJ 535-2009</w:t>
            </w:r>
          </w:p>
        </w:tc>
        <w:tc>
          <w:tcPr>
            <w:tcW w:w="1092" w:type="dxa"/>
            <w:tcBorders>
              <w:tl2br w:val="nil"/>
              <w:tr2bl w:val="nil"/>
            </w:tcBorders>
            <w:shd w:val="clear" w:color="auto" w:fill="auto"/>
            <w:vAlign w:val="center"/>
          </w:tcPr>
          <w:p w14:paraId="6EAC6577">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0.025mg/L</w:t>
            </w:r>
          </w:p>
        </w:tc>
      </w:tr>
      <w:tr w14:paraId="592FC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31A407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ED0CE8A">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总磷</w:t>
            </w:r>
          </w:p>
        </w:tc>
        <w:tc>
          <w:tcPr>
            <w:tcW w:w="2519" w:type="dxa"/>
            <w:vMerge w:val="continue"/>
            <w:tcBorders>
              <w:tl2br w:val="nil"/>
              <w:tr2bl w:val="nil"/>
            </w:tcBorders>
            <w:shd w:val="clear" w:color="auto" w:fill="auto"/>
            <w:vAlign w:val="center"/>
          </w:tcPr>
          <w:p w14:paraId="55FEEAA6">
            <w:pPr>
              <w:widowControl/>
              <w:adjustRightInd w:val="0"/>
              <w:snapToGrid w:val="0"/>
              <w:jc w:val="center"/>
              <w:rPr>
                <w:rFonts w:hint="default" w:ascii="Times New Roman" w:hAnsi="Times New Roman" w:eastAsia="宋体" w:cs="Times New Roman"/>
                <w:sz w:val="21"/>
                <w:szCs w:val="21"/>
                <w:lang w:val="en-US" w:eastAsia="zh-CN"/>
              </w:rPr>
            </w:pPr>
          </w:p>
        </w:tc>
        <w:tc>
          <w:tcPr>
            <w:tcW w:w="3695" w:type="dxa"/>
            <w:tcBorders>
              <w:tl2br w:val="nil"/>
              <w:tr2bl w:val="nil"/>
            </w:tcBorders>
            <w:shd w:val="clear" w:color="auto" w:fill="auto"/>
            <w:vAlign w:val="center"/>
          </w:tcPr>
          <w:p w14:paraId="048B8F0C">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 xml:space="preserve">《水质 总磷的测定 钼酸铵分光光度法》 </w:t>
            </w:r>
          </w:p>
          <w:p w14:paraId="697D5091">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GB/T 11893-1989</w:t>
            </w:r>
          </w:p>
        </w:tc>
        <w:tc>
          <w:tcPr>
            <w:tcW w:w="1092" w:type="dxa"/>
            <w:tcBorders>
              <w:tl2br w:val="nil"/>
              <w:tr2bl w:val="nil"/>
            </w:tcBorders>
            <w:shd w:val="clear" w:color="auto" w:fill="auto"/>
            <w:vAlign w:val="center"/>
          </w:tcPr>
          <w:p w14:paraId="7D14A512">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0.01mg/L</w:t>
            </w:r>
          </w:p>
        </w:tc>
      </w:tr>
      <w:tr w14:paraId="43D705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2B8FC0C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7D0505B">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总氮</w:t>
            </w:r>
          </w:p>
        </w:tc>
        <w:tc>
          <w:tcPr>
            <w:tcW w:w="2519" w:type="dxa"/>
            <w:vMerge w:val="continue"/>
            <w:tcBorders>
              <w:tl2br w:val="nil"/>
              <w:tr2bl w:val="nil"/>
            </w:tcBorders>
            <w:vAlign w:val="center"/>
          </w:tcPr>
          <w:p w14:paraId="3487008F">
            <w:pPr>
              <w:widowControl/>
              <w:adjustRightInd w:val="0"/>
              <w:snapToGrid w:val="0"/>
              <w:jc w:val="center"/>
              <w:rPr>
                <w:rFonts w:hint="default" w:ascii="Times New Roman" w:hAnsi="Times New Roman" w:eastAsia="宋体" w:cs="Times New Roman"/>
                <w:sz w:val="21"/>
                <w:szCs w:val="21"/>
              </w:rPr>
            </w:pPr>
          </w:p>
        </w:tc>
        <w:tc>
          <w:tcPr>
            <w:tcW w:w="3695" w:type="dxa"/>
            <w:tcBorders>
              <w:tl2br w:val="nil"/>
              <w:tr2bl w:val="nil"/>
            </w:tcBorders>
            <w:shd w:val="clear" w:color="auto" w:fill="auto"/>
            <w:vAlign w:val="center"/>
          </w:tcPr>
          <w:p w14:paraId="38179047">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《水质 总氮的测定 碱性过硫酸钾消解紫外分光光度法》</w:t>
            </w:r>
          </w:p>
          <w:p w14:paraId="71CC4D4C">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HJ 636-2012</w:t>
            </w:r>
          </w:p>
        </w:tc>
        <w:tc>
          <w:tcPr>
            <w:tcW w:w="1092" w:type="dxa"/>
            <w:tcBorders>
              <w:tl2br w:val="nil"/>
              <w:tr2bl w:val="nil"/>
            </w:tcBorders>
            <w:shd w:val="clear" w:color="auto" w:fill="auto"/>
            <w:vAlign w:val="center"/>
          </w:tcPr>
          <w:p w14:paraId="0B9345FE">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0.05mg/L</w:t>
            </w:r>
          </w:p>
        </w:tc>
      </w:tr>
      <w:tr w14:paraId="0DADA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93B3E6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851B41A">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阴离子表面活性剂</w:t>
            </w:r>
          </w:p>
        </w:tc>
        <w:tc>
          <w:tcPr>
            <w:tcW w:w="2519" w:type="dxa"/>
            <w:tcBorders>
              <w:tl2br w:val="nil"/>
              <w:tr2bl w:val="nil"/>
            </w:tcBorders>
            <w:vAlign w:val="center"/>
          </w:tcPr>
          <w:p w14:paraId="48DC0DC9">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UV2000紫外可见分光光度计</w:t>
            </w:r>
          </w:p>
          <w:p w14:paraId="25662F30">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（LDZY11037）</w:t>
            </w:r>
          </w:p>
        </w:tc>
        <w:tc>
          <w:tcPr>
            <w:tcW w:w="3695" w:type="dxa"/>
            <w:tcBorders>
              <w:tl2br w:val="nil"/>
              <w:tr2bl w:val="nil"/>
            </w:tcBorders>
            <w:shd w:val="clear" w:color="auto" w:fill="auto"/>
            <w:vAlign w:val="center"/>
          </w:tcPr>
          <w:p w14:paraId="76D58D13">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《水质 阴离子表面活性剂的测定 亚甲蓝分光光度法》</w:t>
            </w:r>
          </w:p>
          <w:p w14:paraId="61265624">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GB/T 7494-1987</w:t>
            </w:r>
          </w:p>
        </w:tc>
        <w:tc>
          <w:tcPr>
            <w:tcW w:w="1092" w:type="dxa"/>
            <w:tcBorders>
              <w:tl2br w:val="nil"/>
              <w:tr2bl w:val="nil"/>
            </w:tcBorders>
            <w:shd w:val="clear" w:color="auto" w:fill="auto"/>
            <w:vAlign w:val="center"/>
          </w:tcPr>
          <w:p w14:paraId="6E971C1A">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0.05</w:t>
            </w:r>
            <w:r>
              <w:rPr>
                <w:rFonts w:hint="default" w:ascii="Times New Roman" w:hAnsi="Times New Roman" w:eastAsia="宋体" w:cs="Times New Roman"/>
                <w:sz w:val="21"/>
                <w:szCs w:val="21"/>
              </w:rPr>
              <w:t>mg/L</w:t>
            </w:r>
          </w:p>
        </w:tc>
      </w:tr>
      <w:tr w14:paraId="17C94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58E74CC4">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397C0EE">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铁</w:t>
            </w:r>
          </w:p>
        </w:tc>
        <w:tc>
          <w:tcPr>
            <w:tcW w:w="2519" w:type="dxa"/>
            <w:tcBorders>
              <w:tl2br w:val="nil"/>
              <w:tr2bl w:val="nil"/>
            </w:tcBorders>
            <w:shd w:val="clear" w:color="auto" w:fill="auto"/>
            <w:vAlign w:val="center"/>
          </w:tcPr>
          <w:p w14:paraId="3B7D6C54">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AAnalyst 800FG</w:t>
            </w:r>
            <w:r>
              <w:rPr>
                <w:rFonts w:hint="eastAsia" w:ascii="Times New Roman" w:hAnsi="Times New Roman" w:eastAsia="宋体" w:cs="Times New Roman"/>
                <w:sz w:val="21"/>
                <w:szCs w:val="21"/>
              </w:rPr>
              <w:t>原子吸收分光光度计（</w:t>
            </w:r>
            <w:r>
              <w:rPr>
                <w:rFonts w:hint="default" w:ascii="Times New Roman" w:hAnsi="Times New Roman" w:eastAsia="宋体" w:cs="Times New Roman"/>
                <w:sz w:val="21"/>
                <w:szCs w:val="21"/>
              </w:rPr>
              <w:t>GXZY18063</w:t>
            </w:r>
            <w:r>
              <w:rPr>
                <w:rFonts w:hint="eastAsia" w:ascii="Times New Roman" w:hAnsi="Times New Roman" w:eastAsia="宋体" w:cs="Times New Roman"/>
                <w:sz w:val="21"/>
                <w:szCs w:val="21"/>
              </w:rPr>
              <w:t>）</w:t>
            </w:r>
          </w:p>
        </w:tc>
        <w:tc>
          <w:tcPr>
            <w:tcW w:w="3695" w:type="dxa"/>
            <w:tcBorders>
              <w:tl2br w:val="nil"/>
              <w:tr2bl w:val="nil"/>
            </w:tcBorders>
            <w:shd w:val="clear" w:color="auto" w:fill="auto"/>
            <w:vAlign w:val="center"/>
          </w:tcPr>
          <w:p w14:paraId="574C08A2">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水质  铁、锰的测定  火焰原子吸收分光光度法</w:t>
            </w:r>
            <w:r>
              <w:rPr>
                <w:rFonts w:hint="eastAsia" w:ascii="Times New Roman" w:hAnsi="Times New Roman" w:eastAsia="宋体" w:cs="Times New Roman"/>
                <w:sz w:val="21"/>
                <w:szCs w:val="21"/>
                <w:lang w:eastAsia="zh-CN"/>
              </w:rPr>
              <w:t>》</w:t>
            </w:r>
          </w:p>
          <w:p w14:paraId="47C6F128">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GB/T 11911-1989</w:t>
            </w:r>
          </w:p>
        </w:tc>
        <w:tc>
          <w:tcPr>
            <w:tcW w:w="1092" w:type="dxa"/>
            <w:tcBorders>
              <w:tl2br w:val="nil"/>
              <w:tr2bl w:val="nil"/>
            </w:tcBorders>
            <w:shd w:val="clear" w:color="auto" w:fill="auto"/>
            <w:vAlign w:val="center"/>
          </w:tcPr>
          <w:p w14:paraId="09E9A017">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0.03mg/L</w:t>
            </w:r>
          </w:p>
        </w:tc>
      </w:tr>
      <w:tr w14:paraId="41258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2A1CD780">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749E3950">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锌</w:t>
            </w:r>
          </w:p>
        </w:tc>
        <w:tc>
          <w:tcPr>
            <w:tcW w:w="2519" w:type="dxa"/>
            <w:tcBorders>
              <w:tl2br w:val="nil"/>
              <w:tr2bl w:val="nil"/>
            </w:tcBorders>
            <w:shd w:val="clear" w:color="auto" w:fill="auto"/>
            <w:vAlign w:val="center"/>
          </w:tcPr>
          <w:p w14:paraId="170C3F8F">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AAnalyst 800FG</w:t>
            </w:r>
            <w:r>
              <w:rPr>
                <w:rFonts w:hint="eastAsia" w:ascii="Times New Roman" w:hAnsi="Times New Roman" w:eastAsia="宋体" w:cs="Times New Roman"/>
                <w:sz w:val="21"/>
                <w:szCs w:val="21"/>
              </w:rPr>
              <w:t>原子吸收分光光度计（</w:t>
            </w:r>
            <w:r>
              <w:rPr>
                <w:rFonts w:hint="default" w:ascii="Times New Roman" w:hAnsi="Times New Roman" w:eastAsia="宋体" w:cs="Times New Roman"/>
                <w:sz w:val="21"/>
                <w:szCs w:val="21"/>
              </w:rPr>
              <w:t>GXZY18063</w:t>
            </w:r>
            <w:r>
              <w:rPr>
                <w:rFonts w:hint="eastAsia" w:ascii="Times New Roman" w:hAnsi="Times New Roman" w:eastAsia="宋体" w:cs="Times New Roman"/>
                <w:sz w:val="21"/>
                <w:szCs w:val="21"/>
              </w:rPr>
              <w:t>）</w:t>
            </w:r>
          </w:p>
        </w:tc>
        <w:tc>
          <w:tcPr>
            <w:tcW w:w="3695" w:type="dxa"/>
            <w:tcBorders>
              <w:tl2br w:val="nil"/>
              <w:tr2bl w:val="nil"/>
            </w:tcBorders>
            <w:shd w:val="clear" w:color="auto" w:fill="auto"/>
            <w:vAlign w:val="center"/>
          </w:tcPr>
          <w:p w14:paraId="49F53EA0">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水质  铜、锌、铅、镉的测定  原子吸收分光光度法</w:t>
            </w:r>
            <w:r>
              <w:rPr>
                <w:rFonts w:hint="eastAsia" w:ascii="Times New Roman" w:hAnsi="Times New Roman" w:eastAsia="宋体" w:cs="Times New Roman"/>
                <w:sz w:val="21"/>
                <w:szCs w:val="21"/>
                <w:lang w:eastAsia="zh-CN"/>
              </w:rPr>
              <w:t>》</w:t>
            </w:r>
          </w:p>
          <w:p w14:paraId="08F196FB">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GB</w:t>
            </w:r>
            <w:r>
              <w:rPr>
                <w:rFonts w:hint="eastAsia" w:ascii="Times New Roman" w:hAnsi="Times New Roman" w:eastAsia="宋体" w:cs="Times New Roman"/>
                <w:sz w:val="21"/>
                <w:szCs w:val="21"/>
              </w:rPr>
              <w:t>/T</w:t>
            </w:r>
            <w:r>
              <w:rPr>
                <w:rFonts w:hint="default" w:ascii="Times New Roman" w:hAnsi="Times New Roman" w:eastAsia="宋体" w:cs="Times New Roman"/>
                <w:sz w:val="21"/>
                <w:szCs w:val="21"/>
              </w:rPr>
              <w:t xml:space="preserve"> 7475-1987</w:t>
            </w:r>
          </w:p>
        </w:tc>
        <w:tc>
          <w:tcPr>
            <w:tcW w:w="1092" w:type="dxa"/>
            <w:tcBorders>
              <w:tl2br w:val="nil"/>
              <w:tr2bl w:val="nil"/>
            </w:tcBorders>
            <w:shd w:val="clear" w:color="auto" w:fill="auto"/>
            <w:vAlign w:val="center"/>
          </w:tcPr>
          <w:p w14:paraId="14E7643E">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0</w:t>
            </w:r>
            <w:r>
              <w:rPr>
                <w:rFonts w:hint="default" w:ascii="Times New Roman" w:hAnsi="Times New Roman" w:eastAsia="宋体" w:cs="Times New Roman"/>
                <w:sz w:val="21"/>
                <w:szCs w:val="21"/>
              </w:rPr>
              <w:t>.02mg/L</w:t>
            </w:r>
          </w:p>
        </w:tc>
      </w:tr>
      <w:tr w14:paraId="4D04C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38688747">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1190" w:type="dxa"/>
            <w:tcBorders>
              <w:tl2br w:val="nil"/>
              <w:tr2bl w:val="nil"/>
            </w:tcBorders>
            <w:shd w:val="clear" w:color="auto" w:fill="auto"/>
            <w:vAlign w:val="center"/>
          </w:tcPr>
          <w:p w14:paraId="564EE95C">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以C计</w:t>
            </w:r>
            <w:r>
              <w:rPr>
                <w:rFonts w:hint="eastAsia" w:ascii="Times New Roman" w:hAnsi="Times New Roman" w:eastAsia="宋体" w:cs="Times New Roman"/>
                <w:sz w:val="21"/>
                <w:szCs w:val="21"/>
                <w:lang w:eastAsia="zh-CN"/>
              </w:rPr>
              <w:t>）</w:t>
            </w:r>
          </w:p>
        </w:tc>
        <w:tc>
          <w:tcPr>
            <w:tcW w:w="2519" w:type="dxa"/>
            <w:tcBorders>
              <w:tl2br w:val="nil"/>
              <w:tr2bl w:val="nil"/>
            </w:tcBorders>
            <w:shd w:val="clear" w:color="auto" w:fill="auto"/>
            <w:vAlign w:val="center"/>
          </w:tcPr>
          <w:p w14:paraId="2101C0AD">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RH2071i</w:t>
            </w:r>
            <w:r>
              <w:rPr>
                <w:rFonts w:hint="eastAsia" w:ascii="Times New Roman" w:hAnsi="Times New Roman" w:eastAsia="宋体" w:cs="Times New Roman"/>
                <w:sz w:val="21"/>
                <w:szCs w:val="21"/>
              </w:rPr>
              <w:t>真空箱气袋采样器</w:t>
            </w:r>
          </w:p>
          <w:p w14:paraId="43BD998E">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（GXZY23071、GXZY23072、GXZY23073、GXZY23074</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rPr>
              <w:t>GXZY230</w:t>
            </w:r>
            <w:r>
              <w:rPr>
                <w:rFonts w:hint="eastAsia" w:ascii="Times New Roman" w:hAnsi="Times New Roman" w:eastAsia="宋体" w:cs="Times New Roman"/>
                <w:sz w:val="21"/>
                <w:szCs w:val="21"/>
                <w:lang w:val="en-US" w:eastAsia="zh-CN"/>
              </w:rPr>
              <w:t>75</w:t>
            </w:r>
            <w:r>
              <w:rPr>
                <w:rFonts w:hint="eastAsia" w:ascii="Times New Roman" w:hAnsi="Times New Roman" w:eastAsia="宋体" w:cs="Times New Roman"/>
                <w:sz w:val="21"/>
                <w:szCs w:val="21"/>
              </w:rPr>
              <w:t>）</w:t>
            </w:r>
          </w:p>
          <w:p w14:paraId="29E61501">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HF-900气相色谱仪</w:t>
            </w:r>
          </w:p>
          <w:p w14:paraId="0DA46972">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（GXZY21012）</w:t>
            </w:r>
          </w:p>
        </w:tc>
        <w:tc>
          <w:tcPr>
            <w:tcW w:w="3695" w:type="dxa"/>
            <w:tcBorders>
              <w:tl2br w:val="nil"/>
              <w:tr2bl w:val="nil"/>
            </w:tcBorders>
            <w:shd w:val="clear" w:color="auto" w:fill="auto"/>
            <w:vAlign w:val="center"/>
          </w:tcPr>
          <w:p w14:paraId="74A25146">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《环境空气 总烃、甲烷和非甲烷总烃的测定 直接进样-气相色谱法》</w:t>
            </w:r>
          </w:p>
          <w:p w14:paraId="0758BFE6">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HJ 604-2017</w:t>
            </w:r>
          </w:p>
        </w:tc>
        <w:tc>
          <w:tcPr>
            <w:tcW w:w="1092" w:type="dxa"/>
            <w:tcBorders>
              <w:tl2br w:val="nil"/>
              <w:tr2bl w:val="nil"/>
            </w:tcBorders>
            <w:shd w:val="clear" w:color="auto" w:fill="auto"/>
            <w:vAlign w:val="center"/>
          </w:tcPr>
          <w:p w14:paraId="4461FBBE">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0.07mg/m3</w:t>
            </w:r>
          </w:p>
        </w:tc>
      </w:tr>
      <w:tr w14:paraId="5F04F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52C2A547">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噪声</w:t>
            </w:r>
          </w:p>
        </w:tc>
        <w:tc>
          <w:tcPr>
            <w:tcW w:w="1190" w:type="dxa"/>
            <w:tcBorders>
              <w:tl2br w:val="nil"/>
              <w:tr2bl w:val="nil"/>
            </w:tcBorders>
            <w:shd w:val="clear" w:color="auto" w:fill="auto"/>
            <w:vAlign w:val="center"/>
          </w:tcPr>
          <w:p w14:paraId="10DF37E3">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工业</w:t>
            </w:r>
            <w:r>
              <w:rPr>
                <w:rFonts w:hint="default" w:ascii="Times New Roman" w:hAnsi="Times New Roman" w:eastAsia="宋体" w:cs="Times New Roman"/>
                <w:sz w:val="21"/>
                <w:szCs w:val="21"/>
              </w:rPr>
              <w:t>企业厂界</w:t>
            </w:r>
            <w:r>
              <w:rPr>
                <w:rFonts w:hint="eastAsia" w:ascii="Times New Roman" w:hAnsi="Times New Roman" w:eastAsia="宋体" w:cs="Times New Roman"/>
                <w:sz w:val="21"/>
                <w:szCs w:val="21"/>
              </w:rPr>
              <w:t>环境</w:t>
            </w:r>
            <w:r>
              <w:rPr>
                <w:rFonts w:hint="default" w:ascii="Times New Roman" w:hAnsi="Times New Roman" w:eastAsia="宋体" w:cs="Times New Roman"/>
                <w:sz w:val="21"/>
                <w:szCs w:val="21"/>
              </w:rPr>
              <w:t>噪声</w:t>
            </w:r>
          </w:p>
        </w:tc>
        <w:tc>
          <w:tcPr>
            <w:tcW w:w="2519" w:type="dxa"/>
            <w:tcBorders>
              <w:tl2br w:val="nil"/>
              <w:tr2bl w:val="nil"/>
            </w:tcBorders>
            <w:shd w:val="clear" w:color="auto" w:fill="auto"/>
            <w:vAlign w:val="center"/>
          </w:tcPr>
          <w:p w14:paraId="20865E29">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AWA5688</w:t>
            </w:r>
            <w:r>
              <w:rPr>
                <w:rFonts w:hint="eastAsia" w:ascii="Times New Roman" w:hAnsi="Times New Roman" w:eastAsia="宋体" w:cs="Times New Roman"/>
                <w:sz w:val="21"/>
                <w:szCs w:val="21"/>
              </w:rPr>
              <w:t>多功能声级计</w:t>
            </w:r>
          </w:p>
          <w:p w14:paraId="564DF2FF">
            <w:pPr>
              <w:widowControl/>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（GXZY</w:t>
            </w:r>
            <w:r>
              <w:rPr>
                <w:rFonts w:hint="eastAsia" w:ascii="Times New Roman" w:hAnsi="Times New Roman" w:eastAsia="宋体" w:cs="Times New Roman"/>
                <w:sz w:val="21"/>
                <w:szCs w:val="21"/>
                <w:lang w:val="en-US" w:eastAsia="zh-CN"/>
              </w:rPr>
              <w:t>23041</w:t>
            </w:r>
            <w:r>
              <w:rPr>
                <w:rFonts w:hint="default" w:ascii="Times New Roman" w:hAnsi="Times New Roman" w:eastAsia="宋体" w:cs="Times New Roman"/>
                <w:sz w:val="21"/>
                <w:szCs w:val="21"/>
              </w:rPr>
              <w:t>）</w:t>
            </w:r>
          </w:p>
        </w:tc>
        <w:tc>
          <w:tcPr>
            <w:tcW w:w="3695" w:type="dxa"/>
            <w:tcBorders>
              <w:tl2br w:val="nil"/>
              <w:tr2bl w:val="nil"/>
            </w:tcBorders>
            <w:shd w:val="clear" w:color="auto" w:fill="auto"/>
            <w:vAlign w:val="center"/>
          </w:tcPr>
          <w:p w14:paraId="4980D02B">
            <w:pPr>
              <w:widowControl/>
              <w:adjustRightInd w:val="0"/>
              <w:snapToGrid w:val="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《工业企业厂界环境噪声排放标准》</w:t>
            </w:r>
          </w:p>
          <w:p w14:paraId="4986D52F">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GB 12348-2008</w:t>
            </w:r>
          </w:p>
        </w:tc>
        <w:tc>
          <w:tcPr>
            <w:tcW w:w="1092" w:type="dxa"/>
            <w:tcBorders>
              <w:tl2br w:val="nil"/>
              <w:tr2bl w:val="nil"/>
            </w:tcBorders>
            <w:shd w:val="clear" w:color="auto" w:fill="auto"/>
            <w:vAlign w:val="center"/>
          </w:tcPr>
          <w:p w14:paraId="0235FCF3">
            <w:pPr>
              <w:widowControl/>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w:t>
            </w:r>
          </w:p>
        </w:tc>
      </w:tr>
      <w:tr w14:paraId="06A4D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4006A674">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14:paraId="4E9378CC">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14:paraId="742C4324">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2、“/”表示不涉及检测仪器。</w:t>
            </w:r>
          </w:p>
        </w:tc>
      </w:tr>
    </w:tbl>
    <w:p w14:paraId="6E143E93">
      <w:pPr>
        <w:pStyle w:val="3"/>
        <w:rPr>
          <w:rFonts w:eastAsia="宋体"/>
        </w:rPr>
      </w:pPr>
      <w:bookmarkStart w:id="84" w:name="_Toc19178"/>
      <w:r>
        <w:rPr>
          <w:rFonts w:eastAsia="宋体"/>
        </w:rPr>
        <w:t>8.2监测仪器</w:t>
      </w:r>
      <w:bookmarkEnd w:id="84"/>
    </w:p>
    <w:p w14:paraId="3B74019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61EF61DD">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639AE1F7">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14:paraId="73E4D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119" w:type="dxa"/>
            <w:tcBorders>
              <w:tl2br w:val="nil"/>
              <w:tr2bl w:val="nil"/>
            </w:tcBorders>
            <w:vAlign w:val="center"/>
          </w:tcPr>
          <w:p w14:paraId="011FCF03">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14:paraId="7C2E676D">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14:paraId="79A2AD11">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14:paraId="12940050">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14:paraId="2B476B95">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14:paraId="52463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200F950">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便携式pH/电导率/溶解氧仪</w:t>
            </w:r>
          </w:p>
        </w:tc>
        <w:tc>
          <w:tcPr>
            <w:tcW w:w="1615" w:type="dxa"/>
            <w:tcBorders>
              <w:tl2br w:val="nil"/>
              <w:tr2bl w:val="nil"/>
            </w:tcBorders>
            <w:vAlign w:val="center"/>
          </w:tcPr>
          <w:p w14:paraId="29D8168C">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SX836</w:t>
            </w:r>
          </w:p>
        </w:tc>
        <w:tc>
          <w:tcPr>
            <w:tcW w:w="1811" w:type="dxa"/>
            <w:tcBorders>
              <w:tl2br w:val="nil"/>
              <w:tr2bl w:val="nil"/>
            </w:tcBorders>
            <w:vAlign w:val="center"/>
          </w:tcPr>
          <w:p w14:paraId="4A4E9A5E">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w:t>
            </w: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18009</w:t>
            </w:r>
          </w:p>
        </w:tc>
        <w:tc>
          <w:tcPr>
            <w:tcW w:w="1650" w:type="dxa"/>
            <w:tcBorders>
              <w:tl2br w:val="nil"/>
              <w:tr2bl w:val="nil"/>
            </w:tcBorders>
            <w:vAlign w:val="center"/>
          </w:tcPr>
          <w:p w14:paraId="3F6DA8CB">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2025.0</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1.28</w:t>
            </w:r>
          </w:p>
        </w:tc>
        <w:tc>
          <w:tcPr>
            <w:tcW w:w="1089" w:type="dxa"/>
            <w:tcBorders>
              <w:tl2br w:val="nil"/>
              <w:tr2bl w:val="nil"/>
            </w:tcBorders>
            <w:vAlign w:val="center"/>
          </w:tcPr>
          <w:p w14:paraId="7F279CF1">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是</w:t>
            </w:r>
          </w:p>
        </w:tc>
      </w:tr>
      <w:tr w14:paraId="57E71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81003F7">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14:paraId="1FEF81D6">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14:paraId="6FB218E3">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GXZY23071</w:t>
            </w:r>
          </w:p>
        </w:tc>
        <w:tc>
          <w:tcPr>
            <w:tcW w:w="1650" w:type="dxa"/>
            <w:tcBorders>
              <w:tl2br w:val="nil"/>
              <w:tr2bl w:val="nil"/>
            </w:tcBorders>
            <w:vAlign w:val="center"/>
          </w:tcPr>
          <w:p w14:paraId="2FFC3F2D">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14:paraId="799196DF">
            <w:pPr>
              <w:jc w:val="center"/>
              <w:rPr>
                <w:rFonts w:hint="default" w:ascii="Times New Roman" w:hAnsi="Times New Roman" w:eastAsia="宋体" w:cs="Times New Roman"/>
                <w:bCs/>
                <w:color w:val="000000" w:themeColor="text1"/>
                <w:kern w:val="0"/>
                <w:sz w:val="21"/>
                <w:szCs w:val="21"/>
                <w14:textFill>
                  <w14:solidFill>
                    <w14:schemeClr w14:val="tx1"/>
                  </w14:solidFill>
                </w14:textFill>
              </w:rPr>
            </w:pPr>
            <w:r>
              <w:rPr>
                <w:rFonts w:hint="default" w:ascii="Times New Roman" w:hAnsi="Times New Roman" w:eastAsia="宋体" w:cs="Times New Roman"/>
                <w:bCs/>
                <w:color w:val="000000" w:themeColor="text1"/>
                <w:kern w:val="0"/>
                <w:sz w:val="21"/>
                <w:szCs w:val="21"/>
                <w14:textFill>
                  <w14:solidFill>
                    <w14:schemeClr w14:val="tx1"/>
                  </w14:solidFill>
                </w14:textFill>
              </w:rPr>
              <w:t>是</w:t>
            </w:r>
          </w:p>
        </w:tc>
      </w:tr>
      <w:tr w14:paraId="0E9B1C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BFA514A">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14:paraId="62B81DED">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14:paraId="40C4FF65">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GXZY23072</w:t>
            </w:r>
          </w:p>
        </w:tc>
        <w:tc>
          <w:tcPr>
            <w:tcW w:w="1650" w:type="dxa"/>
            <w:tcBorders>
              <w:tl2br w:val="nil"/>
              <w:tr2bl w:val="nil"/>
            </w:tcBorders>
            <w:vAlign w:val="center"/>
          </w:tcPr>
          <w:p w14:paraId="520FFC7E">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14:paraId="5A134A73">
            <w:pPr>
              <w:jc w:val="center"/>
              <w:rPr>
                <w:rFonts w:hint="default" w:ascii="Times New Roman" w:hAnsi="Times New Roman" w:eastAsia="宋体" w:cs="Times New Roman"/>
                <w:bCs/>
                <w:color w:val="000000" w:themeColor="text1"/>
                <w:kern w:val="0"/>
                <w:sz w:val="21"/>
                <w:szCs w:val="21"/>
                <w14:textFill>
                  <w14:solidFill>
                    <w14:schemeClr w14:val="tx1"/>
                  </w14:solidFill>
                </w14:textFill>
              </w:rPr>
            </w:pPr>
            <w:r>
              <w:rPr>
                <w:rFonts w:hint="default" w:ascii="Times New Roman" w:hAnsi="Times New Roman" w:eastAsia="宋体" w:cs="Times New Roman"/>
                <w:bCs/>
                <w:color w:val="000000" w:themeColor="text1"/>
                <w:kern w:val="0"/>
                <w:sz w:val="21"/>
                <w:szCs w:val="21"/>
                <w14:textFill>
                  <w14:solidFill>
                    <w14:schemeClr w14:val="tx1"/>
                  </w14:solidFill>
                </w14:textFill>
              </w:rPr>
              <w:t>是</w:t>
            </w:r>
          </w:p>
        </w:tc>
      </w:tr>
      <w:tr w14:paraId="5C5D3F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25F869F">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14:paraId="1CB5B1C1">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14:paraId="5188ACEC">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GXZY23073</w:t>
            </w:r>
          </w:p>
        </w:tc>
        <w:tc>
          <w:tcPr>
            <w:tcW w:w="1650" w:type="dxa"/>
            <w:tcBorders>
              <w:tl2br w:val="nil"/>
              <w:tr2bl w:val="nil"/>
            </w:tcBorders>
            <w:vAlign w:val="center"/>
          </w:tcPr>
          <w:p w14:paraId="5CB7038D">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14:paraId="5AF3341E">
            <w:pPr>
              <w:jc w:val="center"/>
              <w:rPr>
                <w:rFonts w:hint="default" w:ascii="Times New Roman" w:hAnsi="Times New Roman" w:eastAsia="宋体" w:cs="Times New Roman"/>
                <w:bCs/>
                <w:color w:val="000000" w:themeColor="text1"/>
                <w:kern w:val="0"/>
                <w:sz w:val="21"/>
                <w:szCs w:val="21"/>
                <w14:textFill>
                  <w14:solidFill>
                    <w14:schemeClr w14:val="tx1"/>
                  </w14:solidFill>
                </w14:textFill>
              </w:rPr>
            </w:pPr>
            <w:r>
              <w:rPr>
                <w:rFonts w:hint="default" w:ascii="Times New Roman" w:hAnsi="Times New Roman" w:eastAsia="宋体" w:cs="Times New Roman"/>
                <w:bCs/>
                <w:color w:val="000000" w:themeColor="text1"/>
                <w:kern w:val="0"/>
                <w:sz w:val="21"/>
                <w:szCs w:val="21"/>
                <w14:textFill>
                  <w14:solidFill>
                    <w14:schemeClr w14:val="tx1"/>
                  </w14:solidFill>
                </w14:textFill>
              </w:rPr>
              <w:t>是</w:t>
            </w:r>
          </w:p>
        </w:tc>
      </w:tr>
      <w:tr w14:paraId="39D3C4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82AF507">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14:paraId="2347831B">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14:paraId="0F84B60A">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GXZY23074</w:t>
            </w:r>
          </w:p>
        </w:tc>
        <w:tc>
          <w:tcPr>
            <w:tcW w:w="1650" w:type="dxa"/>
            <w:tcBorders>
              <w:tl2br w:val="nil"/>
              <w:tr2bl w:val="nil"/>
            </w:tcBorders>
            <w:vAlign w:val="center"/>
          </w:tcPr>
          <w:p w14:paraId="4A77FC7E">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14:paraId="4A0FD65C">
            <w:pPr>
              <w:jc w:val="center"/>
              <w:rPr>
                <w:rFonts w:hint="default" w:ascii="Times New Roman" w:hAnsi="Times New Roman" w:eastAsia="宋体" w:cs="Times New Roman"/>
                <w:bCs/>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14:textFill>
                  <w14:solidFill>
                    <w14:schemeClr w14:val="tx1"/>
                  </w14:solidFill>
                </w14:textFill>
              </w:rPr>
              <w:t>是</w:t>
            </w:r>
          </w:p>
        </w:tc>
      </w:tr>
      <w:tr w14:paraId="3DCC2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3FB5F83">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14:paraId="477F2768">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14:paraId="404487E5">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GXZY23075</w:t>
            </w:r>
          </w:p>
        </w:tc>
        <w:tc>
          <w:tcPr>
            <w:tcW w:w="1650" w:type="dxa"/>
            <w:tcBorders>
              <w:tl2br w:val="nil"/>
              <w:tr2bl w:val="nil"/>
            </w:tcBorders>
            <w:vAlign w:val="center"/>
          </w:tcPr>
          <w:p w14:paraId="20D29854">
            <w:pPr>
              <w:jc w:val="center"/>
              <w:rPr>
                <w:rFonts w:hint="default" w:ascii="Times New Roman" w:hAnsi="Times New Roman" w:eastAsia="宋体" w:cs="Times New Roman"/>
                <w:bCs/>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14:paraId="6751C7C6">
            <w:pPr>
              <w:jc w:val="center"/>
              <w:rPr>
                <w:rFonts w:hint="default" w:ascii="Times New Roman" w:hAnsi="Times New Roman" w:eastAsia="宋体" w:cs="Times New Roman"/>
                <w:bCs/>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kern w:val="0"/>
                <w:sz w:val="21"/>
                <w:szCs w:val="21"/>
                <w14:textFill>
                  <w14:solidFill>
                    <w14:schemeClr w14:val="tx1"/>
                  </w14:solidFill>
                </w14:textFill>
              </w:rPr>
              <w:t>是</w:t>
            </w:r>
          </w:p>
        </w:tc>
      </w:tr>
      <w:tr w14:paraId="74927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897EF31">
            <w:pPr>
              <w:widowControl/>
              <w:adjustRightInd w:val="0"/>
              <w:snapToGrid w:val="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噪声频谱分析仪</w:t>
            </w:r>
          </w:p>
        </w:tc>
        <w:tc>
          <w:tcPr>
            <w:tcW w:w="1615" w:type="dxa"/>
            <w:tcBorders>
              <w:tl2br w:val="nil"/>
              <w:tr2bl w:val="nil"/>
            </w:tcBorders>
            <w:vAlign w:val="center"/>
          </w:tcPr>
          <w:p w14:paraId="07E111E6">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HS6298B</w:t>
            </w:r>
          </w:p>
        </w:tc>
        <w:tc>
          <w:tcPr>
            <w:tcW w:w="1811" w:type="dxa"/>
            <w:tcBorders>
              <w:tl2br w:val="nil"/>
              <w:tr2bl w:val="nil"/>
            </w:tcBorders>
            <w:vAlign w:val="center"/>
          </w:tcPr>
          <w:p w14:paraId="7244B566">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w:t>
            </w: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3041</w:t>
            </w:r>
          </w:p>
        </w:tc>
        <w:tc>
          <w:tcPr>
            <w:tcW w:w="1650" w:type="dxa"/>
            <w:tcBorders>
              <w:tl2br w:val="nil"/>
              <w:tr2bl w:val="nil"/>
            </w:tcBorders>
            <w:vAlign w:val="center"/>
          </w:tcPr>
          <w:p w14:paraId="02028B08">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2025.04.26</w:t>
            </w:r>
          </w:p>
        </w:tc>
        <w:tc>
          <w:tcPr>
            <w:tcW w:w="1089" w:type="dxa"/>
            <w:tcBorders>
              <w:tl2br w:val="nil"/>
              <w:tr2bl w:val="nil"/>
            </w:tcBorders>
            <w:vAlign w:val="center"/>
          </w:tcPr>
          <w:p w14:paraId="00C3A49C">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是</w:t>
            </w:r>
          </w:p>
        </w:tc>
      </w:tr>
      <w:tr w14:paraId="3AFFD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FE6302F">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电子分析天平</w:t>
            </w:r>
          </w:p>
        </w:tc>
        <w:tc>
          <w:tcPr>
            <w:tcW w:w="1615" w:type="dxa"/>
            <w:tcBorders>
              <w:tl2br w:val="nil"/>
              <w:tr2bl w:val="nil"/>
            </w:tcBorders>
            <w:vAlign w:val="center"/>
          </w:tcPr>
          <w:p w14:paraId="74CFA74B">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BT125D</w:t>
            </w:r>
          </w:p>
        </w:tc>
        <w:tc>
          <w:tcPr>
            <w:tcW w:w="1811" w:type="dxa"/>
            <w:tcBorders>
              <w:tl2br w:val="nil"/>
              <w:tr2bl w:val="nil"/>
            </w:tcBorders>
            <w:vAlign w:val="center"/>
          </w:tcPr>
          <w:p w14:paraId="79821E29">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LDZY11036</w:t>
            </w:r>
          </w:p>
        </w:tc>
        <w:tc>
          <w:tcPr>
            <w:tcW w:w="1650" w:type="dxa"/>
            <w:tcBorders>
              <w:tl2br w:val="nil"/>
              <w:tr2bl w:val="nil"/>
            </w:tcBorders>
            <w:vAlign w:val="center"/>
          </w:tcPr>
          <w:p w14:paraId="560D7837">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2025.05.15</w:t>
            </w:r>
          </w:p>
        </w:tc>
        <w:tc>
          <w:tcPr>
            <w:tcW w:w="1089" w:type="dxa"/>
            <w:tcBorders>
              <w:tl2br w:val="nil"/>
              <w:tr2bl w:val="nil"/>
            </w:tcBorders>
            <w:vAlign w:val="center"/>
          </w:tcPr>
          <w:p w14:paraId="683C472C">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03F45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44EAB17">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紫外可见分光光度计</w:t>
            </w:r>
          </w:p>
        </w:tc>
        <w:tc>
          <w:tcPr>
            <w:tcW w:w="1615" w:type="dxa"/>
            <w:tcBorders>
              <w:tl2br w:val="nil"/>
              <w:tr2bl w:val="nil"/>
            </w:tcBorders>
            <w:vAlign w:val="center"/>
          </w:tcPr>
          <w:p w14:paraId="4F66B0B7">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SP-756P</w:t>
            </w:r>
          </w:p>
        </w:tc>
        <w:tc>
          <w:tcPr>
            <w:tcW w:w="1811" w:type="dxa"/>
            <w:tcBorders>
              <w:tl2br w:val="nil"/>
              <w:tr2bl w:val="nil"/>
            </w:tcBorders>
            <w:vAlign w:val="center"/>
          </w:tcPr>
          <w:p w14:paraId="338937BB">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GXZY18002</w:t>
            </w:r>
          </w:p>
        </w:tc>
        <w:tc>
          <w:tcPr>
            <w:tcW w:w="1650" w:type="dxa"/>
            <w:tcBorders>
              <w:tl2br w:val="nil"/>
              <w:tr2bl w:val="nil"/>
            </w:tcBorders>
            <w:vAlign w:val="center"/>
          </w:tcPr>
          <w:p w14:paraId="03DEFCC6">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2025.01.24</w:t>
            </w:r>
          </w:p>
        </w:tc>
        <w:tc>
          <w:tcPr>
            <w:tcW w:w="1089" w:type="dxa"/>
            <w:tcBorders>
              <w:tl2br w:val="nil"/>
              <w:tr2bl w:val="nil"/>
            </w:tcBorders>
            <w:vAlign w:val="center"/>
          </w:tcPr>
          <w:p w14:paraId="52302C4C">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457AB8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42C0C6B">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紫外可见分光光度计</w:t>
            </w:r>
          </w:p>
        </w:tc>
        <w:tc>
          <w:tcPr>
            <w:tcW w:w="1615" w:type="dxa"/>
            <w:tcBorders>
              <w:tl2br w:val="nil"/>
              <w:tr2bl w:val="nil"/>
            </w:tcBorders>
            <w:vAlign w:val="center"/>
          </w:tcPr>
          <w:p w14:paraId="67EBE6F9">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UV2000</w:t>
            </w:r>
          </w:p>
        </w:tc>
        <w:tc>
          <w:tcPr>
            <w:tcW w:w="1811" w:type="dxa"/>
            <w:tcBorders>
              <w:tl2br w:val="nil"/>
              <w:tr2bl w:val="nil"/>
            </w:tcBorders>
            <w:vAlign w:val="center"/>
          </w:tcPr>
          <w:p w14:paraId="0751191A">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LDZY11037</w:t>
            </w:r>
          </w:p>
        </w:tc>
        <w:tc>
          <w:tcPr>
            <w:tcW w:w="1650" w:type="dxa"/>
            <w:tcBorders>
              <w:tl2br w:val="nil"/>
              <w:tr2bl w:val="nil"/>
            </w:tcBorders>
            <w:vAlign w:val="center"/>
          </w:tcPr>
          <w:p w14:paraId="344E21C1">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2025.04.17</w:t>
            </w:r>
          </w:p>
        </w:tc>
        <w:tc>
          <w:tcPr>
            <w:tcW w:w="1089" w:type="dxa"/>
            <w:tcBorders>
              <w:tl2br w:val="nil"/>
              <w:tr2bl w:val="nil"/>
            </w:tcBorders>
            <w:vAlign w:val="center"/>
          </w:tcPr>
          <w:p w14:paraId="5B975722">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00044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3A53174A">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红外分光测油仪</w:t>
            </w:r>
          </w:p>
        </w:tc>
        <w:tc>
          <w:tcPr>
            <w:tcW w:w="1615" w:type="dxa"/>
            <w:tcBorders>
              <w:tl2br w:val="nil"/>
              <w:tr2bl w:val="nil"/>
            </w:tcBorders>
            <w:vAlign w:val="center"/>
          </w:tcPr>
          <w:p w14:paraId="4E813F94">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OIL-6</w:t>
            </w:r>
          </w:p>
        </w:tc>
        <w:tc>
          <w:tcPr>
            <w:tcW w:w="1811" w:type="dxa"/>
            <w:tcBorders>
              <w:tl2br w:val="nil"/>
              <w:tr2bl w:val="nil"/>
            </w:tcBorders>
            <w:vAlign w:val="center"/>
          </w:tcPr>
          <w:p w14:paraId="474FB897">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GXZY18027</w:t>
            </w:r>
          </w:p>
        </w:tc>
        <w:tc>
          <w:tcPr>
            <w:tcW w:w="1650" w:type="dxa"/>
            <w:tcBorders>
              <w:tl2br w:val="nil"/>
              <w:tr2bl w:val="nil"/>
            </w:tcBorders>
            <w:vAlign w:val="center"/>
          </w:tcPr>
          <w:p w14:paraId="0ED4B26F">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2025.01.24</w:t>
            </w:r>
          </w:p>
        </w:tc>
        <w:tc>
          <w:tcPr>
            <w:tcW w:w="1089" w:type="dxa"/>
            <w:tcBorders>
              <w:tl2br w:val="nil"/>
              <w:tr2bl w:val="nil"/>
            </w:tcBorders>
            <w:vAlign w:val="center"/>
          </w:tcPr>
          <w:p w14:paraId="30EB84DB">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6452D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79B2F25">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气相色谱仪</w:t>
            </w:r>
          </w:p>
        </w:tc>
        <w:tc>
          <w:tcPr>
            <w:tcW w:w="1615" w:type="dxa"/>
            <w:tcBorders>
              <w:tl2br w:val="nil"/>
              <w:tr2bl w:val="nil"/>
            </w:tcBorders>
            <w:vAlign w:val="center"/>
          </w:tcPr>
          <w:p w14:paraId="1CCFC9BD">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HF-900</w:t>
            </w:r>
          </w:p>
        </w:tc>
        <w:tc>
          <w:tcPr>
            <w:tcW w:w="1811" w:type="dxa"/>
            <w:tcBorders>
              <w:tl2br w:val="nil"/>
              <w:tr2bl w:val="nil"/>
            </w:tcBorders>
            <w:vAlign w:val="center"/>
          </w:tcPr>
          <w:p w14:paraId="509CE9C4">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GXZY21012</w:t>
            </w:r>
          </w:p>
        </w:tc>
        <w:tc>
          <w:tcPr>
            <w:tcW w:w="1650" w:type="dxa"/>
            <w:tcBorders>
              <w:tl2br w:val="nil"/>
              <w:tr2bl w:val="nil"/>
            </w:tcBorders>
            <w:vAlign w:val="center"/>
          </w:tcPr>
          <w:p w14:paraId="7D3484C3">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2026.03.12</w:t>
            </w:r>
          </w:p>
        </w:tc>
        <w:tc>
          <w:tcPr>
            <w:tcW w:w="1089" w:type="dxa"/>
            <w:tcBorders>
              <w:tl2br w:val="nil"/>
              <w:tr2bl w:val="nil"/>
            </w:tcBorders>
            <w:vAlign w:val="center"/>
          </w:tcPr>
          <w:p w14:paraId="1BF65209">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548E6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F00EF35">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生化培养箱</w:t>
            </w:r>
          </w:p>
        </w:tc>
        <w:tc>
          <w:tcPr>
            <w:tcW w:w="1615" w:type="dxa"/>
            <w:tcBorders>
              <w:tl2br w:val="nil"/>
              <w:tr2bl w:val="nil"/>
            </w:tcBorders>
            <w:vAlign w:val="center"/>
          </w:tcPr>
          <w:p w14:paraId="270822BA">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SPX-150B-Z</w:t>
            </w:r>
          </w:p>
        </w:tc>
        <w:tc>
          <w:tcPr>
            <w:tcW w:w="1811" w:type="dxa"/>
            <w:tcBorders>
              <w:tl2br w:val="nil"/>
              <w:tr2bl w:val="nil"/>
            </w:tcBorders>
            <w:vAlign w:val="center"/>
          </w:tcPr>
          <w:p w14:paraId="5148615A">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GXZY19052</w:t>
            </w:r>
          </w:p>
        </w:tc>
        <w:tc>
          <w:tcPr>
            <w:tcW w:w="1650" w:type="dxa"/>
            <w:tcBorders>
              <w:tl2br w:val="nil"/>
              <w:tr2bl w:val="nil"/>
            </w:tcBorders>
            <w:vAlign w:val="center"/>
          </w:tcPr>
          <w:p w14:paraId="6399556F">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2025.03.12</w:t>
            </w:r>
          </w:p>
        </w:tc>
        <w:tc>
          <w:tcPr>
            <w:tcW w:w="1089" w:type="dxa"/>
            <w:tcBorders>
              <w:tl2br w:val="nil"/>
              <w:tr2bl w:val="nil"/>
            </w:tcBorders>
            <w:vAlign w:val="center"/>
          </w:tcPr>
          <w:p w14:paraId="26032554">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0CB0F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4CD50A15">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14:textFill>
                  <w14:solidFill>
                    <w14:schemeClr w14:val="tx1"/>
                  </w14:solidFill>
                </w14:textFill>
              </w:rPr>
              <w:t>溶解氧测定仪</w:t>
            </w:r>
          </w:p>
        </w:tc>
        <w:tc>
          <w:tcPr>
            <w:tcW w:w="1615" w:type="dxa"/>
            <w:tcBorders>
              <w:tl2br w:val="nil"/>
              <w:tr2bl w:val="nil"/>
            </w:tcBorders>
            <w:vAlign w:val="center"/>
          </w:tcPr>
          <w:p w14:paraId="19675E38">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JPSJ-605F</w:t>
            </w:r>
          </w:p>
        </w:tc>
        <w:tc>
          <w:tcPr>
            <w:tcW w:w="1811" w:type="dxa"/>
            <w:tcBorders>
              <w:tl2br w:val="nil"/>
              <w:tr2bl w:val="nil"/>
            </w:tcBorders>
            <w:vAlign w:val="center"/>
          </w:tcPr>
          <w:p w14:paraId="3C766270">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GXZY23011</w:t>
            </w:r>
          </w:p>
        </w:tc>
        <w:tc>
          <w:tcPr>
            <w:tcW w:w="1650" w:type="dxa"/>
            <w:tcBorders>
              <w:tl2br w:val="nil"/>
              <w:tr2bl w:val="nil"/>
            </w:tcBorders>
            <w:vAlign w:val="center"/>
          </w:tcPr>
          <w:p w14:paraId="0A40EF68">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2025.03.14</w:t>
            </w:r>
          </w:p>
        </w:tc>
        <w:tc>
          <w:tcPr>
            <w:tcW w:w="1089" w:type="dxa"/>
            <w:tcBorders>
              <w:tl2br w:val="nil"/>
              <w:tr2bl w:val="nil"/>
            </w:tcBorders>
            <w:vAlign w:val="center"/>
          </w:tcPr>
          <w:p w14:paraId="2ED5171D">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r w14:paraId="3AF630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99C5FA7">
            <w:pPr>
              <w:jc w:val="center"/>
              <w:rPr>
                <w:rFonts w:hint="eastAsia" w:ascii="Times New Roman" w:hAnsi="Times New Roman" w:eastAsia="宋体" w:cs="Times New Roman"/>
                <w:bCs/>
                <w:color w:val="000000" w:themeColor="text1"/>
                <w:kern w:val="0"/>
                <w:sz w:val="21"/>
                <w:szCs w:val="21"/>
                <w:highlight w:val="none"/>
                <w14:textFill>
                  <w14:solidFill>
                    <w14:schemeClr w14:val="tx1"/>
                  </w14:solidFill>
                </w14:textFill>
              </w:rPr>
            </w:pPr>
            <w:bookmarkStart w:id="85" w:name="_Toc22913"/>
            <w:r>
              <w:rPr>
                <w:rFonts w:hint="eastAsia" w:ascii="Times New Roman" w:hAnsi="Times New Roman" w:eastAsia="宋体" w:cs="Times New Roman"/>
                <w:bCs/>
                <w:color w:val="000000" w:themeColor="text1"/>
                <w:kern w:val="0"/>
                <w:sz w:val="21"/>
                <w:szCs w:val="21"/>
                <w:highlight w:val="none"/>
                <w14:textFill>
                  <w14:solidFill>
                    <w14:schemeClr w14:val="tx1"/>
                  </w14:solidFill>
                </w14:textFill>
              </w:rPr>
              <w:t>原子吸收分光光度计</w:t>
            </w:r>
          </w:p>
        </w:tc>
        <w:tc>
          <w:tcPr>
            <w:tcW w:w="1615" w:type="dxa"/>
            <w:tcBorders>
              <w:tl2br w:val="nil"/>
              <w:tr2bl w:val="nil"/>
            </w:tcBorders>
            <w:vAlign w:val="center"/>
          </w:tcPr>
          <w:p w14:paraId="6F475BB4">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AAnalyst800FG</w:t>
            </w:r>
          </w:p>
        </w:tc>
        <w:tc>
          <w:tcPr>
            <w:tcW w:w="1811" w:type="dxa"/>
            <w:tcBorders>
              <w:tl2br w:val="nil"/>
              <w:tr2bl w:val="nil"/>
            </w:tcBorders>
            <w:vAlign w:val="center"/>
          </w:tcPr>
          <w:p w14:paraId="4062E703">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GXZY18063</w:t>
            </w:r>
          </w:p>
        </w:tc>
        <w:tc>
          <w:tcPr>
            <w:tcW w:w="1650" w:type="dxa"/>
            <w:tcBorders>
              <w:tl2br w:val="nil"/>
              <w:tr2bl w:val="nil"/>
            </w:tcBorders>
            <w:vAlign w:val="center"/>
          </w:tcPr>
          <w:p w14:paraId="6B2B0179">
            <w:pPr>
              <w:jc w:val="center"/>
              <w:rPr>
                <w:rFonts w:hint="default"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bCs/>
                <w:color w:val="000000" w:themeColor="text1"/>
                <w:kern w:val="0"/>
                <w:sz w:val="21"/>
                <w:szCs w:val="21"/>
                <w:highlight w:val="none"/>
                <w:lang w:val="en-US" w:eastAsia="zh-CN"/>
                <w14:textFill>
                  <w14:solidFill>
                    <w14:schemeClr w14:val="tx1"/>
                  </w14:solidFill>
                </w14:textFill>
              </w:rPr>
              <w:t>2024.12.22</w:t>
            </w:r>
          </w:p>
        </w:tc>
        <w:tc>
          <w:tcPr>
            <w:tcW w:w="1089" w:type="dxa"/>
            <w:tcBorders>
              <w:tl2br w:val="nil"/>
              <w:tr2bl w:val="nil"/>
            </w:tcBorders>
            <w:vAlign w:val="center"/>
          </w:tcPr>
          <w:p w14:paraId="5BBCAFCF">
            <w:pPr>
              <w:jc w:val="cente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Cs/>
                <w:color w:val="000000" w:themeColor="text1"/>
                <w:kern w:val="0"/>
                <w:sz w:val="21"/>
                <w:szCs w:val="21"/>
                <w:highlight w:val="none"/>
                <w14:textFill>
                  <w14:solidFill>
                    <w14:schemeClr w14:val="tx1"/>
                  </w14:solidFill>
                </w14:textFill>
              </w:rPr>
              <w:t>是</w:t>
            </w:r>
          </w:p>
        </w:tc>
      </w:tr>
    </w:tbl>
    <w:p w14:paraId="4B556875">
      <w:pPr>
        <w:pStyle w:val="3"/>
        <w:rPr>
          <w:rFonts w:eastAsia="宋体"/>
        </w:rPr>
      </w:pPr>
      <w:r>
        <w:rPr>
          <w:rFonts w:eastAsia="宋体"/>
        </w:rPr>
        <w:t>8.3人员能力</w:t>
      </w:r>
      <w:bookmarkEnd w:id="85"/>
    </w:p>
    <w:p w14:paraId="17C87C62">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110571C6">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2522D628">
      <w:pPr>
        <w:pStyle w:val="3"/>
        <w:rPr>
          <w:rFonts w:eastAsia="宋体"/>
        </w:rPr>
      </w:pPr>
      <w:bookmarkStart w:id="86" w:name="_Toc12699"/>
      <w:r>
        <w:rPr>
          <w:rFonts w:eastAsia="宋体"/>
        </w:rPr>
        <w:t>8.4水质监测分析过程中的质量保证和质量控制</w:t>
      </w:r>
      <w:bookmarkEnd w:id="86"/>
    </w:p>
    <w:p w14:paraId="5AFC1BB3">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14:paraId="5CEBFD0B">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 xml:space="preserve">表8.4-1 </w:t>
      </w:r>
      <w:r>
        <w:rPr>
          <w:rFonts w:hint="eastAsia" w:ascii="Times New Roman" w:hAnsi="Times New Roman" w:cs="Times New Roman"/>
          <w:b/>
          <w:color w:val="auto"/>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62D8A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423224C">
            <w:pPr>
              <w:autoSpaceDE w:val="0"/>
              <w:autoSpaceDN w:val="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14:paraId="24D50B1C">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14:paraId="736D8288">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14:paraId="42C41006">
            <w:pPr>
              <w:autoSpaceDE w:val="0"/>
              <w:autoSpaceDN w:val="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14:paraId="4096107E">
            <w:pPr>
              <w:autoSpaceDE w:val="0"/>
              <w:autoSpaceDN w:val="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 xml:space="preserve"> </w:t>
            </w:r>
          </w:p>
        </w:tc>
        <w:tc>
          <w:tcPr>
            <w:tcW w:w="1593" w:type="dxa"/>
            <w:vAlign w:val="center"/>
          </w:tcPr>
          <w:p w14:paraId="4705511D">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14:paraId="3040E2B8">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14:paraId="321EC212">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0315491D">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14:paraId="4678BF83">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175B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6C291C60">
            <w:pPr>
              <w:autoSpaceDE w:val="0"/>
              <w:autoSpaceDN w:val="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143" w:type="dxa"/>
            <w:vAlign w:val="center"/>
          </w:tcPr>
          <w:p w14:paraId="79E6746F">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40.0</w:t>
            </w:r>
          </w:p>
        </w:tc>
        <w:tc>
          <w:tcPr>
            <w:tcW w:w="1462" w:type="dxa"/>
            <w:vAlign w:val="center"/>
          </w:tcPr>
          <w:p w14:paraId="4FD100B3">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39.38</w:t>
            </w:r>
          </w:p>
        </w:tc>
        <w:tc>
          <w:tcPr>
            <w:tcW w:w="1593" w:type="dxa"/>
            <w:vAlign w:val="center"/>
          </w:tcPr>
          <w:p w14:paraId="1F775844">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93.4</w:t>
            </w:r>
          </w:p>
        </w:tc>
        <w:tc>
          <w:tcPr>
            <w:tcW w:w="1560" w:type="dxa"/>
            <w:vAlign w:val="center"/>
          </w:tcPr>
          <w:p w14:paraId="4F689863">
            <w:pPr>
              <w:autoSpaceDE w:val="0"/>
              <w:autoSpaceDN w:val="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90-110</w:t>
            </w:r>
          </w:p>
        </w:tc>
        <w:tc>
          <w:tcPr>
            <w:tcW w:w="1297" w:type="dxa"/>
            <w:vAlign w:val="center"/>
          </w:tcPr>
          <w:p w14:paraId="7B8EC5D0">
            <w:pPr>
              <w:autoSpaceDE w:val="0"/>
              <w:autoSpaceDN w:val="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28270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2E4CC0F7">
            <w:pPr>
              <w:autoSpaceDE w:val="0"/>
              <w:autoSpaceDN w:val="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阴离子表面活性剂</w:t>
            </w:r>
          </w:p>
        </w:tc>
        <w:tc>
          <w:tcPr>
            <w:tcW w:w="1143" w:type="dxa"/>
            <w:vAlign w:val="center"/>
          </w:tcPr>
          <w:p w14:paraId="15B8418F">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50.0</w:t>
            </w:r>
          </w:p>
        </w:tc>
        <w:tc>
          <w:tcPr>
            <w:tcW w:w="1462" w:type="dxa"/>
            <w:vAlign w:val="center"/>
          </w:tcPr>
          <w:p w14:paraId="097761BB">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46.73</w:t>
            </w:r>
          </w:p>
        </w:tc>
        <w:tc>
          <w:tcPr>
            <w:tcW w:w="1593" w:type="dxa"/>
            <w:vAlign w:val="center"/>
          </w:tcPr>
          <w:p w14:paraId="5F8A62FF">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93.5</w:t>
            </w:r>
          </w:p>
        </w:tc>
        <w:tc>
          <w:tcPr>
            <w:tcW w:w="1560" w:type="dxa"/>
            <w:vAlign w:val="center"/>
          </w:tcPr>
          <w:p w14:paraId="074268C8">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90-110</w:t>
            </w:r>
          </w:p>
        </w:tc>
        <w:tc>
          <w:tcPr>
            <w:tcW w:w="1297" w:type="dxa"/>
            <w:vAlign w:val="center"/>
          </w:tcPr>
          <w:p w14:paraId="7789EC7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1048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43D0E909">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总铁</w:t>
            </w:r>
          </w:p>
        </w:tc>
        <w:tc>
          <w:tcPr>
            <w:tcW w:w="1143" w:type="dxa"/>
            <w:vAlign w:val="center"/>
          </w:tcPr>
          <w:p w14:paraId="6025555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60.0</w:t>
            </w:r>
          </w:p>
        </w:tc>
        <w:tc>
          <w:tcPr>
            <w:tcW w:w="1462" w:type="dxa"/>
            <w:vAlign w:val="center"/>
          </w:tcPr>
          <w:p w14:paraId="277A06AD">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58.2</w:t>
            </w:r>
          </w:p>
        </w:tc>
        <w:tc>
          <w:tcPr>
            <w:tcW w:w="1593" w:type="dxa"/>
            <w:vAlign w:val="center"/>
          </w:tcPr>
          <w:p w14:paraId="4BB5E69E">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97.0</w:t>
            </w:r>
          </w:p>
        </w:tc>
        <w:tc>
          <w:tcPr>
            <w:tcW w:w="1560" w:type="dxa"/>
            <w:vAlign w:val="center"/>
          </w:tcPr>
          <w:p w14:paraId="30160501">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93.3-102.5</w:t>
            </w:r>
          </w:p>
        </w:tc>
        <w:tc>
          <w:tcPr>
            <w:tcW w:w="1297" w:type="dxa"/>
            <w:vAlign w:val="center"/>
          </w:tcPr>
          <w:p w14:paraId="7D043BAB">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0C664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8B1FACE">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总锌</w:t>
            </w:r>
          </w:p>
        </w:tc>
        <w:tc>
          <w:tcPr>
            <w:tcW w:w="1143" w:type="dxa"/>
            <w:vAlign w:val="center"/>
          </w:tcPr>
          <w:p w14:paraId="3756A4D2">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50.0</w:t>
            </w:r>
          </w:p>
        </w:tc>
        <w:tc>
          <w:tcPr>
            <w:tcW w:w="1462" w:type="dxa"/>
            <w:vAlign w:val="center"/>
          </w:tcPr>
          <w:p w14:paraId="13A748B7">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48.9</w:t>
            </w:r>
          </w:p>
        </w:tc>
        <w:tc>
          <w:tcPr>
            <w:tcW w:w="1593" w:type="dxa"/>
            <w:vAlign w:val="center"/>
          </w:tcPr>
          <w:p w14:paraId="1AA5CBA9">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97.8</w:t>
            </w:r>
          </w:p>
        </w:tc>
        <w:tc>
          <w:tcPr>
            <w:tcW w:w="1560" w:type="dxa"/>
            <w:vAlign w:val="center"/>
          </w:tcPr>
          <w:p w14:paraId="1CBF405F">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93-107</w:t>
            </w:r>
          </w:p>
        </w:tc>
        <w:tc>
          <w:tcPr>
            <w:tcW w:w="1297" w:type="dxa"/>
            <w:vAlign w:val="center"/>
          </w:tcPr>
          <w:p w14:paraId="51EC3A3A">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41B13401">
      <w:pPr>
        <w:jc w:val="center"/>
        <w:rPr>
          <w:rFonts w:hint="default" w:ascii="Times New Roman" w:hAnsi="Times New Roman" w:cs="Times New Roman"/>
          <w:b/>
          <w:color w:val="auto"/>
          <w:highlight w:val="none"/>
        </w:rPr>
      </w:pPr>
    </w:p>
    <w:p w14:paraId="3B33690F">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w:t>
      </w:r>
      <w:r>
        <w:rPr>
          <w:rFonts w:hint="eastAsia" w:ascii="Times New Roman" w:hAnsi="Times New Roman" w:cs="Times New Roman"/>
          <w:b/>
          <w:color w:val="auto"/>
          <w:highlight w:val="none"/>
          <w:lang w:val="en-US" w:eastAsia="zh-CN"/>
        </w:rPr>
        <w:t>2</w:t>
      </w:r>
      <w:r>
        <w:rPr>
          <w:rFonts w:hint="default" w:ascii="Times New Roman" w:hAnsi="Times New Roman" w:cs="Times New Roman"/>
          <w:b/>
          <w:color w:val="auto"/>
          <w:highlight w:val="none"/>
        </w:rPr>
        <w:t xml:space="preserve"> </w:t>
      </w:r>
      <w:r>
        <w:rPr>
          <w:rFonts w:hint="eastAsia" w:ascii="Times New Roman" w:hAnsi="Times New Roman" w:cs="Times New Roman"/>
          <w:b/>
          <w:color w:val="auto"/>
          <w:highlight w:val="none"/>
          <w:lang w:val="en-US" w:eastAsia="zh-CN"/>
        </w:rPr>
        <w:t>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30221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2C022913">
            <w:pPr>
              <w:autoSpaceDE w:val="0"/>
              <w:autoSpaceDN w:val="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2771" w:type="dxa"/>
            <w:gridSpan w:val="2"/>
            <w:vAlign w:val="center"/>
          </w:tcPr>
          <w:p w14:paraId="5BC272E5">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测得值（mg/L）</w:t>
            </w:r>
          </w:p>
        </w:tc>
        <w:tc>
          <w:tcPr>
            <w:tcW w:w="1549" w:type="dxa"/>
            <w:vMerge w:val="restart"/>
            <w:vAlign w:val="center"/>
          </w:tcPr>
          <w:p w14:paraId="06B3A85E">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RD值（%）</w:t>
            </w:r>
          </w:p>
        </w:tc>
        <w:tc>
          <w:tcPr>
            <w:tcW w:w="1451" w:type="dxa"/>
            <w:vMerge w:val="restart"/>
            <w:vAlign w:val="center"/>
          </w:tcPr>
          <w:p w14:paraId="6176814C">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5F4B5EF2">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Merge w:val="restart"/>
            <w:vAlign w:val="center"/>
          </w:tcPr>
          <w:p w14:paraId="498B898B">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4338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11A30BB1">
            <w:pPr>
              <w:autoSpaceDE w:val="0"/>
              <w:autoSpaceDN w:val="0"/>
              <w:jc w:val="center"/>
              <w:rPr>
                <w:color w:val="auto"/>
                <w:highlight w:val="none"/>
              </w:rPr>
            </w:pPr>
          </w:p>
        </w:tc>
        <w:tc>
          <w:tcPr>
            <w:tcW w:w="1298" w:type="dxa"/>
            <w:vAlign w:val="center"/>
          </w:tcPr>
          <w:p w14:paraId="0B2960D5">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A样</w:t>
            </w:r>
          </w:p>
        </w:tc>
        <w:tc>
          <w:tcPr>
            <w:tcW w:w="1473" w:type="dxa"/>
            <w:vAlign w:val="center"/>
          </w:tcPr>
          <w:p w14:paraId="574B0734">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B样</w:t>
            </w:r>
          </w:p>
        </w:tc>
        <w:tc>
          <w:tcPr>
            <w:tcW w:w="1549" w:type="dxa"/>
            <w:vMerge w:val="continue"/>
            <w:vAlign w:val="center"/>
          </w:tcPr>
          <w:p w14:paraId="377FE02D">
            <w:pPr>
              <w:autoSpaceDE w:val="0"/>
              <w:autoSpaceDN w:val="0"/>
              <w:jc w:val="center"/>
              <w:rPr>
                <w:rFonts w:hint="default" w:ascii="Times New Roman" w:hAnsi="Times New Roman" w:cs="Times New Roman" w:eastAsiaTheme="minorEastAsia"/>
                <w:b/>
                <w:color w:val="auto"/>
                <w:szCs w:val="21"/>
                <w:highlight w:val="none"/>
                <w:lang w:val="en-US" w:eastAsia="zh-CN"/>
              </w:rPr>
            </w:pPr>
          </w:p>
        </w:tc>
        <w:tc>
          <w:tcPr>
            <w:tcW w:w="1451" w:type="dxa"/>
            <w:vMerge w:val="continue"/>
            <w:vAlign w:val="center"/>
          </w:tcPr>
          <w:p w14:paraId="195F3376">
            <w:pPr>
              <w:autoSpaceDE w:val="0"/>
              <w:autoSpaceDN w:val="0"/>
              <w:jc w:val="center"/>
              <w:rPr>
                <w:rFonts w:hint="default" w:ascii="Times New Roman" w:hAnsi="Times New Roman" w:cs="Times New Roman" w:eastAsiaTheme="minorEastAsia"/>
                <w:b/>
                <w:color w:val="auto"/>
                <w:szCs w:val="21"/>
                <w:highlight w:val="none"/>
                <w:lang w:val="en-US" w:eastAsia="zh-CN"/>
              </w:rPr>
            </w:pPr>
          </w:p>
        </w:tc>
        <w:tc>
          <w:tcPr>
            <w:tcW w:w="1297" w:type="dxa"/>
            <w:vMerge w:val="continue"/>
            <w:vAlign w:val="center"/>
          </w:tcPr>
          <w:p w14:paraId="185A11E0">
            <w:pPr>
              <w:autoSpaceDE w:val="0"/>
              <w:autoSpaceDN w:val="0"/>
              <w:jc w:val="center"/>
              <w:rPr>
                <w:rFonts w:hint="default" w:ascii="Times New Roman" w:hAnsi="Times New Roman" w:cs="Times New Roman" w:eastAsiaTheme="minorEastAsia"/>
                <w:b/>
                <w:color w:val="auto"/>
                <w:szCs w:val="21"/>
                <w:highlight w:val="none"/>
                <w:lang w:val="en-US" w:eastAsia="zh-CN"/>
              </w:rPr>
            </w:pPr>
          </w:p>
        </w:tc>
      </w:tr>
      <w:tr w14:paraId="142B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3A54F6A">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化学需氧量</w:t>
            </w:r>
          </w:p>
        </w:tc>
        <w:tc>
          <w:tcPr>
            <w:tcW w:w="1298" w:type="dxa"/>
            <w:vAlign w:val="center"/>
          </w:tcPr>
          <w:p w14:paraId="7B8C9BC1">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304</w:t>
            </w:r>
          </w:p>
        </w:tc>
        <w:tc>
          <w:tcPr>
            <w:tcW w:w="1473" w:type="dxa"/>
            <w:vAlign w:val="center"/>
          </w:tcPr>
          <w:p w14:paraId="0E8AB3BC">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297</w:t>
            </w:r>
          </w:p>
        </w:tc>
        <w:tc>
          <w:tcPr>
            <w:tcW w:w="1549" w:type="dxa"/>
            <w:vAlign w:val="center"/>
          </w:tcPr>
          <w:p w14:paraId="487E6707">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1.2</w:t>
            </w:r>
          </w:p>
        </w:tc>
        <w:tc>
          <w:tcPr>
            <w:tcW w:w="1451" w:type="dxa"/>
            <w:vAlign w:val="center"/>
          </w:tcPr>
          <w:p w14:paraId="38A3ECB2">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14:paraId="608EDF46">
            <w:pPr>
              <w:autoSpaceDE w:val="0"/>
              <w:autoSpaceDN w:val="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698BF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47BA8D6">
            <w:pPr>
              <w:autoSpaceDE w:val="0"/>
              <w:autoSpaceDN w:val="0"/>
              <w:jc w:val="center"/>
              <w:rPr>
                <w:rFonts w:hint="eastAsia" w:ascii="Times New Roman" w:hAnsi="Times New Roman" w:cs="Times New Roman"/>
                <w:b w:val="0"/>
                <w:bCs/>
                <w:color w:val="auto"/>
                <w:szCs w:val="21"/>
                <w:highlight w:val="none"/>
                <w:lang w:val="en-US" w:eastAsia="zh-CN"/>
              </w:rPr>
            </w:pPr>
            <w:r>
              <w:rPr>
                <w:rFonts w:hint="default" w:ascii="Times New Roman" w:hAnsi="Times New Roman" w:eastAsia="宋体" w:cs="Times New Roman"/>
                <w:bCs/>
                <w:color w:val="auto"/>
                <w:sz w:val="21"/>
                <w:szCs w:val="21"/>
              </w:rPr>
              <w:t>五日生化需氧量</w:t>
            </w:r>
          </w:p>
        </w:tc>
        <w:tc>
          <w:tcPr>
            <w:tcW w:w="1298" w:type="dxa"/>
            <w:vAlign w:val="center"/>
          </w:tcPr>
          <w:p w14:paraId="47F44354">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90.7</w:t>
            </w:r>
          </w:p>
        </w:tc>
        <w:tc>
          <w:tcPr>
            <w:tcW w:w="1473" w:type="dxa"/>
            <w:vAlign w:val="center"/>
          </w:tcPr>
          <w:p w14:paraId="10489B58">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78.7</w:t>
            </w:r>
          </w:p>
        </w:tc>
        <w:tc>
          <w:tcPr>
            <w:tcW w:w="1549" w:type="dxa"/>
            <w:vAlign w:val="center"/>
          </w:tcPr>
          <w:p w14:paraId="374191DD">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7.1</w:t>
            </w:r>
          </w:p>
        </w:tc>
        <w:tc>
          <w:tcPr>
            <w:tcW w:w="1451" w:type="dxa"/>
            <w:vAlign w:val="center"/>
          </w:tcPr>
          <w:p w14:paraId="73B4D35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15</w:t>
            </w:r>
          </w:p>
        </w:tc>
        <w:tc>
          <w:tcPr>
            <w:tcW w:w="1297" w:type="dxa"/>
            <w:vAlign w:val="center"/>
          </w:tcPr>
          <w:p w14:paraId="7C2146E5">
            <w:pPr>
              <w:autoSpaceDE w:val="0"/>
              <w:autoSpaceDN w:val="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5087A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E8D473B">
            <w:pPr>
              <w:autoSpaceDE w:val="0"/>
              <w:autoSpaceDN w:val="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五日生化需氧量</w:t>
            </w:r>
          </w:p>
        </w:tc>
        <w:tc>
          <w:tcPr>
            <w:tcW w:w="1298" w:type="dxa"/>
            <w:vAlign w:val="center"/>
          </w:tcPr>
          <w:p w14:paraId="4D545B68">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71.5</w:t>
            </w:r>
          </w:p>
        </w:tc>
        <w:tc>
          <w:tcPr>
            <w:tcW w:w="1473" w:type="dxa"/>
            <w:vAlign w:val="center"/>
          </w:tcPr>
          <w:p w14:paraId="7C1D09A0">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63.8</w:t>
            </w:r>
          </w:p>
        </w:tc>
        <w:tc>
          <w:tcPr>
            <w:tcW w:w="1549" w:type="dxa"/>
            <w:vAlign w:val="center"/>
          </w:tcPr>
          <w:p w14:paraId="63CA8CCA">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5.7</w:t>
            </w:r>
          </w:p>
        </w:tc>
        <w:tc>
          <w:tcPr>
            <w:tcW w:w="1451" w:type="dxa"/>
            <w:vAlign w:val="center"/>
          </w:tcPr>
          <w:p w14:paraId="4B692B7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15</w:t>
            </w:r>
          </w:p>
        </w:tc>
        <w:tc>
          <w:tcPr>
            <w:tcW w:w="1297" w:type="dxa"/>
            <w:vAlign w:val="center"/>
          </w:tcPr>
          <w:p w14:paraId="7016735E">
            <w:pPr>
              <w:autoSpaceDE w:val="0"/>
              <w:autoSpaceDN w:val="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64DAE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43E19255">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氨氮</w:t>
            </w:r>
          </w:p>
        </w:tc>
        <w:tc>
          <w:tcPr>
            <w:tcW w:w="1298" w:type="dxa"/>
            <w:shd w:val="clear" w:color="auto" w:fill="auto"/>
            <w:vAlign w:val="center"/>
          </w:tcPr>
          <w:p w14:paraId="7577FEE8">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5.45</w:t>
            </w:r>
          </w:p>
        </w:tc>
        <w:tc>
          <w:tcPr>
            <w:tcW w:w="1473" w:type="dxa"/>
            <w:shd w:val="clear" w:color="auto" w:fill="auto"/>
            <w:vAlign w:val="center"/>
          </w:tcPr>
          <w:p w14:paraId="79E8134A">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5.49</w:t>
            </w:r>
          </w:p>
        </w:tc>
        <w:tc>
          <w:tcPr>
            <w:tcW w:w="1549" w:type="dxa"/>
            <w:shd w:val="clear" w:color="auto" w:fill="auto"/>
            <w:vAlign w:val="center"/>
          </w:tcPr>
          <w:p w14:paraId="34883F99">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0.4</w:t>
            </w:r>
          </w:p>
        </w:tc>
        <w:tc>
          <w:tcPr>
            <w:tcW w:w="1451" w:type="dxa"/>
            <w:shd w:val="clear" w:color="auto" w:fill="auto"/>
            <w:vAlign w:val="center"/>
          </w:tcPr>
          <w:p w14:paraId="4170BA2B">
            <w:pPr>
              <w:autoSpaceDE w:val="0"/>
              <w:autoSpaceDN w:val="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310F4E00">
            <w:pPr>
              <w:autoSpaceDE w:val="0"/>
              <w:autoSpaceDN w:val="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1D1A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97B48E5">
            <w:pPr>
              <w:autoSpaceDE w:val="0"/>
              <w:autoSpaceDN w:val="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039DFD96">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3.91</w:t>
            </w:r>
          </w:p>
        </w:tc>
        <w:tc>
          <w:tcPr>
            <w:tcW w:w="1473" w:type="dxa"/>
            <w:vAlign w:val="center"/>
          </w:tcPr>
          <w:p w14:paraId="504A5B03">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3.93</w:t>
            </w:r>
          </w:p>
        </w:tc>
        <w:tc>
          <w:tcPr>
            <w:tcW w:w="1549" w:type="dxa"/>
            <w:vAlign w:val="center"/>
          </w:tcPr>
          <w:p w14:paraId="396C0629">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0.3</w:t>
            </w:r>
          </w:p>
        </w:tc>
        <w:tc>
          <w:tcPr>
            <w:tcW w:w="1451" w:type="dxa"/>
            <w:vAlign w:val="center"/>
          </w:tcPr>
          <w:p w14:paraId="21B8AEFB">
            <w:pPr>
              <w:autoSpaceDE w:val="0"/>
              <w:autoSpaceDN w:val="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14:paraId="274D67A3">
            <w:pPr>
              <w:autoSpaceDE w:val="0"/>
              <w:autoSpaceDN w:val="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14:paraId="16C55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E3345AA">
            <w:pPr>
              <w:autoSpaceDE w:val="0"/>
              <w:autoSpaceDN w:val="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14:paraId="50683B50">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4.11</w:t>
            </w:r>
          </w:p>
        </w:tc>
        <w:tc>
          <w:tcPr>
            <w:tcW w:w="1473" w:type="dxa"/>
            <w:vAlign w:val="center"/>
          </w:tcPr>
          <w:p w14:paraId="7F55F23E">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4.09</w:t>
            </w:r>
          </w:p>
        </w:tc>
        <w:tc>
          <w:tcPr>
            <w:tcW w:w="1549" w:type="dxa"/>
            <w:vAlign w:val="center"/>
          </w:tcPr>
          <w:p w14:paraId="669CB095">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0.3</w:t>
            </w:r>
          </w:p>
        </w:tc>
        <w:tc>
          <w:tcPr>
            <w:tcW w:w="1451" w:type="dxa"/>
            <w:vAlign w:val="center"/>
          </w:tcPr>
          <w:p w14:paraId="1F09C726">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w:t>
            </w:r>
          </w:p>
        </w:tc>
        <w:tc>
          <w:tcPr>
            <w:tcW w:w="1297" w:type="dxa"/>
            <w:vAlign w:val="center"/>
          </w:tcPr>
          <w:p w14:paraId="2C35CF2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36FBF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75D6D6C">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总氮</w:t>
            </w:r>
          </w:p>
        </w:tc>
        <w:tc>
          <w:tcPr>
            <w:tcW w:w="1298" w:type="dxa"/>
            <w:vAlign w:val="center"/>
          </w:tcPr>
          <w:p w14:paraId="5EA6FF5D">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7.84</w:t>
            </w:r>
          </w:p>
        </w:tc>
        <w:tc>
          <w:tcPr>
            <w:tcW w:w="1473" w:type="dxa"/>
            <w:vAlign w:val="center"/>
          </w:tcPr>
          <w:p w14:paraId="56CA43F2">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7.96</w:t>
            </w:r>
          </w:p>
        </w:tc>
        <w:tc>
          <w:tcPr>
            <w:tcW w:w="1549" w:type="dxa"/>
            <w:vAlign w:val="center"/>
          </w:tcPr>
          <w:p w14:paraId="6DAD8620">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0.8</w:t>
            </w:r>
          </w:p>
        </w:tc>
        <w:tc>
          <w:tcPr>
            <w:tcW w:w="1451" w:type="dxa"/>
            <w:vAlign w:val="center"/>
          </w:tcPr>
          <w:p w14:paraId="0FD58E4B">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w:t>
            </w:r>
          </w:p>
        </w:tc>
        <w:tc>
          <w:tcPr>
            <w:tcW w:w="1297" w:type="dxa"/>
            <w:vAlign w:val="center"/>
          </w:tcPr>
          <w:p w14:paraId="6B4E4633">
            <w:pPr>
              <w:autoSpaceDE w:val="0"/>
              <w:autoSpaceDN w:val="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2626A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4733B043">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阴离子表面活性剂</w:t>
            </w:r>
          </w:p>
        </w:tc>
        <w:tc>
          <w:tcPr>
            <w:tcW w:w="1298" w:type="dxa"/>
            <w:vAlign w:val="center"/>
          </w:tcPr>
          <w:p w14:paraId="5FE656BF">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4.63</w:t>
            </w:r>
          </w:p>
        </w:tc>
        <w:tc>
          <w:tcPr>
            <w:tcW w:w="1473" w:type="dxa"/>
            <w:vAlign w:val="center"/>
          </w:tcPr>
          <w:p w14:paraId="3DFCE50F">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4.43</w:t>
            </w:r>
          </w:p>
        </w:tc>
        <w:tc>
          <w:tcPr>
            <w:tcW w:w="1549" w:type="dxa"/>
            <w:vAlign w:val="center"/>
          </w:tcPr>
          <w:p w14:paraId="5A82B5E5">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2.3</w:t>
            </w:r>
          </w:p>
        </w:tc>
        <w:tc>
          <w:tcPr>
            <w:tcW w:w="1451" w:type="dxa"/>
            <w:vAlign w:val="center"/>
          </w:tcPr>
          <w:p w14:paraId="4F92330E">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w:t>
            </w:r>
          </w:p>
        </w:tc>
        <w:tc>
          <w:tcPr>
            <w:tcW w:w="1297" w:type="dxa"/>
            <w:vAlign w:val="center"/>
          </w:tcPr>
          <w:p w14:paraId="160C2E48">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4E583B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440D7BE8">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总铁</w:t>
            </w:r>
          </w:p>
        </w:tc>
        <w:tc>
          <w:tcPr>
            <w:tcW w:w="1298" w:type="dxa"/>
            <w:vAlign w:val="center"/>
          </w:tcPr>
          <w:p w14:paraId="7748A989">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20.1</w:t>
            </w:r>
          </w:p>
        </w:tc>
        <w:tc>
          <w:tcPr>
            <w:tcW w:w="1473" w:type="dxa"/>
            <w:vAlign w:val="center"/>
          </w:tcPr>
          <w:p w14:paraId="563B511F">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20.2</w:t>
            </w:r>
          </w:p>
        </w:tc>
        <w:tc>
          <w:tcPr>
            <w:tcW w:w="1549" w:type="dxa"/>
            <w:vAlign w:val="center"/>
          </w:tcPr>
          <w:p w14:paraId="327E14CD">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0.3</w:t>
            </w:r>
          </w:p>
        </w:tc>
        <w:tc>
          <w:tcPr>
            <w:tcW w:w="1451" w:type="dxa"/>
            <w:vAlign w:val="center"/>
          </w:tcPr>
          <w:p w14:paraId="7D82017A">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w:t>
            </w:r>
          </w:p>
        </w:tc>
        <w:tc>
          <w:tcPr>
            <w:tcW w:w="1297" w:type="dxa"/>
            <w:vAlign w:val="center"/>
          </w:tcPr>
          <w:p w14:paraId="781C47BD">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14:paraId="44A99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2736547">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总锌</w:t>
            </w:r>
          </w:p>
        </w:tc>
        <w:tc>
          <w:tcPr>
            <w:tcW w:w="1298" w:type="dxa"/>
            <w:vAlign w:val="center"/>
          </w:tcPr>
          <w:p w14:paraId="08999847">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6.79</w:t>
            </w:r>
          </w:p>
        </w:tc>
        <w:tc>
          <w:tcPr>
            <w:tcW w:w="1473" w:type="dxa"/>
            <w:vAlign w:val="center"/>
          </w:tcPr>
          <w:p w14:paraId="786BC181">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6.81</w:t>
            </w:r>
          </w:p>
        </w:tc>
        <w:tc>
          <w:tcPr>
            <w:tcW w:w="1549" w:type="dxa"/>
            <w:vAlign w:val="center"/>
          </w:tcPr>
          <w:p w14:paraId="253285C2">
            <w:pPr>
              <w:autoSpaceDE w:val="0"/>
              <w:autoSpaceDN w:val="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0.1</w:t>
            </w:r>
          </w:p>
        </w:tc>
        <w:tc>
          <w:tcPr>
            <w:tcW w:w="1451" w:type="dxa"/>
            <w:vAlign w:val="center"/>
          </w:tcPr>
          <w:p w14:paraId="23666D1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w:t>
            </w:r>
          </w:p>
        </w:tc>
        <w:tc>
          <w:tcPr>
            <w:tcW w:w="1297" w:type="dxa"/>
            <w:vAlign w:val="center"/>
          </w:tcPr>
          <w:p w14:paraId="6F9655E7">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14:paraId="7A591848">
      <w:pPr>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表8.4-</w:t>
      </w:r>
      <w:r>
        <w:rPr>
          <w:rFonts w:hint="eastAsia" w:ascii="Times New Roman" w:hAnsi="Times New Roman" w:cs="Times New Roman"/>
          <w:b/>
          <w:color w:val="auto"/>
          <w:highlight w:val="none"/>
          <w:lang w:val="en-US" w:eastAsia="zh-CN"/>
        </w:rPr>
        <w:t>3</w:t>
      </w:r>
      <w:r>
        <w:rPr>
          <w:rFonts w:hint="default" w:ascii="Times New Roman" w:hAnsi="Times New Roman" w:cs="Times New Roman"/>
          <w:b/>
          <w:color w:val="auto"/>
          <w:highlight w:val="none"/>
        </w:rPr>
        <w:t xml:space="preserve"> 标准样品测定结果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14:paraId="43805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vAlign w:val="center"/>
          </w:tcPr>
          <w:p w14:paraId="14E58F3B">
            <w:pPr>
              <w:autoSpaceDE w:val="0"/>
              <w:autoSpaceDN w:val="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项目名称</w:t>
            </w:r>
          </w:p>
        </w:tc>
        <w:tc>
          <w:tcPr>
            <w:tcW w:w="1672" w:type="dxa"/>
            <w:vAlign w:val="center"/>
          </w:tcPr>
          <w:p w14:paraId="1FF82893">
            <w:pPr>
              <w:autoSpaceDE w:val="0"/>
              <w:autoSpaceDN w:val="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测定值（mg/L）</w:t>
            </w:r>
          </w:p>
        </w:tc>
        <w:tc>
          <w:tcPr>
            <w:tcW w:w="2094" w:type="dxa"/>
            <w:vAlign w:val="center"/>
          </w:tcPr>
          <w:p w14:paraId="0F778894">
            <w:pPr>
              <w:autoSpaceDE w:val="0"/>
              <w:autoSpaceDN w:val="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标样编号</w:t>
            </w:r>
          </w:p>
        </w:tc>
        <w:tc>
          <w:tcPr>
            <w:tcW w:w="1866" w:type="dxa"/>
            <w:vAlign w:val="center"/>
          </w:tcPr>
          <w:p w14:paraId="314CCF38">
            <w:pPr>
              <w:autoSpaceDE w:val="0"/>
              <w:autoSpaceDN w:val="0"/>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标准值（mg/L）</w:t>
            </w:r>
          </w:p>
        </w:tc>
        <w:tc>
          <w:tcPr>
            <w:tcW w:w="1188" w:type="dxa"/>
            <w:vAlign w:val="center"/>
          </w:tcPr>
          <w:p w14:paraId="59EEA02C">
            <w:pPr>
              <w:autoSpaceDE w:val="0"/>
              <w:autoSpaceDN w:val="0"/>
              <w:jc w:val="center"/>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highlight w:val="none"/>
                <w:lang w:val="en-US" w:eastAsia="zh-CN"/>
              </w:rPr>
              <w:t>结果判定</w:t>
            </w:r>
          </w:p>
        </w:tc>
      </w:tr>
      <w:tr w14:paraId="33188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C679B65">
            <w:pPr>
              <w:autoSpaceDE w:val="0"/>
              <w:autoSpaceDN w:val="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五日生化需氧量</w:t>
            </w:r>
          </w:p>
        </w:tc>
        <w:tc>
          <w:tcPr>
            <w:tcW w:w="1672" w:type="dxa"/>
            <w:shd w:val="clear" w:color="auto" w:fill="auto"/>
            <w:vAlign w:val="center"/>
          </w:tcPr>
          <w:p w14:paraId="01D8E029">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226</w:t>
            </w:r>
          </w:p>
        </w:tc>
        <w:tc>
          <w:tcPr>
            <w:tcW w:w="2094" w:type="dxa"/>
            <w:shd w:val="clear" w:color="auto" w:fill="auto"/>
            <w:vAlign w:val="center"/>
          </w:tcPr>
          <w:p w14:paraId="35FF81A6">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H-24102401-1</w:t>
            </w:r>
          </w:p>
        </w:tc>
        <w:tc>
          <w:tcPr>
            <w:tcW w:w="1866" w:type="dxa"/>
            <w:shd w:val="clear" w:color="auto" w:fill="auto"/>
            <w:vAlign w:val="center"/>
          </w:tcPr>
          <w:p w14:paraId="34F47A6C">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188" w:type="dxa"/>
            <w:shd w:val="clear" w:color="auto" w:fill="auto"/>
            <w:vAlign w:val="center"/>
          </w:tcPr>
          <w:p w14:paraId="0883671D">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1F03C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15DB653">
            <w:pPr>
              <w:autoSpaceDE w:val="0"/>
              <w:autoSpaceDN w:val="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五日生化需氧量</w:t>
            </w:r>
          </w:p>
        </w:tc>
        <w:tc>
          <w:tcPr>
            <w:tcW w:w="1672" w:type="dxa"/>
            <w:shd w:val="clear" w:color="auto" w:fill="auto"/>
            <w:vAlign w:val="center"/>
          </w:tcPr>
          <w:p w14:paraId="0C6A8DA7">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194</w:t>
            </w:r>
          </w:p>
        </w:tc>
        <w:tc>
          <w:tcPr>
            <w:tcW w:w="2094" w:type="dxa"/>
            <w:shd w:val="clear" w:color="auto" w:fill="auto"/>
            <w:vAlign w:val="center"/>
          </w:tcPr>
          <w:p w14:paraId="14CBB71C">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H-24102301-2</w:t>
            </w:r>
          </w:p>
        </w:tc>
        <w:tc>
          <w:tcPr>
            <w:tcW w:w="1866" w:type="dxa"/>
            <w:shd w:val="clear" w:color="auto" w:fill="auto"/>
            <w:vAlign w:val="center"/>
          </w:tcPr>
          <w:p w14:paraId="711694C8">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188" w:type="dxa"/>
            <w:shd w:val="clear" w:color="auto" w:fill="auto"/>
            <w:vAlign w:val="center"/>
          </w:tcPr>
          <w:p w14:paraId="4DE60813">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5B054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3282C860">
            <w:pPr>
              <w:autoSpaceDE w:val="0"/>
              <w:autoSpaceDN w:val="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化学需氧量</w:t>
            </w:r>
          </w:p>
        </w:tc>
        <w:tc>
          <w:tcPr>
            <w:tcW w:w="1672" w:type="dxa"/>
            <w:shd w:val="clear" w:color="auto" w:fill="auto"/>
            <w:vAlign w:val="center"/>
          </w:tcPr>
          <w:p w14:paraId="39164D7B">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123</w:t>
            </w:r>
          </w:p>
        </w:tc>
        <w:tc>
          <w:tcPr>
            <w:tcW w:w="2094" w:type="dxa"/>
            <w:shd w:val="clear" w:color="auto" w:fill="auto"/>
            <w:vAlign w:val="center"/>
          </w:tcPr>
          <w:p w14:paraId="48294470">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H-ZK24101003-02</w:t>
            </w:r>
          </w:p>
        </w:tc>
        <w:tc>
          <w:tcPr>
            <w:tcW w:w="1866" w:type="dxa"/>
            <w:shd w:val="clear" w:color="auto" w:fill="auto"/>
            <w:vAlign w:val="center"/>
          </w:tcPr>
          <w:p w14:paraId="393C3EE8">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125±7</w:t>
            </w:r>
          </w:p>
        </w:tc>
        <w:tc>
          <w:tcPr>
            <w:tcW w:w="1188" w:type="dxa"/>
            <w:shd w:val="clear" w:color="auto" w:fill="auto"/>
            <w:vAlign w:val="center"/>
          </w:tcPr>
          <w:p w14:paraId="65634A7B">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28BF2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shd w:val="clear" w:color="auto" w:fill="auto"/>
            <w:vAlign w:val="center"/>
          </w:tcPr>
          <w:p w14:paraId="06B4E7A5">
            <w:pPr>
              <w:autoSpaceDE w:val="0"/>
              <w:autoSpaceDN w:val="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氨氮</w:t>
            </w:r>
          </w:p>
        </w:tc>
        <w:tc>
          <w:tcPr>
            <w:tcW w:w="1672" w:type="dxa"/>
            <w:shd w:val="clear" w:color="auto" w:fill="auto"/>
            <w:vAlign w:val="center"/>
          </w:tcPr>
          <w:p w14:paraId="0A1D9FB4">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1.46</w:t>
            </w:r>
          </w:p>
        </w:tc>
        <w:tc>
          <w:tcPr>
            <w:tcW w:w="2094" w:type="dxa"/>
            <w:shd w:val="clear" w:color="auto" w:fill="auto"/>
            <w:vAlign w:val="center"/>
          </w:tcPr>
          <w:p w14:paraId="24F5DEBE">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BY-H-24010003-1-01</w:t>
            </w:r>
          </w:p>
        </w:tc>
        <w:tc>
          <w:tcPr>
            <w:tcW w:w="1866" w:type="dxa"/>
            <w:shd w:val="clear" w:color="auto" w:fill="auto"/>
            <w:vAlign w:val="center"/>
          </w:tcPr>
          <w:p w14:paraId="2D1573B9">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1.50±0.12</w:t>
            </w:r>
          </w:p>
        </w:tc>
        <w:tc>
          <w:tcPr>
            <w:tcW w:w="1188" w:type="dxa"/>
            <w:shd w:val="clear" w:color="auto" w:fill="auto"/>
            <w:vAlign w:val="center"/>
          </w:tcPr>
          <w:p w14:paraId="5850AF13">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14:paraId="45F13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shd w:val="clear" w:color="auto" w:fill="auto"/>
            <w:vAlign w:val="center"/>
          </w:tcPr>
          <w:p w14:paraId="2FA0A79F">
            <w:pPr>
              <w:autoSpaceDE w:val="0"/>
              <w:autoSpaceDN w:val="0"/>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eastAsia="宋体" w:cs="Times New Roman"/>
                <w:bCs/>
                <w:color w:val="auto"/>
                <w:sz w:val="21"/>
                <w:szCs w:val="21"/>
              </w:rPr>
              <w:t>总磷</w:t>
            </w:r>
          </w:p>
        </w:tc>
        <w:tc>
          <w:tcPr>
            <w:tcW w:w="1672" w:type="dxa"/>
            <w:shd w:val="clear" w:color="auto" w:fill="auto"/>
            <w:vAlign w:val="center"/>
          </w:tcPr>
          <w:p w14:paraId="010ECEDE">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0.432</w:t>
            </w:r>
          </w:p>
        </w:tc>
        <w:tc>
          <w:tcPr>
            <w:tcW w:w="2094" w:type="dxa"/>
            <w:shd w:val="clear" w:color="auto" w:fill="auto"/>
            <w:vAlign w:val="center"/>
          </w:tcPr>
          <w:p w14:paraId="388C82E6">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BY-H-2402002-2-2</w:t>
            </w:r>
          </w:p>
        </w:tc>
        <w:tc>
          <w:tcPr>
            <w:tcW w:w="1866" w:type="dxa"/>
            <w:shd w:val="clear" w:color="auto" w:fill="auto"/>
            <w:vAlign w:val="center"/>
          </w:tcPr>
          <w:p w14:paraId="6B90A9AD">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0.435±0.03</w:t>
            </w:r>
          </w:p>
        </w:tc>
        <w:tc>
          <w:tcPr>
            <w:tcW w:w="1188" w:type="dxa"/>
            <w:shd w:val="clear" w:color="auto" w:fill="auto"/>
            <w:vAlign w:val="center"/>
          </w:tcPr>
          <w:p w14:paraId="3C95A381">
            <w:pPr>
              <w:autoSpaceDE w:val="0"/>
              <w:autoSpaceDN w:val="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bl>
    <w:p w14:paraId="46A62307">
      <w:pPr>
        <w:pStyle w:val="3"/>
        <w:rPr>
          <w:rFonts w:eastAsia="宋体"/>
        </w:rPr>
      </w:pPr>
      <w:bookmarkStart w:id="87" w:name="_Toc4252"/>
      <w:r>
        <w:rPr>
          <w:rFonts w:eastAsia="宋体"/>
        </w:rPr>
        <w:t>8.5气体监测分析过程中的质量保证和质量控制</w:t>
      </w:r>
      <w:bookmarkEnd w:id="87"/>
    </w:p>
    <w:p w14:paraId="77DF6B50">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14:paraId="5E04735B">
      <w:pPr>
        <w:pStyle w:val="3"/>
        <w:rPr>
          <w:rFonts w:eastAsia="宋体"/>
        </w:rPr>
      </w:pPr>
      <w:bookmarkStart w:id="88" w:name="_Toc9435"/>
      <w:r>
        <w:rPr>
          <w:rFonts w:eastAsia="宋体"/>
        </w:rPr>
        <w:t>8.6噪声监测分析过程中的质量保证和质量控制</w:t>
      </w:r>
      <w:bookmarkEnd w:id="88"/>
    </w:p>
    <w:p w14:paraId="1865F5DC">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47C2AB50">
      <w:pPr>
        <w:pStyle w:val="3"/>
        <w:rPr>
          <w:rFonts w:eastAsia="宋体"/>
        </w:rPr>
      </w:pPr>
      <w:bookmarkStart w:id="89" w:name="_Toc24270"/>
      <w:r>
        <w:rPr>
          <w:rFonts w:eastAsia="宋体"/>
        </w:rPr>
        <w:t>8.7</w:t>
      </w:r>
      <w:r>
        <w:rPr>
          <w:rFonts w:hint="eastAsia" w:eastAsia="宋体"/>
        </w:rPr>
        <w:t>采样记录及分析结果</w:t>
      </w:r>
      <w:bookmarkEnd w:id="89"/>
    </w:p>
    <w:p w14:paraId="4E44B02B">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38467FBF">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520FED5">
      <w:pPr>
        <w:pStyle w:val="2"/>
      </w:pPr>
      <w:bookmarkStart w:id="90" w:name="_Toc28052"/>
      <w:r>
        <w:rPr>
          <w:rFonts w:hint="eastAsia"/>
        </w:rPr>
        <w:t>9验收监测结果</w:t>
      </w:r>
      <w:bookmarkEnd w:id="90"/>
    </w:p>
    <w:p w14:paraId="5F883176">
      <w:pPr>
        <w:pStyle w:val="3"/>
        <w:rPr>
          <w:rFonts w:eastAsia="宋体"/>
        </w:rPr>
      </w:pPr>
      <w:bookmarkStart w:id="91" w:name="_Toc26964"/>
      <w:r>
        <w:rPr>
          <w:rFonts w:eastAsia="宋体"/>
        </w:rPr>
        <w:t>9.1生产工况</w:t>
      </w:r>
      <w:bookmarkEnd w:id="91"/>
    </w:p>
    <w:p w14:paraId="32562E65">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本项目为机加工线的生产，根据监测日当天主要原辅料使用量核定监测期间的工况，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220A1C20">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14:paraId="2C473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19EAF29E">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14:paraId="53313CBC">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14:paraId="0EBBEF7A">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14:paraId="1C8FDE3B">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14:paraId="45F42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1CCD96DE">
            <w:pPr>
              <w:pStyle w:val="111"/>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2024.10.23</w:t>
            </w:r>
          </w:p>
        </w:tc>
        <w:tc>
          <w:tcPr>
            <w:tcW w:w="2771" w:type="dxa"/>
            <w:vMerge w:val="restart"/>
            <w:tcBorders>
              <w:tl2br w:val="nil"/>
              <w:tr2bl w:val="nil"/>
            </w:tcBorders>
            <w:vAlign w:val="center"/>
          </w:tcPr>
          <w:p w14:paraId="5BE1B024">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年产20万只不锈钢保温杯及180万只钛合金保温杯</w:t>
            </w:r>
          </w:p>
        </w:tc>
        <w:tc>
          <w:tcPr>
            <w:tcW w:w="2771" w:type="dxa"/>
            <w:tcBorders>
              <w:tl2br w:val="nil"/>
              <w:tr2bl w:val="nil"/>
            </w:tcBorders>
            <w:vAlign w:val="center"/>
          </w:tcPr>
          <w:p w14:paraId="5CA46A11">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600只不锈钢保温杯，5400只钛合金保温杯</w:t>
            </w:r>
          </w:p>
        </w:tc>
        <w:tc>
          <w:tcPr>
            <w:tcW w:w="1959" w:type="dxa"/>
            <w:tcBorders>
              <w:tl2br w:val="nil"/>
              <w:tr2bl w:val="nil"/>
            </w:tcBorders>
            <w:vAlign w:val="center"/>
          </w:tcPr>
          <w:p w14:paraId="624AB323">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r w14:paraId="49C977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52" w:type="dxa"/>
            <w:tcBorders>
              <w:tl2br w:val="nil"/>
              <w:tr2bl w:val="nil"/>
            </w:tcBorders>
            <w:vAlign w:val="center"/>
          </w:tcPr>
          <w:p w14:paraId="77C0609E">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2024.10.24</w:t>
            </w:r>
          </w:p>
        </w:tc>
        <w:tc>
          <w:tcPr>
            <w:tcW w:w="2771" w:type="dxa"/>
            <w:vMerge w:val="continue"/>
            <w:tcBorders>
              <w:tl2br w:val="nil"/>
              <w:tr2bl w:val="nil"/>
            </w:tcBorders>
            <w:vAlign w:val="center"/>
          </w:tcPr>
          <w:p w14:paraId="5B604BC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14:paraId="7F45D94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600只不锈钢保温杯，5400只钛合金保温杯</w:t>
            </w:r>
          </w:p>
        </w:tc>
        <w:tc>
          <w:tcPr>
            <w:tcW w:w="1959" w:type="dxa"/>
            <w:tcBorders>
              <w:tl2br w:val="nil"/>
              <w:tr2bl w:val="nil"/>
            </w:tcBorders>
            <w:vAlign w:val="center"/>
          </w:tcPr>
          <w:p w14:paraId="16D6CBEE">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bl>
    <w:p w14:paraId="324A38DD">
      <w:pPr>
        <w:pStyle w:val="3"/>
      </w:pPr>
      <w:bookmarkStart w:id="92" w:name="_Toc9224"/>
      <w:r>
        <w:rPr>
          <w:rFonts w:eastAsia="宋体"/>
        </w:rPr>
        <w:t>9.2</w:t>
      </w:r>
      <w:r>
        <w:rPr>
          <w:rFonts w:hint="eastAsia"/>
        </w:rPr>
        <w:t>污染物排放监测</w:t>
      </w:r>
      <w:r>
        <w:t>及</w:t>
      </w:r>
      <w:r>
        <w:rPr>
          <w:rFonts w:hint="eastAsia"/>
        </w:rPr>
        <w:t>环保设施处理效率结果</w:t>
      </w:r>
      <w:bookmarkEnd w:id="92"/>
    </w:p>
    <w:p w14:paraId="04944C6F">
      <w:pPr>
        <w:pStyle w:val="4"/>
        <w:rPr>
          <w:kern w:val="22"/>
        </w:rPr>
      </w:pPr>
      <w:bookmarkStart w:id="93" w:name="_Toc14208"/>
      <w:r>
        <w:rPr>
          <w:rFonts w:hint="eastAsia"/>
          <w:kern w:val="22"/>
          <w:highlight w:val="none"/>
        </w:rPr>
        <w:t>9.2.1废水监测结果及评价</w:t>
      </w:r>
      <w:bookmarkEnd w:id="93"/>
    </w:p>
    <w:p w14:paraId="498D81AD">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14:paraId="13F2C102">
      <w:pPr>
        <w:pStyle w:val="15"/>
        <w:rPr>
          <w:rFonts w:hint="eastAsia"/>
        </w:rPr>
      </w:pPr>
    </w:p>
    <w:p w14:paraId="0FCAB96F">
      <w:pPr>
        <w:pStyle w:val="15"/>
        <w:rPr>
          <w:rFonts w:hint="eastAsia"/>
        </w:rPr>
      </w:pPr>
    </w:p>
    <w:p w14:paraId="46104716">
      <w:pPr>
        <w:pStyle w:val="15"/>
        <w:rPr>
          <w:rFonts w:hint="eastAsia"/>
        </w:rPr>
      </w:pPr>
    </w:p>
    <w:p w14:paraId="7EE3D069">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59B4A91F">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666C7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65B2300F">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3AD81655">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val="en-US" w:eastAsia="zh-CN"/>
              </w:rPr>
              <w:t>24</w:t>
            </w:r>
            <w:r>
              <w:rPr>
                <w:rFonts w:hint="default" w:ascii="Times New Roman" w:hAnsi="Times New Roman" w:eastAsia="宋体" w:cs="Times New Roman"/>
                <w:bCs/>
                <w:kern w:val="0"/>
                <w:sz w:val="18"/>
                <w:szCs w:val="18"/>
                <w:highlight w:val="none"/>
              </w:rPr>
              <w:t>日</w:t>
            </w:r>
          </w:p>
        </w:tc>
      </w:tr>
      <w:tr w14:paraId="2B79CE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699B7A8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1C2A4DF5">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val="en-US" w:eastAsia="zh-CN"/>
              </w:rPr>
              <w:t>11月02</w:t>
            </w:r>
            <w:r>
              <w:rPr>
                <w:rFonts w:hint="default" w:ascii="Times New Roman" w:hAnsi="Times New Roman" w:eastAsia="宋体" w:cs="Times New Roman"/>
                <w:bCs/>
                <w:kern w:val="0"/>
                <w:sz w:val="18"/>
                <w:szCs w:val="18"/>
                <w:highlight w:val="none"/>
              </w:rPr>
              <w:t>日</w:t>
            </w:r>
          </w:p>
        </w:tc>
      </w:tr>
      <w:tr w14:paraId="6D551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0DD2F93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5BB9DCAE">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生产废水处理设施DW001</w:t>
            </w:r>
          </w:p>
        </w:tc>
      </w:tr>
      <w:tr w14:paraId="58C1F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vMerge w:val="restart"/>
            <w:tcBorders>
              <w:tl2br w:val="nil"/>
              <w:tr2bl w:val="nil"/>
            </w:tcBorders>
            <w:vAlign w:val="center"/>
          </w:tcPr>
          <w:p w14:paraId="3DC05B7C">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3600" behindDoc="0" locked="0" layoutInCell="1" allowOverlap="1">
                      <wp:simplePos x="0" y="0"/>
                      <wp:positionH relativeFrom="column">
                        <wp:posOffset>-10795</wp:posOffset>
                      </wp:positionH>
                      <wp:positionV relativeFrom="paragraph">
                        <wp:posOffset>20320</wp:posOffset>
                      </wp:positionV>
                      <wp:extent cx="1243330" cy="913765"/>
                      <wp:effectExtent l="2540" t="3810" r="11430" b="15875"/>
                      <wp:wrapNone/>
                      <wp:docPr id="31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43330" cy="91376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71.95pt;width:97.9pt;z-index:251673600;mso-width-relative:page;mso-height-relative:page;" filled="f" stroked="t" coordsize="21600,21600" o:gfxdata="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PAyAY1wAAAAgBAAAPAAAAAAAAAAEAIAAAACIAAABkcnMvZG93bnJldi54bWxQSwEC&#10;FAAUAAAACACHTuJAxdVI9vUBAAC/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313"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72576;mso-width-relative:page;mso-height-relative:page;" filled="f" stroked="t" coordsize="21600,21600" o:gfxdata="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aW9hPUAAAABgEAAA8AAAAAAAAAAQAgAAAAIgAAAGRycy9kb3ducmV2LnhtbFBLAQIU&#10;ABQAAAAIAIdO4kBc7WVH9wEAAL8DAAAOAAAAAAAAAAEAIAAAACMBAABkcnMvZTJvRG9jLnhtbFBL&#10;BQYAAAAABgAGAFkBAACM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9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9504;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GCE744RAgAACwQAAA4AAAAA&#10;AAAAAQAgAAAAJgEAAGRycy9lMm9Eb2MueG1sUEsFBgAAAAAGAAYAWQEAAKkFAAAAAA==&#10;">
                      <v:fill on="f" focussize="0,0"/>
                      <v:stroke on="f"/>
                      <v:imagedata o:title=""/>
                      <o:lock v:ext="edit" aspectratio="f"/>
                      <v:textbox>
                        <w:txbxContent>
                          <w:p w14:paraId="1700802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543183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4BA2BB76">
            <w:pPr>
              <w:widowControl/>
              <w:adjustRightInd w:val="0"/>
              <w:snapToGrid w:val="0"/>
              <w:jc w:val="center"/>
              <w:rPr>
                <w:rFonts w:hint="default" w:ascii="Times New Roman" w:hAnsi="Times New Roman" w:eastAsia="宋体" w:cs="Times New Roman"/>
                <w:bCs/>
                <w:kern w:val="0"/>
                <w:sz w:val="18"/>
                <w:szCs w:val="18"/>
              </w:rPr>
            </w:pPr>
          </w:p>
          <w:p w14:paraId="4BB8190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4624" behindDoc="0" locked="0" layoutInCell="1" allowOverlap="1">
                      <wp:simplePos x="0" y="0"/>
                      <wp:positionH relativeFrom="column">
                        <wp:posOffset>-10795</wp:posOffset>
                      </wp:positionH>
                      <wp:positionV relativeFrom="paragraph">
                        <wp:posOffset>-248920</wp:posOffset>
                      </wp:positionV>
                      <wp:extent cx="457200" cy="920750"/>
                      <wp:effectExtent l="4445" t="1905" r="14605" b="10795"/>
                      <wp:wrapNone/>
                      <wp:docPr id="31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457200" cy="920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2.5pt;width:36pt;z-index:251674624;mso-width-relative:page;mso-height-relative:page;" filled="f" stroked="t" coordsize="21600,21600" o:gfxdata="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Wy0VdgAAAAJAQAADwAAAAAAAAABACAAAAAiAAAAZHJzL2Rvd25yZXYueG1sUEsB&#10;AhQAFAAAAAgAh07iQLC+XFH1AQAAvgMAAA4AAAAAAAAAAQAgAAAAJwEAAGRycy9lMm9Eb2MueG1s&#10;UEsFBgAAAAAGAAYAWQEAAI4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378D5AF1">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4"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71552;mso-width-relative:page;mso-height-relative:page;" filled="f" stroked="f" coordsize="21600,21600" o:gfxdata="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ZPa81wAAAAgBAAAPAAAAAAAAAAEA&#10;IAAAACIAAABkcnMvZG93bnJldi54bWxQSwECFAAUAAAACACHTuJAtAPS5RACAAALBAAADgAAAAAA&#10;AAABACAAAAAmAQAAZHJzL2Uyb0RvYy54bWxQSwUGAAAAAAYABgBZAQAAqAUAAAAA&#10;">
                      <v:fill on="f" focussize="0,0"/>
                      <v:stroke on="f"/>
                      <v:imagedata o:title=""/>
                      <o:lock v:ext="edit" aspectratio="f"/>
                      <v:textbox>
                        <w:txbxContent>
                          <w:p w14:paraId="10CAB2A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447641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DA1DA73">
            <w:pPr>
              <w:adjustRightInd w:val="0"/>
              <w:snapToGrid w:val="0"/>
              <w:ind w:firstLine="211"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302"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8480;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D7JRFRACAAALBAAADgAAAAAA&#10;AAABACAAAAAmAQAAZHJzL2Uyb0RvYy54bWxQSwUGAAAAAAYABgBZAQAAqAUAAAAA&#10;">
                      <v:fill on="f" focussize="0,0"/>
                      <v:stroke on="f"/>
                      <v:imagedata o:title=""/>
                      <o:lock v:ext="edit" aspectratio="f"/>
                      <v:textbox>
                        <w:txbxContent>
                          <w:p w14:paraId="35B287B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D6257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5"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70528;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Dr7N9gQAgAACwQAAA4AAAAA&#10;AAAAAQAgAAAAJwEAAGRycy9lMm9Eb2MueG1sUEsFBgAAAAAGAAYAWQEAAKkFAAAAAA==&#10;">
                      <v:fill on="f" focussize="0,0"/>
                      <v:stroke on="f"/>
                      <v:imagedata o:title=""/>
                      <o:lock v:ext="edit" aspectratio="f"/>
                      <v:textbox>
                        <w:txbxContent>
                          <w:p w14:paraId="74D4F4A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65D5B89">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2399A9C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进</w:t>
            </w:r>
            <w:r>
              <w:rPr>
                <w:rFonts w:hint="default" w:ascii="Times New Roman" w:hAnsi="Times New Roman" w:eastAsia="宋体" w:cs="Times New Roman"/>
                <w:bCs/>
                <w:kern w:val="0"/>
                <w:sz w:val="18"/>
                <w:szCs w:val="18"/>
                <w:highlight w:val="none"/>
              </w:rPr>
              <w:t>口DW001-（</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p>
        </w:tc>
        <w:tc>
          <w:tcPr>
            <w:tcW w:w="5035" w:type="dxa"/>
            <w:gridSpan w:val="5"/>
            <w:tcBorders>
              <w:tl2br w:val="nil"/>
              <w:tr2bl w:val="nil"/>
            </w:tcBorders>
            <w:shd w:val="clear" w:color="auto" w:fill="auto"/>
            <w:vAlign w:val="center"/>
          </w:tcPr>
          <w:p w14:paraId="42B7F69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出口DW001-2（</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p>
        </w:tc>
        <w:tc>
          <w:tcPr>
            <w:tcW w:w="1769" w:type="dxa"/>
            <w:vMerge w:val="restart"/>
            <w:tcBorders>
              <w:tl2br w:val="nil"/>
              <w:tr2bl w:val="nil"/>
            </w:tcBorders>
            <w:shd w:val="clear" w:color="auto" w:fill="auto"/>
            <w:vAlign w:val="center"/>
          </w:tcPr>
          <w:p w14:paraId="3E09EC63">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《污水综合排放标准》</w:t>
            </w:r>
          </w:p>
          <w:p w14:paraId="028EAB83">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（GB 8978-1996）</w:t>
            </w:r>
          </w:p>
          <w:p w14:paraId="0239166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表4 三级</w:t>
            </w:r>
          </w:p>
          <w:p w14:paraId="757573B9">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restart"/>
            <w:tcBorders>
              <w:tl2br w:val="nil"/>
              <w:tr2bl w:val="nil"/>
            </w:tcBorders>
            <w:shd w:val="clear" w:color="auto" w:fill="auto"/>
            <w:vAlign w:val="center"/>
          </w:tcPr>
          <w:p w14:paraId="5BDFB4D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结果评价</w:t>
            </w:r>
          </w:p>
          <w:p w14:paraId="75B9CBAD">
            <w:pPr>
              <w:widowControl/>
              <w:adjustRightInd w:val="0"/>
              <w:snapToGrid w:val="0"/>
              <w:jc w:val="center"/>
              <w:rPr>
                <w:rFonts w:hint="default" w:ascii="Times New Roman" w:hAnsi="Times New Roman" w:eastAsia="宋体" w:cs="Times New Roman"/>
                <w:bCs/>
                <w:kern w:val="0"/>
                <w:sz w:val="18"/>
                <w:szCs w:val="18"/>
                <w:highlight w:val="none"/>
              </w:rPr>
            </w:pPr>
          </w:p>
        </w:tc>
      </w:tr>
      <w:tr w14:paraId="08AE5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90" w:hRule="atLeast"/>
          <w:jc w:val="center"/>
        </w:trPr>
        <w:tc>
          <w:tcPr>
            <w:tcW w:w="2013" w:type="dxa"/>
            <w:vMerge w:val="continue"/>
            <w:tcBorders>
              <w:tl2br w:val="nil"/>
              <w:tr2bl w:val="nil"/>
            </w:tcBorders>
            <w:vAlign w:val="center"/>
          </w:tcPr>
          <w:p w14:paraId="414C706B">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7FD6460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-01</w:t>
            </w:r>
          </w:p>
        </w:tc>
        <w:tc>
          <w:tcPr>
            <w:tcW w:w="1007" w:type="dxa"/>
            <w:tcBorders>
              <w:tl2br w:val="nil"/>
              <w:tr2bl w:val="nil"/>
            </w:tcBorders>
            <w:shd w:val="clear" w:color="auto" w:fill="auto"/>
            <w:vAlign w:val="center"/>
          </w:tcPr>
          <w:p w14:paraId="41221C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-02</w:t>
            </w:r>
          </w:p>
        </w:tc>
        <w:tc>
          <w:tcPr>
            <w:tcW w:w="1007" w:type="dxa"/>
            <w:tcBorders>
              <w:tl2br w:val="nil"/>
              <w:tr2bl w:val="nil"/>
            </w:tcBorders>
            <w:shd w:val="clear" w:color="auto" w:fill="auto"/>
            <w:vAlign w:val="center"/>
          </w:tcPr>
          <w:p w14:paraId="593CB5D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-03</w:t>
            </w:r>
          </w:p>
        </w:tc>
        <w:tc>
          <w:tcPr>
            <w:tcW w:w="1007" w:type="dxa"/>
            <w:tcBorders>
              <w:tl2br w:val="nil"/>
              <w:tr2bl w:val="nil"/>
            </w:tcBorders>
            <w:shd w:val="clear" w:color="auto" w:fill="auto"/>
            <w:vAlign w:val="center"/>
          </w:tcPr>
          <w:p w14:paraId="5C3F71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-04</w:t>
            </w:r>
          </w:p>
        </w:tc>
        <w:tc>
          <w:tcPr>
            <w:tcW w:w="1007" w:type="dxa"/>
            <w:vMerge w:val="restart"/>
            <w:tcBorders>
              <w:tl2br w:val="nil"/>
              <w:tr2bl w:val="nil"/>
            </w:tcBorders>
            <w:shd w:val="clear" w:color="auto" w:fill="auto"/>
            <w:vAlign w:val="center"/>
          </w:tcPr>
          <w:p w14:paraId="4D99A50F">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平均值</w:t>
            </w:r>
          </w:p>
        </w:tc>
        <w:tc>
          <w:tcPr>
            <w:tcW w:w="1007" w:type="dxa"/>
            <w:tcBorders>
              <w:tl2br w:val="nil"/>
              <w:tr2bl w:val="nil"/>
            </w:tcBorders>
            <w:shd w:val="clear" w:color="auto" w:fill="auto"/>
            <w:vAlign w:val="center"/>
          </w:tcPr>
          <w:p w14:paraId="6541163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-01</w:t>
            </w:r>
          </w:p>
        </w:tc>
        <w:tc>
          <w:tcPr>
            <w:tcW w:w="1007" w:type="dxa"/>
            <w:tcBorders>
              <w:tl2br w:val="nil"/>
              <w:tr2bl w:val="nil"/>
            </w:tcBorders>
            <w:shd w:val="clear" w:color="auto" w:fill="auto"/>
            <w:vAlign w:val="center"/>
          </w:tcPr>
          <w:p w14:paraId="6BEDDEF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-02</w:t>
            </w:r>
          </w:p>
        </w:tc>
        <w:tc>
          <w:tcPr>
            <w:tcW w:w="1007" w:type="dxa"/>
            <w:tcBorders>
              <w:tl2br w:val="nil"/>
              <w:tr2bl w:val="nil"/>
            </w:tcBorders>
            <w:shd w:val="clear" w:color="auto" w:fill="auto"/>
            <w:vAlign w:val="center"/>
          </w:tcPr>
          <w:p w14:paraId="13BDA1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-03</w:t>
            </w:r>
          </w:p>
        </w:tc>
        <w:tc>
          <w:tcPr>
            <w:tcW w:w="1007" w:type="dxa"/>
            <w:tcBorders>
              <w:tl2br w:val="nil"/>
              <w:tr2bl w:val="nil"/>
            </w:tcBorders>
            <w:shd w:val="clear" w:color="auto" w:fill="auto"/>
            <w:vAlign w:val="center"/>
          </w:tcPr>
          <w:p w14:paraId="79FA4C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a</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-04</w:t>
            </w:r>
          </w:p>
        </w:tc>
        <w:tc>
          <w:tcPr>
            <w:tcW w:w="1007" w:type="dxa"/>
            <w:vMerge w:val="restart"/>
            <w:tcBorders>
              <w:tl2br w:val="nil"/>
              <w:tr2bl w:val="nil"/>
            </w:tcBorders>
            <w:shd w:val="clear" w:color="auto" w:fill="auto"/>
            <w:vAlign w:val="center"/>
          </w:tcPr>
          <w:p w14:paraId="3679B3B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平均值</w:t>
            </w:r>
          </w:p>
          <w:p w14:paraId="33FD6DB7">
            <w:pPr>
              <w:widowControl/>
              <w:adjustRightInd w:val="0"/>
              <w:snapToGrid w:val="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14:paraId="77E38138">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continue"/>
            <w:tcBorders>
              <w:tl2br w:val="nil"/>
              <w:tr2bl w:val="nil"/>
            </w:tcBorders>
            <w:vAlign w:val="center"/>
          </w:tcPr>
          <w:p w14:paraId="0EC9B72C">
            <w:pPr>
              <w:widowControl/>
              <w:adjustRightInd w:val="0"/>
              <w:snapToGrid w:val="0"/>
              <w:jc w:val="center"/>
              <w:rPr>
                <w:rFonts w:hint="default" w:ascii="Times New Roman" w:hAnsi="Times New Roman" w:eastAsia="宋体" w:cs="Times New Roman"/>
                <w:bCs/>
                <w:kern w:val="0"/>
                <w:sz w:val="18"/>
                <w:szCs w:val="18"/>
                <w:highlight w:val="none"/>
              </w:rPr>
            </w:pPr>
          </w:p>
        </w:tc>
      </w:tr>
      <w:tr w14:paraId="1A4932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56" w:hRule="atLeast"/>
          <w:jc w:val="center"/>
        </w:trPr>
        <w:tc>
          <w:tcPr>
            <w:tcW w:w="2013" w:type="dxa"/>
            <w:vMerge w:val="continue"/>
            <w:tcBorders>
              <w:tl2br w:val="nil"/>
              <w:tr2bl w:val="nil"/>
            </w:tcBorders>
            <w:vAlign w:val="center"/>
          </w:tcPr>
          <w:p w14:paraId="3157D161">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1D0A1E9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663DF3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683F9C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4A09D6A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vMerge w:val="continue"/>
            <w:tcBorders>
              <w:tl2br w:val="nil"/>
              <w:tr2bl w:val="nil"/>
            </w:tcBorders>
            <w:vAlign w:val="center"/>
          </w:tcPr>
          <w:p w14:paraId="38EC10EF">
            <w:pPr>
              <w:widowControl/>
              <w:adjustRightInd w:val="0"/>
              <w:snapToGrid w:val="0"/>
              <w:jc w:val="center"/>
              <w:rPr>
                <w:rFonts w:hint="default" w:ascii="Times New Roman" w:hAnsi="Times New Roman" w:eastAsia="宋体" w:cs="Times New Roman"/>
                <w:bCs/>
                <w:kern w:val="0"/>
                <w:sz w:val="18"/>
                <w:szCs w:val="18"/>
                <w:highlight w:val="none"/>
              </w:rPr>
            </w:pPr>
          </w:p>
        </w:tc>
        <w:tc>
          <w:tcPr>
            <w:tcW w:w="1007" w:type="dxa"/>
            <w:tcBorders>
              <w:tl2br w:val="nil"/>
              <w:tr2bl w:val="nil"/>
            </w:tcBorders>
            <w:shd w:val="clear" w:color="auto" w:fill="auto"/>
            <w:vAlign w:val="center"/>
          </w:tcPr>
          <w:p w14:paraId="1CA6D0B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4D9ECBE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5493CAB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3895CC4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vMerge w:val="continue"/>
            <w:tcBorders>
              <w:tl2br w:val="nil"/>
              <w:tr2bl w:val="nil"/>
            </w:tcBorders>
            <w:vAlign w:val="center"/>
          </w:tcPr>
          <w:p w14:paraId="5B94FC93">
            <w:pPr>
              <w:widowControl/>
              <w:adjustRightInd w:val="0"/>
              <w:snapToGrid w:val="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14:paraId="2DCF53E8">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continue"/>
            <w:tcBorders>
              <w:tl2br w:val="nil"/>
              <w:tr2bl w:val="nil"/>
            </w:tcBorders>
            <w:vAlign w:val="center"/>
          </w:tcPr>
          <w:p w14:paraId="1FA2EE93">
            <w:pPr>
              <w:widowControl/>
              <w:adjustRightInd w:val="0"/>
              <w:snapToGrid w:val="0"/>
              <w:jc w:val="center"/>
              <w:rPr>
                <w:rFonts w:hint="default" w:ascii="Times New Roman" w:hAnsi="Times New Roman" w:eastAsia="宋体" w:cs="Times New Roman"/>
                <w:bCs/>
                <w:kern w:val="0"/>
                <w:sz w:val="18"/>
                <w:szCs w:val="18"/>
                <w:highlight w:val="none"/>
              </w:rPr>
            </w:pPr>
          </w:p>
        </w:tc>
      </w:tr>
      <w:tr w14:paraId="024D0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5DE3FE8">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pH值（无量纲）</w:t>
            </w:r>
          </w:p>
        </w:tc>
        <w:tc>
          <w:tcPr>
            <w:tcW w:w="1005" w:type="dxa"/>
            <w:tcBorders>
              <w:tl2br w:val="nil"/>
              <w:tr2bl w:val="nil"/>
            </w:tcBorders>
            <w:shd w:val="clear" w:color="auto" w:fill="auto"/>
            <w:vAlign w:val="center"/>
          </w:tcPr>
          <w:p w14:paraId="3BBCFD0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22.4</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05983EB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22.9</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1919498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24.3</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0C541F9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5.6</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23.5</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73F9C50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5.5-5.6</w:t>
            </w:r>
          </w:p>
        </w:tc>
        <w:tc>
          <w:tcPr>
            <w:tcW w:w="1007" w:type="dxa"/>
            <w:tcBorders>
              <w:tl2br w:val="nil"/>
              <w:tr2bl w:val="nil"/>
            </w:tcBorders>
            <w:shd w:val="clear" w:color="auto" w:fill="auto"/>
            <w:vAlign w:val="center"/>
          </w:tcPr>
          <w:p w14:paraId="075CAEC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6.4</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22.0</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1B18711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 xml:space="preserve"> 6.4</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22.8</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07E6946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6.4</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23.9</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4AF7AE1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6.3</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22.6</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4599C5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6.3-6.4</w:t>
            </w:r>
          </w:p>
        </w:tc>
        <w:tc>
          <w:tcPr>
            <w:tcW w:w="1769" w:type="dxa"/>
            <w:tcBorders>
              <w:tl2br w:val="nil"/>
              <w:tr2bl w:val="nil"/>
            </w:tcBorders>
            <w:shd w:val="clear" w:color="auto" w:fill="auto"/>
            <w:vAlign w:val="center"/>
          </w:tcPr>
          <w:p w14:paraId="2618FBF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6-</w:t>
            </w:r>
            <w:r>
              <w:rPr>
                <w:rFonts w:hint="default" w:ascii="Times New Roman" w:hAnsi="Times New Roman" w:eastAsia="宋体" w:cs="Times New Roman"/>
                <w:bCs/>
                <w:kern w:val="0"/>
                <w:sz w:val="18"/>
                <w:szCs w:val="18"/>
                <w:highlight w:val="none"/>
              </w:rPr>
              <w:t>9</w:t>
            </w:r>
          </w:p>
        </w:tc>
        <w:tc>
          <w:tcPr>
            <w:tcW w:w="545" w:type="dxa"/>
            <w:tcBorders>
              <w:tl2br w:val="nil"/>
              <w:tr2bl w:val="nil"/>
            </w:tcBorders>
            <w:shd w:val="clear" w:color="auto" w:fill="auto"/>
            <w:vAlign w:val="center"/>
          </w:tcPr>
          <w:p w14:paraId="7FA647F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15DB5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C4D159C">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悬浮物</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288DC5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213</w:t>
            </w:r>
          </w:p>
        </w:tc>
        <w:tc>
          <w:tcPr>
            <w:tcW w:w="1007" w:type="dxa"/>
            <w:tcBorders>
              <w:tl2br w:val="nil"/>
              <w:tr2bl w:val="nil"/>
            </w:tcBorders>
            <w:shd w:val="clear" w:color="auto" w:fill="auto"/>
            <w:vAlign w:val="center"/>
          </w:tcPr>
          <w:p w14:paraId="3686321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221</w:t>
            </w:r>
          </w:p>
        </w:tc>
        <w:tc>
          <w:tcPr>
            <w:tcW w:w="1007" w:type="dxa"/>
            <w:tcBorders>
              <w:tl2br w:val="nil"/>
              <w:tr2bl w:val="nil"/>
            </w:tcBorders>
            <w:shd w:val="clear" w:color="auto" w:fill="auto"/>
            <w:vAlign w:val="center"/>
          </w:tcPr>
          <w:p w14:paraId="78B7770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201</w:t>
            </w:r>
          </w:p>
        </w:tc>
        <w:tc>
          <w:tcPr>
            <w:tcW w:w="1007" w:type="dxa"/>
            <w:tcBorders>
              <w:tl2br w:val="nil"/>
              <w:tr2bl w:val="nil"/>
            </w:tcBorders>
            <w:shd w:val="clear" w:color="auto" w:fill="auto"/>
            <w:vAlign w:val="center"/>
          </w:tcPr>
          <w:p w14:paraId="7DB82CD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217</w:t>
            </w:r>
          </w:p>
        </w:tc>
        <w:tc>
          <w:tcPr>
            <w:tcW w:w="1007" w:type="dxa"/>
            <w:tcBorders>
              <w:tl2br w:val="nil"/>
              <w:tr2bl w:val="nil"/>
            </w:tcBorders>
            <w:shd w:val="clear" w:color="auto" w:fill="auto"/>
            <w:vAlign w:val="center"/>
          </w:tcPr>
          <w:p w14:paraId="1DE1DC5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213</w:t>
            </w:r>
          </w:p>
        </w:tc>
        <w:tc>
          <w:tcPr>
            <w:tcW w:w="1007" w:type="dxa"/>
            <w:tcBorders>
              <w:tl2br w:val="nil"/>
              <w:tr2bl w:val="nil"/>
            </w:tcBorders>
            <w:shd w:val="clear" w:color="auto" w:fill="auto"/>
            <w:vAlign w:val="center"/>
          </w:tcPr>
          <w:p w14:paraId="387957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112</w:t>
            </w:r>
          </w:p>
        </w:tc>
        <w:tc>
          <w:tcPr>
            <w:tcW w:w="1007" w:type="dxa"/>
            <w:tcBorders>
              <w:tl2br w:val="nil"/>
              <w:tr2bl w:val="nil"/>
            </w:tcBorders>
            <w:shd w:val="clear" w:color="auto" w:fill="auto"/>
            <w:vAlign w:val="center"/>
          </w:tcPr>
          <w:p w14:paraId="3020AC0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106</w:t>
            </w:r>
          </w:p>
        </w:tc>
        <w:tc>
          <w:tcPr>
            <w:tcW w:w="1007" w:type="dxa"/>
            <w:tcBorders>
              <w:tl2br w:val="nil"/>
              <w:tr2bl w:val="nil"/>
            </w:tcBorders>
            <w:shd w:val="clear" w:color="auto" w:fill="auto"/>
            <w:vAlign w:val="center"/>
          </w:tcPr>
          <w:p w14:paraId="7FF91B0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127</w:t>
            </w:r>
          </w:p>
        </w:tc>
        <w:tc>
          <w:tcPr>
            <w:tcW w:w="1007" w:type="dxa"/>
            <w:tcBorders>
              <w:tl2br w:val="nil"/>
              <w:tr2bl w:val="nil"/>
            </w:tcBorders>
            <w:shd w:val="clear" w:color="auto" w:fill="auto"/>
            <w:vAlign w:val="center"/>
          </w:tcPr>
          <w:p w14:paraId="4859CE2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118</w:t>
            </w:r>
          </w:p>
        </w:tc>
        <w:tc>
          <w:tcPr>
            <w:tcW w:w="1007" w:type="dxa"/>
            <w:tcBorders>
              <w:tl2br w:val="nil"/>
              <w:tr2bl w:val="nil"/>
            </w:tcBorders>
            <w:shd w:val="clear" w:color="auto" w:fill="auto"/>
            <w:vAlign w:val="center"/>
          </w:tcPr>
          <w:p w14:paraId="50C2B03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116</w:t>
            </w:r>
          </w:p>
        </w:tc>
        <w:tc>
          <w:tcPr>
            <w:tcW w:w="1769" w:type="dxa"/>
            <w:tcBorders>
              <w:tl2br w:val="nil"/>
              <w:tr2bl w:val="nil"/>
            </w:tcBorders>
            <w:shd w:val="clear" w:color="auto" w:fill="auto"/>
            <w:vAlign w:val="center"/>
          </w:tcPr>
          <w:p w14:paraId="55740B8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4</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14:paraId="6FC9D1F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0872E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DD114EF">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化学需氧量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49A107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1.73×103</w:t>
            </w:r>
          </w:p>
        </w:tc>
        <w:tc>
          <w:tcPr>
            <w:tcW w:w="1007" w:type="dxa"/>
            <w:tcBorders>
              <w:tl2br w:val="nil"/>
              <w:tr2bl w:val="nil"/>
            </w:tcBorders>
            <w:shd w:val="clear" w:color="auto" w:fill="auto"/>
            <w:vAlign w:val="center"/>
          </w:tcPr>
          <w:p w14:paraId="03AECFA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1.66×103</w:t>
            </w:r>
          </w:p>
        </w:tc>
        <w:tc>
          <w:tcPr>
            <w:tcW w:w="1007" w:type="dxa"/>
            <w:tcBorders>
              <w:tl2br w:val="nil"/>
              <w:tr2bl w:val="nil"/>
            </w:tcBorders>
            <w:shd w:val="clear" w:color="auto" w:fill="auto"/>
            <w:vAlign w:val="center"/>
          </w:tcPr>
          <w:p w14:paraId="5B24ECA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1.62×103</w:t>
            </w:r>
          </w:p>
        </w:tc>
        <w:tc>
          <w:tcPr>
            <w:tcW w:w="1007" w:type="dxa"/>
            <w:tcBorders>
              <w:tl2br w:val="nil"/>
              <w:tr2bl w:val="nil"/>
            </w:tcBorders>
            <w:shd w:val="clear" w:color="auto" w:fill="auto"/>
            <w:vAlign w:val="center"/>
          </w:tcPr>
          <w:p w14:paraId="35CEE39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1.64×103</w:t>
            </w:r>
          </w:p>
        </w:tc>
        <w:tc>
          <w:tcPr>
            <w:tcW w:w="1007" w:type="dxa"/>
            <w:tcBorders>
              <w:tl2br w:val="nil"/>
              <w:tr2bl w:val="nil"/>
            </w:tcBorders>
            <w:shd w:val="clear" w:color="auto" w:fill="auto"/>
            <w:vAlign w:val="center"/>
          </w:tcPr>
          <w:p w14:paraId="10A2BA9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1.66×103</w:t>
            </w:r>
          </w:p>
        </w:tc>
        <w:tc>
          <w:tcPr>
            <w:tcW w:w="1007" w:type="dxa"/>
            <w:tcBorders>
              <w:tl2br w:val="nil"/>
              <w:tr2bl w:val="nil"/>
            </w:tcBorders>
            <w:shd w:val="clear" w:color="auto" w:fill="auto"/>
            <w:vAlign w:val="center"/>
          </w:tcPr>
          <w:p w14:paraId="4A9D152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454</w:t>
            </w:r>
          </w:p>
        </w:tc>
        <w:tc>
          <w:tcPr>
            <w:tcW w:w="1007" w:type="dxa"/>
            <w:tcBorders>
              <w:tl2br w:val="nil"/>
              <w:tr2bl w:val="nil"/>
            </w:tcBorders>
            <w:shd w:val="clear" w:color="auto" w:fill="auto"/>
            <w:vAlign w:val="center"/>
          </w:tcPr>
          <w:p w14:paraId="48C4E64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436</w:t>
            </w:r>
          </w:p>
        </w:tc>
        <w:tc>
          <w:tcPr>
            <w:tcW w:w="1007" w:type="dxa"/>
            <w:tcBorders>
              <w:tl2br w:val="nil"/>
              <w:tr2bl w:val="nil"/>
            </w:tcBorders>
            <w:shd w:val="clear" w:color="auto" w:fill="auto"/>
            <w:vAlign w:val="center"/>
          </w:tcPr>
          <w:p w14:paraId="4BFBFF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442</w:t>
            </w:r>
          </w:p>
        </w:tc>
        <w:tc>
          <w:tcPr>
            <w:tcW w:w="1007" w:type="dxa"/>
            <w:tcBorders>
              <w:tl2br w:val="nil"/>
              <w:tr2bl w:val="nil"/>
            </w:tcBorders>
            <w:shd w:val="clear" w:color="auto" w:fill="auto"/>
            <w:vAlign w:val="center"/>
          </w:tcPr>
          <w:p w14:paraId="60AEBA5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450</w:t>
            </w:r>
          </w:p>
        </w:tc>
        <w:tc>
          <w:tcPr>
            <w:tcW w:w="1007" w:type="dxa"/>
            <w:tcBorders>
              <w:tl2br w:val="nil"/>
              <w:tr2bl w:val="nil"/>
            </w:tcBorders>
            <w:shd w:val="clear" w:color="auto" w:fill="auto"/>
            <w:vAlign w:val="center"/>
          </w:tcPr>
          <w:p w14:paraId="7F42A85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445</w:t>
            </w:r>
          </w:p>
        </w:tc>
        <w:tc>
          <w:tcPr>
            <w:tcW w:w="1769" w:type="dxa"/>
            <w:tcBorders>
              <w:tl2br w:val="nil"/>
              <w:tr2bl w:val="nil"/>
            </w:tcBorders>
            <w:shd w:val="clear" w:color="auto" w:fill="auto"/>
            <w:vAlign w:val="center"/>
          </w:tcPr>
          <w:p w14:paraId="4D12B24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5</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14:paraId="0792BD6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64B9D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643CBEB">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五日生化需氧量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3F34223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372</w:t>
            </w:r>
          </w:p>
        </w:tc>
        <w:tc>
          <w:tcPr>
            <w:tcW w:w="1007" w:type="dxa"/>
            <w:tcBorders>
              <w:tl2br w:val="nil"/>
              <w:tr2bl w:val="nil"/>
            </w:tcBorders>
            <w:shd w:val="clear" w:color="auto" w:fill="auto"/>
            <w:vAlign w:val="center"/>
          </w:tcPr>
          <w:p w14:paraId="3A4C0FB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408</w:t>
            </w:r>
          </w:p>
        </w:tc>
        <w:tc>
          <w:tcPr>
            <w:tcW w:w="1007" w:type="dxa"/>
            <w:tcBorders>
              <w:tl2br w:val="nil"/>
              <w:tr2bl w:val="nil"/>
            </w:tcBorders>
            <w:shd w:val="clear" w:color="auto" w:fill="auto"/>
            <w:vAlign w:val="center"/>
          </w:tcPr>
          <w:p w14:paraId="1871A4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371</w:t>
            </w:r>
          </w:p>
        </w:tc>
        <w:tc>
          <w:tcPr>
            <w:tcW w:w="1007" w:type="dxa"/>
            <w:tcBorders>
              <w:tl2br w:val="nil"/>
              <w:tr2bl w:val="nil"/>
            </w:tcBorders>
            <w:shd w:val="clear" w:color="auto" w:fill="auto"/>
            <w:vAlign w:val="center"/>
          </w:tcPr>
          <w:p w14:paraId="1E00328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395</w:t>
            </w:r>
          </w:p>
        </w:tc>
        <w:tc>
          <w:tcPr>
            <w:tcW w:w="1007" w:type="dxa"/>
            <w:tcBorders>
              <w:tl2br w:val="nil"/>
              <w:tr2bl w:val="nil"/>
            </w:tcBorders>
            <w:shd w:val="clear" w:color="auto" w:fill="auto"/>
            <w:vAlign w:val="center"/>
          </w:tcPr>
          <w:p w14:paraId="77ACF4E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386</w:t>
            </w:r>
          </w:p>
        </w:tc>
        <w:tc>
          <w:tcPr>
            <w:tcW w:w="1007" w:type="dxa"/>
            <w:tcBorders>
              <w:tl2br w:val="nil"/>
              <w:tr2bl w:val="nil"/>
            </w:tcBorders>
            <w:shd w:val="clear" w:color="auto" w:fill="auto"/>
            <w:vAlign w:val="center"/>
          </w:tcPr>
          <w:p w14:paraId="194F0C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97.7</w:t>
            </w:r>
          </w:p>
        </w:tc>
        <w:tc>
          <w:tcPr>
            <w:tcW w:w="1007" w:type="dxa"/>
            <w:tcBorders>
              <w:tl2br w:val="nil"/>
              <w:tr2bl w:val="nil"/>
            </w:tcBorders>
            <w:shd w:val="clear" w:color="auto" w:fill="auto"/>
            <w:vAlign w:val="center"/>
          </w:tcPr>
          <w:p w14:paraId="202F4CF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117</w:t>
            </w:r>
          </w:p>
        </w:tc>
        <w:tc>
          <w:tcPr>
            <w:tcW w:w="1007" w:type="dxa"/>
            <w:tcBorders>
              <w:tl2br w:val="nil"/>
              <w:tr2bl w:val="nil"/>
            </w:tcBorders>
            <w:shd w:val="clear" w:color="auto" w:fill="auto"/>
            <w:vAlign w:val="center"/>
          </w:tcPr>
          <w:p w14:paraId="43C4597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111</w:t>
            </w:r>
          </w:p>
        </w:tc>
        <w:tc>
          <w:tcPr>
            <w:tcW w:w="1007" w:type="dxa"/>
            <w:tcBorders>
              <w:tl2br w:val="nil"/>
              <w:tr2bl w:val="nil"/>
            </w:tcBorders>
            <w:shd w:val="clear" w:color="auto" w:fill="auto"/>
            <w:vAlign w:val="center"/>
          </w:tcPr>
          <w:p w14:paraId="6640E2E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100</w:t>
            </w:r>
          </w:p>
        </w:tc>
        <w:tc>
          <w:tcPr>
            <w:tcW w:w="1007" w:type="dxa"/>
            <w:tcBorders>
              <w:tl2br w:val="nil"/>
              <w:tr2bl w:val="nil"/>
            </w:tcBorders>
            <w:shd w:val="clear" w:color="auto" w:fill="auto"/>
            <w:vAlign w:val="center"/>
          </w:tcPr>
          <w:p w14:paraId="6AD25E3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106</w:t>
            </w:r>
          </w:p>
        </w:tc>
        <w:tc>
          <w:tcPr>
            <w:tcW w:w="1769" w:type="dxa"/>
            <w:tcBorders>
              <w:tl2br w:val="nil"/>
              <w:tr2bl w:val="nil"/>
            </w:tcBorders>
            <w:shd w:val="clear" w:color="auto" w:fill="auto"/>
            <w:vAlign w:val="center"/>
          </w:tcPr>
          <w:p w14:paraId="149B493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300</w:t>
            </w:r>
          </w:p>
        </w:tc>
        <w:tc>
          <w:tcPr>
            <w:tcW w:w="545" w:type="dxa"/>
            <w:tcBorders>
              <w:tl2br w:val="nil"/>
              <w:tr2bl w:val="nil"/>
            </w:tcBorders>
            <w:shd w:val="clear" w:color="auto" w:fill="auto"/>
            <w:vAlign w:val="center"/>
          </w:tcPr>
          <w:p w14:paraId="044C0B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720A16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0B447ED">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strike w:val="0"/>
                <w:dstrike w:val="0"/>
                <w:kern w:val="0"/>
                <w:sz w:val="18"/>
                <w:szCs w:val="18"/>
                <w:highlight w:val="none"/>
                <w:lang w:val="en-US" w:eastAsia="zh-CN"/>
              </w:rPr>
              <w:t>石油类</w:t>
            </w:r>
            <w:r>
              <w:rPr>
                <w:rFonts w:hint="eastAsia"/>
                <w:bCs/>
                <w:strike w:val="0"/>
                <w:dstrike w:val="0"/>
                <w:kern w:val="0"/>
                <w:sz w:val="18"/>
                <w:szCs w:val="18"/>
                <w:highlight w:val="none"/>
              </w:rPr>
              <w:t>（mg/L）</w:t>
            </w:r>
          </w:p>
        </w:tc>
        <w:tc>
          <w:tcPr>
            <w:tcW w:w="1005" w:type="dxa"/>
            <w:tcBorders>
              <w:tl2br w:val="nil"/>
              <w:tr2bl w:val="nil"/>
            </w:tcBorders>
            <w:shd w:val="clear" w:color="auto" w:fill="auto"/>
            <w:vAlign w:val="center"/>
          </w:tcPr>
          <w:p w14:paraId="214BCB1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0.90</w:t>
            </w:r>
          </w:p>
        </w:tc>
        <w:tc>
          <w:tcPr>
            <w:tcW w:w="1007" w:type="dxa"/>
            <w:tcBorders>
              <w:tl2br w:val="nil"/>
              <w:tr2bl w:val="nil"/>
            </w:tcBorders>
            <w:shd w:val="clear" w:color="auto" w:fill="auto"/>
            <w:vAlign w:val="center"/>
          </w:tcPr>
          <w:p w14:paraId="4549F5D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0.82</w:t>
            </w:r>
          </w:p>
        </w:tc>
        <w:tc>
          <w:tcPr>
            <w:tcW w:w="1007" w:type="dxa"/>
            <w:tcBorders>
              <w:tl2br w:val="nil"/>
              <w:tr2bl w:val="nil"/>
            </w:tcBorders>
            <w:shd w:val="clear" w:color="auto" w:fill="auto"/>
            <w:vAlign w:val="center"/>
          </w:tcPr>
          <w:p w14:paraId="7ACDC75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0.80</w:t>
            </w:r>
          </w:p>
        </w:tc>
        <w:tc>
          <w:tcPr>
            <w:tcW w:w="1007" w:type="dxa"/>
            <w:tcBorders>
              <w:tl2br w:val="nil"/>
              <w:tr2bl w:val="nil"/>
            </w:tcBorders>
            <w:shd w:val="clear" w:color="auto" w:fill="auto"/>
            <w:vAlign w:val="center"/>
          </w:tcPr>
          <w:p w14:paraId="7ED645D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0.73</w:t>
            </w:r>
          </w:p>
        </w:tc>
        <w:tc>
          <w:tcPr>
            <w:tcW w:w="1007" w:type="dxa"/>
            <w:tcBorders>
              <w:tl2br w:val="nil"/>
              <w:tr2bl w:val="nil"/>
            </w:tcBorders>
            <w:shd w:val="clear" w:color="auto" w:fill="auto"/>
            <w:vAlign w:val="center"/>
          </w:tcPr>
          <w:p w14:paraId="4901964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0.81</w:t>
            </w:r>
          </w:p>
        </w:tc>
        <w:tc>
          <w:tcPr>
            <w:tcW w:w="1007" w:type="dxa"/>
            <w:tcBorders>
              <w:tl2br w:val="nil"/>
              <w:tr2bl w:val="nil"/>
            </w:tcBorders>
            <w:shd w:val="clear" w:color="auto" w:fill="auto"/>
            <w:vAlign w:val="center"/>
          </w:tcPr>
          <w:p w14:paraId="637945D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0.14</w:t>
            </w:r>
          </w:p>
        </w:tc>
        <w:tc>
          <w:tcPr>
            <w:tcW w:w="1007" w:type="dxa"/>
            <w:tcBorders>
              <w:tl2br w:val="nil"/>
              <w:tr2bl w:val="nil"/>
            </w:tcBorders>
            <w:shd w:val="clear" w:color="auto" w:fill="auto"/>
            <w:vAlign w:val="center"/>
          </w:tcPr>
          <w:p w14:paraId="731ABF0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007" w:type="dxa"/>
            <w:tcBorders>
              <w:tl2br w:val="nil"/>
              <w:tr2bl w:val="nil"/>
            </w:tcBorders>
            <w:shd w:val="clear" w:color="auto" w:fill="auto"/>
            <w:vAlign w:val="center"/>
          </w:tcPr>
          <w:p w14:paraId="091188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0.17</w:t>
            </w:r>
          </w:p>
        </w:tc>
        <w:tc>
          <w:tcPr>
            <w:tcW w:w="1007" w:type="dxa"/>
            <w:tcBorders>
              <w:tl2br w:val="nil"/>
              <w:tr2bl w:val="nil"/>
            </w:tcBorders>
            <w:shd w:val="clear" w:color="auto" w:fill="auto"/>
            <w:vAlign w:val="center"/>
          </w:tcPr>
          <w:p w14:paraId="7F89F8A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0.12</w:t>
            </w:r>
          </w:p>
        </w:tc>
        <w:tc>
          <w:tcPr>
            <w:tcW w:w="1007" w:type="dxa"/>
            <w:tcBorders>
              <w:tl2br w:val="nil"/>
              <w:tr2bl w:val="nil"/>
            </w:tcBorders>
            <w:shd w:val="clear" w:color="auto" w:fill="auto"/>
            <w:vAlign w:val="center"/>
          </w:tcPr>
          <w:p w14:paraId="5B2B9FF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0.13</w:t>
            </w:r>
          </w:p>
        </w:tc>
        <w:tc>
          <w:tcPr>
            <w:tcW w:w="1769" w:type="dxa"/>
            <w:tcBorders>
              <w:tl2br w:val="nil"/>
              <w:tr2bl w:val="nil"/>
            </w:tcBorders>
            <w:shd w:val="clear" w:color="auto" w:fill="auto"/>
            <w:vAlign w:val="center"/>
          </w:tcPr>
          <w:p w14:paraId="5E5D733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w:t>
            </w:r>
          </w:p>
        </w:tc>
        <w:tc>
          <w:tcPr>
            <w:tcW w:w="545" w:type="dxa"/>
            <w:tcBorders>
              <w:tl2br w:val="nil"/>
              <w:tr2bl w:val="nil"/>
            </w:tcBorders>
            <w:shd w:val="clear" w:color="auto" w:fill="auto"/>
            <w:vAlign w:val="center"/>
          </w:tcPr>
          <w:p w14:paraId="1645D3A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7C258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91F18EA">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氨氮</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46BE44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5.04</w:t>
            </w:r>
          </w:p>
        </w:tc>
        <w:tc>
          <w:tcPr>
            <w:tcW w:w="1007" w:type="dxa"/>
            <w:tcBorders>
              <w:tl2br w:val="nil"/>
              <w:tr2bl w:val="nil"/>
            </w:tcBorders>
            <w:shd w:val="clear" w:color="auto" w:fill="auto"/>
            <w:vAlign w:val="center"/>
          </w:tcPr>
          <w:p w14:paraId="21949B2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5.90</w:t>
            </w:r>
          </w:p>
        </w:tc>
        <w:tc>
          <w:tcPr>
            <w:tcW w:w="1007" w:type="dxa"/>
            <w:tcBorders>
              <w:tl2br w:val="nil"/>
              <w:tr2bl w:val="nil"/>
            </w:tcBorders>
            <w:shd w:val="clear" w:color="auto" w:fill="auto"/>
            <w:vAlign w:val="center"/>
          </w:tcPr>
          <w:p w14:paraId="17774E5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6.43</w:t>
            </w:r>
          </w:p>
        </w:tc>
        <w:tc>
          <w:tcPr>
            <w:tcW w:w="1007" w:type="dxa"/>
            <w:tcBorders>
              <w:tl2br w:val="nil"/>
              <w:tr2bl w:val="nil"/>
            </w:tcBorders>
            <w:shd w:val="clear" w:color="auto" w:fill="auto"/>
            <w:vAlign w:val="center"/>
          </w:tcPr>
          <w:p w14:paraId="4608A4E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7.03</w:t>
            </w:r>
          </w:p>
        </w:tc>
        <w:tc>
          <w:tcPr>
            <w:tcW w:w="1007" w:type="dxa"/>
            <w:tcBorders>
              <w:tl2br w:val="nil"/>
              <w:tr2bl w:val="nil"/>
            </w:tcBorders>
            <w:shd w:val="clear" w:color="auto" w:fill="auto"/>
            <w:vAlign w:val="center"/>
          </w:tcPr>
          <w:p w14:paraId="67DF4E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6.10</w:t>
            </w:r>
          </w:p>
        </w:tc>
        <w:tc>
          <w:tcPr>
            <w:tcW w:w="1007" w:type="dxa"/>
            <w:tcBorders>
              <w:tl2br w:val="nil"/>
              <w:tr2bl w:val="nil"/>
            </w:tcBorders>
            <w:shd w:val="clear" w:color="auto" w:fill="auto"/>
            <w:vAlign w:val="center"/>
          </w:tcPr>
          <w:p w14:paraId="40626E5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3.93</w:t>
            </w:r>
          </w:p>
        </w:tc>
        <w:tc>
          <w:tcPr>
            <w:tcW w:w="1007" w:type="dxa"/>
            <w:tcBorders>
              <w:tl2br w:val="nil"/>
              <w:tr2bl w:val="nil"/>
            </w:tcBorders>
            <w:shd w:val="clear" w:color="auto" w:fill="auto"/>
            <w:vAlign w:val="center"/>
          </w:tcPr>
          <w:p w14:paraId="1DB3B95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4.13</w:t>
            </w:r>
          </w:p>
        </w:tc>
        <w:tc>
          <w:tcPr>
            <w:tcW w:w="1007" w:type="dxa"/>
            <w:tcBorders>
              <w:tl2br w:val="nil"/>
              <w:tr2bl w:val="nil"/>
            </w:tcBorders>
            <w:shd w:val="clear" w:color="auto" w:fill="auto"/>
            <w:vAlign w:val="center"/>
          </w:tcPr>
          <w:p w14:paraId="739AFB2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4.32</w:t>
            </w:r>
          </w:p>
        </w:tc>
        <w:tc>
          <w:tcPr>
            <w:tcW w:w="1007" w:type="dxa"/>
            <w:tcBorders>
              <w:tl2br w:val="nil"/>
              <w:tr2bl w:val="nil"/>
            </w:tcBorders>
            <w:shd w:val="clear" w:color="auto" w:fill="auto"/>
            <w:vAlign w:val="center"/>
          </w:tcPr>
          <w:p w14:paraId="388A7FF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4.54</w:t>
            </w:r>
          </w:p>
        </w:tc>
        <w:tc>
          <w:tcPr>
            <w:tcW w:w="1007" w:type="dxa"/>
            <w:tcBorders>
              <w:tl2br w:val="nil"/>
              <w:tr2bl w:val="nil"/>
            </w:tcBorders>
            <w:shd w:val="clear" w:color="auto" w:fill="auto"/>
            <w:vAlign w:val="center"/>
          </w:tcPr>
          <w:p w14:paraId="4FC064F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4.23</w:t>
            </w:r>
          </w:p>
        </w:tc>
        <w:tc>
          <w:tcPr>
            <w:tcW w:w="1769" w:type="dxa"/>
            <w:tcBorders>
              <w:tl2br w:val="nil"/>
              <w:tr2bl w:val="nil"/>
            </w:tcBorders>
            <w:shd w:val="clear" w:color="auto" w:fill="auto"/>
            <w:vAlign w:val="center"/>
          </w:tcPr>
          <w:p w14:paraId="4B05AB6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35*</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14:paraId="659D9BF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0C7FDA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7B75B578">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14:paraId="4A7BB08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10.2</w:t>
            </w:r>
          </w:p>
        </w:tc>
        <w:tc>
          <w:tcPr>
            <w:tcW w:w="1007" w:type="dxa"/>
            <w:tcBorders>
              <w:tl2br w:val="nil"/>
              <w:tr2bl w:val="nil"/>
            </w:tcBorders>
            <w:shd w:val="clear" w:color="auto" w:fill="auto"/>
            <w:vAlign w:val="center"/>
          </w:tcPr>
          <w:p w14:paraId="17443E6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11.4</w:t>
            </w:r>
          </w:p>
        </w:tc>
        <w:tc>
          <w:tcPr>
            <w:tcW w:w="1007" w:type="dxa"/>
            <w:tcBorders>
              <w:tl2br w:val="nil"/>
              <w:tr2bl w:val="nil"/>
            </w:tcBorders>
            <w:shd w:val="clear" w:color="auto" w:fill="auto"/>
            <w:vAlign w:val="center"/>
          </w:tcPr>
          <w:p w14:paraId="5222FDD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12.8</w:t>
            </w:r>
          </w:p>
        </w:tc>
        <w:tc>
          <w:tcPr>
            <w:tcW w:w="1007" w:type="dxa"/>
            <w:tcBorders>
              <w:tl2br w:val="nil"/>
              <w:tr2bl w:val="nil"/>
            </w:tcBorders>
            <w:shd w:val="clear" w:color="auto" w:fill="auto"/>
            <w:vAlign w:val="center"/>
          </w:tcPr>
          <w:p w14:paraId="58930D0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11.4</w:t>
            </w:r>
          </w:p>
        </w:tc>
        <w:tc>
          <w:tcPr>
            <w:tcW w:w="1007" w:type="dxa"/>
            <w:tcBorders>
              <w:tl2br w:val="nil"/>
              <w:tr2bl w:val="nil"/>
            </w:tcBorders>
            <w:shd w:val="clear" w:color="auto" w:fill="auto"/>
            <w:vAlign w:val="center"/>
          </w:tcPr>
          <w:p w14:paraId="1E985DB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11.4</w:t>
            </w:r>
          </w:p>
        </w:tc>
        <w:tc>
          <w:tcPr>
            <w:tcW w:w="1007" w:type="dxa"/>
            <w:tcBorders>
              <w:tl2br w:val="nil"/>
              <w:tr2bl w:val="nil"/>
            </w:tcBorders>
            <w:shd w:val="clear" w:color="auto" w:fill="auto"/>
            <w:vAlign w:val="center"/>
          </w:tcPr>
          <w:p w14:paraId="60C2BE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4.81</w:t>
            </w:r>
          </w:p>
        </w:tc>
        <w:tc>
          <w:tcPr>
            <w:tcW w:w="1007" w:type="dxa"/>
            <w:tcBorders>
              <w:tl2br w:val="nil"/>
              <w:tr2bl w:val="nil"/>
            </w:tcBorders>
            <w:shd w:val="clear" w:color="auto" w:fill="auto"/>
            <w:vAlign w:val="center"/>
          </w:tcPr>
          <w:p w14:paraId="7D9C81C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5.50</w:t>
            </w:r>
          </w:p>
        </w:tc>
        <w:tc>
          <w:tcPr>
            <w:tcW w:w="1007" w:type="dxa"/>
            <w:tcBorders>
              <w:tl2br w:val="nil"/>
              <w:tr2bl w:val="nil"/>
            </w:tcBorders>
            <w:shd w:val="clear" w:color="auto" w:fill="auto"/>
            <w:vAlign w:val="center"/>
          </w:tcPr>
          <w:p w14:paraId="2A6B3C4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6.35</w:t>
            </w:r>
          </w:p>
        </w:tc>
        <w:tc>
          <w:tcPr>
            <w:tcW w:w="1007" w:type="dxa"/>
            <w:tcBorders>
              <w:tl2br w:val="nil"/>
              <w:tr2bl w:val="nil"/>
            </w:tcBorders>
            <w:shd w:val="clear" w:color="auto" w:fill="auto"/>
            <w:vAlign w:val="center"/>
          </w:tcPr>
          <w:p w14:paraId="1370E1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5.26</w:t>
            </w:r>
          </w:p>
        </w:tc>
        <w:tc>
          <w:tcPr>
            <w:tcW w:w="1007" w:type="dxa"/>
            <w:tcBorders>
              <w:tl2br w:val="nil"/>
              <w:tr2bl w:val="nil"/>
            </w:tcBorders>
            <w:shd w:val="clear" w:color="auto" w:fill="auto"/>
            <w:vAlign w:val="center"/>
          </w:tcPr>
          <w:p w14:paraId="2B00D1D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5.48</w:t>
            </w:r>
          </w:p>
        </w:tc>
        <w:tc>
          <w:tcPr>
            <w:tcW w:w="1769" w:type="dxa"/>
            <w:tcBorders>
              <w:tl2br w:val="nil"/>
              <w:tr2bl w:val="nil"/>
            </w:tcBorders>
            <w:shd w:val="clear" w:color="auto" w:fill="auto"/>
            <w:vAlign w:val="center"/>
          </w:tcPr>
          <w:p w14:paraId="1881CD7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w:t>
            </w:r>
          </w:p>
        </w:tc>
        <w:tc>
          <w:tcPr>
            <w:tcW w:w="545" w:type="dxa"/>
            <w:tcBorders>
              <w:tl2br w:val="nil"/>
              <w:tr2bl w:val="nil"/>
            </w:tcBorders>
            <w:shd w:val="clear" w:color="auto" w:fill="auto"/>
            <w:vAlign w:val="center"/>
          </w:tcPr>
          <w:p w14:paraId="46BF5C9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6AB65E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2E24F7B">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rPr>
              <w:t>总磷（</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0600C6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0.54</w:t>
            </w:r>
          </w:p>
        </w:tc>
        <w:tc>
          <w:tcPr>
            <w:tcW w:w="1007" w:type="dxa"/>
            <w:tcBorders>
              <w:tl2br w:val="nil"/>
              <w:tr2bl w:val="nil"/>
            </w:tcBorders>
            <w:shd w:val="clear" w:color="auto" w:fill="auto"/>
            <w:vAlign w:val="center"/>
          </w:tcPr>
          <w:p w14:paraId="395BE6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0.57</w:t>
            </w:r>
          </w:p>
        </w:tc>
        <w:tc>
          <w:tcPr>
            <w:tcW w:w="1007" w:type="dxa"/>
            <w:tcBorders>
              <w:tl2br w:val="nil"/>
              <w:tr2bl w:val="nil"/>
            </w:tcBorders>
            <w:shd w:val="clear" w:color="auto" w:fill="auto"/>
            <w:vAlign w:val="center"/>
          </w:tcPr>
          <w:p w14:paraId="62D5656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0.52</w:t>
            </w:r>
          </w:p>
        </w:tc>
        <w:tc>
          <w:tcPr>
            <w:tcW w:w="1007" w:type="dxa"/>
            <w:tcBorders>
              <w:tl2br w:val="nil"/>
              <w:tr2bl w:val="nil"/>
            </w:tcBorders>
            <w:shd w:val="clear" w:color="auto" w:fill="auto"/>
            <w:vAlign w:val="center"/>
          </w:tcPr>
          <w:p w14:paraId="1254B9B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0.50</w:t>
            </w:r>
          </w:p>
        </w:tc>
        <w:tc>
          <w:tcPr>
            <w:tcW w:w="1007" w:type="dxa"/>
            <w:tcBorders>
              <w:tl2br w:val="nil"/>
              <w:tr2bl w:val="nil"/>
            </w:tcBorders>
            <w:shd w:val="clear" w:color="auto" w:fill="auto"/>
            <w:vAlign w:val="center"/>
          </w:tcPr>
          <w:p w14:paraId="7B1C17D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0.53</w:t>
            </w:r>
          </w:p>
        </w:tc>
        <w:tc>
          <w:tcPr>
            <w:tcW w:w="1007" w:type="dxa"/>
            <w:tcBorders>
              <w:tl2br w:val="nil"/>
              <w:tr2bl w:val="nil"/>
            </w:tcBorders>
            <w:shd w:val="clear" w:color="auto" w:fill="auto"/>
            <w:vAlign w:val="center"/>
          </w:tcPr>
          <w:p w14:paraId="2DD69CD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77F552D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6CCF4E4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007" w:type="dxa"/>
            <w:tcBorders>
              <w:tl2br w:val="nil"/>
              <w:tr2bl w:val="nil"/>
            </w:tcBorders>
            <w:shd w:val="clear" w:color="auto" w:fill="auto"/>
            <w:vAlign w:val="center"/>
          </w:tcPr>
          <w:p w14:paraId="4F67C1F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0.08</w:t>
            </w:r>
          </w:p>
        </w:tc>
        <w:tc>
          <w:tcPr>
            <w:tcW w:w="1007" w:type="dxa"/>
            <w:tcBorders>
              <w:tl2br w:val="nil"/>
              <w:tr2bl w:val="nil"/>
            </w:tcBorders>
            <w:shd w:val="clear" w:color="auto" w:fill="auto"/>
            <w:vAlign w:val="center"/>
          </w:tcPr>
          <w:p w14:paraId="621190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769" w:type="dxa"/>
            <w:tcBorders>
              <w:tl2br w:val="nil"/>
              <w:tr2bl w:val="nil"/>
            </w:tcBorders>
            <w:shd w:val="clear" w:color="auto" w:fill="auto"/>
            <w:vAlign w:val="center"/>
          </w:tcPr>
          <w:p w14:paraId="52CA801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8</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14:paraId="5CCA4CB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567816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85787C2">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阴离子表面活性剂</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34A958F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320</w:t>
            </w:r>
          </w:p>
        </w:tc>
        <w:tc>
          <w:tcPr>
            <w:tcW w:w="1007" w:type="dxa"/>
            <w:tcBorders>
              <w:tl2br w:val="nil"/>
              <w:tr2bl w:val="nil"/>
            </w:tcBorders>
            <w:shd w:val="clear" w:color="auto" w:fill="auto"/>
            <w:vAlign w:val="center"/>
          </w:tcPr>
          <w:p w14:paraId="313C938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326</w:t>
            </w:r>
          </w:p>
        </w:tc>
        <w:tc>
          <w:tcPr>
            <w:tcW w:w="1007" w:type="dxa"/>
            <w:tcBorders>
              <w:tl2br w:val="nil"/>
              <w:tr2bl w:val="nil"/>
            </w:tcBorders>
            <w:shd w:val="clear" w:color="auto" w:fill="auto"/>
            <w:vAlign w:val="center"/>
          </w:tcPr>
          <w:p w14:paraId="3971A49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317</w:t>
            </w:r>
          </w:p>
        </w:tc>
        <w:tc>
          <w:tcPr>
            <w:tcW w:w="1007" w:type="dxa"/>
            <w:tcBorders>
              <w:tl2br w:val="nil"/>
              <w:tr2bl w:val="nil"/>
            </w:tcBorders>
            <w:shd w:val="clear" w:color="auto" w:fill="auto"/>
            <w:vAlign w:val="center"/>
          </w:tcPr>
          <w:p w14:paraId="62E795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322</w:t>
            </w:r>
          </w:p>
        </w:tc>
        <w:tc>
          <w:tcPr>
            <w:tcW w:w="1007" w:type="dxa"/>
            <w:tcBorders>
              <w:tl2br w:val="nil"/>
              <w:tr2bl w:val="nil"/>
            </w:tcBorders>
            <w:shd w:val="clear" w:color="auto" w:fill="auto"/>
            <w:vAlign w:val="center"/>
          </w:tcPr>
          <w:p w14:paraId="34BD821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321</w:t>
            </w:r>
          </w:p>
        </w:tc>
        <w:tc>
          <w:tcPr>
            <w:tcW w:w="1007" w:type="dxa"/>
            <w:tcBorders>
              <w:tl2br w:val="nil"/>
              <w:tr2bl w:val="nil"/>
            </w:tcBorders>
            <w:shd w:val="clear" w:color="auto" w:fill="auto"/>
            <w:vAlign w:val="center"/>
          </w:tcPr>
          <w:p w14:paraId="4BC2CEE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17.0</w:t>
            </w:r>
          </w:p>
        </w:tc>
        <w:tc>
          <w:tcPr>
            <w:tcW w:w="1007" w:type="dxa"/>
            <w:tcBorders>
              <w:tl2br w:val="nil"/>
              <w:tr2bl w:val="nil"/>
            </w:tcBorders>
            <w:shd w:val="clear" w:color="auto" w:fill="auto"/>
            <w:vAlign w:val="center"/>
          </w:tcPr>
          <w:p w14:paraId="166D6A1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16.3</w:t>
            </w:r>
          </w:p>
        </w:tc>
        <w:tc>
          <w:tcPr>
            <w:tcW w:w="1007" w:type="dxa"/>
            <w:tcBorders>
              <w:tl2br w:val="nil"/>
              <w:tr2bl w:val="nil"/>
            </w:tcBorders>
            <w:shd w:val="clear" w:color="auto" w:fill="auto"/>
            <w:vAlign w:val="center"/>
          </w:tcPr>
          <w:p w14:paraId="2692EE9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18.2</w:t>
            </w:r>
          </w:p>
        </w:tc>
        <w:tc>
          <w:tcPr>
            <w:tcW w:w="1007" w:type="dxa"/>
            <w:tcBorders>
              <w:tl2br w:val="nil"/>
              <w:tr2bl w:val="nil"/>
            </w:tcBorders>
            <w:shd w:val="clear" w:color="auto" w:fill="auto"/>
            <w:vAlign w:val="center"/>
          </w:tcPr>
          <w:p w14:paraId="4DC34BD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16.8</w:t>
            </w:r>
          </w:p>
        </w:tc>
        <w:tc>
          <w:tcPr>
            <w:tcW w:w="1007" w:type="dxa"/>
            <w:tcBorders>
              <w:tl2br w:val="nil"/>
              <w:tr2bl w:val="nil"/>
            </w:tcBorders>
            <w:shd w:val="clear" w:color="auto" w:fill="auto"/>
            <w:vAlign w:val="center"/>
          </w:tcPr>
          <w:p w14:paraId="37EC86B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17.1</w:t>
            </w:r>
          </w:p>
        </w:tc>
        <w:tc>
          <w:tcPr>
            <w:tcW w:w="1769" w:type="dxa"/>
            <w:tcBorders>
              <w:tl2br w:val="nil"/>
              <w:tr2bl w:val="nil"/>
            </w:tcBorders>
            <w:shd w:val="clear" w:color="auto" w:fill="auto"/>
            <w:vAlign w:val="center"/>
          </w:tcPr>
          <w:p w14:paraId="5035585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2</w:t>
            </w:r>
            <w:r>
              <w:rPr>
                <w:rFonts w:hint="default" w:ascii="Times New Roman" w:hAnsi="Times New Roman" w:eastAsia="宋体" w:cs="Times New Roman"/>
                <w:bCs/>
                <w:kern w:val="0"/>
                <w:sz w:val="18"/>
                <w:szCs w:val="18"/>
                <w:highlight w:val="none"/>
              </w:rPr>
              <w:t>0</w:t>
            </w:r>
          </w:p>
        </w:tc>
        <w:tc>
          <w:tcPr>
            <w:tcW w:w="545" w:type="dxa"/>
            <w:tcBorders>
              <w:tl2br w:val="nil"/>
              <w:tr2bl w:val="nil"/>
            </w:tcBorders>
            <w:shd w:val="clear" w:color="auto" w:fill="auto"/>
            <w:vAlign w:val="center"/>
          </w:tcPr>
          <w:p w14:paraId="43D9B3D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26B521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1C8F1952">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bCs/>
                <w:kern w:val="0"/>
                <w:sz w:val="18"/>
                <w:szCs w:val="18"/>
                <w:highlight w:val="none"/>
                <w:lang w:val="en-US" w:eastAsia="zh-CN"/>
              </w:rPr>
              <w:t>铁</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6D2066C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18.9</w:t>
            </w:r>
          </w:p>
        </w:tc>
        <w:tc>
          <w:tcPr>
            <w:tcW w:w="1007" w:type="dxa"/>
            <w:tcBorders>
              <w:tl2br w:val="nil"/>
              <w:tr2bl w:val="nil"/>
            </w:tcBorders>
            <w:shd w:val="clear" w:color="auto" w:fill="auto"/>
            <w:vAlign w:val="center"/>
          </w:tcPr>
          <w:p w14:paraId="6B3D181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19.7</w:t>
            </w:r>
          </w:p>
        </w:tc>
        <w:tc>
          <w:tcPr>
            <w:tcW w:w="1007" w:type="dxa"/>
            <w:tcBorders>
              <w:tl2br w:val="nil"/>
              <w:tr2bl w:val="nil"/>
            </w:tcBorders>
            <w:shd w:val="clear" w:color="auto" w:fill="auto"/>
            <w:vAlign w:val="center"/>
          </w:tcPr>
          <w:p w14:paraId="0755A0F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14.3</w:t>
            </w:r>
          </w:p>
        </w:tc>
        <w:tc>
          <w:tcPr>
            <w:tcW w:w="1007" w:type="dxa"/>
            <w:tcBorders>
              <w:tl2br w:val="nil"/>
              <w:tr2bl w:val="nil"/>
            </w:tcBorders>
            <w:shd w:val="clear" w:color="auto" w:fill="auto"/>
            <w:vAlign w:val="center"/>
          </w:tcPr>
          <w:p w14:paraId="6688D18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16.4</w:t>
            </w:r>
          </w:p>
        </w:tc>
        <w:tc>
          <w:tcPr>
            <w:tcW w:w="1007" w:type="dxa"/>
            <w:tcBorders>
              <w:tl2br w:val="nil"/>
              <w:tr2bl w:val="nil"/>
            </w:tcBorders>
            <w:shd w:val="clear" w:color="auto" w:fill="auto"/>
            <w:vAlign w:val="center"/>
          </w:tcPr>
          <w:p w14:paraId="65CBA6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17.3</w:t>
            </w:r>
          </w:p>
        </w:tc>
        <w:tc>
          <w:tcPr>
            <w:tcW w:w="1007" w:type="dxa"/>
            <w:tcBorders>
              <w:tl2br w:val="nil"/>
              <w:tr2bl w:val="nil"/>
            </w:tcBorders>
            <w:shd w:val="clear" w:color="auto" w:fill="auto"/>
            <w:vAlign w:val="center"/>
          </w:tcPr>
          <w:p w14:paraId="75F4A6C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8.12</w:t>
            </w:r>
          </w:p>
        </w:tc>
        <w:tc>
          <w:tcPr>
            <w:tcW w:w="1007" w:type="dxa"/>
            <w:tcBorders>
              <w:tl2br w:val="nil"/>
              <w:tr2bl w:val="nil"/>
            </w:tcBorders>
            <w:shd w:val="clear" w:color="auto" w:fill="auto"/>
            <w:vAlign w:val="center"/>
          </w:tcPr>
          <w:p w14:paraId="3E96DEB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6.80</w:t>
            </w:r>
          </w:p>
        </w:tc>
        <w:tc>
          <w:tcPr>
            <w:tcW w:w="1007" w:type="dxa"/>
            <w:tcBorders>
              <w:tl2br w:val="nil"/>
              <w:tr2bl w:val="nil"/>
            </w:tcBorders>
            <w:shd w:val="clear" w:color="auto" w:fill="auto"/>
            <w:vAlign w:val="center"/>
          </w:tcPr>
          <w:p w14:paraId="6E04B8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7.67</w:t>
            </w:r>
          </w:p>
        </w:tc>
        <w:tc>
          <w:tcPr>
            <w:tcW w:w="1007" w:type="dxa"/>
            <w:tcBorders>
              <w:tl2br w:val="nil"/>
              <w:tr2bl w:val="nil"/>
            </w:tcBorders>
            <w:shd w:val="clear" w:color="auto" w:fill="auto"/>
            <w:vAlign w:val="center"/>
          </w:tcPr>
          <w:p w14:paraId="0FAD8A4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7.73</w:t>
            </w:r>
          </w:p>
        </w:tc>
        <w:tc>
          <w:tcPr>
            <w:tcW w:w="1007" w:type="dxa"/>
            <w:tcBorders>
              <w:tl2br w:val="nil"/>
              <w:tr2bl w:val="nil"/>
            </w:tcBorders>
            <w:shd w:val="clear" w:color="auto" w:fill="auto"/>
            <w:vAlign w:val="center"/>
          </w:tcPr>
          <w:p w14:paraId="4A8E740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7.58</w:t>
            </w:r>
          </w:p>
        </w:tc>
        <w:tc>
          <w:tcPr>
            <w:tcW w:w="1769" w:type="dxa"/>
            <w:tcBorders>
              <w:tl2br w:val="nil"/>
              <w:tr2bl w:val="nil"/>
            </w:tcBorders>
            <w:shd w:val="clear" w:color="auto" w:fill="auto"/>
            <w:vAlign w:val="center"/>
          </w:tcPr>
          <w:p w14:paraId="6EF68BB7">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3</w:t>
            </w:r>
          </w:p>
        </w:tc>
        <w:tc>
          <w:tcPr>
            <w:tcW w:w="545" w:type="dxa"/>
            <w:tcBorders>
              <w:tl2br w:val="nil"/>
              <w:tr2bl w:val="nil"/>
            </w:tcBorders>
            <w:shd w:val="clear" w:color="auto" w:fill="auto"/>
            <w:vAlign w:val="center"/>
          </w:tcPr>
          <w:p w14:paraId="3A9907CE">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合格</w:t>
            </w:r>
          </w:p>
        </w:tc>
      </w:tr>
      <w:tr w14:paraId="7C3B5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C5F8650">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锌</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3895F5A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0.20</w:t>
            </w:r>
          </w:p>
        </w:tc>
        <w:tc>
          <w:tcPr>
            <w:tcW w:w="1007" w:type="dxa"/>
            <w:tcBorders>
              <w:tl2br w:val="nil"/>
              <w:tr2bl w:val="nil"/>
            </w:tcBorders>
            <w:shd w:val="clear" w:color="auto" w:fill="auto"/>
            <w:vAlign w:val="center"/>
          </w:tcPr>
          <w:p w14:paraId="792B7F9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0.20</w:t>
            </w:r>
          </w:p>
        </w:tc>
        <w:tc>
          <w:tcPr>
            <w:tcW w:w="1007" w:type="dxa"/>
            <w:tcBorders>
              <w:tl2br w:val="nil"/>
              <w:tr2bl w:val="nil"/>
            </w:tcBorders>
            <w:shd w:val="clear" w:color="auto" w:fill="auto"/>
            <w:vAlign w:val="center"/>
          </w:tcPr>
          <w:p w14:paraId="439E3F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0.24</w:t>
            </w:r>
          </w:p>
        </w:tc>
        <w:tc>
          <w:tcPr>
            <w:tcW w:w="1007" w:type="dxa"/>
            <w:tcBorders>
              <w:tl2br w:val="nil"/>
              <w:tr2bl w:val="nil"/>
            </w:tcBorders>
            <w:shd w:val="clear" w:color="auto" w:fill="auto"/>
            <w:vAlign w:val="center"/>
          </w:tcPr>
          <w:p w14:paraId="3BC30B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0.19</w:t>
            </w:r>
          </w:p>
        </w:tc>
        <w:tc>
          <w:tcPr>
            <w:tcW w:w="1007" w:type="dxa"/>
            <w:tcBorders>
              <w:tl2br w:val="nil"/>
              <w:tr2bl w:val="nil"/>
            </w:tcBorders>
            <w:shd w:val="clear" w:color="auto" w:fill="auto"/>
            <w:vAlign w:val="center"/>
          </w:tcPr>
          <w:p w14:paraId="070925C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0.21</w:t>
            </w:r>
          </w:p>
        </w:tc>
        <w:tc>
          <w:tcPr>
            <w:tcW w:w="1007" w:type="dxa"/>
            <w:tcBorders>
              <w:tl2br w:val="nil"/>
              <w:tr2bl w:val="nil"/>
            </w:tcBorders>
            <w:shd w:val="clear" w:color="auto" w:fill="auto"/>
            <w:vAlign w:val="center"/>
          </w:tcPr>
          <w:p w14:paraId="7F7F7BB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0.08</w:t>
            </w:r>
          </w:p>
        </w:tc>
        <w:tc>
          <w:tcPr>
            <w:tcW w:w="1007" w:type="dxa"/>
            <w:tcBorders>
              <w:tl2br w:val="nil"/>
              <w:tr2bl w:val="nil"/>
            </w:tcBorders>
            <w:shd w:val="clear" w:color="auto" w:fill="auto"/>
            <w:vAlign w:val="center"/>
          </w:tcPr>
          <w:p w14:paraId="248918C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007" w:type="dxa"/>
            <w:tcBorders>
              <w:tl2br w:val="nil"/>
              <w:tr2bl w:val="nil"/>
            </w:tcBorders>
            <w:shd w:val="clear" w:color="auto" w:fill="auto"/>
            <w:vAlign w:val="center"/>
          </w:tcPr>
          <w:p w14:paraId="1F717D7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0.08</w:t>
            </w:r>
          </w:p>
        </w:tc>
        <w:tc>
          <w:tcPr>
            <w:tcW w:w="1007" w:type="dxa"/>
            <w:tcBorders>
              <w:tl2br w:val="nil"/>
              <w:tr2bl w:val="nil"/>
            </w:tcBorders>
            <w:shd w:val="clear" w:color="auto" w:fill="auto"/>
            <w:vAlign w:val="center"/>
          </w:tcPr>
          <w:p w14:paraId="4E304F6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3A45724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769" w:type="dxa"/>
            <w:tcBorders>
              <w:tl2br w:val="nil"/>
              <w:tr2bl w:val="nil"/>
            </w:tcBorders>
            <w:shd w:val="clear" w:color="auto" w:fill="auto"/>
            <w:vAlign w:val="center"/>
          </w:tcPr>
          <w:p w14:paraId="403C19F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5.0</w:t>
            </w:r>
          </w:p>
        </w:tc>
        <w:tc>
          <w:tcPr>
            <w:tcW w:w="545" w:type="dxa"/>
            <w:tcBorders>
              <w:tl2br w:val="nil"/>
              <w:tr2bl w:val="nil"/>
            </w:tcBorders>
            <w:shd w:val="clear" w:color="auto" w:fill="auto"/>
            <w:vAlign w:val="center"/>
          </w:tcPr>
          <w:p w14:paraId="0179151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bl>
    <w:p w14:paraId="68C57D77">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407A4A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80" w:hRule="atLeast"/>
          <w:jc w:val="center"/>
        </w:trPr>
        <w:tc>
          <w:tcPr>
            <w:tcW w:w="2013" w:type="dxa"/>
            <w:tcBorders>
              <w:tl2br w:val="nil"/>
              <w:tr2bl w:val="nil"/>
            </w:tcBorders>
            <w:vAlign w:val="center"/>
          </w:tcPr>
          <w:p w14:paraId="3D8963C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56F00BE8">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24</w:t>
            </w:r>
            <w:r>
              <w:rPr>
                <w:rFonts w:hint="default" w:ascii="Times New Roman" w:hAnsi="Times New Roman" w:eastAsia="宋体" w:cs="Times New Roman"/>
                <w:bCs/>
                <w:kern w:val="0"/>
                <w:sz w:val="18"/>
                <w:szCs w:val="18"/>
                <w:highlight w:val="none"/>
              </w:rPr>
              <w:t>日</w:t>
            </w:r>
          </w:p>
        </w:tc>
      </w:tr>
      <w:tr w14:paraId="084F1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80" w:hRule="atLeast"/>
          <w:jc w:val="center"/>
        </w:trPr>
        <w:tc>
          <w:tcPr>
            <w:tcW w:w="2013" w:type="dxa"/>
            <w:tcBorders>
              <w:tl2br w:val="nil"/>
              <w:tr2bl w:val="nil"/>
            </w:tcBorders>
            <w:vAlign w:val="center"/>
          </w:tcPr>
          <w:p w14:paraId="30544CE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0FDB953C">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2024年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24</w:t>
            </w:r>
            <w:r>
              <w:rPr>
                <w:rFonts w:hint="default"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val="en-US" w:eastAsia="zh-CN"/>
              </w:rPr>
              <w:t>11月02</w:t>
            </w:r>
            <w:r>
              <w:rPr>
                <w:rFonts w:hint="default" w:ascii="Times New Roman" w:hAnsi="Times New Roman" w:eastAsia="宋体" w:cs="Times New Roman"/>
                <w:bCs/>
                <w:kern w:val="0"/>
                <w:sz w:val="18"/>
                <w:szCs w:val="18"/>
                <w:highlight w:val="none"/>
              </w:rPr>
              <w:t>日</w:t>
            </w:r>
          </w:p>
        </w:tc>
      </w:tr>
      <w:tr w14:paraId="1EA1D4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80" w:hRule="atLeast"/>
          <w:jc w:val="center"/>
        </w:trPr>
        <w:tc>
          <w:tcPr>
            <w:tcW w:w="2013" w:type="dxa"/>
            <w:tcBorders>
              <w:tl2br w:val="nil"/>
              <w:tr2bl w:val="nil"/>
            </w:tcBorders>
            <w:vAlign w:val="center"/>
          </w:tcPr>
          <w:p w14:paraId="189456C9">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201DFE20">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废水处理设施DW001</w:t>
            </w:r>
          </w:p>
        </w:tc>
      </w:tr>
      <w:tr w14:paraId="53FD8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restart"/>
            <w:tcBorders>
              <w:tl2br w:val="nil"/>
              <w:tr2bl w:val="nil"/>
            </w:tcBorders>
            <w:vAlign w:val="center"/>
          </w:tcPr>
          <w:p w14:paraId="0952D412">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04320" behindDoc="0" locked="0" layoutInCell="1" allowOverlap="1">
                      <wp:simplePos x="0" y="0"/>
                      <wp:positionH relativeFrom="column">
                        <wp:posOffset>-10795</wp:posOffset>
                      </wp:positionH>
                      <wp:positionV relativeFrom="paragraph">
                        <wp:posOffset>20320</wp:posOffset>
                      </wp:positionV>
                      <wp:extent cx="1266825" cy="1055370"/>
                      <wp:effectExtent l="3175" t="3810" r="6350" b="7620"/>
                      <wp:wrapNone/>
                      <wp:docPr id="2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5537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3.1pt;width:99.75pt;z-index:251704320;mso-width-relative:page;mso-height-relative:page;" filled="f" stroked="t" coordsize="21600,21600" o:gfxdata="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uoRy1wAAAAgBAAAPAAAAAAAAAAEAIAAAACIAAABkcnMvZG93bnJldi54bWxQSwEC&#10;FAAUAAAACACHTuJA/yr40PUBAADA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03296" behindDoc="0" locked="0" layoutInCell="1" allowOverlap="1">
                      <wp:simplePos x="0" y="0"/>
                      <wp:positionH relativeFrom="column">
                        <wp:posOffset>-5715</wp:posOffset>
                      </wp:positionH>
                      <wp:positionV relativeFrom="paragraph">
                        <wp:posOffset>15875</wp:posOffset>
                      </wp:positionV>
                      <wp:extent cx="1336675" cy="675640"/>
                      <wp:effectExtent l="1905" t="4445" r="13970" b="5715"/>
                      <wp:wrapNone/>
                      <wp:docPr id="272" name="自选图形 1122"/>
                      <wp:cNvGraphicFramePr/>
                      <a:graphic xmlns:a="http://schemas.openxmlformats.org/drawingml/2006/main">
                        <a:graphicData uri="http://schemas.microsoft.com/office/word/2010/wordprocessingShape">
                          <wps:wsp>
                            <wps:cNvCnPr>
                              <a:cxnSpLocks noChangeShapeType="1"/>
                              <a:endCxn id="275" idx="3"/>
                            </wps:cNvCnPr>
                            <wps:spPr bwMode="auto">
                              <a:xfrm>
                                <a:off x="0" y="0"/>
                                <a:ext cx="1336675" cy="67564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2pt;width:105.25pt;z-index:251703296;mso-width-relative:page;mso-height-relative:page;" filled="f" stroked="t" coordsize="21600,21600" o:gfxdata="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nbVX9UAAAAHAQAADwAAAAAAAAABACAAAAAiAAAAZHJzL2Rv&#10;d25yZXYueG1sUEsBAhQAFAAAAAgAh07iQLHrdSIEAgAA2wMAAA4AAAAAAAAAAQAgAAAAJAEAAGRy&#10;cy9lMm9Eb2MueG1sUEsFBgAAAAAGAAYAWQEAAJo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00224"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700224;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FguYU0RAgAACwQAAA4AAAAA&#10;AAAAAQAgAAAAJgEAAGRycy9lMm9Eb2MueG1sUEsFBgAAAAAGAAYAWQEAAKkFAAAAAA==&#10;">
                      <v:fill on="f" focussize="0,0"/>
                      <v:stroke on="f"/>
                      <v:imagedata o:title=""/>
                      <o:lock v:ext="edit" aspectratio="f"/>
                      <v:textbo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508B5662">
            <w:pPr>
              <w:widowControl/>
              <w:adjustRightInd w:val="0"/>
              <w:snapToGrid w:val="0"/>
              <w:jc w:val="center"/>
              <w:rPr>
                <w:rFonts w:hint="default" w:ascii="Times New Roman" w:hAnsi="Times New Roman" w:eastAsia="宋体" w:cs="Times New Roman"/>
                <w:bCs/>
                <w:kern w:val="0"/>
                <w:sz w:val="18"/>
                <w:szCs w:val="18"/>
              </w:rPr>
            </w:pPr>
          </w:p>
          <w:p w14:paraId="773E24A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05344" behindDoc="0" locked="0" layoutInCell="1" allowOverlap="1">
                      <wp:simplePos x="0" y="0"/>
                      <wp:positionH relativeFrom="column">
                        <wp:posOffset>-10795</wp:posOffset>
                      </wp:positionH>
                      <wp:positionV relativeFrom="paragraph">
                        <wp:posOffset>-248920</wp:posOffset>
                      </wp:positionV>
                      <wp:extent cx="564515" cy="1050290"/>
                      <wp:effectExtent l="4445" t="2540" r="21590" b="13970"/>
                      <wp:wrapNone/>
                      <wp:docPr id="2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64515" cy="105029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7pt;width:44.45pt;z-index:251705344;mso-width-relative:page;mso-height-relative:page;" filled="f" stroked="t" coordsize="21600,21600" o:gfxdata="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d4Sx3XAAAACQEAAA8AAAAAAAAAAQAgAAAAIgAAAGRycy9kb3ducmV2LnhtbFBL&#10;AQIUABQAAAAIAIdO4kDG+r3y9wEAAL8DAAAOAAAAAAAAAAEAIAAAACYBAABkcnMvZTJvRG9jLnht&#10;bFBLBQYAAAAABgAGAFkBAACP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143EE7D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02272" behindDoc="0" locked="0" layoutInCell="1" allowOverlap="1">
                      <wp:simplePos x="0" y="0"/>
                      <wp:positionH relativeFrom="column">
                        <wp:posOffset>848360</wp:posOffset>
                      </wp:positionH>
                      <wp:positionV relativeFrom="paragraph">
                        <wp:posOffset>99060</wp:posOffset>
                      </wp:positionV>
                      <wp:extent cx="482600" cy="396875"/>
                      <wp:effectExtent l="0" t="0" r="0" b="0"/>
                      <wp:wrapNone/>
                      <wp:docPr id="275"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7.8pt;height:31.25pt;width:38pt;z-index:251702272;mso-width-relative:page;mso-height-relative:page;" filled="f" stroked="f" coordsize="21600,21600" o:gfxdata="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EtW1rZAAAACQEAAA8AAAAAAAAA&#10;AQAgAAAAIgAAAGRycy9kb3ducmV2LnhtbFBLAQIUABQAAAAIAIdO4kB+htIfEAIAAAsEAAAOAAAA&#10;AAAAAAEAIAAAACgBAABkcnMvZTJvRG9jLnhtbFBLBQYAAAAABgAGAFkBAACqBQAAAAA=&#10;">
                      <v:fill on="f" focussize="0,0"/>
                      <v:stroke on="f"/>
                      <v:imagedata o:title=""/>
                      <o:lock v:ext="edit" aspectratio="f"/>
                      <v:textbo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EAC6989">
            <w:pPr>
              <w:adjustRightInd w:val="0"/>
              <w:snapToGrid w:val="0"/>
              <w:ind w:firstLine="211"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99200"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76"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99200;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M9/1HxACAAALBAAADgAAAAAA&#10;AAABACAAAAAmAQAAZHJzL2Uyb0RvYy54bWxQSwUGAAAAAAYABgBZAQAAqAUAAAAA&#10;">
                      <v:fill on="f" focussize="0,0"/>
                      <v:stroke on="f"/>
                      <v:imagedata o:title=""/>
                      <o:lock v:ext="edit" aspectratio="f"/>
                      <v:textbo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01248"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77"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701248;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OYOpWgQAgAACwQAAA4AAAAA&#10;AAAAAQAgAAAAJwEAAGRycy9lMm9Eb2MueG1sUEsFBgAAAAAGAAYAWQEAAKkFAAAAAA==&#10;">
                      <v:fill on="f" focussize="0,0"/>
                      <v:stroke on="f"/>
                      <v:imagedata o:title=""/>
                      <o:lock v:ext="edit" aspectratio="f"/>
                      <v:textbo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04A2832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进口</w:t>
            </w:r>
            <w:r>
              <w:rPr>
                <w:rFonts w:hint="eastAsia" w:ascii="Times New Roman" w:hAnsi="Times New Roman" w:eastAsia="宋体" w:cs="Times New Roman"/>
                <w:bCs/>
                <w:kern w:val="0"/>
                <w:sz w:val="18"/>
                <w:szCs w:val="18"/>
                <w:highlight w:val="none"/>
              </w:rPr>
              <w:t>DW00</w:t>
            </w:r>
            <w:r>
              <w:rPr>
                <w:rFonts w:hint="default"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p>
        </w:tc>
        <w:tc>
          <w:tcPr>
            <w:tcW w:w="5035" w:type="dxa"/>
            <w:gridSpan w:val="5"/>
            <w:tcBorders>
              <w:tl2br w:val="nil"/>
              <w:tr2bl w:val="nil"/>
            </w:tcBorders>
            <w:shd w:val="clear" w:color="auto" w:fill="auto"/>
            <w:vAlign w:val="center"/>
          </w:tcPr>
          <w:p w14:paraId="7085365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出口DW00</w:t>
            </w:r>
            <w:r>
              <w:rPr>
                <w:rFonts w:hint="default" w:ascii="Times New Roman" w:hAnsi="Times New Roman" w:eastAsia="宋体" w:cs="Times New Roman"/>
                <w:bCs/>
                <w:kern w:val="0"/>
                <w:sz w:val="18"/>
                <w:szCs w:val="18"/>
                <w:highlight w:val="none"/>
              </w:rPr>
              <w:t>1-2</w:t>
            </w:r>
          </w:p>
        </w:tc>
        <w:tc>
          <w:tcPr>
            <w:tcW w:w="1769" w:type="dxa"/>
            <w:vMerge w:val="restart"/>
            <w:tcBorders>
              <w:tl2br w:val="nil"/>
              <w:tr2bl w:val="nil"/>
            </w:tcBorders>
            <w:shd w:val="clear" w:color="auto" w:fill="auto"/>
            <w:vAlign w:val="center"/>
          </w:tcPr>
          <w:p w14:paraId="469D239C">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《污水综合排放标准》</w:t>
            </w:r>
          </w:p>
          <w:p w14:paraId="3CD2211D">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（GB 8978-1996）</w:t>
            </w:r>
          </w:p>
          <w:p w14:paraId="55FE215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表4 三级</w:t>
            </w:r>
          </w:p>
          <w:p w14:paraId="44A017D1">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restart"/>
            <w:tcBorders>
              <w:tl2br w:val="nil"/>
              <w:tr2bl w:val="nil"/>
            </w:tcBorders>
            <w:shd w:val="clear" w:color="auto" w:fill="auto"/>
            <w:vAlign w:val="center"/>
          </w:tcPr>
          <w:p w14:paraId="07AF6ED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结果评价</w:t>
            </w:r>
          </w:p>
          <w:p w14:paraId="7D3BAC65">
            <w:pPr>
              <w:widowControl/>
              <w:adjustRightInd w:val="0"/>
              <w:snapToGrid w:val="0"/>
              <w:jc w:val="center"/>
              <w:rPr>
                <w:rFonts w:hint="default" w:ascii="Times New Roman" w:hAnsi="Times New Roman" w:eastAsia="宋体" w:cs="Times New Roman"/>
                <w:bCs/>
                <w:kern w:val="0"/>
                <w:sz w:val="18"/>
                <w:szCs w:val="18"/>
                <w:highlight w:val="none"/>
              </w:rPr>
            </w:pPr>
          </w:p>
        </w:tc>
      </w:tr>
      <w:tr w14:paraId="4D825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continue"/>
            <w:tcBorders>
              <w:tl2br w:val="nil"/>
              <w:tr2bl w:val="nil"/>
            </w:tcBorders>
            <w:vAlign w:val="center"/>
          </w:tcPr>
          <w:p w14:paraId="000CA41B">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14F2308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-01</w:t>
            </w:r>
          </w:p>
        </w:tc>
        <w:tc>
          <w:tcPr>
            <w:tcW w:w="1007" w:type="dxa"/>
            <w:tcBorders>
              <w:tl2br w:val="nil"/>
              <w:tr2bl w:val="nil"/>
            </w:tcBorders>
            <w:shd w:val="clear" w:color="auto" w:fill="auto"/>
            <w:vAlign w:val="center"/>
          </w:tcPr>
          <w:p w14:paraId="4E8356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-02</w:t>
            </w:r>
          </w:p>
        </w:tc>
        <w:tc>
          <w:tcPr>
            <w:tcW w:w="1007" w:type="dxa"/>
            <w:tcBorders>
              <w:tl2br w:val="nil"/>
              <w:tr2bl w:val="nil"/>
            </w:tcBorders>
            <w:shd w:val="clear" w:color="auto" w:fill="auto"/>
            <w:vAlign w:val="center"/>
          </w:tcPr>
          <w:p w14:paraId="756CB2E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-03</w:t>
            </w:r>
          </w:p>
        </w:tc>
        <w:tc>
          <w:tcPr>
            <w:tcW w:w="1007" w:type="dxa"/>
            <w:tcBorders>
              <w:tl2br w:val="nil"/>
              <w:tr2bl w:val="nil"/>
            </w:tcBorders>
            <w:shd w:val="clear" w:color="auto" w:fill="auto"/>
            <w:vAlign w:val="center"/>
          </w:tcPr>
          <w:p w14:paraId="235EB32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default" w:ascii="Times New Roman" w:hAnsi="Times New Roman" w:eastAsia="宋体" w:cs="Times New Roman"/>
                <w:bCs/>
                <w:kern w:val="0"/>
                <w:sz w:val="18"/>
                <w:szCs w:val="18"/>
                <w:highlight w:val="none"/>
              </w:rPr>
              <w:t>-04</w:t>
            </w:r>
          </w:p>
        </w:tc>
        <w:tc>
          <w:tcPr>
            <w:tcW w:w="1007" w:type="dxa"/>
            <w:vMerge w:val="restart"/>
            <w:tcBorders>
              <w:tl2br w:val="nil"/>
              <w:tr2bl w:val="nil"/>
            </w:tcBorders>
            <w:shd w:val="clear" w:color="auto" w:fill="auto"/>
            <w:vAlign w:val="center"/>
          </w:tcPr>
          <w:p w14:paraId="45CA13FA">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平均值</w:t>
            </w:r>
          </w:p>
        </w:tc>
        <w:tc>
          <w:tcPr>
            <w:tcW w:w="1007" w:type="dxa"/>
            <w:tcBorders>
              <w:tl2br w:val="nil"/>
              <w:tr2bl w:val="nil"/>
            </w:tcBorders>
            <w:shd w:val="clear" w:color="auto" w:fill="auto"/>
            <w:vAlign w:val="center"/>
          </w:tcPr>
          <w:p w14:paraId="1C674B1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-01</w:t>
            </w:r>
          </w:p>
        </w:tc>
        <w:tc>
          <w:tcPr>
            <w:tcW w:w="1007" w:type="dxa"/>
            <w:tcBorders>
              <w:tl2br w:val="nil"/>
              <w:tr2bl w:val="nil"/>
            </w:tcBorders>
            <w:shd w:val="clear" w:color="auto" w:fill="auto"/>
            <w:vAlign w:val="center"/>
          </w:tcPr>
          <w:p w14:paraId="7AA96D2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-02</w:t>
            </w:r>
          </w:p>
        </w:tc>
        <w:tc>
          <w:tcPr>
            <w:tcW w:w="1007" w:type="dxa"/>
            <w:tcBorders>
              <w:tl2br w:val="nil"/>
              <w:tr2bl w:val="nil"/>
            </w:tcBorders>
            <w:shd w:val="clear" w:color="auto" w:fill="auto"/>
            <w:vAlign w:val="center"/>
          </w:tcPr>
          <w:p w14:paraId="643340E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-03</w:t>
            </w:r>
          </w:p>
        </w:tc>
        <w:tc>
          <w:tcPr>
            <w:tcW w:w="1007" w:type="dxa"/>
            <w:tcBorders>
              <w:tl2br w:val="nil"/>
              <w:tr2bl w:val="nil"/>
            </w:tcBorders>
            <w:shd w:val="clear" w:color="auto" w:fill="auto"/>
            <w:vAlign w:val="center"/>
          </w:tcPr>
          <w:p w14:paraId="1C7CC4B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eastAsia="zh-CN"/>
              </w:rPr>
              <w:t>20241009</w:t>
            </w:r>
            <w:r>
              <w:rPr>
                <w:rFonts w:hint="eastAsia" w:ascii="Times New Roman" w:hAnsi="Times New Roman" w:eastAsia="宋体" w:cs="Times New Roman"/>
                <w:bCs/>
                <w:kern w:val="0"/>
                <w:sz w:val="18"/>
                <w:szCs w:val="18"/>
                <w:highlight w:val="none"/>
                <w:lang w:val="en-US" w:eastAsia="zh-CN"/>
              </w:rPr>
              <w:t>b</w:t>
            </w:r>
            <w:r>
              <w:rPr>
                <w:rFonts w:hint="default" w:ascii="Times New Roman" w:hAnsi="Times New Roman" w:eastAsia="宋体" w:cs="Times New Roman"/>
                <w:bCs/>
                <w:kern w:val="0"/>
                <w:sz w:val="18"/>
                <w:szCs w:val="18"/>
                <w:highlight w:val="none"/>
              </w:rPr>
              <w:t>D</w:t>
            </w:r>
            <w:r>
              <w:rPr>
                <w:rFonts w:hint="eastAsia" w:ascii="Times New Roman" w:hAnsi="Times New Roman" w:eastAsia="宋体" w:cs="Times New Roman"/>
                <w:bCs/>
                <w:kern w:val="0"/>
                <w:sz w:val="18"/>
                <w:szCs w:val="18"/>
                <w:highlight w:val="none"/>
              </w:rPr>
              <w:t>W</w:t>
            </w:r>
            <w:r>
              <w:rPr>
                <w:rFonts w:hint="default" w:ascii="Times New Roman" w:hAnsi="Times New Roman" w:eastAsia="宋体" w:cs="Times New Roman"/>
                <w:bCs/>
                <w:kern w:val="0"/>
                <w:sz w:val="18"/>
                <w:szCs w:val="18"/>
                <w:highlight w:val="none"/>
              </w:rPr>
              <w:t>00</w:t>
            </w:r>
            <w:r>
              <w:rPr>
                <w:rFonts w:hint="eastAsia" w:ascii="Times New Roman" w:hAnsi="Times New Roman" w:eastAsia="宋体" w:cs="Times New Roman"/>
                <w:bCs/>
                <w:kern w:val="0"/>
                <w:sz w:val="18"/>
                <w:szCs w:val="18"/>
                <w:highlight w:val="none"/>
              </w:rPr>
              <w:t>1-2</w:t>
            </w:r>
            <w:r>
              <w:rPr>
                <w:rFonts w:hint="default" w:ascii="Times New Roman" w:hAnsi="Times New Roman" w:eastAsia="宋体" w:cs="Times New Roman"/>
                <w:bCs/>
                <w:kern w:val="0"/>
                <w:sz w:val="18"/>
                <w:szCs w:val="18"/>
                <w:highlight w:val="none"/>
              </w:rPr>
              <w:t>-04</w:t>
            </w:r>
          </w:p>
        </w:tc>
        <w:tc>
          <w:tcPr>
            <w:tcW w:w="1007" w:type="dxa"/>
            <w:vMerge w:val="restart"/>
            <w:tcBorders>
              <w:tl2br w:val="nil"/>
              <w:tr2bl w:val="nil"/>
            </w:tcBorders>
            <w:shd w:val="clear" w:color="auto" w:fill="auto"/>
            <w:vAlign w:val="center"/>
          </w:tcPr>
          <w:p w14:paraId="356335D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平均值</w:t>
            </w:r>
          </w:p>
          <w:p w14:paraId="2C1C2B0B">
            <w:pPr>
              <w:widowControl/>
              <w:adjustRightInd w:val="0"/>
              <w:snapToGrid w:val="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14:paraId="6F73618A">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continue"/>
            <w:tcBorders>
              <w:tl2br w:val="nil"/>
              <w:tr2bl w:val="nil"/>
            </w:tcBorders>
            <w:vAlign w:val="center"/>
          </w:tcPr>
          <w:p w14:paraId="0AA1B6D2">
            <w:pPr>
              <w:widowControl/>
              <w:adjustRightInd w:val="0"/>
              <w:snapToGrid w:val="0"/>
              <w:jc w:val="center"/>
              <w:rPr>
                <w:rFonts w:hint="default" w:ascii="Times New Roman" w:hAnsi="Times New Roman" w:eastAsia="宋体" w:cs="Times New Roman"/>
                <w:bCs/>
                <w:kern w:val="0"/>
                <w:sz w:val="18"/>
                <w:szCs w:val="18"/>
                <w:highlight w:val="none"/>
              </w:rPr>
            </w:pPr>
          </w:p>
        </w:tc>
      </w:tr>
      <w:tr w14:paraId="57F2D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continue"/>
            <w:tcBorders>
              <w:tl2br w:val="nil"/>
              <w:tr2bl w:val="nil"/>
            </w:tcBorders>
            <w:vAlign w:val="center"/>
          </w:tcPr>
          <w:p w14:paraId="57044747">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13ACBDB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5CD990F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3F8E9E3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tcBorders>
              <w:tl2br w:val="nil"/>
              <w:tr2bl w:val="nil"/>
            </w:tcBorders>
            <w:shd w:val="clear" w:color="auto" w:fill="auto"/>
            <w:vAlign w:val="center"/>
          </w:tcPr>
          <w:p w14:paraId="32FFB9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黑色</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浑浊</w:t>
            </w:r>
          </w:p>
        </w:tc>
        <w:tc>
          <w:tcPr>
            <w:tcW w:w="1007" w:type="dxa"/>
            <w:vMerge w:val="continue"/>
            <w:tcBorders>
              <w:tl2br w:val="nil"/>
              <w:tr2bl w:val="nil"/>
            </w:tcBorders>
            <w:vAlign w:val="center"/>
          </w:tcPr>
          <w:p w14:paraId="4868E565">
            <w:pPr>
              <w:widowControl/>
              <w:adjustRightInd w:val="0"/>
              <w:snapToGrid w:val="0"/>
              <w:jc w:val="center"/>
              <w:rPr>
                <w:rFonts w:hint="default" w:ascii="Times New Roman" w:hAnsi="Times New Roman" w:eastAsia="宋体" w:cs="Times New Roman"/>
                <w:bCs/>
                <w:kern w:val="0"/>
                <w:sz w:val="18"/>
                <w:szCs w:val="18"/>
                <w:highlight w:val="none"/>
              </w:rPr>
            </w:pPr>
          </w:p>
        </w:tc>
        <w:tc>
          <w:tcPr>
            <w:tcW w:w="1007" w:type="dxa"/>
            <w:tcBorders>
              <w:tl2br w:val="nil"/>
              <w:tr2bl w:val="nil"/>
            </w:tcBorders>
            <w:shd w:val="clear" w:color="auto" w:fill="auto"/>
            <w:vAlign w:val="center"/>
          </w:tcPr>
          <w:p w14:paraId="7782A7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266FD62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65D9328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tcBorders>
              <w:tl2br w:val="nil"/>
              <w:tr2bl w:val="nil"/>
            </w:tcBorders>
            <w:shd w:val="clear" w:color="auto" w:fill="auto"/>
            <w:vAlign w:val="center"/>
          </w:tcPr>
          <w:p w14:paraId="2D32B1A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浅</w:t>
            </w:r>
            <w:r>
              <w:rPr>
                <w:rFonts w:hint="eastAsia" w:ascii="Times New Roman" w:hAnsi="Times New Roman" w:eastAsia="宋体" w:cs="Times New Roman"/>
                <w:bCs/>
                <w:kern w:val="0"/>
                <w:sz w:val="18"/>
                <w:szCs w:val="18"/>
                <w:highlight w:val="none"/>
                <w:lang w:val="en-US" w:eastAsia="zh-CN"/>
              </w:rPr>
              <w:t>白</w:t>
            </w:r>
            <w:r>
              <w:rPr>
                <w:rFonts w:hint="eastAsia" w:ascii="Times New Roman" w:hAnsi="Times New Roman" w:eastAsia="宋体" w:cs="Times New Roman"/>
                <w:bCs/>
                <w:kern w:val="0"/>
                <w:sz w:val="18"/>
                <w:szCs w:val="18"/>
                <w:highlight w:val="none"/>
              </w:rPr>
              <w:t>、微浊</w:t>
            </w:r>
          </w:p>
        </w:tc>
        <w:tc>
          <w:tcPr>
            <w:tcW w:w="1007" w:type="dxa"/>
            <w:vMerge w:val="continue"/>
            <w:tcBorders>
              <w:tl2br w:val="nil"/>
              <w:tr2bl w:val="nil"/>
            </w:tcBorders>
            <w:vAlign w:val="center"/>
          </w:tcPr>
          <w:p w14:paraId="2CA6DD06">
            <w:pPr>
              <w:widowControl/>
              <w:adjustRightInd w:val="0"/>
              <w:snapToGrid w:val="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14:paraId="234150A5">
            <w:pPr>
              <w:widowControl/>
              <w:adjustRightInd w:val="0"/>
              <w:snapToGrid w:val="0"/>
              <w:jc w:val="center"/>
              <w:rPr>
                <w:rFonts w:hint="default" w:ascii="Times New Roman" w:hAnsi="Times New Roman" w:eastAsia="宋体" w:cs="Times New Roman"/>
                <w:bCs/>
                <w:kern w:val="0"/>
                <w:sz w:val="18"/>
                <w:szCs w:val="18"/>
                <w:highlight w:val="none"/>
              </w:rPr>
            </w:pPr>
          </w:p>
        </w:tc>
        <w:tc>
          <w:tcPr>
            <w:tcW w:w="545" w:type="dxa"/>
            <w:vMerge w:val="continue"/>
            <w:tcBorders>
              <w:tl2br w:val="nil"/>
              <w:tr2bl w:val="nil"/>
            </w:tcBorders>
            <w:vAlign w:val="center"/>
          </w:tcPr>
          <w:p w14:paraId="4355DE3F">
            <w:pPr>
              <w:widowControl/>
              <w:adjustRightInd w:val="0"/>
              <w:snapToGrid w:val="0"/>
              <w:jc w:val="center"/>
              <w:rPr>
                <w:rFonts w:hint="default" w:ascii="Times New Roman" w:hAnsi="Times New Roman" w:eastAsia="宋体" w:cs="Times New Roman"/>
                <w:bCs/>
                <w:kern w:val="0"/>
                <w:sz w:val="18"/>
                <w:szCs w:val="18"/>
                <w:highlight w:val="none"/>
              </w:rPr>
            </w:pPr>
          </w:p>
        </w:tc>
      </w:tr>
      <w:tr w14:paraId="4EE3D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6728A544">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highlight w:val="none"/>
              </w:rPr>
              <w:t>pH值（无量纲）</w:t>
            </w:r>
          </w:p>
        </w:tc>
        <w:tc>
          <w:tcPr>
            <w:tcW w:w="1005" w:type="dxa"/>
            <w:tcBorders>
              <w:tl2br w:val="nil"/>
              <w:tr2bl w:val="nil"/>
            </w:tcBorders>
            <w:shd w:val="clear" w:color="auto" w:fill="auto"/>
            <w:vAlign w:val="center"/>
          </w:tcPr>
          <w:p w14:paraId="12576B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5.4</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21.9</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0225EFC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22.6</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4D8E20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23.5</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4169C4B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22.8</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387AAC4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5.4-5.5</w:t>
            </w:r>
          </w:p>
        </w:tc>
        <w:tc>
          <w:tcPr>
            <w:tcW w:w="1007" w:type="dxa"/>
            <w:tcBorders>
              <w:tl2br w:val="nil"/>
              <w:tr2bl w:val="nil"/>
            </w:tcBorders>
            <w:shd w:val="clear" w:color="auto" w:fill="auto"/>
            <w:vAlign w:val="center"/>
          </w:tcPr>
          <w:p w14:paraId="56D935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6.6</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22.4</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357725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6.6</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22.9</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485D329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6.6</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23.2</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5BA0A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6.7</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23.0</w:t>
            </w:r>
            <w:r>
              <w:rPr>
                <w:rFonts w:hint="eastAsia" w:ascii="Times New Roman" w:hAnsi="Times New Roman" w:eastAsia="宋体" w:cs="Times New Roman"/>
                <w:bCs/>
                <w:kern w:val="0"/>
                <w:sz w:val="18"/>
                <w:szCs w:val="18"/>
                <w:highlight w:val="none"/>
              </w:rPr>
              <w:t>℃）</w:t>
            </w:r>
          </w:p>
        </w:tc>
        <w:tc>
          <w:tcPr>
            <w:tcW w:w="1007" w:type="dxa"/>
            <w:tcBorders>
              <w:tl2br w:val="nil"/>
              <w:tr2bl w:val="nil"/>
            </w:tcBorders>
            <w:shd w:val="clear" w:color="auto" w:fill="auto"/>
            <w:vAlign w:val="center"/>
          </w:tcPr>
          <w:p w14:paraId="7193B73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6.6-6.7</w:t>
            </w:r>
          </w:p>
        </w:tc>
        <w:tc>
          <w:tcPr>
            <w:tcW w:w="1769" w:type="dxa"/>
            <w:tcBorders>
              <w:tl2br w:val="nil"/>
              <w:tr2bl w:val="nil"/>
            </w:tcBorders>
            <w:shd w:val="clear" w:color="auto" w:fill="auto"/>
            <w:vAlign w:val="center"/>
          </w:tcPr>
          <w:p w14:paraId="071A05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6-</w:t>
            </w:r>
            <w:r>
              <w:rPr>
                <w:rFonts w:hint="default" w:ascii="Times New Roman" w:hAnsi="Times New Roman" w:eastAsia="宋体" w:cs="Times New Roman"/>
                <w:bCs/>
                <w:kern w:val="0"/>
                <w:sz w:val="18"/>
                <w:szCs w:val="18"/>
                <w:highlight w:val="none"/>
              </w:rPr>
              <w:t>9</w:t>
            </w:r>
          </w:p>
        </w:tc>
        <w:tc>
          <w:tcPr>
            <w:tcW w:w="545" w:type="dxa"/>
            <w:tcBorders>
              <w:tl2br w:val="nil"/>
              <w:tr2bl w:val="nil"/>
            </w:tcBorders>
            <w:shd w:val="clear" w:color="auto" w:fill="auto"/>
            <w:vAlign w:val="center"/>
          </w:tcPr>
          <w:p w14:paraId="77F14F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695FA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0C4E477A">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悬浮物</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A8D92E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215</w:t>
            </w:r>
          </w:p>
        </w:tc>
        <w:tc>
          <w:tcPr>
            <w:tcW w:w="1007" w:type="dxa"/>
            <w:tcBorders>
              <w:tl2br w:val="nil"/>
              <w:tr2bl w:val="nil"/>
            </w:tcBorders>
            <w:shd w:val="clear" w:color="auto" w:fill="auto"/>
            <w:vAlign w:val="center"/>
          </w:tcPr>
          <w:p w14:paraId="41CEF12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231</w:t>
            </w:r>
          </w:p>
        </w:tc>
        <w:tc>
          <w:tcPr>
            <w:tcW w:w="1007" w:type="dxa"/>
            <w:tcBorders>
              <w:tl2br w:val="nil"/>
              <w:tr2bl w:val="nil"/>
            </w:tcBorders>
            <w:shd w:val="clear" w:color="auto" w:fill="auto"/>
            <w:vAlign w:val="center"/>
          </w:tcPr>
          <w:p w14:paraId="795D98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w:t>
            </w:r>
          </w:p>
        </w:tc>
        <w:tc>
          <w:tcPr>
            <w:tcW w:w="1007" w:type="dxa"/>
            <w:tcBorders>
              <w:tl2br w:val="nil"/>
              <w:tr2bl w:val="nil"/>
            </w:tcBorders>
            <w:shd w:val="clear" w:color="auto" w:fill="auto"/>
            <w:vAlign w:val="center"/>
          </w:tcPr>
          <w:p w14:paraId="3CF1899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220</w:t>
            </w:r>
          </w:p>
        </w:tc>
        <w:tc>
          <w:tcPr>
            <w:tcW w:w="1007" w:type="dxa"/>
            <w:tcBorders>
              <w:tl2br w:val="nil"/>
              <w:tr2bl w:val="nil"/>
            </w:tcBorders>
            <w:shd w:val="clear" w:color="auto" w:fill="auto"/>
            <w:vAlign w:val="center"/>
          </w:tcPr>
          <w:p w14:paraId="65891F6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217</w:t>
            </w:r>
          </w:p>
        </w:tc>
        <w:tc>
          <w:tcPr>
            <w:tcW w:w="1007" w:type="dxa"/>
            <w:tcBorders>
              <w:tl2br w:val="nil"/>
              <w:tr2bl w:val="nil"/>
            </w:tcBorders>
            <w:shd w:val="clear" w:color="auto" w:fill="auto"/>
            <w:vAlign w:val="center"/>
          </w:tcPr>
          <w:p w14:paraId="64120D6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116</w:t>
            </w:r>
          </w:p>
        </w:tc>
        <w:tc>
          <w:tcPr>
            <w:tcW w:w="1007" w:type="dxa"/>
            <w:tcBorders>
              <w:tl2br w:val="nil"/>
              <w:tr2bl w:val="nil"/>
            </w:tcBorders>
            <w:shd w:val="clear" w:color="auto" w:fill="auto"/>
            <w:vAlign w:val="center"/>
          </w:tcPr>
          <w:p w14:paraId="3796C04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122</w:t>
            </w:r>
          </w:p>
        </w:tc>
        <w:tc>
          <w:tcPr>
            <w:tcW w:w="1007" w:type="dxa"/>
            <w:tcBorders>
              <w:tl2br w:val="nil"/>
              <w:tr2bl w:val="nil"/>
            </w:tcBorders>
            <w:shd w:val="clear" w:color="auto" w:fill="auto"/>
            <w:vAlign w:val="center"/>
          </w:tcPr>
          <w:p w14:paraId="490C475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133</w:t>
            </w:r>
          </w:p>
        </w:tc>
        <w:tc>
          <w:tcPr>
            <w:tcW w:w="1007" w:type="dxa"/>
            <w:tcBorders>
              <w:tl2br w:val="nil"/>
              <w:tr2bl w:val="nil"/>
            </w:tcBorders>
            <w:shd w:val="clear" w:color="auto" w:fill="auto"/>
            <w:vAlign w:val="center"/>
          </w:tcPr>
          <w:p w14:paraId="1E6F049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106</w:t>
            </w:r>
          </w:p>
        </w:tc>
        <w:tc>
          <w:tcPr>
            <w:tcW w:w="1007" w:type="dxa"/>
            <w:tcBorders>
              <w:tl2br w:val="nil"/>
              <w:tr2bl w:val="nil"/>
            </w:tcBorders>
            <w:shd w:val="clear" w:color="auto" w:fill="auto"/>
            <w:vAlign w:val="center"/>
          </w:tcPr>
          <w:p w14:paraId="7093719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119</w:t>
            </w:r>
          </w:p>
        </w:tc>
        <w:tc>
          <w:tcPr>
            <w:tcW w:w="1769" w:type="dxa"/>
            <w:tcBorders>
              <w:tl2br w:val="nil"/>
              <w:tr2bl w:val="nil"/>
            </w:tcBorders>
            <w:shd w:val="clear" w:color="auto" w:fill="auto"/>
            <w:vAlign w:val="center"/>
          </w:tcPr>
          <w:p w14:paraId="7609200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4</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14:paraId="19CC4E3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502C2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38DEF922">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化学需氧量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2B914B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1.66×103</w:t>
            </w:r>
          </w:p>
        </w:tc>
        <w:tc>
          <w:tcPr>
            <w:tcW w:w="1007" w:type="dxa"/>
            <w:tcBorders>
              <w:tl2br w:val="nil"/>
              <w:tr2bl w:val="nil"/>
            </w:tcBorders>
            <w:shd w:val="clear" w:color="auto" w:fill="auto"/>
            <w:vAlign w:val="center"/>
          </w:tcPr>
          <w:p w14:paraId="22F1EE4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1.71×103</w:t>
            </w:r>
          </w:p>
        </w:tc>
        <w:tc>
          <w:tcPr>
            <w:tcW w:w="1007" w:type="dxa"/>
            <w:tcBorders>
              <w:tl2br w:val="nil"/>
              <w:tr2bl w:val="nil"/>
            </w:tcBorders>
            <w:shd w:val="clear" w:color="auto" w:fill="auto"/>
            <w:vAlign w:val="center"/>
          </w:tcPr>
          <w:p w14:paraId="2BD436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1.64×103</w:t>
            </w:r>
          </w:p>
        </w:tc>
        <w:tc>
          <w:tcPr>
            <w:tcW w:w="1007" w:type="dxa"/>
            <w:tcBorders>
              <w:tl2br w:val="nil"/>
              <w:tr2bl w:val="nil"/>
            </w:tcBorders>
            <w:shd w:val="clear" w:color="auto" w:fill="auto"/>
            <w:vAlign w:val="center"/>
          </w:tcPr>
          <w:p w14:paraId="58B5AE9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1.62×103</w:t>
            </w:r>
          </w:p>
        </w:tc>
        <w:tc>
          <w:tcPr>
            <w:tcW w:w="1007" w:type="dxa"/>
            <w:tcBorders>
              <w:tl2br w:val="nil"/>
              <w:tr2bl w:val="nil"/>
            </w:tcBorders>
            <w:shd w:val="clear" w:color="auto" w:fill="auto"/>
            <w:vAlign w:val="center"/>
          </w:tcPr>
          <w:p w14:paraId="430C2DC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1.66×103</w:t>
            </w:r>
          </w:p>
        </w:tc>
        <w:tc>
          <w:tcPr>
            <w:tcW w:w="1007" w:type="dxa"/>
            <w:tcBorders>
              <w:tl2br w:val="nil"/>
              <w:tr2bl w:val="nil"/>
            </w:tcBorders>
            <w:shd w:val="clear" w:color="auto" w:fill="auto"/>
            <w:vAlign w:val="center"/>
          </w:tcPr>
          <w:p w14:paraId="24825F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440</w:t>
            </w:r>
          </w:p>
        </w:tc>
        <w:tc>
          <w:tcPr>
            <w:tcW w:w="1007" w:type="dxa"/>
            <w:tcBorders>
              <w:tl2br w:val="nil"/>
              <w:tr2bl w:val="nil"/>
            </w:tcBorders>
            <w:shd w:val="clear" w:color="auto" w:fill="auto"/>
            <w:vAlign w:val="center"/>
          </w:tcPr>
          <w:p w14:paraId="7A1474E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436</w:t>
            </w:r>
          </w:p>
        </w:tc>
        <w:tc>
          <w:tcPr>
            <w:tcW w:w="1007" w:type="dxa"/>
            <w:tcBorders>
              <w:tl2br w:val="nil"/>
              <w:tr2bl w:val="nil"/>
            </w:tcBorders>
            <w:shd w:val="clear" w:color="auto" w:fill="auto"/>
            <w:vAlign w:val="center"/>
          </w:tcPr>
          <w:p w14:paraId="6AE2D0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451</w:t>
            </w:r>
          </w:p>
        </w:tc>
        <w:tc>
          <w:tcPr>
            <w:tcW w:w="1007" w:type="dxa"/>
            <w:tcBorders>
              <w:tl2br w:val="nil"/>
              <w:tr2bl w:val="nil"/>
            </w:tcBorders>
            <w:shd w:val="clear" w:color="auto" w:fill="auto"/>
            <w:vAlign w:val="center"/>
          </w:tcPr>
          <w:p w14:paraId="43C35B5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443</w:t>
            </w:r>
          </w:p>
        </w:tc>
        <w:tc>
          <w:tcPr>
            <w:tcW w:w="1007" w:type="dxa"/>
            <w:tcBorders>
              <w:tl2br w:val="nil"/>
              <w:tr2bl w:val="nil"/>
            </w:tcBorders>
            <w:shd w:val="clear" w:color="auto" w:fill="auto"/>
            <w:vAlign w:val="center"/>
          </w:tcPr>
          <w:p w14:paraId="32BA25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442</w:t>
            </w:r>
          </w:p>
        </w:tc>
        <w:tc>
          <w:tcPr>
            <w:tcW w:w="1769" w:type="dxa"/>
            <w:tcBorders>
              <w:tl2br w:val="nil"/>
              <w:tr2bl w:val="nil"/>
            </w:tcBorders>
            <w:shd w:val="clear" w:color="auto" w:fill="auto"/>
            <w:vAlign w:val="center"/>
          </w:tcPr>
          <w:p w14:paraId="34CA56F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5</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14:paraId="656D29C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12C8E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14D21C8E">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五日生化需氧量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D79C1E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376</w:t>
            </w:r>
          </w:p>
        </w:tc>
        <w:tc>
          <w:tcPr>
            <w:tcW w:w="1007" w:type="dxa"/>
            <w:tcBorders>
              <w:tl2br w:val="nil"/>
              <w:tr2bl w:val="nil"/>
            </w:tcBorders>
            <w:shd w:val="clear" w:color="auto" w:fill="auto"/>
            <w:vAlign w:val="center"/>
          </w:tcPr>
          <w:p w14:paraId="26D9964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411</w:t>
            </w:r>
          </w:p>
        </w:tc>
        <w:tc>
          <w:tcPr>
            <w:tcW w:w="1007" w:type="dxa"/>
            <w:tcBorders>
              <w:tl2br w:val="nil"/>
              <w:tr2bl w:val="nil"/>
            </w:tcBorders>
            <w:shd w:val="clear" w:color="auto" w:fill="auto"/>
            <w:vAlign w:val="center"/>
          </w:tcPr>
          <w:p w14:paraId="309CFD6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371</w:t>
            </w:r>
          </w:p>
        </w:tc>
        <w:tc>
          <w:tcPr>
            <w:tcW w:w="1007" w:type="dxa"/>
            <w:tcBorders>
              <w:tl2br w:val="nil"/>
              <w:tr2bl w:val="nil"/>
            </w:tcBorders>
            <w:shd w:val="clear" w:color="auto" w:fill="auto"/>
            <w:vAlign w:val="center"/>
          </w:tcPr>
          <w:p w14:paraId="1192BD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422</w:t>
            </w:r>
          </w:p>
        </w:tc>
        <w:tc>
          <w:tcPr>
            <w:tcW w:w="1007" w:type="dxa"/>
            <w:tcBorders>
              <w:tl2br w:val="nil"/>
              <w:tr2bl w:val="nil"/>
            </w:tcBorders>
            <w:shd w:val="clear" w:color="auto" w:fill="auto"/>
            <w:vAlign w:val="center"/>
          </w:tcPr>
          <w:p w14:paraId="67F9590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395</w:t>
            </w:r>
          </w:p>
        </w:tc>
        <w:tc>
          <w:tcPr>
            <w:tcW w:w="1007" w:type="dxa"/>
            <w:tcBorders>
              <w:tl2br w:val="nil"/>
              <w:tr2bl w:val="nil"/>
            </w:tcBorders>
            <w:shd w:val="clear" w:color="auto" w:fill="auto"/>
            <w:vAlign w:val="center"/>
          </w:tcPr>
          <w:p w14:paraId="2E49B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96.9</w:t>
            </w:r>
          </w:p>
        </w:tc>
        <w:tc>
          <w:tcPr>
            <w:tcW w:w="1007" w:type="dxa"/>
            <w:tcBorders>
              <w:tl2br w:val="nil"/>
              <w:tr2bl w:val="nil"/>
            </w:tcBorders>
            <w:shd w:val="clear" w:color="auto" w:fill="auto"/>
            <w:vAlign w:val="center"/>
          </w:tcPr>
          <w:p w14:paraId="61CA4FE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104</w:t>
            </w:r>
          </w:p>
        </w:tc>
        <w:tc>
          <w:tcPr>
            <w:tcW w:w="1007" w:type="dxa"/>
            <w:tcBorders>
              <w:tl2br w:val="nil"/>
              <w:tr2bl w:val="nil"/>
            </w:tcBorders>
            <w:shd w:val="clear" w:color="auto" w:fill="auto"/>
            <w:vAlign w:val="center"/>
          </w:tcPr>
          <w:p w14:paraId="2238FB7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113</w:t>
            </w:r>
          </w:p>
        </w:tc>
        <w:tc>
          <w:tcPr>
            <w:tcW w:w="1007" w:type="dxa"/>
            <w:tcBorders>
              <w:tl2br w:val="nil"/>
              <w:tr2bl w:val="nil"/>
            </w:tcBorders>
            <w:shd w:val="clear" w:color="auto" w:fill="auto"/>
            <w:vAlign w:val="center"/>
          </w:tcPr>
          <w:p w14:paraId="490F61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98.6</w:t>
            </w:r>
          </w:p>
        </w:tc>
        <w:tc>
          <w:tcPr>
            <w:tcW w:w="1007" w:type="dxa"/>
            <w:tcBorders>
              <w:tl2br w:val="nil"/>
              <w:tr2bl w:val="nil"/>
            </w:tcBorders>
            <w:shd w:val="clear" w:color="auto" w:fill="auto"/>
            <w:vAlign w:val="center"/>
          </w:tcPr>
          <w:p w14:paraId="3B35C24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103</w:t>
            </w:r>
          </w:p>
        </w:tc>
        <w:tc>
          <w:tcPr>
            <w:tcW w:w="1769" w:type="dxa"/>
            <w:tcBorders>
              <w:tl2br w:val="nil"/>
              <w:tr2bl w:val="nil"/>
            </w:tcBorders>
            <w:shd w:val="clear" w:color="auto" w:fill="auto"/>
            <w:vAlign w:val="center"/>
          </w:tcPr>
          <w:p w14:paraId="4A3FE13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300</w:t>
            </w:r>
          </w:p>
        </w:tc>
        <w:tc>
          <w:tcPr>
            <w:tcW w:w="545" w:type="dxa"/>
            <w:tcBorders>
              <w:tl2br w:val="nil"/>
              <w:tr2bl w:val="nil"/>
            </w:tcBorders>
            <w:shd w:val="clear" w:color="auto" w:fill="auto"/>
            <w:vAlign w:val="center"/>
          </w:tcPr>
          <w:p w14:paraId="0E0B43B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21188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2BC0A967">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strike w:val="0"/>
                <w:dstrike w:val="0"/>
                <w:kern w:val="0"/>
                <w:sz w:val="18"/>
                <w:szCs w:val="18"/>
                <w:highlight w:val="none"/>
                <w:lang w:val="en-US" w:eastAsia="zh-CN"/>
              </w:rPr>
              <w:t>石油类</w:t>
            </w:r>
            <w:r>
              <w:rPr>
                <w:rFonts w:hint="eastAsia"/>
                <w:bCs/>
                <w:strike w:val="0"/>
                <w:dstrike w:val="0"/>
                <w:kern w:val="0"/>
                <w:sz w:val="18"/>
                <w:szCs w:val="18"/>
                <w:highlight w:val="none"/>
              </w:rPr>
              <w:t>（mg/L）</w:t>
            </w:r>
          </w:p>
        </w:tc>
        <w:tc>
          <w:tcPr>
            <w:tcW w:w="1005" w:type="dxa"/>
            <w:tcBorders>
              <w:tl2br w:val="nil"/>
              <w:tr2bl w:val="nil"/>
            </w:tcBorders>
            <w:shd w:val="clear" w:color="auto" w:fill="auto"/>
            <w:vAlign w:val="center"/>
          </w:tcPr>
          <w:p w14:paraId="44F8008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0.80</w:t>
            </w:r>
          </w:p>
        </w:tc>
        <w:tc>
          <w:tcPr>
            <w:tcW w:w="1007" w:type="dxa"/>
            <w:tcBorders>
              <w:tl2br w:val="nil"/>
              <w:tr2bl w:val="nil"/>
            </w:tcBorders>
            <w:shd w:val="clear" w:color="auto" w:fill="auto"/>
            <w:vAlign w:val="center"/>
          </w:tcPr>
          <w:p w14:paraId="25DA88B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0.76</w:t>
            </w:r>
          </w:p>
        </w:tc>
        <w:tc>
          <w:tcPr>
            <w:tcW w:w="1007" w:type="dxa"/>
            <w:tcBorders>
              <w:tl2br w:val="nil"/>
              <w:tr2bl w:val="nil"/>
            </w:tcBorders>
            <w:shd w:val="clear" w:color="auto" w:fill="auto"/>
            <w:vAlign w:val="center"/>
          </w:tcPr>
          <w:p w14:paraId="2C4EF0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0.62</w:t>
            </w:r>
          </w:p>
        </w:tc>
        <w:tc>
          <w:tcPr>
            <w:tcW w:w="1007" w:type="dxa"/>
            <w:tcBorders>
              <w:tl2br w:val="nil"/>
              <w:tr2bl w:val="nil"/>
            </w:tcBorders>
            <w:shd w:val="clear" w:color="auto" w:fill="auto"/>
            <w:vAlign w:val="center"/>
          </w:tcPr>
          <w:p w14:paraId="7F3ED27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0.67</w:t>
            </w:r>
          </w:p>
        </w:tc>
        <w:tc>
          <w:tcPr>
            <w:tcW w:w="1007" w:type="dxa"/>
            <w:tcBorders>
              <w:tl2br w:val="nil"/>
              <w:tr2bl w:val="nil"/>
            </w:tcBorders>
            <w:shd w:val="clear" w:color="auto" w:fill="auto"/>
            <w:vAlign w:val="center"/>
          </w:tcPr>
          <w:p w14:paraId="0C7E5B8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0.71</w:t>
            </w:r>
          </w:p>
        </w:tc>
        <w:tc>
          <w:tcPr>
            <w:tcW w:w="1007" w:type="dxa"/>
            <w:tcBorders>
              <w:tl2br w:val="nil"/>
              <w:tr2bl w:val="nil"/>
            </w:tcBorders>
            <w:shd w:val="clear" w:color="auto" w:fill="auto"/>
            <w:vAlign w:val="center"/>
          </w:tcPr>
          <w:p w14:paraId="57C6AA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0.19</w:t>
            </w:r>
          </w:p>
        </w:tc>
        <w:tc>
          <w:tcPr>
            <w:tcW w:w="1007" w:type="dxa"/>
            <w:tcBorders>
              <w:tl2br w:val="nil"/>
              <w:tr2bl w:val="nil"/>
            </w:tcBorders>
            <w:shd w:val="clear" w:color="auto" w:fill="auto"/>
            <w:vAlign w:val="center"/>
          </w:tcPr>
          <w:p w14:paraId="23EE76A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0.13</w:t>
            </w:r>
          </w:p>
        </w:tc>
        <w:tc>
          <w:tcPr>
            <w:tcW w:w="1007" w:type="dxa"/>
            <w:tcBorders>
              <w:tl2br w:val="nil"/>
              <w:tr2bl w:val="nil"/>
            </w:tcBorders>
            <w:shd w:val="clear" w:color="auto" w:fill="auto"/>
            <w:vAlign w:val="center"/>
          </w:tcPr>
          <w:p w14:paraId="28452F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26DF0EE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0.18</w:t>
            </w:r>
          </w:p>
        </w:tc>
        <w:tc>
          <w:tcPr>
            <w:tcW w:w="1007" w:type="dxa"/>
            <w:tcBorders>
              <w:tl2br w:val="nil"/>
              <w:tr2bl w:val="nil"/>
            </w:tcBorders>
            <w:shd w:val="clear" w:color="auto" w:fill="auto"/>
            <w:vAlign w:val="center"/>
          </w:tcPr>
          <w:p w14:paraId="18EBC08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0.15</w:t>
            </w:r>
          </w:p>
        </w:tc>
        <w:tc>
          <w:tcPr>
            <w:tcW w:w="1769" w:type="dxa"/>
            <w:tcBorders>
              <w:tl2br w:val="nil"/>
              <w:tr2bl w:val="nil"/>
            </w:tcBorders>
            <w:shd w:val="clear" w:color="auto" w:fill="auto"/>
            <w:vAlign w:val="center"/>
          </w:tcPr>
          <w:p w14:paraId="368C45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w:t>
            </w:r>
          </w:p>
        </w:tc>
        <w:tc>
          <w:tcPr>
            <w:tcW w:w="545" w:type="dxa"/>
            <w:tcBorders>
              <w:tl2br w:val="nil"/>
              <w:tr2bl w:val="nil"/>
            </w:tcBorders>
            <w:shd w:val="clear" w:color="auto" w:fill="auto"/>
            <w:vAlign w:val="center"/>
          </w:tcPr>
          <w:p w14:paraId="270257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5C810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24A6D5CC">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氨氮</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4C0888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5.54</w:t>
            </w:r>
          </w:p>
        </w:tc>
        <w:tc>
          <w:tcPr>
            <w:tcW w:w="1007" w:type="dxa"/>
            <w:tcBorders>
              <w:tl2br w:val="nil"/>
              <w:tr2bl w:val="nil"/>
            </w:tcBorders>
            <w:shd w:val="clear" w:color="auto" w:fill="auto"/>
            <w:vAlign w:val="center"/>
          </w:tcPr>
          <w:p w14:paraId="1CBA20B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6.04</w:t>
            </w:r>
          </w:p>
        </w:tc>
        <w:tc>
          <w:tcPr>
            <w:tcW w:w="1007" w:type="dxa"/>
            <w:tcBorders>
              <w:tl2br w:val="nil"/>
              <w:tr2bl w:val="nil"/>
            </w:tcBorders>
            <w:shd w:val="clear" w:color="auto" w:fill="auto"/>
            <w:vAlign w:val="center"/>
          </w:tcPr>
          <w:p w14:paraId="46E9AB0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6.43</w:t>
            </w:r>
          </w:p>
        </w:tc>
        <w:tc>
          <w:tcPr>
            <w:tcW w:w="1007" w:type="dxa"/>
            <w:tcBorders>
              <w:tl2br w:val="nil"/>
              <w:tr2bl w:val="nil"/>
            </w:tcBorders>
            <w:shd w:val="clear" w:color="auto" w:fill="auto"/>
            <w:vAlign w:val="center"/>
          </w:tcPr>
          <w:p w14:paraId="3E87EF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7.02</w:t>
            </w:r>
          </w:p>
        </w:tc>
        <w:tc>
          <w:tcPr>
            <w:tcW w:w="1007" w:type="dxa"/>
            <w:tcBorders>
              <w:tl2br w:val="nil"/>
              <w:tr2bl w:val="nil"/>
            </w:tcBorders>
            <w:shd w:val="clear" w:color="auto" w:fill="auto"/>
            <w:vAlign w:val="center"/>
          </w:tcPr>
          <w:p w14:paraId="4CF69C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6.26</w:t>
            </w:r>
          </w:p>
        </w:tc>
        <w:tc>
          <w:tcPr>
            <w:tcW w:w="1007" w:type="dxa"/>
            <w:tcBorders>
              <w:tl2br w:val="nil"/>
              <w:tr2bl w:val="nil"/>
            </w:tcBorders>
            <w:shd w:val="clear" w:color="auto" w:fill="auto"/>
            <w:vAlign w:val="center"/>
          </w:tcPr>
          <w:p w14:paraId="1BD959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4.21</w:t>
            </w:r>
          </w:p>
        </w:tc>
        <w:tc>
          <w:tcPr>
            <w:tcW w:w="1007" w:type="dxa"/>
            <w:tcBorders>
              <w:tl2br w:val="nil"/>
              <w:tr2bl w:val="nil"/>
            </w:tcBorders>
            <w:shd w:val="clear" w:color="auto" w:fill="auto"/>
            <w:vAlign w:val="center"/>
          </w:tcPr>
          <w:p w14:paraId="68803EB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4.38</w:t>
            </w:r>
          </w:p>
        </w:tc>
        <w:tc>
          <w:tcPr>
            <w:tcW w:w="1007" w:type="dxa"/>
            <w:tcBorders>
              <w:tl2br w:val="nil"/>
              <w:tr2bl w:val="nil"/>
            </w:tcBorders>
            <w:shd w:val="clear" w:color="auto" w:fill="auto"/>
            <w:vAlign w:val="center"/>
          </w:tcPr>
          <w:p w14:paraId="4B0240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4.79</w:t>
            </w:r>
          </w:p>
        </w:tc>
        <w:tc>
          <w:tcPr>
            <w:tcW w:w="1007" w:type="dxa"/>
            <w:tcBorders>
              <w:tl2br w:val="nil"/>
              <w:tr2bl w:val="nil"/>
            </w:tcBorders>
            <w:shd w:val="clear" w:color="auto" w:fill="auto"/>
            <w:vAlign w:val="center"/>
          </w:tcPr>
          <w:p w14:paraId="57212C3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4.93</w:t>
            </w:r>
          </w:p>
        </w:tc>
        <w:tc>
          <w:tcPr>
            <w:tcW w:w="1007" w:type="dxa"/>
            <w:tcBorders>
              <w:tl2br w:val="nil"/>
              <w:tr2bl w:val="nil"/>
            </w:tcBorders>
            <w:shd w:val="clear" w:color="auto" w:fill="auto"/>
            <w:vAlign w:val="center"/>
          </w:tcPr>
          <w:p w14:paraId="33C76AD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4.58</w:t>
            </w:r>
          </w:p>
        </w:tc>
        <w:tc>
          <w:tcPr>
            <w:tcW w:w="1769" w:type="dxa"/>
            <w:tcBorders>
              <w:tl2br w:val="nil"/>
              <w:tr2bl w:val="nil"/>
            </w:tcBorders>
            <w:shd w:val="clear" w:color="auto" w:fill="auto"/>
            <w:vAlign w:val="center"/>
          </w:tcPr>
          <w:p w14:paraId="270FDEE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35*</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14:paraId="39A123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57DAA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65E65BDD">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14:paraId="7C9DE7B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9.80</w:t>
            </w:r>
          </w:p>
        </w:tc>
        <w:tc>
          <w:tcPr>
            <w:tcW w:w="1007" w:type="dxa"/>
            <w:tcBorders>
              <w:tl2br w:val="nil"/>
              <w:tr2bl w:val="nil"/>
            </w:tcBorders>
            <w:shd w:val="clear" w:color="auto" w:fill="auto"/>
            <w:vAlign w:val="center"/>
          </w:tcPr>
          <w:p w14:paraId="1442120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10.8</w:t>
            </w:r>
          </w:p>
        </w:tc>
        <w:tc>
          <w:tcPr>
            <w:tcW w:w="1007" w:type="dxa"/>
            <w:tcBorders>
              <w:tl2br w:val="nil"/>
              <w:tr2bl w:val="nil"/>
            </w:tcBorders>
            <w:shd w:val="clear" w:color="auto" w:fill="auto"/>
            <w:vAlign w:val="center"/>
          </w:tcPr>
          <w:p w14:paraId="7BA1AB6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12.3</w:t>
            </w:r>
          </w:p>
        </w:tc>
        <w:tc>
          <w:tcPr>
            <w:tcW w:w="1007" w:type="dxa"/>
            <w:tcBorders>
              <w:tl2br w:val="nil"/>
              <w:tr2bl w:val="nil"/>
            </w:tcBorders>
            <w:shd w:val="clear" w:color="auto" w:fill="auto"/>
            <w:vAlign w:val="center"/>
          </w:tcPr>
          <w:p w14:paraId="48763F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11.4</w:t>
            </w:r>
          </w:p>
        </w:tc>
        <w:tc>
          <w:tcPr>
            <w:tcW w:w="1007" w:type="dxa"/>
            <w:tcBorders>
              <w:tl2br w:val="nil"/>
              <w:tr2bl w:val="nil"/>
            </w:tcBorders>
            <w:shd w:val="clear" w:color="auto" w:fill="auto"/>
            <w:vAlign w:val="center"/>
          </w:tcPr>
          <w:p w14:paraId="6BB6045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11.1</w:t>
            </w:r>
          </w:p>
        </w:tc>
        <w:tc>
          <w:tcPr>
            <w:tcW w:w="1007" w:type="dxa"/>
            <w:tcBorders>
              <w:tl2br w:val="nil"/>
              <w:tr2bl w:val="nil"/>
            </w:tcBorders>
            <w:shd w:val="clear" w:color="auto" w:fill="auto"/>
            <w:vAlign w:val="center"/>
          </w:tcPr>
          <w:p w14:paraId="7674CC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5.19</w:t>
            </w:r>
          </w:p>
        </w:tc>
        <w:tc>
          <w:tcPr>
            <w:tcW w:w="1007" w:type="dxa"/>
            <w:tcBorders>
              <w:tl2br w:val="nil"/>
              <w:tr2bl w:val="nil"/>
            </w:tcBorders>
            <w:shd w:val="clear" w:color="auto" w:fill="auto"/>
            <w:vAlign w:val="center"/>
          </w:tcPr>
          <w:p w14:paraId="4FA38C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5.88</w:t>
            </w:r>
          </w:p>
        </w:tc>
        <w:tc>
          <w:tcPr>
            <w:tcW w:w="1007" w:type="dxa"/>
            <w:tcBorders>
              <w:tl2br w:val="nil"/>
              <w:tr2bl w:val="nil"/>
            </w:tcBorders>
            <w:shd w:val="clear" w:color="auto" w:fill="auto"/>
            <w:vAlign w:val="center"/>
          </w:tcPr>
          <w:p w14:paraId="196115D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5.91</w:t>
            </w:r>
          </w:p>
        </w:tc>
        <w:tc>
          <w:tcPr>
            <w:tcW w:w="1007" w:type="dxa"/>
            <w:tcBorders>
              <w:tl2br w:val="nil"/>
              <w:tr2bl w:val="nil"/>
            </w:tcBorders>
            <w:shd w:val="clear" w:color="auto" w:fill="auto"/>
            <w:vAlign w:val="center"/>
          </w:tcPr>
          <w:p w14:paraId="2BC3671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6.44</w:t>
            </w:r>
          </w:p>
        </w:tc>
        <w:tc>
          <w:tcPr>
            <w:tcW w:w="1007" w:type="dxa"/>
            <w:tcBorders>
              <w:tl2br w:val="nil"/>
              <w:tr2bl w:val="nil"/>
            </w:tcBorders>
            <w:shd w:val="clear" w:color="auto" w:fill="auto"/>
            <w:vAlign w:val="center"/>
          </w:tcPr>
          <w:p w14:paraId="6BF613D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5.85</w:t>
            </w:r>
          </w:p>
        </w:tc>
        <w:tc>
          <w:tcPr>
            <w:tcW w:w="1769" w:type="dxa"/>
            <w:tcBorders>
              <w:tl2br w:val="nil"/>
              <w:tr2bl w:val="nil"/>
            </w:tcBorders>
            <w:shd w:val="clear" w:color="auto" w:fill="auto"/>
            <w:vAlign w:val="center"/>
          </w:tcPr>
          <w:p w14:paraId="155D928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2</w:t>
            </w:r>
          </w:p>
        </w:tc>
        <w:tc>
          <w:tcPr>
            <w:tcW w:w="545" w:type="dxa"/>
            <w:tcBorders>
              <w:tl2br w:val="nil"/>
              <w:tr2bl w:val="nil"/>
            </w:tcBorders>
            <w:shd w:val="clear" w:color="auto" w:fill="auto"/>
            <w:vAlign w:val="center"/>
          </w:tcPr>
          <w:p w14:paraId="67E059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296F1A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68547E87">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rPr>
              <w:t>总磷（</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9D4FC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0.49</w:t>
            </w:r>
          </w:p>
        </w:tc>
        <w:tc>
          <w:tcPr>
            <w:tcW w:w="1007" w:type="dxa"/>
            <w:tcBorders>
              <w:tl2br w:val="nil"/>
              <w:tr2bl w:val="nil"/>
            </w:tcBorders>
            <w:shd w:val="clear" w:color="auto" w:fill="auto"/>
            <w:vAlign w:val="center"/>
          </w:tcPr>
          <w:p w14:paraId="44D5F70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0.51</w:t>
            </w:r>
          </w:p>
        </w:tc>
        <w:tc>
          <w:tcPr>
            <w:tcW w:w="1007" w:type="dxa"/>
            <w:tcBorders>
              <w:tl2br w:val="nil"/>
              <w:tr2bl w:val="nil"/>
            </w:tcBorders>
            <w:shd w:val="clear" w:color="auto" w:fill="auto"/>
            <w:vAlign w:val="center"/>
          </w:tcPr>
          <w:p w14:paraId="34C3781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0.53</w:t>
            </w:r>
          </w:p>
        </w:tc>
        <w:tc>
          <w:tcPr>
            <w:tcW w:w="1007" w:type="dxa"/>
            <w:tcBorders>
              <w:tl2br w:val="nil"/>
              <w:tr2bl w:val="nil"/>
            </w:tcBorders>
            <w:shd w:val="clear" w:color="auto" w:fill="auto"/>
            <w:vAlign w:val="center"/>
          </w:tcPr>
          <w:p w14:paraId="5849C5F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0.52</w:t>
            </w:r>
          </w:p>
        </w:tc>
        <w:tc>
          <w:tcPr>
            <w:tcW w:w="1007" w:type="dxa"/>
            <w:tcBorders>
              <w:tl2br w:val="nil"/>
              <w:tr2bl w:val="nil"/>
            </w:tcBorders>
            <w:shd w:val="clear" w:color="auto" w:fill="auto"/>
            <w:vAlign w:val="center"/>
          </w:tcPr>
          <w:p w14:paraId="2512E1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0.51</w:t>
            </w:r>
          </w:p>
        </w:tc>
        <w:tc>
          <w:tcPr>
            <w:tcW w:w="1007" w:type="dxa"/>
            <w:tcBorders>
              <w:tl2br w:val="nil"/>
              <w:tr2bl w:val="nil"/>
            </w:tcBorders>
            <w:shd w:val="clear" w:color="auto" w:fill="auto"/>
            <w:vAlign w:val="center"/>
          </w:tcPr>
          <w:p w14:paraId="02B6B15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007" w:type="dxa"/>
            <w:tcBorders>
              <w:tl2br w:val="nil"/>
              <w:tr2bl w:val="nil"/>
            </w:tcBorders>
            <w:shd w:val="clear" w:color="auto" w:fill="auto"/>
            <w:vAlign w:val="center"/>
          </w:tcPr>
          <w:p w14:paraId="440023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3900ABB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0.10</w:t>
            </w:r>
          </w:p>
        </w:tc>
        <w:tc>
          <w:tcPr>
            <w:tcW w:w="1007" w:type="dxa"/>
            <w:tcBorders>
              <w:tl2br w:val="nil"/>
              <w:tr2bl w:val="nil"/>
            </w:tcBorders>
            <w:shd w:val="clear" w:color="auto" w:fill="auto"/>
            <w:vAlign w:val="center"/>
          </w:tcPr>
          <w:p w14:paraId="05BDC6C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007" w:type="dxa"/>
            <w:tcBorders>
              <w:tl2br w:val="nil"/>
              <w:tr2bl w:val="nil"/>
            </w:tcBorders>
            <w:shd w:val="clear" w:color="auto" w:fill="auto"/>
            <w:vAlign w:val="center"/>
          </w:tcPr>
          <w:p w14:paraId="751390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0.09</w:t>
            </w:r>
          </w:p>
        </w:tc>
        <w:tc>
          <w:tcPr>
            <w:tcW w:w="1769" w:type="dxa"/>
            <w:tcBorders>
              <w:tl2br w:val="nil"/>
              <w:tr2bl w:val="nil"/>
            </w:tcBorders>
            <w:shd w:val="clear" w:color="auto" w:fill="auto"/>
            <w:vAlign w:val="center"/>
          </w:tcPr>
          <w:p w14:paraId="72C8A45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8</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14:paraId="7B9BB1A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01BDC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726BE4F7">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阴离子表面活性剂</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71516EB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312</w:t>
            </w:r>
          </w:p>
        </w:tc>
        <w:tc>
          <w:tcPr>
            <w:tcW w:w="1007" w:type="dxa"/>
            <w:tcBorders>
              <w:tl2br w:val="nil"/>
              <w:tr2bl w:val="nil"/>
            </w:tcBorders>
            <w:shd w:val="clear" w:color="auto" w:fill="auto"/>
            <w:vAlign w:val="center"/>
          </w:tcPr>
          <w:p w14:paraId="28EEDFC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322</w:t>
            </w:r>
          </w:p>
        </w:tc>
        <w:tc>
          <w:tcPr>
            <w:tcW w:w="1007" w:type="dxa"/>
            <w:tcBorders>
              <w:tl2br w:val="nil"/>
              <w:tr2bl w:val="nil"/>
            </w:tcBorders>
            <w:shd w:val="clear" w:color="auto" w:fill="auto"/>
            <w:vAlign w:val="center"/>
          </w:tcPr>
          <w:p w14:paraId="227AD89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333</w:t>
            </w:r>
          </w:p>
        </w:tc>
        <w:tc>
          <w:tcPr>
            <w:tcW w:w="1007" w:type="dxa"/>
            <w:tcBorders>
              <w:tl2br w:val="nil"/>
              <w:tr2bl w:val="nil"/>
            </w:tcBorders>
            <w:shd w:val="clear" w:color="auto" w:fill="auto"/>
            <w:vAlign w:val="center"/>
          </w:tcPr>
          <w:p w14:paraId="73C6228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319</w:t>
            </w:r>
          </w:p>
        </w:tc>
        <w:tc>
          <w:tcPr>
            <w:tcW w:w="1007" w:type="dxa"/>
            <w:tcBorders>
              <w:tl2br w:val="nil"/>
              <w:tr2bl w:val="nil"/>
            </w:tcBorders>
            <w:shd w:val="clear" w:color="auto" w:fill="auto"/>
            <w:vAlign w:val="center"/>
          </w:tcPr>
          <w:p w14:paraId="7C51F72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321</w:t>
            </w:r>
          </w:p>
        </w:tc>
        <w:tc>
          <w:tcPr>
            <w:tcW w:w="1007" w:type="dxa"/>
            <w:tcBorders>
              <w:tl2br w:val="nil"/>
              <w:tr2bl w:val="nil"/>
            </w:tcBorders>
            <w:shd w:val="clear" w:color="auto" w:fill="auto"/>
            <w:vAlign w:val="center"/>
          </w:tcPr>
          <w:p w14:paraId="290007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16.2</w:t>
            </w:r>
          </w:p>
        </w:tc>
        <w:tc>
          <w:tcPr>
            <w:tcW w:w="1007" w:type="dxa"/>
            <w:tcBorders>
              <w:tl2br w:val="nil"/>
              <w:tr2bl w:val="nil"/>
            </w:tcBorders>
            <w:shd w:val="clear" w:color="auto" w:fill="auto"/>
            <w:vAlign w:val="center"/>
          </w:tcPr>
          <w:p w14:paraId="36D8C76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17.4</w:t>
            </w:r>
          </w:p>
        </w:tc>
        <w:tc>
          <w:tcPr>
            <w:tcW w:w="1007" w:type="dxa"/>
            <w:tcBorders>
              <w:tl2br w:val="nil"/>
              <w:tr2bl w:val="nil"/>
            </w:tcBorders>
            <w:shd w:val="clear" w:color="auto" w:fill="auto"/>
            <w:vAlign w:val="center"/>
          </w:tcPr>
          <w:p w14:paraId="46380F9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18.6</w:t>
            </w:r>
          </w:p>
        </w:tc>
        <w:tc>
          <w:tcPr>
            <w:tcW w:w="1007" w:type="dxa"/>
            <w:tcBorders>
              <w:tl2br w:val="nil"/>
              <w:tr2bl w:val="nil"/>
            </w:tcBorders>
            <w:shd w:val="clear" w:color="auto" w:fill="auto"/>
            <w:vAlign w:val="center"/>
          </w:tcPr>
          <w:p w14:paraId="52E0BDB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17.7</w:t>
            </w:r>
          </w:p>
        </w:tc>
        <w:tc>
          <w:tcPr>
            <w:tcW w:w="1007" w:type="dxa"/>
            <w:tcBorders>
              <w:tl2br w:val="nil"/>
              <w:tr2bl w:val="nil"/>
            </w:tcBorders>
            <w:shd w:val="clear" w:color="auto" w:fill="auto"/>
            <w:vAlign w:val="center"/>
          </w:tcPr>
          <w:p w14:paraId="1CAB2C4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17.5</w:t>
            </w:r>
          </w:p>
        </w:tc>
        <w:tc>
          <w:tcPr>
            <w:tcW w:w="1769" w:type="dxa"/>
            <w:tcBorders>
              <w:tl2br w:val="nil"/>
              <w:tr2bl w:val="nil"/>
            </w:tcBorders>
            <w:shd w:val="clear" w:color="auto" w:fill="auto"/>
            <w:vAlign w:val="center"/>
          </w:tcPr>
          <w:p w14:paraId="17FE603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2</w:t>
            </w:r>
            <w:r>
              <w:rPr>
                <w:rFonts w:hint="default" w:ascii="Times New Roman" w:hAnsi="Times New Roman" w:eastAsia="宋体" w:cs="Times New Roman"/>
                <w:bCs/>
                <w:kern w:val="0"/>
                <w:sz w:val="18"/>
                <w:szCs w:val="18"/>
                <w:highlight w:val="none"/>
              </w:rPr>
              <w:t>0</w:t>
            </w:r>
          </w:p>
        </w:tc>
        <w:tc>
          <w:tcPr>
            <w:tcW w:w="545" w:type="dxa"/>
            <w:tcBorders>
              <w:tl2br w:val="nil"/>
              <w:tr2bl w:val="nil"/>
            </w:tcBorders>
            <w:shd w:val="clear" w:color="auto" w:fill="auto"/>
            <w:vAlign w:val="center"/>
          </w:tcPr>
          <w:p w14:paraId="4266850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1511A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3138026A">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铁</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C1D1FA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19.6</w:t>
            </w:r>
          </w:p>
        </w:tc>
        <w:tc>
          <w:tcPr>
            <w:tcW w:w="1007" w:type="dxa"/>
            <w:tcBorders>
              <w:tl2br w:val="nil"/>
              <w:tr2bl w:val="nil"/>
            </w:tcBorders>
            <w:shd w:val="clear" w:color="auto" w:fill="auto"/>
            <w:vAlign w:val="center"/>
          </w:tcPr>
          <w:p w14:paraId="5E5D1F6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16.5</w:t>
            </w:r>
          </w:p>
        </w:tc>
        <w:tc>
          <w:tcPr>
            <w:tcW w:w="1007" w:type="dxa"/>
            <w:tcBorders>
              <w:tl2br w:val="nil"/>
              <w:tr2bl w:val="nil"/>
            </w:tcBorders>
            <w:shd w:val="clear" w:color="auto" w:fill="auto"/>
            <w:vAlign w:val="center"/>
          </w:tcPr>
          <w:p w14:paraId="1DD5A41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17.0</w:t>
            </w:r>
          </w:p>
        </w:tc>
        <w:tc>
          <w:tcPr>
            <w:tcW w:w="1007" w:type="dxa"/>
            <w:tcBorders>
              <w:tl2br w:val="nil"/>
              <w:tr2bl w:val="nil"/>
            </w:tcBorders>
            <w:shd w:val="clear" w:color="auto" w:fill="auto"/>
            <w:vAlign w:val="center"/>
          </w:tcPr>
          <w:p w14:paraId="7FC9BC5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14.1</w:t>
            </w:r>
          </w:p>
        </w:tc>
        <w:tc>
          <w:tcPr>
            <w:tcW w:w="1007" w:type="dxa"/>
            <w:tcBorders>
              <w:tl2br w:val="nil"/>
              <w:tr2bl w:val="nil"/>
            </w:tcBorders>
            <w:shd w:val="clear" w:color="auto" w:fill="auto"/>
            <w:vAlign w:val="center"/>
          </w:tcPr>
          <w:p w14:paraId="431F50C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16.8</w:t>
            </w:r>
          </w:p>
        </w:tc>
        <w:tc>
          <w:tcPr>
            <w:tcW w:w="1007" w:type="dxa"/>
            <w:tcBorders>
              <w:tl2br w:val="nil"/>
              <w:tr2bl w:val="nil"/>
            </w:tcBorders>
            <w:shd w:val="clear" w:color="auto" w:fill="auto"/>
            <w:vAlign w:val="center"/>
          </w:tcPr>
          <w:p w14:paraId="1AA2676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6.72</w:t>
            </w:r>
          </w:p>
        </w:tc>
        <w:tc>
          <w:tcPr>
            <w:tcW w:w="1007" w:type="dxa"/>
            <w:tcBorders>
              <w:tl2br w:val="nil"/>
              <w:tr2bl w:val="nil"/>
            </w:tcBorders>
            <w:shd w:val="clear" w:color="auto" w:fill="auto"/>
            <w:vAlign w:val="center"/>
          </w:tcPr>
          <w:p w14:paraId="2D0BC70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8.29</w:t>
            </w:r>
          </w:p>
        </w:tc>
        <w:tc>
          <w:tcPr>
            <w:tcW w:w="1007" w:type="dxa"/>
            <w:tcBorders>
              <w:tl2br w:val="nil"/>
              <w:tr2bl w:val="nil"/>
            </w:tcBorders>
            <w:shd w:val="clear" w:color="auto" w:fill="auto"/>
            <w:vAlign w:val="center"/>
          </w:tcPr>
          <w:p w14:paraId="20427C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6.96</w:t>
            </w:r>
          </w:p>
        </w:tc>
        <w:tc>
          <w:tcPr>
            <w:tcW w:w="1007" w:type="dxa"/>
            <w:tcBorders>
              <w:tl2br w:val="nil"/>
              <w:tr2bl w:val="nil"/>
            </w:tcBorders>
            <w:shd w:val="clear" w:color="auto" w:fill="auto"/>
            <w:vAlign w:val="center"/>
          </w:tcPr>
          <w:p w14:paraId="71C0642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7.31</w:t>
            </w:r>
          </w:p>
        </w:tc>
        <w:tc>
          <w:tcPr>
            <w:tcW w:w="1007" w:type="dxa"/>
            <w:tcBorders>
              <w:tl2br w:val="nil"/>
              <w:tr2bl w:val="nil"/>
            </w:tcBorders>
            <w:shd w:val="clear" w:color="auto" w:fill="auto"/>
            <w:vAlign w:val="center"/>
          </w:tcPr>
          <w:p w14:paraId="5E79228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7.32</w:t>
            </w:r>
          </w:p>
        </w:tc>
        <w:tc>
          <w:tcPr>
            <w:tcW w:w="1769" w:type="dxa"/>
            <w:tcBorders>
              <w:tl2br w:val="nil"/>
              <w:tr2bl w:val="nil"/>
            </w:tcBorders>
            <w:shd w:val="clear" w:color="auto" w:fill="auto"/>
            <w:vAlign w:val="center"/>
          </w:tcPr>
          <w:p w14:paraId="36F3FE6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3</w:t>
            </w:r>
          </w:p>
        </w:tc>
        <w:tc>
          <w:tcPr>
            <w:tcW w:w="545" w:type="dxa"/>
            <w:tcBorders>
              <w:tl2br w:val="nil"/>
              <w:tr2bl w:val="nil"/>
            </w:tcBorders>
            <w:shd w:val="clear" w:color="auto" w:fill="auto"/>
            <w:vAlign w:val="center"/>
          </w:tcPr>
          <w:p w14:paraId="45CEA40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14:paraId="50013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157D2DDF">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bCs/>
                <w:kern w:val="0"/>
                <w:sz w:val="18"/>
                <w:szCs w:val="18"/>
                <w:highlight w:val="none"/>
                <w:lang w:val="en-US" w:eastAsia="zh-CN"/>
              </w:rPr>
              <w:t>锌</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71856B5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0.26</w:t>
            </w:r>
          </w:p>
        </w:tc>
        <w:tc>
          <w:tcPr>
            <w:tcW w:w="1007" w:type="dxa"/>
            <w:tcBorders>
              <w:tl2br w:val="nil"/>
              <w:tr2bl w:val="nil"/>
            </w:tcBorders>
            <w:shd w:val="clear" w:color="auto" w:fill="auto"/>
            <w:vAlign w:val="center"/>
          </w:tcPr>
          <w:p w14:paraId="5D9289B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0.27</w:t>
            </w:r>
          </w:p>
        </w:tc>
        <w:tc>
          <w:tcPr>
            <w:tcW w:w="1007" w:type="dxa"/>
            <w:tcBorders>
              <w:tl2br w:val="nil"/>
              <w:tr2bl w:val="nil"/>
            </w:tcBorders>
            <w:shd w:val="clear" w:color="auto" w:fill="auto"/>
            <w:vAlign w:val="center"/>
          </w:tcPr>
          <w:p w14:paraId="5D5E1F7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0.26</w:t>
            </w:r>
          </w:p>
        </w:tc>
        <w:tc>
          <w:tcPr>
            <w:tcW w:w="1007" w:type="dxa"/>
            <w:tcBorders>
              <w:tl2br w:val="nil"/>
              <w:tr2bl w:val="nil"/>
            </w:tcBorders>
            <w:shd w:val="clear" w:color="auto" w:fill="auto"/>
            <w:vAlign w:val="center"/>
          </w:tcPr>
          <w:p w14:paraId="3EDD15B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0.28</w:t>
            </w:r>
          </w:p>
        </w:tc>
        <w:tc>
          <w:tcPr>
            <w:tcW w:w="1007" w:type="dxa"/>
            <w:tcBorders>
              <w:tl2br w:val="nil"/>
              <w:tr2bl w:val="nil"/>
            </w:tcBorders>
            <w:shd w:val="clear" w:color="auto" w:fill="auto"/>
            <w:vAlign w:val="center"/>
          </w:tcPr>
          <w:p w14:paraId="0922CBC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0.27</w:t>
            </w:r>
          </w:p>
        </w:tc>
        <w:tc>
          <w:tcPr>
            <w:tcW w:w="1007" w:type="dxa"/>
            <w:tcBorders>
              <w:tl2br w:val="nil"/>
              <w:tr2bl w:val="nil"/>
            </w:tcBorders>
            <w:shd w:val="clear" w:color="auto" w:fill="auto"/>
            <w:vAlign w:val="center"/>
          </w:tcPr>
          <w:p w14:paraId="22B64E3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0.07</w:t>
            </w:r>
          </w:p>
        </w:tc>
        <w:tc>
          <w:tcPr>
            <w:tcW w:w="1007" w:type="dxa"/>
            <w:tcBorders>
              <w:tl2br w:val="nil"/>
              <w:tr2bl w:val="nil"/>
            </w:tcBorders>
            <w:shd w:val="clear" w:color="auto" w:fill="auto"/>
            <w:vAlign w:val="center"/>
          </w:tcPr>
          <w:p w14:paraId="53F9524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0.10</w:t>
            </w:r>
          </w:p>
        </w:tc>
        <w:tc>
          <w:tcPr>
            <w:tcW w:w="1007" w:type="dxa"/>
            <w:tcBorders>
              <w:tl2br w:val="nil"/>
              <w:tr2bl w:val="nil"/>
            </w:tcBorders>
            <w:shd w:val="clear" w:color="auto" w:fill="auto"/>
            <w:vAlign w:val="center"/>
          </w:tcPr>
          <w:p w14:paraId="6777C2E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0.10</w:t>
            </w:r>
          </w:p>
        </w:tc>
        <w:tc>
          <w:tcPr>
            <w:tcW w:w="1007" w:type="dxa"/>
            <w:tcBorders>
              <w:tl2br w:val="nil"/>
              <w:tr2bl w:val="nil"/>
            </w:tcBorders>
            <w:shd w:val="clear" w:color="auto" w:fill="auto"/>
            <w:vAlign w:val="center"/>
          </w:tcPr>
          <w:p w14:paraId="5D6CE36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0.08</w:t>
            </w:r>
          </w:p>
        </w:tc>
        <w:tc>
          <w:tcPr>
            <w:tcW w:w="1007" w:type="dxa"/>
            <w:tcBorders>
              <w:tl2br w:val="nil"/>
              <w:tr2bl w:val="nil"/>
            </w:tcBorders>
            <w:shd w:val="clear" w:color="auto" w:fill="auto"/>
            <w:vAlign w:val="center"/>
          </w:tcPr>
          <w:p w14:paraId="4EFF142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0.09</w:t>
            </w:r>
          </w:p>
        </w:tc>
        <w:tc>
          <w:tcPr>
            <w:tcW w:w="1769" w:type="dxa"/>
            <w:tcBorders>
              <w:tl2br w:val="nil"/>
              <w:tr2bl w:val="nil"/>
            </w:tcBorders>
            <w:shd w:val="clear" w:color="auto" w:fill="auto"/>
            <w:vAlign w:val="center"/>
          </w:tcPr>
          <w:p w14:paraId="515ACC0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5.0</w:t>
            </w:r>
          </w:p>
        </w:tc>
        <w:tc>
          <w:tcPr>
            <w:tcW w:w="545" w:type="dxa"/>
            <w:tcBorders>
              <w:tl2br w:val="nil"/>
              <w:tr2bl w:val="nil"/>
            </w:tcBorders>
            <w:shd w:val="clear" w:color="auto" w:fill="auto"/>
            <w:vAlign w:val="center"/>
          </w:tcPr>
          <w:p w14:paraId="7CA2A9CC">
            <w:pPr>
              <w:widowControl/>
              <w:adjustRightInd w:val="0"/>
              <w:snapToGrid w:val="0"/>
              <w:jc w:val="center"/>
              <w:rPr>
                <w:rFonts w:hint="default" w:ascii="Times New Roman" w:hAnsi="Times New Roman" w:eastAsia="宋体" w:cs="Times New Roman"/>
                <w:bCs/>
                <w:kern w:val="0"/>
                <w:sz w:val="18"/>
                <w:szCs w:val="18"/>
              </w:rPr>
            </w:pPr>
            <w:r>
              <w:rPr>
                <w:rFonts w:hint="eastAsia"/>
                <w:bCs/>
                <w:kern w:val="0"/>
                <w:sz w:val="18"/>
                <w:szCs w:val="18"/>
                <w:highlight w:val="none"/>
              </w:rPr>
              <w:t>合格</w:t>
            </w:r>
          </w:p>
        </w:tc>
      </w:tr>
      <w:tr w14:paraId="3F6F6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11" w:hRule="atLeast"/>
          <w:jc w:val="center"/>
        </w:trPr>
        <w:tc>
          <w:tcPr>
            <w:tcW w:w="2013" w:type="dxa"/>
            <w:tcBorders>
              <w:tl2br w:val="nil"/>
              <w:tr2bl w:val="nil"/>
            </w:tcBorders>
            <w:shd w:val="clear" w:color="auto" w:fill="auto"/>
            <w:vAlign w:val="center"/>
          </w:tcPr>
          <w:p w14:paraId="3E1E94D0">
            <w:pPr>
              <w:widowControl/>
              <w:adjustRightInd w:val="0"/>
              <w:snapToGrid w:val="0"/>
              <w:jc w:val="center"/>
              <w:rPr>
                <w:rFonts w:hint="eastAsia"/>
                <w:bCs/>
                <w:kern w:val="0"/>
                <w:sz w:val="18"/>
                <w:szCs w:val="18"/>
                <w:highlight w:val="none"/>
                <w:lang w:val="en-US" w:eastAsia="zh-CN"/>
              </w:rPr>
            </w:pPr>
            <w:r>
              <w:rPr>
                <w:bCs/>
                <w:kern w:val="0"/>
                <w:sz w:val="18"/>
                <w:szCs w:val="18"/>
              </w:rPr>
              <w:t>备注</w:t>
            </w:r>
          </w:p>
        </w:tc>
        <w:tc>
          <w:tcPr>
            <w:tcW w:w="12382" w:type="dxa"/>
            <w:gridSpan w:val="12"/>
            <w:tcBorders>
              <w:tl2br w:val="nil"/>
              <w:tr2bl w:val="nil"/>
            </w:tcBorders>
            <w:shd w:val="clear" w:color="auto" w:fill="auto"/>
            <w:vAlign w:val="center"/>
          </w:tcPr>
          <w:p w14:paraId="09C9F2FE">
            <w:pPr>
              <w:widowControl/>
              <w:adjustRightInd w:val="0"/>
              <w:snapToGrid w:val="0"/>
              <w:jc w:val="left"/>
              <w:rPr>
                <w:bCs/>
                <w:kern w:val="0"/>
                <w:sz w:val="18"/>
                <w:szCs w:val="18"/>
              </w:rPr>
            </w:pPr>
            <w:r>
              <w:rPr>
                <w:bCs/>
                <w:kern w:val="0"/>
                <w:sz w:val="18"/>
                <w:szCs w:val="18"/>
              </w:rPr>
              <w:t>1</w:t>
            </w:r>
            <w:r>
              <w:rPr>
                <w:rFonts w:hint="eastAsia"/>
                <w:bCs/>
                <w:kern w:val="0"/>
                <w:sz w:val="18"/>
                <w:szCs w:val="18"/>
              </w:rPr>
              <w:t>、“*</w:t>
            </w:r>
            <w:r>
              <w:rPr>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p w14:paraId="53BDEC57">
            <w:pPr>
              <w:widowControl/>
              <w:adjustRightInd w:val="0"/>
              <w:snapToGrid w:val="0"/>
              <w:jc w:val="left"/>
              <w:rPr>
                <w:rFonts w:hint="eastAsia"/>
                <w:bCs/>
                <w:kern w:val="0"/>
                <w:sz w:val="18"/>
                <w:szCs w:val="18"/>
              </w:rPr>
            </w:pPr>
            <w:r>
              <w:rPr>
                <w:rFonts w:hint="eastAsia"/>
                <w:bCs/>
                <w:kern w:val="0"/>
                <w:sz w:val="18"/>
                <w:szCs w:val="18"/>
                <w:lang w:val="en-US" w:eastAsia="zh-CN"/>
              </w:rPr>
              <w:t>2、</w:t>
            </w:r>
            <w:r>
              <w:rPr>
                <w:rFonts w:hint="eastAsia"/>
                <w:bCs/>
                <w:kern w:val="0"/>
                <w:sz w:val="18"/>
                <w:szCs w:val="18"/>
              </w:rPr>
              <w:t>“*</w:t>
            </w:r>
            <w:r>
              <w:rPr>
                <w:rFonts w:hint="eastAsia"/>
                <w:bCs/>
                <w:kern w:val="0"/>
                <w:sz w:val="18"/>
                <w:szCs w:val="18"/>
                <w:vertAlign w:val="superscript"/>
                <w:lang w:val="en-US" w:eastAsia="zh-CN"/>
              </w:rPr>
              <w:t>2</w:t>
            </w:r>
            <w:r>
              <w:rPr>
                <w:rFonts w:hint="eastAsia"/>
                <w:bCs/>
                <w:kern w:val="0"/>
                <w:sz w:val="18"/>
                <w:szCs w:val="18"/>
              </w:rPr>
              <w:t>”表示</w:t>
            </w:r>
            <w:r>
              <w:rPr>
                <w:rFonts w:hint="eastAsia"/>
                <w:bCs/>
                <w:kern w:val="0"/>
                <w:sz w:val="18"/>
                <w:szCs w:val="18"/>
                <w:lang w:val="en-US" w:eastAsia="zh-CN"/>
              </w:rPr>
              <w:t>总氮纳管</w:t>
            </w:r>
            <w:r>
              <w:rPr>
                <w:rFonts w:hint="eastAsia" w:ascii="Times New Roman" w:hAnsi="Times New Roman" w:eastAsia="宋体" w:cs="Times New Roman"/>
                <w:bCs/>
                <w:kern w:val="0"/>
                <w:sz w:val="18"/>
                <w:szCs w:val="18"/>
              </w:rPr>
              <w:t>执行</w:t>
            </w:r>
            <w:r>
              <w:rPr>
                <w:rFonts w:hint="eastAsia" w:ascii="Times New Roman" w:hAnsi="Times New Roman" w:eastAsia="宋体" w:cs="Times New Roman"/>
                <w:bCs/>
                <w:kern w:val="0"/>
                <w:sz w:val="18"/>
                <w:szCs w:val="18"/>
                <w:lang w:val="en-US" w:eastAsia="zh-CN"/>
              </w:rPr>
              <w:t>《污水排入城镇下水道水质标准》（</w:t>
            </w:r>
            <w:r>
              <w:rPr>
                <w:rFonts w:hint="default" w:ascii="Times New Roman" w:hAnsi="Times New Roman" w:eastAsia="宋体" w:cs="Times New Roman"/>
                <w:bCs/>
                <w:kern w:val="0"/>
                <w:sz w:val="18"/>
                <w:szCs w:val="18"/>
                <w:lang w:val="en-US" w:eastAsia="zh-CN"/>
              </w:rPr>
              <w:t>GB/T</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31962-2015</w:t>
            </w:r>
            <w:r>
              <w:rPr>
                <w:rFonts w:hint="eastAsia" w:ascii="Times New Roman" w:hAnsi="Times New Roman" w:eastAsia="宋体" w:cs="Times New Roman"/>
                <w:bCs/>
                <w:kern w:val="0"/>
                <w:sz w:val="18"/>
                <w:szCs w:val="18"/>
                <w:lang w:val="en-US" w:eastAsia="zh-CN"/>
              </w:rPr>
              <w:t>）表</w:t>
            </w:r>
            <w:r>
              <w:rPr>
                <w:rFonts w:hint="default"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val="en-US" w:eastAsia="zh-CN"/>
              </w:rPr>
              <w:t xml:space="preserve">中 </w:t>
            </w:r>
            <w:r>
              <w:rPr>
                <w:rFonts w:hint="default" w:ascii="Times New Roman" w:hAnsi="Times New Roman" w:eastAsia="宋体" w:cs="Times New Roman"/>
                <w:bCs/>
                <w:kern w:val="0"/>
                <w:sz w:val="18"/>
                <w:szCs w:val="18"/>
                <w:lang w:val="en-US" w:eastAsia="zh-CN"/>
              </w:rPr>
              <w:t xml:space="preserve">B </w:t>
            </w:r>
            <w:r>
              <w:rPr>
                <w:rFonts w:hint="eastAsia" w:ascii="Times New Roman" w:hAnsi="Times New Roman" w:eastAsia="宋体" w:cs="Times New Roman"/>
                <w:bCs/>
                <w:kern w:val="0"/>
                <w:sz w:val="18"/>
                <w:szCs w:val="18"/>
                <w:lang w:val="en-US" w:eastAsia="zh-CN"/>
              </w:rPr>
              <w:t>级标准限值</w:t>
            </w:r>
            <w:r>
              <w:rPr>
                <w:rFonts w:hint="eastAsia"/>
                <w:bCs/>
                <w:kern w:val="0"/>
                <w:sz w:val="18"/>
                <w:szCs w:val="18"/>
              </w:rPr>
              <w:t>。</w:t>
            </w:r>
          </w:p>
          <w:p w14:paraId="31F85928">
            <w:pPr>
              <w:pStyle w:val="6"/>
              <w:ind w:left="0" w:leftChars="0" w:firstLine="0" w:firstLineChars="0"/>
              <w:jc w:val="both"/>
              <w:rPr>
                <w:rFonts w:hint="eastAsia"/>
                <w:bCs/>
                <w:kern w:val="0"/>
                <w:sz w:val="18"/>
                <w:szCs w:val="18"/>
                <w:highlight w:val="none"/>
              </w:rPr>
            </w:pPr>
            <w:r>
              <w:rPr>
                <w:rFonts w:hint="eastAsia"/>
                <w:bCs/>
                <w:kern w:val="0"/>
                <w:sz w:val="18"/>
                <w:szCs w:val="18"/>
                <w:lang w:val="en-US" w:eastAsia="zh-CN"/>
              </w:rPr>
              <w:t>3、</w:t>
            </w:r>
            <w:r>
              <w:rPr>
                <w:rFonts w:hint="eastAsia"/>
                <w:bCs/>
                <w:kern w:val="0"/>
                <w:sz w:val="18"/>
                <w:szCs w:val="18"/>
              </w:rPr>
              <w:t>“*</w:t>
            </w:r>
            <w:r>
              <w:rPr>
                <w:rFonts w:hint="eastAsia"/>
                <w:bCs/>
                <w:kern w:val="0"/>
                <w:sz w:val="18"/>
                <w:szCs w:val="18"/>
                <w:vertAlign w:val="superscript"/>
                <w:lang w:val="en-US" w:eastAsia="zh-CN"/>
              </w:rPr>
              <w:t>3</w:t>
            </w:r>
            <w:r>
              <w:rPr>
                <w:rFonts w:hint="eastAsia"/>
                <w:bCs/>
                <w:kern w:val="0"/>
                <w:sz w:val="18"/>
                <w:szCs w:val="18"/>
              </w:rPr>
              <w:t>”表示</w:t>
            </w:r>
            <w:r>
              <w:rPr>
                <w:rFonts w:hint="eastAsia"/>
                <w:bCs/>
                <w:kern w:val="0"/>
                <w:sz w:val="18"/>
                <w:szCs w:val="18"/>
                <w:lang w:val="en-US" w:eastAsia="zh-CN"/>
              </w:rPr>
              <w:t>总铁纳管</w:t>
            </w:r>
            <w:r>
              <w:rPr>
                <w:rFonts w:hint="eastAsia" w:ascii="Times New Roman" w:hAnsi="Times New Roman" w:eastAsia="宋体" w:cs="Times New Roman"/>
                <w:bCs/>
                <w:kern w:val="0"/>
                <w:sz w:val="18"/>
                <w:szCs w:val="18"/>
                <w:lang w:val="en-US" w:eastAsia="zh-CN"/>
              </w:rPr>
              <w:t>执行《酸洗废水排放总铁浓度限值》 （DB33/844-2011）</w:t>
            </w:r>
          </w:p>
        </w:tc>
      </w:tr>
    </w:tbl>
    <w:p w14:paraId="3FB771F9">
      <w:pPr>
        <w:keepNext w:val="0"/>
        <w:keepLines w:val="0"/>
        <w:pageBreakBefore w:val="0"/>
        <w:widowControl w:val="0"/>
        <w:kinsoku/>
        <w:wordWrap/>
        <w:overflowPunct/>
        <w:topLinePunct w:val="0"/>
        <w:autoSpaceDE/>
        <w:autoSpaceDN/>
        <w:bidi w:val="0"/>
        <w:adjustRightInd/>
        <w:snapToGrid w:val="0"/>
        <w:spacing w:before="163" w:beforeLines="50"/>
        <w:jc w:val="center"/>
        <w:textAlignment w:val="auto"/>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w:t>
      </w:r>
      <w:r>
        <w:rPr>
          <w:rFonts w:hint="eastAsia" w:ascii="Times New Roman" w:hAnsi="Times New Roman"/>
          <w:b/>
          <w:bCs/>
          <w:szCs w:val="21"/>
          <w:highlight w:val="none"/>
          <w:lang w:val="en-US" w:eastAsia="zh-CN"/>
        </w:rPr>
        <w:t>3</w:t>
      </w:r>
      <w:r>
        <w:rPr>
          <w:rFonts w:hint="eastAsia" w:ascii="Times New Roman" w:hAnsi="Times New Roman"/>
          <w:b/>
          <w:bCs/>
          <w:szCs w:val="21"/>
          <w:highlight w:val="none"/>
        </w:rPr>
        <w:t>）</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0DFAF7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vAlign w:val="center"/>
          </w:tcPr>
          <w:p w14:paraId="3794F110">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109ABB5A">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23</w:t>
            </w:r>
            <w:r>
              <w:rPr>
                <w:rFonts w:hint="default"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lang w:val="en-US" w:eastAsia="zh-CN"/>
              </w:rPr>
              <w:t>-24日</w:t>
            </w:r>
          </w:p>
        </w:tc>
      </w:tr>
      <w:tr w14:paraId="3CB12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vAlign w:val="center"/>
          </w:tcPr>
          <w:p w14:paraId="1A992BC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1673A285">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23</w:t>
            </w:r>
            <w:r>
              <w:rPr>
                <w:rFonts w:hint="default"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11月2日</w:t>
            </w:r>
          </w:p>
        </w:tc>
      </w:tr>
      <w:tr w14:paraId="6A2F13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vAlign w:val="center"/>
          </w:tcPr>
          <w:p w14:paraId="7C813B3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4A337230">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污水总排口DW002</w:t>
            </w:r>
          </w:p>
        </w:tc>
      </w:tr>
      <w:tr w14:paraId="6BD03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restart"/>
            <w:tcBorders>
              <w:tl2br w:val="nil"/>
              <w:tr2bl w:val="nil"/>
            </w:tcBorders>
            <w:vAlign w:val="center"/>
          </w:tcPr>
          <w:p w14:paraId="72F50272">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11488" behindDoc="0" locked="0" layoutInCell="1" allowOverlap="1">
                      <wp:simplePos x="0" y="0"/>
                      <wp:positionH relativeFrom="column">
                        <wp:posOffset>-10795</wp:posOffset>
                      </wp:positionH>
                      <wp:positionV relativeFrom="paragraph">
                        <wp:posOffset>20320</wp:posOffset>
                      </wp:positionV>
                      <wp:extent cx="1266825" cy="1028700"/>
                      <wp:effectExtent l="3175" t="3810" r="6350" b="15240"/>
                      <wp:wrapNone/>
                      <wp:docPr id="286"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2870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1pt;width:99.75pt;z-index:251711488;mso-width-relative:page;mso-height-relative:page;" filled="f" stroked="t" coordsize="21600,21600" o:gfxdata="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6MbjzXAAAACAEAAA8AAAAAAAAAAQAgAAAAIgAAAGRycy9kb3ducmV2LnhtbFBLAQIU&#10;ABQAAAAIAIdO4kC61jB69AEAAMADAAAOAAAAAAAAAAEAIAAAACYBAABkcnMvZTJvRG9jLnhtbFBL&#10;BQYAAAAABgAGAFkBAACM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10464"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287"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710464;mso-width-relative:page;mso-height-relative:page;" filled="f" stroked="t" coordsize="21600,21600" o:gfxdata="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pb2E9QAAAAGAQAADwAAAAAAAAABACAAAAAiAAAAZHJzL2Rvd25yZXYueG1sUEsBAhQA&#10;FAAAAAgAh07iQI1mPIP2AQAAvwMAAA4AAAAAAAAAAQAgAAAAIwEAAGRycy9lMm9Eb2MueG1sUEsF&#10;BgAAAAAGAAYAWQEAAIs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07392"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88"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3485BC3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3C6F6F4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707392;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LiQ94ARAgAACwQAAA4AAAAA&#10;AAAAAQAgAAAAJgEAAGRycy9lMm9Eb2MueG1sUEsFBgAAAAAGAAYAWQEAAKkFAAAAAA==&#10;">
                      <v:fill on="f" focussize="0,0"/>
                      <v:stroke on="f"/>
                      <v:imagedata o:title=""/>
                      <o:lock v:ext="edit" aspectratio="f"/>
                      <v:textbox>
                        <w:txbxContent>
                          <w:p w14:paraId="3485BC3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3C6F6F4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0E82E11E">
            <w:pPr>
              <w:widowControl/>
              <w:adjustRightInd w:val="0"/>
              <w:snapToGrid w:val="0"/>
              <w:jc w:val="center"/>
              <w:rPr>
                <w:rFonts w:hint="default" w:ascii="Times New Roman" w:hAnsi="Times New Roman" w:eastAsia="宋体" w:cs="Times New Roman"/>
                <w:bCs/>
                <w:kern w:val="0"/>
                <w:sz w:val="18"/>
                <w:szCs w:val="18"/>
              </w:rPr>
            </w:pPr>
          </w:p>
          <w:p w14:paraId="41CCBE8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12512" behindDoc="0" locked="0" layoutInCell="1" allowOverlap="1">
                      <wp:simplePos x="0" y="0"/>
                      <wp:positionH relativeFrom="column">
                        <wp:posOffset>-10795</wp:posOffset>
                      </wp:positionH>
                      <wp:positionV relativeFrom="paragraph">
                        <wp:posOffset>-248920</wp:posOffset>
                      </wp:positionV>
                      <wp:extent cx="516890" cy="1047750"/>
                      <wp:effectExtent l="4445" t="1905" r="12065" b="17145"/>
                      <wp:wrapNone/>
                      <wp:docPr id="289"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16890" cy="1047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5pt;width:40.7pt;z-index:251712512;mso-width-relative:page;mso-height-relative:page;" filled="f" stroked="t" coordsize="21600,21600" o:gfxdata="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yhXx62AAAAAkBAAAPAAAAAAAAAAEAIAAAACIAAABkcnMvZG93bnJldi54bWxQ&#10;SwECFAAUAAAACACHTuJAJEAXVfcBAAC/AwAADgAAAAAAAAABACAAAAAnAQAAZHJzL2Uyb0RvYy54&#10;bWxQSwUGAAAAAAYABgBZAQAAkA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67419DE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09440"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0"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4B9262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159602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709440;mso-width-relative:page;mso-height-relative:page;" filled="f" stroked="f" coordsize="21600,21600" o:gfxdata="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ZPa81wAAAAgBAAAPAAAAAAAAAAEA&#10;IAAAACIAAABkcnMvZG93bnJldi54bWxQSwECFAAUAAAACACHTuJAfLzqAxACAAALBAAADgAAAAAA&#10;AAABACAAAAAmAQAAZHJzL2Uyb0RvYy54bWxQSwUGAAAAAAYABgBZAQAAqAUAAAAA&#10;">
                      <v:fill on="f" focussize="0,0"/>
                      <v:stroke on="f"/>
                      <v:imagedata o:title=""/>
                      <o:lock v:ext="edit" aspectratio="f"/>
                      <v:textbox>
                        <w:txbxContent>
                          <w:p w14:paraId="14B9262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159602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DDBE08B">
            <w:pPr>
              <w:adjustRightInd w:val="0"/>
              <w:snapToGrid w:val="0"/>
              <w:ind w:firstLine="211"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06368"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91"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71A6115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749362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706368;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1brRcBACAAALBAAADgAAAAAA&#10;AAABACAAAAAmAQAAZHJzL2Uyb0RvYy54bWxQSwUGAAAAAAYABgBZAQAAqAUAAAAA&#10;">
                      <v:fill on="f" focussize="0,0"/>
                      <v:stroke on="f"/>
                      <v:imagedata o:title=""/>
                      <o:lock v:ext="edit" aspectratio="f"/>
                      <v:textbox>
                        <w:txbxContent>
                          <w:p w14:paraId="71A6115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749362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08416"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2"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12B8C7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192E36D">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708416;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OQ0nXQQAgAACwQAAA4AAAAA&#10;AAAAAQAgAAAAJwEAAGRycy9lMm9Eb2MueG1sUEsFBgAAAAAGAAYAWQEAAKkFAAAAAA==&#10;">
                      <v:fill on="f" focussize="0,0"/>
                      <v:stroke on="f"/>
                      <v:imagedata o:title=""/>
                      <o:lock v:ext="edit" aspectratio="f"/>
                      <v:textbox>
                        <w:txbxContent>
                          <w:p w14:paraId="12B8C7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192E36D">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74E81C2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出口</w:t>
            </w:r>
            <w:r>
              <w:rPr>
                <w:rFonts w:hint="eastAsia"/>
                <w:bCs/>
                <w:kern w:val="0"/>
                <w:sz w:val="18"/>
                <w:szCs w:val="18"/>
                <w:highlight w:val="none"/>
              </w:rPr>
              <w:t>DW00</w:t>
            </w:r>
            <w:r>
              <w:rPr>
                <w:rFonts w:hint="eastAsia"/>
                <w:bCs/>
                <w:kern w:val="0"/>
                <w:sz w:val="18"/>
                <w:szCs w:val="18"/>
                <w:highlight w:val="none"/>
                <w:lang w:val="en-US" w:eastAsia="zh-CN"/>
              </w:rPr>
              <w:t>2</w:t>
            </w:r>
            <w:r>
              <w:rPr>
                <w:rFonts w:hint="default"/>
                <w:bCs/>
                <w:kern w:val="0"/>
                <w:sz w:val="18"/>
                <w:szCs w:val="18"/>
                <w:highlight w:val="none"/>
              </w:rPr>
              <w:t>-</w:t>
            </w:r>
            <w:r>
              <w:rPr>
                <w:rFonts w:hint="eastAsia"/>
                <w:bCs/>
                <w:kern w:val="0"/>
                <w:sz w:val="18"/>
                <w:szCs w:val="18"/>
                <w:highlight w:val="none"/>
                <w:lang w:val="en-US" w:eastAsia="zh-CN"/>
              </w:rPr>
              <w:t>2（10月23日）</w:t>
            </w:r>
          </w:p>
        </w:tc>
        <w:tc>
          <w:tcPr>
            <w:tcW w:w="5035" w:type="dxa"/>
            <w:gridSpan w:val="5"/>
            <w:tcBorders>
              <w:tl2br w:val="nil"/>
              <w:tr2bl w:val="nil"/>
            </w:tcBorders>
            <w:shd w:val="clear" w:color="auto" w:fill="auto"/>
            <w:vAlign w:val="center"/>
          </w:tcPr>
          <w:p w14:paraId="178EE3E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出口</w:t>
            </w:r>
            <w:r>
              <w:rPr>
                <w:rFonts w:hint="eastAsia"/>
                <w:bCs/>
                <w:kern w:val="0"/>
                <w:sz w:val="18"/>
                <w:szCs w:val="18"/>
                <w:highlight w:val="none"/>
              </w:rPr>
              <w:t>DW00</w:t>
            </w:r>
            <w:r>
              <w:rPr>
                <w:rFonts w:hint="eastAsia"/>
                <w:bCs/>
                <w:kern w:val="0"/>
                <w:sz w:val="18"/>
                <w:szCs w:val="18"/>
                <w:highlight w:val="none"/>
                <w:lang w:val="en-US" w:eastAsia="zh-CN"/>
              </w:rPr>
              <w:t>2</w:t>
            </w:r>
            <w:r>
              <w:rPr>
                <w:rFonts w:hint="default"/>
                <w:bCs/>
                <w:kern w:val="0"/>
                <w:sz w:val="18"/>
                <w:szCs w:val="18"/>
                <w:highlight w:val="none"/>
              </w:rPr>
              <w:t>-</w:t>
            </w:r>
            <w:r>
              <w:rPr>
                <w:rFonts w:hint="eastAsia"/>
                <w:bCs/>
                <w:kern w:val="0"/>
                <w:sz w:val="18"/>
                <w:szCs w:val="18"/>
                <w:highlight w:val="none"/>
                <w:lang w:val="en-US" w:eastAsia="zh-CN"/>
              </w:rPr>
              <w:t>2（10月24日）</w:t>
            </w:r>
          </w:p>
        </w:tc>
        <w:tc>
          <w:tcPr>
            <w:tcW w:w="1769" w:type="dxa"/>
            <w:vMerge w:val="restart"/>
            <w:tcBorders>
              <w:tl2br w:val="nil"/>
              <w:tr2bl w:val="nil"/>
            </w:tcBorders>
            <w:shd w:val="clear" w:color="auto" w:fill="auto"/>
            <w:vAlign w:val="center"/>
          </w:tcPr>
          <w:p w14:paraId="66C2947E">
            <w:pPr>
              <w:widowControl/>
              <w:adjustRightInd w:val="0"/>
              <w:snapToGrid w:val="0"/>
              <w:jc w:val="center"/>
              <w:rPr>
                <w:rFonts w:hint="default"/>
                <w:bCs/>
                <w:kern w:val="0"/>
                <w:sz w:val="18"/>
                <w:szCs w:val="18"/>
                <w:highlight w:val="none"/>
              </w:rPr>
            </w:pPr>
            <w:r>
              <w:rPr>
                <w:rFonts w:hint="default"/>
                <w:bCs/>
                <w:kern w:val="0"/>
                <w:sz w:val="18"/>
                <w:szCs w:val="18"/>
                <w:highlight w:val="none"/>
              </w:rPr>
              <w:t>《污水综合排放标准》</w:t>
            </w:r>
          </w:p>
          <w:p w14:paraId="27F5149A">
            <w:pPr>
              <w:widowControl/>
              <w:adjustRightInd w:val="0"/>
              <w:snapToGrid w:val="0"/>
              <w:jc w:val="center"/>
              <w:rPr>
                <w:rFonts w:hint="default"/>
                <w:bCs/>
                <w:kern w:val="0"/>
                <w:sz w:val="18"/>
                <w:szCs w:val="18"/>
                <w:highlight w:val="none"/>
              </w:rPr>
            </w:pPr>
            <w:r>
              <w:rPr>
                <w:rFonts w:hint="default"/>
                <w:bCs/>
                <w:kern w:val="0"/>
                <w:sz w:val="18"/>
                <w:szCs w:val="18"/>
                <w:highlight w:val="none"/>
              </w:rPr>
              <w:t>（GB 8978-1996）</w:t>
            </w:r>
          </w:p>
          <w:p w14:paraId="2910A25A">
            <w:pPr>
              <w:widowControl/>
              <w:adjustRightInd w:val="0"/>
              <w:snapToGrid w:val="0"/>
              <w:jc w:val="center"/>
              <w:rPr>
                <w:rFonts w:hint="default"/>
                <w:bCs/>
                <w:kern w:val="0"/>
                <w:sz w:val="18"/>
                <w:szCs w:val="18"/>
                <w:highlight w:val="none"/>
              </w:rPr>
            </w:pPr>
            <w:r>
              <w:rPr>
                <w:rFonts w:hint="default"/>
                <w:bCs/>
                <w:kern w:val="0"/>
                <w:sz w:val="18"/>
                <w:szCs w:val="18"/>
                <w:highlight w:val="none"/>
              </w:rPr>
              <w:t>表4 三级</w:t>
            </w:r>
          </w:p>
        </w:tc>
        <w:tc>
          <w:tcPr>
            <w:tcW w:w="545" w:type="dxa"/>
            <w:vMerge w:val="restart"/>
            <w:tcBorders>
              <w:tl2br w:val="nil"/>
              <w:tr2bl w:val="nil"/>
            </w:tcBorders>
            <w:shd w:val="clear" w:color="auto" w:fill="auto"/>
            <w:vAlign w:val="center"/>
          </w:tcPr>
          <w:p w14:paraId="4B808FA6">
            <w:pPr>
              <w:widowControl/>
              <w:adjustRightInd w:val="0"/>
              <w:snapToGrid w:val="0"/>
              <w:jc w:val="center"/>
              <w:rPr>
                <w:rFonts w:hint="default"/>
                <w:bCs/>
                <w:kern w:val="0"/>
                <w:sz w:val="18"/>
                <w:szCs w:val="18"/>
                <w:highlight w:val="none"/>
              </w:rPr>
            </w:pPr>
            <w:r>
              <w:rPr>
                <w:rFonts w:hint="default"/>
                <w:bCs/>
                <w:kern w:val="0"/>
                <w:sz w:val="18"/>
                <w:szCs w:val="18"/>
                <w:highlight w:val="none"/>
              </w:rPr>
              <w:t>结果评价</w:t>
            </w:r>
          </w:p>
        </w:tc>
      </w:tr>
      <w:tr w14:paraId="56B571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continue"/>
            <w:tcBorders>
              <w:tl2br w:val="nil"/>
              <w:tr2bl w:val="nil"/>
            </w:tcBorders>
            <w:vAlign w:val="center"/>
          </w:tcPr>
          <w:p w14:paraId="17543F7D">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4C79CAE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-01</w:t>
            </w:r>
          </w:p>
        </w:tc>
        <w:tc>
          <w:tcPr>
            <w:tcW w:w="1007" w:type="dxa"/>
            <w:tcBorders>
              <w:tl2br w:val="nil"/>
              <w:tr2bl w:val="nil"/>
            </w:tcBorders>
            <w:shd w:val="clear" w:color="auto" w:fill="auto"/>
            <w:vAlign w:val="center"/>
          </w:tcPr>
          <w:p w14:paraId="200820D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-02</w:t>
            </w:r>
          </w:p>
        </w:tc>
        <w:tc>
          <w:tcPr>
            <w:tcW w:w="1007" w:type="dxa"/>
            <w:tcBorders>
              <w:tl2br w:val="nil"/>
              <w:tr2bl w:val="nil"/>
            </w:tcBorders>
            <w:shd w:val="clear" w:color="auto" w:fill="auto"/>
            <w:vAlign w:val="center"/>
          </w:tcPr>
          <w:p w14:paraId="3A48ECD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-03</w:t>
            </w:r>
          </w:p>
        </w:tc>
        <w:tc>
          <w:tcPr>
            <w:tcW w:w="1007" w:type="dxa"/>
            <w:tcBorders>
              <w:tl2br w:val="nil"/>
              <w:tr2bl w:val="nil"/>
            </w:tcBorders>
            <w:shd w:val="clear" w:color="auto" w:fill="auto"/>
            <w:vAlign w:val="center"/>
          </w:tcPr>
          <w:p w14:paraId="66ADFA8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-04</w:t>
            </w:r>
          </w:p>
        </w:tc>
        <w:tc>
          <w:tcPr>
            <w:tcW w:w="1007" w:type="dxa"/>
            <w:vMerge w:val="restart"/>
            <w:tcBorders>
              <w:tl2br w:val="nil"/>
              <w:tr2bl w:val="nil"/>
            </w:tcBorders>
            <w:shd w:val="clear" w:color="auto" w:fill="auto"/>
            <w:vAlign w:val="center"/>
          </w:tcPr>
          <w:p w14:paraId="45825D18">
            <w:pPr>
              <w:widowControl/>
              <w:adjustRightInd w:val="0"/>
              <w:snapToGrid w:val="0"/>
              <w:jc w:val="center"/>
              <w:rPr>
                <w:rFonts w:hint="default"/>
                <w:bCs/>
                <w:kern w:val="0"/>
                <w:sz w:val="18"/>
                <w:szCs w:val="18"/>
                <w:highlight w:val="none"/>
              </w:rPr>
            </w:pPr>
            <w:r>
              <w:rPr>
                <w:rFonts w:hint="eastAsia"/>
                <w:bCs/>
                <w:kern w:val="0"/>
                <w:sz w:val="18"/>
                <w:szCs w:val="18"/>
                <w:highlight w:val="none"/>
              </w:rPr>
              <w:t>平均值</w:t>
            </w:r>
          </w:p>
        </w:tc>
        <w:tc>
          <w:tcPr>
            <w:tcW w:w="1007" w:type="dxa"/>
            <w:tcBorders>
              <w:tl2br w:val="nil"/>
              <w:tr2bl w:val="nil"/>
            </w:tcBorders>
            <w:shd w:val="clear" w:color="auto" w:fill="auto"/>
            <w:vAlign w:val="center"/>
          </w:tcPr>
          <w:p w14:paraId="2C068B9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-01</w:t>
            </w:r>
          </w:p>
        </w:tc>
        <w:tc>
          <w:tcPr>
            <w:tcW w:w="1007" w:type="dxa"/>
            <w:tcBorders>
              <w:tl2br w:val="nil"/>
              <w:tr2bl w:val="nil"/>
            </w:tcBorders>
            <w:shd w:val="clear" w:color="auto" w:fill="auto"/>
            <w:vAlign w:val="center"/>
          </w:tcPr>
          <w:p w14:paraId="5D32340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-02</w:t>
            </w:r>
          </w:p>
        </w:tc>
        <w:tc>
          <w:tcPr>
            <w:tcW w:w="1007" w:type="dxa"/>
            <w:tcBorders>
              <w:tl2br w:val="nil"/>
              <w:tr2bl w:val="nil"/>
            </w:tcBorders>
            <w:shd w:val="clear" w:color="auto" w:fill="auto"/>
            <w:vAlign w:val="center"/>
          </w:tcPr>
          <w:p w14:paraId="26497C3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-03</w:t>
            </w:r>
          </w:p>
        </w:tc>
        <w:tc>
          <w:tcPr>
            <w:tcW w:w="1007" w:type="dxa"/>
            <w:tcBorders>
              <w:tl2br w:val="nil"/>
              <w:tr2bl w:val="nil"/>
            </w:tcBorders>
            <w:shd w:val="clear" w:color="auto" w:fill="auto"/>
            <w:vAlign w:val="center"/>
          </w:tcPr>
          <w:p w14:paraId="099C6B0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eastAsia="zh-CN"/>
              </w:rPr>
              <w:t>20241009</w:t>
            </w: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lang w:val="en-US" w:eastAsia="zh-CN"/>
              </w:rPr>
              <w:t>2</w:t>
            </w:r>
            <w:r>
              <w:rPr>
                <w:rFonts w:hint="eastAsia"/>
                <w:bCs/>
                <w:kern w:val="0"/>
                <w:sz w:val="18"/>
                <w:szCs w:val="18"/>
                <w:highlight w:val="none"/>
              </w:rPr>
              <w:t>-2</w:t>
            </w:r>
            <w:r>
              <w:rPr>
                <w:bCs/>
                <w:kern w:val="0"/>
                <w:sz w:val="18"/>
                <w:szCs w:val="18"/>
                <w:highlight w:val="none"/>
              </w:rPr>
              <w:t>-04</w:t>
            </w:r>
          </w:p>
        </w:tc>
        <w:tc>
          <w:tcPr>
            <w:tcW w:w="1007" w:type="dxa"/>
            <w:vMerge w:val="restart"/>
            <w:tcBorders>
              <w:tl2br w:val="nil"/>
              <w:tr2bl w:val="nil"/>
            </w:tcBorders>
            <w:shd w:val="clear" w:color="auto" w:fill="auto"/>
            <w:vAlign w:val="center"/>
          </w:tcPr>
          <w:p w14:paraId="34B79BBD">
            <w:pPr>
              <w:widowControl/>
              <w:adjustRightInd w:val="0"/>
              <w:snapToGrid w:val="0"/>
              <w:jc w:val="center"/>
              <w:rPr>
                <w:rFonts w:hint="default"/>
                <w:bCs/>
                <w:kern w:val="0"/>
                <w:sz w:val="18"/>
                <w:szCs w:val="18"/>
                <w:highlight w:val="none"/>
              </w:rPr>
            </w:pPr>
            <w:r>
              <w:rPr>
                <w:rFonts w:hint="default"/>
                <w:bCs/>
                <w:kern w:val="0"/>
                <w:sz w:val="18"/>
                <w:szCs w:val="18"/>
                <w:highlight w:val="none"/>
              </w:rPr>
              <w:t>平均值</w:t>
            </w:r>
          </w:p>
        </w:tc>
        <w:tc>
          <w:tcPr>
            <w:tcW w:w="1769" w:type="dxa"/>
            <w:vMerge w:val="continue"/>
            <w:tcBorders>
              <w:tl2br w:val="nil"/>
              <w:tr2bl w:val="nil"/>
            </w:tcBorders>
            <w:vAlign w:val="center"/>
          </w:tcPr>
          <w:p w14:paraId="51BEB23C">
            <w:pPr>
              <w:widowControl/>
              <w:adjustRightInd w:val="0"/>
              <w:snapToGrid w:val="0"/>
              <w:jc w:val="center"/>
              <w:rPr>
                <w:rFonts w:hint="default"/>
                <w:bCs/>
                <w:kern w:val="0"/>
                <w:sz w:val="18"/>
                <w:szCs w:val="18"/>
                <w:highlight w:val="none"/>
              </w:rPr>
            </w:pPr>
          </w:p>
        </w:tc>
        <w:tc>
          <w:tcPr>
            <w:tcW w:w="545" w:type="dxa"/>
            <w:vMerge w:val="continue"/>
            <w:tcBorders>
              <w:tl2br w:val="nil"/>
              <w:tr2bl w:val="nil"/>
            </w:tcBorders>
            <w:vAlign w:val="center"/>
          </w:tcPr>
          <w:p w14:paraId="18E6A39F">
            <w:pPr>
              <w:widowControl/>
              <w:adjustRightInd w:val="0"/>
              <w:snapToGrid w:val="0"/>
              <w:jc w:val="center"/>
              <w:rPr>
                <w:rFonts w:hint="default"/>
                <w:bCs/>
                <w:kern w:val="0"/>
                <w:sz w:val="18"/>
                <w:szCs w:val="18"/>
                <w:highlight w:val="none"/>
              </w:rPr>
            </w:pPr>
          </w:p>
        </w:tc>
      </w:tr>
      <w:tr w14:paraId="0D8491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vMerge w:val="continue"/>
            <w:tcBorders>
              <w:tl2br w:val="nil"/>
              <w:tr2bl w:val="nil"/>
            </w:tcBorders>
            <w:vAlign w:val="center"/>
          </w:tcPr>
          <w:p w14:paraId="22743F89">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55AA0F0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3287BE5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3108B29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4F48EBA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vMerge w:val="continue"/>
            <w:tcBorders>
              <w:tl2br w:val="nil"/>
              <w:tr2bl w:val="nil"/>
            </w:tcBorders>
            <w:vAlign w:val="center"/>
          </w:tcPr>
          <w:p w14:paraId="26CEF511">
            <w:pPr>
              <w:widowControl/>
              <w:adjustRightInd w:val="0"/>
              <w:snapToGrid w:val="0"/>
              <w:jc w:val="center"/>
              <w:rPr>
                <w:rFonts w:hint="default"/>
                <w:bCs/>
                <w:kern w:val="0"/>
                <w:sz w:val="18"/>
                <w:szCs w:val="18"/>
                <w:highlight w:val="none"/>
              </w:rPr>
            </w:pPr>
          </w:p>
        </w:tc>
        <w:tc>
          <w:tcPr>
            <w:tcW w:w="1007" w:type="dxa"/>
            <w:tcBorders>
              <w:tl2br w:val="nil"/>
              <w:tr2bl w:val="nil"/>
            </w:tcBorders>
            <w:shd w:val="clear" w:color="auto" w:fill="auto"/>
            <w:vAlign w:val="center"/>
          </w:tcPr>
          <w:p w14:paraId="604F215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6595319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00F22C2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tcBorders>
              <w:tl2br w:val="nil"/>
              <w:tr2bl w:val="nil"/>
            </w:tcBorders>
            <w:shd w:val="clear" w:color="auto" w:fill="auto"/>
            <w:vAlign w:val="center"/>
          </w:tcPr>
          <w:p w14:paraId="2123178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浅</w:t>
            </w:r>
            <w:r>
              <w:rPr>
                <w:rFonts w:hint="eastAsia"/>
                <w:bCs/>
                <w:kern w:val="0"/>
                <w:sz w:val="18"/>
                <w:szCs w:val="18"/>
                <w:highlight w:val="none"/>
                <w:lang w:val="en-US" w:eastAsia="zh-CN"/>
              </w:rPr>
              <w:t>白</w:t>
            </w:r>
            <w:r>
              <w:rPr>
                <w:rFonts w:hint="eastAsia"/>
                <w:bCs/>
                <w:kern w:val="0"/>
                <w:sz w:val="18"/>
                <w:szCs w:val="18"/>
                <w:highlight w:val="none"/>
              </w:rPr>
              <w:t>、微浊</w:t>
            </w:r>
          </w:p>
        </w:tc>
        <w:tc>
          <w:tcPr>
            <w:tcW w:w="1007" w:type="dxa"/>
            <w:vMerge w:val="continue"/>
            <w:tcBorders>
              <w:tl2br w:val="nil"/>
              <w:tr2bl w:val="nil"/>
            </w:tcBorders>
            <w:vAlign w:val="center"/>
          </w:tcPr>
          <w:p w14:paraId="6F7B05C4">
            <w:pPr>
              <w:widowControl/>
              <w:adjustRightInd w:val="0"/>
              <w:snapToGrid w:val="0"/>
              <w:jc w:val="center"/>
              <w:rPr>
                <w:rFonts w:hint="default"/>
                <w:bCs/>
                <w:kern w:val="0"/>
                <w:sz w:val="18"/>
                <w:szCs w:val="18"/>
                <w:highlight w:val="none"/>
              </w:rPr>
            </w:pPr>
          </w:p>
        </w:tc>
        <w:tc>
          <w:tcPr>
            <w:tcW w:w="1769" w:type="dxa"/>
            <w:vMerge w:val="continue"/>
            <w:tcBorders>
              <w:tl2br w:val="nil"/>
              <w:tr2bl w:val="nil"/>
            </w:tcBorders>
            <w:vAlign w:val="center"/>
          </w:tcPr>
          <w:p w14:paraId="3582A5AB">
            <w:pPr>
              <w:widowControl/>
              <w:adjustRightInd w:val="0"/>
              <w:snapToGrid w:val="0"/>
              <w:jc w:val="center"/>
              <w:rPr>
                <w:rFonts w:hint="default"/>
                <w:bCs/>
                <w:kern w:val="0"/>
                <w:sz w:val="18"/>
                <w:szCs w:val="18"/>
                <w:highlight w:val="none"/>
              </w:rPr>
            </w:pPr>
          </w:p>
        </w:tc>
        <w:tc>
          <w:tcPr>
            <w:tcW w:w="545" w:type="dxa"/>
            <w:vMerge w:val="continue"/>
            <w:tcBorders>
              <w:tl2br w:val="nil"/>
              <w:tr2bl w:val="nil"/>
            </w:tcBorders>
            <w:vAlign w:val="center"/>
          </w:tcPr>
          <w:p w14:paraId="6E9A9EB5">
            <w:pPr>
              <w:widowControl/>
              <w:adjustRightInd w:val="0"/>
              <w:snapToGrid w:val="0"/>
              <w:jc w:val="center"/>
              <w:rPr>
                <w:rFonts w:hint="default"/>
                <w:bCs/>
                <w:kern w:val="0"/>
                <w:sz w:val="18"/>
                <w:szCs w:val="18"/>
                <w:highlight w:val="none"/>
              </w:rPr>
            </w:pPr>
          </w:p>
        </w:tc>
      </w:tr>
      <w:tr w14:paraId="3171D7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6A1CF322">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14:paraId="2CD35F0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6.5</w:t>
            </w:r>
            <w:r>
              <w:rPr>
                <w:rFonts w:hint="eastAsia"/>
                <w:bCs/>
                <w:kern w:val="0"/>
                <w:sz w:val="18"/>
                <w:szCs w:val="18"/>
                <w:highlight w:val="none"/>
              </w:rPr>
              <w:t>（</w:t>
            </w:r>
            <w:r>
              <w:rPr>
                <w:rFonts w:hint="eastAsia"/>
                <w:bCs/>
                <w:kern w:val="0"/>
                <w:sz w:val="18"/>
                <w:szCs w:val="18"/>
                <w:highlight w:val="none"/>
                <w:lang w:val="en-US" w:eastAsia="zh-CN"/>
              </w:rPr>
              <w:t>21.8</w:t>
            </w:r>
            <w:r>
              <w:rPr>
                <w:rFonts w:hint="eastAsia"/>
                <w:bCs/>
                <w:kern w:val="0"/>
                <w:sz w:val="18"/>
                <w:szCs w:val="18"/>
                <w:highlight w:val="none"/>
              </w:rPr>
              <w:t>℃）</w:t>
            </w:r>
          </w:p>
        </w:tc>
        <w:tc>
          <w:tcPr>
            <w:tcW w:w="1007" w:type="dxa"/>
            <w:tcBorders>
              <w:tl2br w:val="nil"/>
              <w:tr2bl w:val="nil"/>
            </w:tcBorders>
            <w:shd w:val="clear" w:color="auto" w:fill="auto"/>
            <w:vAlign w:val="center"/>
          </w:tcPr>
          <w:p w14:paraId="6400E4B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6.5</w:t>
            </w:r>
            <w:r>
              <w:rPr>
                <w:rFonts w:hint="eastAsia"/>
                <w:bCs/>
                <w:kern w:val="0"/>
                <w:sz w:val="18"/>
                <w:szCs w:val="18"/>
                <w:highlight w:val="none"/>
              </w:rPr>
              <w:t>（</w:t>
            </w:r>
            <w:r>
              <w:rPr>
                <w:rFonts w:hint="eastAsia"/>
                <w:bCs/>
                <w:kern w:val="0"/>
                <w:sz w:val="18"/>
                <w:szCs w:val="18"/>
                <w:highlight w:val="none"/>
                <w:lang w:val="en-US" w:eastAsia="zh-CN"/>
              </w:rPr>
              <w:t>22.4</w:t>
            </w:r>
            <w:r>
              <w:rPr>
                <w:rFonts w:hint="eastAsia"/>
                <w:bCs/>
                <w:kern w:val="0"/>
                <w:sz w:val="18"/>
                <w:szCs w:val="18"/>
                <w:highlight w:val="none"/>
              </w:rPr>
              <w:t>℃）</w:t>
            </w:r>
          </w:p>
        </w:tc>
        <w:tc>
          <w:tcPr>
            <w:tcW w:w="1007" w:type="dxa"/>
            <w:tcBorders>
              <w:tl2br w:val="nil"/>
              <w:tr2bl w:val="nil"/>
            </w:tcBorders>
            <w:shd w:val="clear" w:color="auto" w:fill="auto"/>
            <w:vAlign w:val="center"/>
          </w:tcPr>
          <w:p w14:paraId="16653C8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6.5</w:t>
            </w:r>
            <w:r>
              <w:rPr>
                <w:rFonts w:hint="eastAsia"/>
                <w:bCs/>
                <w:kern w:val="0"/>
                <w:sz w:val="18"/>
                <w:szCs w:val="18"/>
                <w:highlight w:val="none"/>
              </w:rPr>
              <w:t>（</w:t>
            </w:r>
            <w:r>
              <w:rPr>
                <w:rFonts w:hint="eastAsia"/>
                <w:bCs/>
                <w:kern w:val="0"/>
                <w:sz w:val="18"/>
                <w:szCs w:val="18"/>
                <w:highlight w:val="none"/>
                <w:lang w:val="en-US" w:eastAsia="zh-CN"/>
              </w:rPr>
              <w:t>23.6</w:t>
            </w:r>
            <w:r>
              <w:rPr>
                <w:rFonts w:hint="eastAsia"/>
                <w:bCs/>
                <w:kern w:val="0"/>
                <w:sz w:val="18"/>
                <w:szCs w:val="18"/>
                <w:highlight w:val="none"/>
              </w:rPr>
              <w:t>℃）</w:t>
            </w:r>
          </w:p>
        </w:tc>
        <w:tc>
          <w:tcPr>
            <w:tcW w:w="1007" w:type="dxa"/>
            <w:tcBorders>
              <w:tl2br w:val="nil"/>
              <w:tr2bl w:val="nil"/>
            </w:tcBorders>
            <w:shd w:val="clear" w:color="auto" w:fill="auto"/>
            <w:vAlign w:val="center"/>
          </w:tcPr>
          <w:p w14:paraId="6F53E8C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6.4</w:t>
            </w:r>
            <w:r>
              <w:rPr>
                <w:rFonts w:hint="eastAsia"/>
                <w:bCs/>
                <w:kern w:val="0"/>
                <w:sz w:val="18"/>
                <w:szCs w:val="18"/>
                <w:highlight w:val="none"/>
              </w:rPr>
              <w:t>（</w:t>
            </w:r>
            <w:r>
              <w:rPr>
                <w:rFonts w:hint="eastAsia"/>
                <w:bCs/>
                <w:kern w:val="0"/>
                <w:sz w:val="18"/>
                <w:szCs w:val="18"/>
                <w:highlight w:val="none"/>
                <w:lang w:val="en-US" w:eastAsia="zh-CN"/>
              </w:rPr>
              <w:t>22.7</w:t>
            </w:r>
            <w:r>
              <w:rPr>
                <w:rFonts w:hint="eastAsia"/>
                <w:bCs/>
                <w:kern w:val="0"/>
                <w:sz w:val="18"/>
                <w:szCs w:val="18"/>
                <w:highlight w:val="none"/>
              </w:rPr>
              <w:t>℃）</w:t>
            </w:r>
          </w:p>
        </w:tc>
        <w:tc>
          <w:tcPr>
            <w:tcW w:w="1007" w:type="dxa"/>
            <w:tcBorders>
              <w:tl2br w:val="nil"/>
              <w:tr2bl w:val="nil"/>
            </w:tcBorders>
            <w:shd w:val="clear" w:color="auto" w:fill="auto"/>
            <w:vAlign w:val="center"/>
          </w:tcPr>
          <w:p w14:paraId="5F728C5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6.4-6.5</w:t>
            </w:r>
          </w:p>
        </w:tc>
        <w:tc>
          <w:tcPr>
            <w:tcW w:w="1007" w:type="dxa"/>
            <w:tcBorders>
              <w:tl2br w:val="nil"/>
              <w:tr2bl w:val="nil"/>
            </w:tcBorders>
            <w:shd w:val="clear" w:color="auto" w:fill="auto"/>
            <w:vAlign w:val="center"/>
          </w:tcPr>
          <w:p w14:paraId="60AA232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 xml:space="preserve"> 6.8</w:t>
            </w:r>
            <w:r>
              <w:rPr>
                <w:rFonts w:hint="eastAsia"/>
                <w:bCs/>
                <w:kern w:val="0"/>
                <w:sz w:val="18"/>
                <w:szCs w:val="18"/>
                <w:highlight w:val="none"/>
              </w:rPr>
              <w:t>（</w:t>
            </w:r>
            <w:r>
              <w:rPr>
                <w:rFonts w:hint="eastAsia"/>
                <w:bCs/>
                <w:kern w:val="0"/>
                <w:sz w:val="18"/>
                <w:szCs w:val="18"/>
                <w:highlight w:val="none"/>
                <w:lang w:val="en-US" w:eastAsia="zh-CN"/>
              </w:rPr>
              <w:t>22.3</w:t>
            </w:r>
            <w:r>
              <w:rPr>
                <w:rFonts w:hint="eastAsia"/>
                <w:bCs/>
                <w:kern w:val="0"/>
                <w:sz w:val="18"/>
                <w:szCs w:val="18"/>
                <w:highlight w:val="none"/>
              </w:rPr>
              <w:t>℃）</w:t>
            </w:r>
          </w:p>
        </w:tc>
        <w:tc>
          <w:tcPr>
            <w:tcW w:w="1007" w:type="dxa"/>
            <w:tcBorders>
              <w:tl2br w:val="nil"/>
              <w:tr2bl w:val="nil"/>
            </w:tcBorders>
            <w:shd w:val="clear" w:color="auto" w:fill="auto"/>
            <w:vAlign w:val="center"/>
          </w:tcPr>
          <w:p w14:paraId="3FE9D4F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 xml:space="preserve"> 6.7</w:t>
            </w:r>
            <w:r>
              <w:rPr>
                <w:rFonts w:hint="eastAsia"/>
                <w:bCs/>
                <w:kern w:val="0"/>
                <w:sz w:val="18"/>
                <w:szCs w:val="18"/>
                <w:highlight w:val="none"/>
              </w:rPr>
              <w:t>（</w:t>
            </w:r>
            <w:r>
              <w:rPr>
                <w:rFonts w:hint="eastAsia"/>
                <w:bCs/>
                <w:kern w:val="0"/>
                <w:sz w:val="18"/>
                <w:szCs w:val="18"/>
                <w:highlight w:val="none"/>
                <w:lang w:val="en-US" w:eastAsia="zh-CN"/>
              </w:rPr>
              <w:t>22.8</w:t>
            </w:r>
            <w:r>
              <w:rPr>
                <w:rFonts w:hint="eastAsia"/>
                <w:bCs/>
                <w:kern w:val="0"/>
                <w:sz w:val="18"/>
                <w:szCs w:val="18"/>
                <w:highlight w:val="none"/>
              </w:rPr>
              <w:t>℃）</w:t>
            </w:r>
          </w:p>
        </w:tc>
        <w:tc>
          <w:tcPr>
            <w:tcW w:w="1007" w:type="dxa"/>
            <w:tcBorders>
              <w:tl2br w:val="nil"/>
              <w:tr2bl w:val="nil"/>
            </w:tcBorders>
            <w:shd w:val="clear" w:color="auto" w:fill="auto"/>
            <w:vAlign w:val="center"/>
          </w:tcPr>
          <w:p w14:paraId="39BB994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 xml:space="preserve"> 6.7</w:t>
            </w:r>
            <w:r>
              <w:rPr>
                <w:rFonts w:hint="eastAsia"/>
                <w:bCs/>
                <w:kern w:val="0"/>
                <w:sz w:val="18"/>
                <w:szCs w:val="18"/>
                <w:highlight w:val="none"/>
              </w:rPr>
              <w:t>（</w:t>
            </w:r>
            <w:r>
              <w:rPr>
                <w:rFonts w:hint="eastAsia"/>
                <w:bCs/>
                <w:kern w:val="0"/>
                <w:sz w:val="18"/>
                <w:szCs w:val="18"/>
                <w:highlight w:val="none"/>
                <w:lang w:val="en-US" w:eastAsia="zh-CN"/>
              </w:rPr>
              <w:t>23.4</w:t>
            </w:r>
            <w:r>
              <w:rPr>
                <w:rFonts w:hint="eastAsia"/>
                <w:bCs/>
                <w:kern w:val="0"/>
                <w:sz w:val="18"/>
                <w:szCs w:val="18"/>
                <w:highlight w:val="none"/>
              </w:rPr>
              <w:t>℃）</w:t>
            </w:r>
          </w:p>
        </w:tc>
        <w:tc>
          <w:tcPr>
            <w:tcW w:w="1007" w:type="dxa"/>
            <w:tcBorders>
              <w:tl2br w:val="nil"/>
              <w:tr2bl w:val="nil"/>
            </w:tcBorders>
            <w:shd w:val="clear" w:color="auto" w:fill="auto"/>
            <w:vAlign w:val="center"/>
          </w:tcPr>
          <w:p w14:paraId="619264E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6.8</w:t>
            </w:r>
            <w:r>
              <w:rPr>
                <w:rFonts w:hint="eastAsia"/>
                <w:bCs/>
                <w:kern w:val="0"/>
                <w:sz w:val="18"/>
                <w:szCs w:val="18"/>
                <w:highlight w:val="none"/>
              </w:rPr>
              <w:t>（</w:t>
            </w:r>
            <w:r>
              <w:rPr>
                <w:rFonts w:hint="eastAsia"/>
                <w:bCs/>
                <w:kern w:val="0"/>
                <w:sz w:val="18"/>
                <w:szCs w:val="18"/>
                <w:highlight w:val="none"/>
                <w:lang w:val="en-US" w:eastAsia="zh-CN"/>
              </w:rPr>
              <w:t>23.2</w:t>
            </w:r>
            <w:r>
              <w:rPr>
                <w:rFonts w:hint="eastAsia"/>
                <w:bCs/>
                <w:kern w:val="0"/>
                <w:sz w:val="18"/>
                <w:szCs w:val="18"/>
                <w:highlight w:val="none"/>
              </w:rPr>
              <w:t>℃）</w:t>
            </w:r>
          </w:p>
        </w:tc>
        <w:tc>
          <w:tcPr>
            <w:tcW w:w="1007" w:type="dxa"/>
            <w:tcBorders>
              <w:tl2br w:val="nil"/>
              <w:tr2bl w:val="nil"/>
            </w:tcBorders>
            <w:shd w:val="clear" w:color="auto" w:fill="auto"/>
            <w:vAlign w:val="center"/>
          </w:tcPr>
          <w:p w14:paraId="0D7D149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6.7-6.8</w:t>
            </w:r>
          </w:p>
        </w:tc>
        <w:tc>
          <w:tcPr>
            <w:tcW w:w="1769" w:type="dxa"/>
            <w:tcBorders>
              <w:tl2br w:val="nil"/>
              <w:tr2bl w:val="nil"/>
            </w:tcBorders>
            <w:shd w:val="clear" w:color="auto" w:fill="auto"/>
            <w:vAlign w:val="center"/>
          </w:tcPr>
          <w:p w14:paraId="617A64E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6-</w:t>
            </w:r>
            <w:r>
              <w:rPr>
                <w:bCs/>
                <w:kern w:val="0"/>
                <w:sz w:val="18"/>
                <w:szCs w:val="18"/>
                <w:highlight w:val="none"/>
              </w:rPr>
              <w:t>9</w:t>
            </w:r>
          </w:p>
        </w:tc>
        <w:tc>
          <w:tcPr>
            <w:tcW w:w="545" w:type="dxa"/>
            <w:tcBorders>
              <w:tl2br w:val="nil"/>
              <w:tr2bl w:val="nil"/>
            </w:tcBorders>
            <w:shd w:val="clear" w:color="auto" w:fill="auto"/>
            <w:vAlign w:val="center"/>
          </w:tcPr>
          <w:p w14:paraId="54D3C6E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740A95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4F58CD7B">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悬浮物</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65FFFBF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17</w:t>
            </w:r>
          </w:p>
        </w:tc>
        <w:tc>
          <w:tcPr>
            <w:tcW w:w="1007" w:type="dxa"/>
            <w:tcBorders>
              <w:tl2br w:val="nil"/>
              <w:tr2bl w:val="nil"/>
            </w:tcBorders>
            <w:shd w:val="clear" w:color="auto" w:fill="auto"/>
            <w:vAlign w:val="center"/>
          </w:tcPr>
          <w:p w14:paraId="16710B7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007" w:type="dxa"/>
            <w:tcBorders>
              <w:tl2br w:val="nil"/>
              <w:tr2bl w:val="nil"/>
            </w:tcBorders>
            <w:shd w:val="clear" w:color="auto" w:fill="auto"/>
            <w:vAlign w:val="center"/>
          </w:tcPr>
          <w:p w14:paraId="1F7EF7D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23</w:t>
            </w:r>
          </w:p>
        </w:tc>
        <w:tc>
          <w:tcPr>
            <w:tcW w:w="1007" w:type="dxa"/>
            <w:tcBorders>
              <w:tl2br w:val="nil"/>
              <w:tr2bl w:val="nil"/>
            </w:tcBorders>
            <w:shd w:val="clear" w:color="auto" w:fill="auto"/>
            <w:vAlign w:val="center"/>
          </w:tcPr>
          <w:p w14:paraId="4BA6195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007" w:type="dxa"/>
            <w:tcBorders>
              <w:tl2br w:val="nil"/>
              <w:tr2bl w:val="nil"/>
            </w:tcBorders>
            <w:shd w:val="clear" w:color="auto" w:fill="auto"/>
            <w:vAlign w:val="center"/>
          </w:tcPr>
          <w:p w14:paraId="32C92DE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007" w:type="dxa"/>
            <w:tcBorders>
              <w:tl2br w:val="nil"/>
              <w:tr2bl w:val="nil"/>
            </w:tcBorders>
            <w:shd w:val="clear" w:color="auto" w:fill="auto"/>
            <w:vAlign w:val="center"/>
          </w:tcPr>
          <w:p w14:paraId="34338B0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21</w:t>
            </w:r>
          </w:p>
        </w:tc>
        <w:tc>
          <w:tcPr>
            <w:tcW w:w="1007" w:type="dxa"/>
            <w:tcBorders>
              <w:tl2br w:val="nil"/>
              <w:tr2bl w:val="nil"/>
            </w:tcBorders>
            <w:shd w:val="clear" w:color="auto" w:fill="auto"/>
            <w:vAlign w:val="center"/>
          </w:tcPr>
          <w:p w14:paraId="2E05AF8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17</w:t>
            </w:r>
          </w:p>
        </w:tc>
        <w:tc>
          <w:tcPr>
            <w:tcW w:w="1007" w:type="dxa"/>
            <w:tcBorders>
              <w:tl2br w:val="nil"/>
              <w:tr2bl w:val="nil"/>
            </w:tcBorders>
            <w:shd w:val="clear" w:color="auto" w:fill="auto"/>
            <w:vAlign w:val="center"/>
          </w:tcPr>
          <w:p w14:paraId="0094B7F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007" w:type="dxa"/>
            <w:tcBorders>
              <w:tl2br w:val="nil"/>
              <w:tr2bl w:val="nil"/>
            </w:tcBorders>
            <w:shd w:val="clear" w:color="auto" w:fill="auto"/>
            <w:vAlign w:val="center"/>
          </w:tcPr>
          <w:p w14:paraId="5049E36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21</w:t>
            </w:r>
          </w:p>
        </w:tc>
        <w:tc>
          <w:tcPr>
            <w:tcW w:w="1007" w:type="dxa"/>
            <w:tcBorders>
              <w:tl2br w:val="nil"/>
              <w:tr2bl w:val="nil"/>
            </w:tcBorders>
            <w:shd w:val="clear" w:color="auto" w:fill="auto"/>
            <w:vAlign w:val="center"/>
          </w:tcPr>
          <w:p w14:paraId="588D8A4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1769" w:type="dxa"/>
            <w:tcBorders>
              <w:tl2br w:val="nil"/>
              <w:tr2bl w:val="nil"/>
            </w:tcBorders>
            <w:shd w:val="clear" w:color="auto" w:fill="auto"/>
            <w:vAlign w:val="center"/>
          </w:tcPr>
          <w:p w14:paraId="4C2053E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4</w:t>
            </w:r>
            <w:r>
              <w:rPr>
                <w:bCs/>
                <w:kern w:val="0"/>
                <w:sz w:val="18"/>
                <w:szCs w:val="18"/>
                <w:highlight w:val="none"/>
              </w:rPr>
              <w:t>00</w:t>
            </w:r>
          </w:p>
        </w:tc>
        <w:tc>
          <w:tcPr>
            <w:tcW w:w="545" w:type="dxa"/>
            <w:tcBorders>
              <w:tl2br w:val="nil"/>
              <w:tr2bl w:val="nil"/>
            </w:tcBorders>
            <w:shd w:val="clear" w:color="auto" w:fill="auto"/>
            <w:vAlign w:val="center"/>
          </w:tcPr>
          <w:p w14:paraId="653047B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72FC55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707D8502">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化学需氧量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C8ACF0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374</w:t>
            </w:r>
          </w:p>
        </w:tc>
        <w:tc>
          <w:tcPr>
            <w:tcW w:w="1007" w:type="dxa"/>
            <w:tcBorders>
              <w:tl2br w:val="nil"/>
              <w:tr2bl w:val="nil"/>
            </w:tcBorders>
            <w:shd w:val="clear" w:color="auto" w:fill="auto"/>
            <w:vAlign w:val="center"/>
          </w:tcPr>
          <w:p w14:paraId="1183F3D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385</w:t>
            </w:r>
          </w:p>
        </w:tc>
        <w:tc>
          <w:tcPr>
            <w:tcW w:w="1007" w:type="dxa"/>
            <w:tcBorders>
              <w:tl2br w:val="nil"/>
              <w:tr2bl w:val="nil"/>
            </w:tcBorders>
            <w:shd w:val="clear" w:color="auto" w:fill="auto"/>
            <w:vAlign w:val="center"/>
          </w:tcPr>
          <w:p w14:paraId="3235AC8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397</w:t>
            </w:r>
          </w:p>
        </w:tc>
        <w:tc>
          <w:tcPr>
            <w:tcW w:w="1007" w:type="dxa"/>
            <w:tcBorders>
              <w:tl2br w:val="nil"/>
              <w:tr2bl w:val="nil"/>
            </w:tcBorders>
            <w:shd w:val="clear" w:color="auto" w:fill="auto"/>
            <w:vAlign w:val="center"/>
          </w:tcPr>
          <w:p w14:paraId="637A69A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381</w:t>
            </w:r>
          </w:p>
        </w:tc>
        <w:tc>
          <w:tcPr>
            <w:tcW w:w="1007" w:type="dxa"/>
            <w:tcBorders>
              <w:tl2br w:val="nil"/>
              <w:tr2bl w:val="nil"/>
            </w:tcBorders>
            <w:shd w:val="clear" w:color="auto" w:fill="auto"/>
            <w:vAlign w:val="center"/>
          </w:tcPr>
          <w:p w14:paraId="710DE38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384</w:t>
            </w:r>
          </w:p>
        </w:tc>
        <w:tc>
          <w:tcPr>
            <w:tcW w:w="1007" w:type="dxa"/>
            <w:tcBorders>
              <w:tl2br w:val="nil"/>
              <w:tr2bl w:val="nil"/>
            </w:tcBorders>
            <w:shd w:val="clear" w:color="auto" w:fill="auto"/>
            <w:vAlign w:val="center"/>
          </w:tcPr>
          <w:p w14:paraId="41DE73F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350</w:t>
            </w:r>
          </w:p>
        </w:tc>
        <w:tc>
          <w:tcPr>
            <w:tcW w:w="1007" w:type="dxa"/>
            <w:tcBorders>
              <w:tl2br w:val="nil"/>
              <w:tr2bl w:val="nil"/>
            </w:tcBorders>
            <w:shd w:val="clear" w:color="auto" w:fill="auto"/>
            <w:vAlign w:val="center"/>
          </w:tcPr>
          <w:p w14:paraId="6D75D11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365</w:t>
            </w:r>
          </w:p>
        </w:tc>
        <w:tc>
          <w:tcPr>
            <w:tcW w:w="1007" w:type="dxa"/>
            <w:tcBorders>
              <w:tl2br w:val="nil"/>
              <w:tr2bl w:val="nil"/>
            </w:tcBorders>
            <w:shd w:val="clear" w:color="auto" w:fill="auto"/>
            <w:vAlign w:val="center"/>
          </w:tcPr>
          <w:p w14:paraId="538531B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385</w:t>
            </w:r>
          </w:p>
        </w:tc>
        <w:tc>
          <w:tcPr>
            <w:tcW w:w="1007" w:type="dxa"/>
            <w:tcBorders>
              <w:tl2br w:val="nil"/>
              <w:tr2bl w:val="nil"/>
            </w:tcBorders>
            <w:shd w:val="clear" w:color="auto" w:fill="auto"/>
            <w:vAlign w:val="center"/>
          </w:tcPr>
          <w:p w14:paraId="621FF46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376</w:t>
            </w:r>
          </w:p>
        </w:tc>
        <w:tc>
          <w:tcPr>
            <w:tcW w:w="1007" w:type="dxa"/>
            <w:tcBorders>
              <w:tl2br w:val="nil"/>
              <w:tr2bl w:val="nil"/>
            </w:tcBorders>
            <w:shd w:val="clear" w:color="auto" w:fill="auto"/>
            <w:vAlign w:val="center"/>
          </w:tcPr>
          <w:p w14:paraId="2DE856B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369</w:t>
            </w:r>
          </w:p>
        </w:tc>
        <w:tc>
          <w:tcPr>
            <w:tcW w:w="1769" w:type="dxa"/>
            <w:tcBorders>
              <w:tl2br w:val="nil"/>
              <w:tr2bl w:val="nil"/>
            </w:tcBorders>
            <w:shd w:val="clear" w:color="auto" w:fill="auto"/>
            <w:vAlign w:val="center"/>
          </w:tcPr>
          <w:p w14:paraId="1FC3A83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5</w:t>
            </w:r>
            <w:r>
              <w:rPr>
                <w:bCs/>
                <w:kern w:val="0"/>
                <w:sz w:val="18"/>
                <w:szCs w:val="18"/>
                <w:highlight w:val="none"/>
              </w:rPr>
              <w:t>00</w:t>
            </w:r>
          </w:p>
        </w:tc>
        <w:tc>
          <w:tcPr>
            <w:tcW w:w="545" w:type="dxa"/>
            <w:tcBorders>
              <w:tl2br w:val="nil"/>
              <w:tr2bl w:val="nil"/>
            </w:tcBorders>
            <w:shd w:val="clear" w:color="auto" w:fill="auto"/>
            <w:vAlign w:val="center"/>
          </w:tcPr>
          <w:p w14:paraId="3C1A79D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295A3E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340678E9">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五日生化需氧量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70BF825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99.8</w:t>
            </w:r>
          </w:p>
        </w:tc>
        <w:tc>
          <w:tcPr>
            <w:tcW w:w="1007" w:type="dxa"/>
            <w:tcBorders>
              <w:tl2br w:val="nil"/>
              <w:tr2bl w:val="nil"/>
            </w:tcBorders>
            <w:shd w:val="clear" w:color="auto" w:fill="auto"/>
            <w:vAlign w:val="center"/>
          </w:tcPr>
          <w:p w14:paraId="4C2A84F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110</w:t>
            </w:r>
          </w:p>
        </w:tc>
        <w:tc>
          <w:tcPr>
            <w:tcW w:w="1007" w:type="dxa"/>
            <w:tcBorders>
              <w:tl2br w:val="nil"/>
              <w:tr2bl w:val="nil"/>
            </w:tcBorders>
            <w:shd w:val="clear" w:color="auto" w:fill="auto"/>
            <w:vAlign w:val="center"/>
          </w:tcPr>
          <w:p w14:paraId="5FA435C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97.7</w:t>
            </w:r>
          </w:p>
        </w:tc>
        <w:tc>
          <w:tcPr>
            <w:tcW w:w="1007" w:type="dxa"/>
            <w:tcBorders>
              <w:tl2br w:val="nil"/>
              <w:tr2bl w:val="nil"/>
            </w:tcBorders>
            <w:shd w:val="clear" w:color="auto" w:fill="auto"/>
            <w:vAlign w:val="center"/>
          </w:tcPr>
          <w:p w14:paraId="4789176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101</w:t>
            </w:r>
          </w:p>
        </w:tc>
        <w:tc>
          <w:tcPr>
            <w:tcW w:w="1007" w:type="dxa"/>
            <w:tcBorders>
              <w:tl2br w:val="nil"/>
              <w:tr2bl w:val="nil"/>
            </w:tcBorders>
            <w:shd w:val="clear" w:color="auto" w:fill="auto"/>
            <w:vAlign w:val="center"/>
          </w:tcPr>
          <w:p w14:paraId="00E84F2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102</w:t>
            </w:r>
          </w:p>
        </w:tc>
        <w:tc>
          <w:tcPr>
            <w:tcW w:w="1007" w:type="dxa"/>
            <w:tcBorders>
              <w:tl2br w:val="nil"/>
              <w:tr2bl w:val="nil"/>
            </w:tcBorders>
            <w:shd w:val="clear" w:color="auto" w:fill="auto"/>
            <w:vAlign w:val="center"/>
          </w:tcPr>
          <w:p w14:paraId="3D0B8A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96.4</w:t>
            </w:r>
          </w:p>
        </w:tc>
        <w:tc>
          <w:tcPr>
            <w:tcW w:w="1007" w:type="dxa"/>
            <w:tcBorders>
              <w:tl2br w:val="nil"/>
              <w:tr2bl w:val="nil"/>
            </w:tcBorders>
            <w:shd w:val="clear" w:color="auto" w:fill="auto"/>
            <w:vAlign w:val="center"/>
          </w:tcPr>
          <w:p w14:paraId="077B926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102</w:t>
            </w:r>
          </w:p>
        </w:tc>
        <w:tc>
          <w:tcPr>
            <w:tcW w:w="1007" w:type="dxa"/>
            <w:tcBorders>
              <w:tl2br w:val="nil"/>
              <w:tr2bl w:val="nil"/>
            </w:tcBorders>
            <w:shd w:val="clear" w:color="auto" w:fill="auto"/>
            <w:vAlign w:val="center"/>
          </w:tcPr>
          <w:p w14:paraId="357F117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105</w:t>
            </w:r>
          </w:p>
        </w:tc>
        <w:tc>
          <w:tcPr>
            <w:tcW w:w="1007" w:type="dxa"/>
            <w:tcBorders>
              <w:tl2br w:val="nil"/>
              <w:tr2bl w:val="nil"/>
            </w:tcBorders>
            <w:shd w:val="clear" w:color="auto" w:fill="auto"/>
            <w:vAlign w:val="center"/>
          </w:tcPr>
          <w:p w14:paraId="09379DB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96.4</w:t>
            </w:r>
          </w:p>
        </w:tc>
        <w:tc>
          <w:tcPr>
            <w:tcW w:w="1007" w:type="dxa"/>
            <w:tcBorders>
              <w:tl2br w:val="nil"/>
              <w:tr2bl w:val="nil"/>
            </w:tcBorders>
            <w:shd w:val="clear" w:color="auto" w:fill="auto"/>
            <w:vAlign w:val="center"/>
          </w:tcPr>
          <w:p w14:paraId="6AC9E9D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100</w:t>
            </w:r>
          </w:p>
        </w:tc>
        <w:tc>
          <w:tcPr>
            <w:tcW w:w="1769" w:type="dxa"/>
            <w:tcBorders>
              <w:tl2br w:val="nil"/>
              <w:tr2bl w:val="nil"/>
            </w:tcBorders>
            <w:shd w:val="clear" w:color="auto" w:fill="auto"/>
            <w:vAlign w:val="center"/>
          </w:tcPr>
          <w:p w14:paraId="7EF85A0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300</w:t>
            </w:r>
          </w:p>
        </w:tc>
        <w:tc>
          <w:tcPr>
            <w:tcW w:w="545" w:type="dxa"/>
            <w:tcBorders>
              <w:tl2br w:val="nil"/>
              <w:tr2bl w:val="nil"/>
            </w:tcBorders>
            <w:shd w:val="clear" w:color="auto" w:fill="auto"/>
            <w:vAlign w:val="center"/>
          </w:tcPr>
          <w:p w14:paraId="007B571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3DF7C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0C01E28C">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strike w:val="0"/>
                <w:dstrike w:val="0"/>
                <w:kern w:val="0"/>
                <w:sz w:val="18"/>
                <w:szCs w:val="18"/>
                <w:highlight w:val="none"/>
                <w:lang w:val="en-US" w:eastAsia="zh-CN"/>
              </w:rPr>
              <w:t>石油类</w:t>
            </w:r>
            <w:r>
              <w:rPr>
                <w:rFonts w:hint="eastAsia"/>
                <w:bCs/>
                <w:strike w:val="0"/>
                <w:dstrike w:val="0"/>
                <w:kern w:val="0"/>
                <w:sz w:val="18"/>
                <w:szCs w:val="18"/>
                <w:highlight w:val="none"/>
              </w:rPr>
              <w:t>（mg/L）</w:t>
            </w:r>
          </w:p>
        </w:tc>
        <w:tc>
          <w:tcPr>
            <w:tcW w:w="1005" w:type="dxa"/>
            <w:tcBorders>
              <w:tl2br w:val="nil"/>
              <w:tr2bl w:val="nil"/>
            </w:tcBorders>
            <w:shd w:val="clear" w:color="auto" w:fill="auto"/>
            <w:vAlign w:val="center"/>
          </w:tcPr>
          <w:p w14:paraId="77AE4EC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0.37</w:t>
            </w:r>
          </w:p>
        </w:tc>
        <w:tc>
          <w:tcPr>
            <w:tcW w:w="1007" w:type="dxa"/>
            <w:tcBorders>
              <w:tl2br w:val="nil"/>
              <w:tr2bl w:val="nil"/>
            </w:tcBorders>
            <w:shd w:val="clear" w:color="auto" w:fill="auto"/>
            <w:vAlign w:val="center"/>
          </w:tcPr>
          <w:p w14:paraId="5B8B0A7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0.43</w:t>
            </w:r>
          </w:p>
        </w:tc>
        <w:tc>
          <w:tcPr>
            <w:tcW w:w="1007" w:type="dxa"/>
            <w:tcBorders>
              <w:tl2br w:val="nil"/>
              <w:tr2bl w:val="nil"/>
            </w:tcBorders>
            <w:shd w:val="clear" w:color="auto" w:fill="auto"/>
            <w:vAlign w:val="center"/>
          </w:tcPr>
          <w:p w14:paraId="677C627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0.30</w:t>
            </w:r>
          </w:p>
        </w:tc>
        <w:tc>
          <w:tcPr>
            <w:tcW w:w="1007" w:type="dxa"/>
            <w:tcBorders>
              <w:tl2br w:val="nil"/>
              <w:tr2bl w:val="nil"/>
            </w:tcBorders>
            <w:shd w:val="clear" w:color="auto" w:fill="auto"/>
            <w:vAlign w:val="center"/>
          </w:tcPr>
          <w:p w14:paraId="0C51F1E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0.32</w:t>
            </w:r>
          </w:p>
        </w:tc>
        <w:tc>
          <w:tcPr>
            <w:tcW w:w="1007" w:type="dxa"/>
            <w:tcBorders>
              <w:tl2br w:val="nil"/>
              <w:tr2bl w:val="nil"/>
            </w:tcBorders>
            <w:shd w:val="clear" w:color="auto" w:fill="auto"/>
            <w:vAlign w:val="center"/>
          </w:tcPr>
          <w:p w14:paraId="664BF82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0.36</w:t>
            </w:r>
          </w:p>
        </w:tc>
        <w:tc>
          <w:tcPr>
            <w:tcW w:w="1007" w:type="dxa"/>
            <w:tcBorders>
              <w:tl2br w:val="nil"/>
              <w:tr2bl w:val="nil"/>
            </w:tcBorders>
            <w:shd w:val="clear" w:color="auto" w:fill="auto"/>
            <w:vAlign w:val="center"/>
          </w:tcPr>
          <w:p w14:paraId="1CD4CBE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0.26</w:t>
            </w:r>
          </w:p>
        </w:tc>
        <w:tc>
          <w:tcPr>
            <w:tcW w:w="1007" w:type="dxa"/>
            <w:tcBorders>
              <w:tl2br w:val="nil"/>
              <w:tr2bl w:val="nil"/>
            </w:tcBorders>
            <w:shd w:val="clear" w:color="auto" w:fill="auto"/>
            <w:vAlign w:val="center"/>
          </w:tcPr>
          <w:p w14:paraId="73E4E1E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0.37</w:t>
            </w:r>
          </w:p>
        </w:tc>
        <w:tc>
          <w:tcPr>
            <w:tcW w:w="1007" w:type="dxa"/>
            <w:tcBorders>
              <w:tl2br w:val="nil"/>
              <w:tr2bl w:val="nil"/>
            </w:tcBorders>
            <w:shd w:val="clear" w:color="auto" w:fill="auto"/>
            <w:vAlign w:val="center"/>
          </w:tcPr>
          <w:p w14:paraId="17CACC5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0.24</w:t>
            </w:r>
          </w:p>
        </w:tc>
        <w:tc>
          <w:tcPr>
            <w:tcW w:w="1007" w:type="dxa"/>
            <w:tcBorders>
              <w:tl2br w:val="nil"/>
              <w:tr2bl w:val="nil"/>
            </w:tcBorders>
            <w:shd w:val="clear" w:color="auto" w:fill="auto"/>
            <w:vAlign w:val="center"/>
          </w:tcPr>
          <w:p w14:paraId="0DD34C6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0.37</w:t>
            </w:r>
          </w:p>
        </w:tc>
        <w:tc>
          <w:tcPr>
            <w:tcW w:w="1007" w:type="dxa"/>
            <w:tcBorders>
              <w:tl2br w:val="nil"/>
              <w:tr2bl w:val="nil"/>
            </w:tcBorders>
            <w:shd w:val="clear" w:color="auto" w:fill="auto"/>
            <w:vAlign w:val="center"/>
          </w:tcPr>
          <w:p w14:paraId="1459903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0.31</w:t>
            </w:r>
          </w:p>
        </w:tc>
        <w:tc>
          <w:tcPr>
            <w:tcW w:w="1769" w:type="dxa"/>
            <w:tcBorders>
              <w:tl2br w:val="nil"/>
              <w:tr2bl w:val="nil"/>
            </w:tcBorders>
            <w:shd w:val="clear" w:color="auto" w:fill="auto"/>
            <w:vAlign w:val="center"/>
          </w:tcPr>
          <w:p w14:paraId="630BA9E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20</w:t>
            </w:r>
          </w:p>
        </w:tc>
        <w:tc>
          <w:tcPr>
            <w:tcW w:w="545" w:type="dxa"/>
            <w:tcBorders>
              <w:tl2br w:val="nil"/>
              <w:tr2bl w:val="nil"/>
            </w:tcBorders>
            <w:shd w:val="clear" w:color="auto" w:fill="auto"/>
            <w:vAlign w:val="center"/>
          </w:tcPr>
          <w:p w14:paraId="0A9BC4D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74A8BE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138ABE52">
            <w:pPr>
              <w:widowControl/>
              <w:adjustRightInd w:val="0"/>
              <w:snapToGrid w:val="0"/>
              <w:jc w:val="center"/>
              <w:rPr>
                <w:rFonts w:hint="default" w:ascii="Times New Roman" w:hAnsi="Times New Roman" w:eastAsia="宋体" w:cs="Times New Roman"/>
                <w:bCs/>
                <w:kern w:val="0"/>
                <w:sz w:val="18"/>
                <w:szCs w:val="18"/>
                <w:lang w:val="en-US" w:eastAsia="zh-CN" w:bidi="ar-SA"/>
              </w:rPr>
            </w:pPr>
            <w:r>
              <w:rPr>
                <w:bCs/>
                <w:kern w:val="0"/>
                <w:sz w:val="18"/>
                <w:szCs w:val="18"/>
                <w:highlight w:val="none"/>
              </w:rPr>
              <w:t>氨氮</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4E475C5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3.46</w:t>
            </w:r>
          </w:p>
        </w:tc>
        <w:tc>
          <w:tcPr>
            <w:tcW w:w="1007" w:type="dxa"/>
            <w:tcBorders>
              <w:tl2br w:val="nil"/>
              <w:tr2bl w:val="nil"/>
            </w:tcBorders>
            <w:shd w:val="clear" w:color="auto" w:fill="auto"/>
            <w:vAlign w:val="center"/>
          </w:tcPr>
          <w:p w14:paraId="6D217D4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3.63</w:t>
            </w:r>
          </w:p>
        </w:tc>
        <w:tc>
          <w:tcPr>
            <w:tcW w:w="1007" w:type="dxa"/>
            <w:tcBorders>
              <w:tl2br w:val="nil"/>
              <w:tr2bl w:val="nil"/>
            </w:tcBorders>
            <w:shd w:val="clear" w:color="auto" w:fill="auto"/>
            <w:vAlign w:val="center"/>
          </w:tcPr>
          <w:p w14:paraId="6CC7CC8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3.85</w:t>
            </w:r>
          </w:p>
        </w:tc>
        <w:tc>
          <w:tcPr>
            <w:tcW w:w="1007" w:type="dxa"/>
            <w:tcBorders>
              <w:tl2br w:val="nil"/>
              <w:tr2bl w:val="nil"/>
            </w:tcBorders>
            <w:shd w:val="clear" w:color="auto" w:fill="auto"/>
            <w:vAlign w:val="center"/>
          </w:tcPr>
          <w:p w14:paraId="71713E1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4.10</w:t>
            </w:r>
          </w:p>
        </w:tc>
        <w:tc>
          <w:tcPr>
            <w:tcW w:w="1007" w:type="dxa"/>
            <w:tcBorders>
              <w:tl2br w:val="nil"/>
              <w:tr2bl w:val="nil"/>
            </w:tcBorders>
            <w:shd w:val="clear" w:color="auto" w:fill="auto"/>
            <w:vAlign w:val="center"/>
          </w:tcPr>
          <w:p w14:paraId="15C29E8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3.76</w:t>
            </w:r>
          </w:p>
        </w:tc>
        <w:tc>
          <w:tcPr>
            <w:tcW w:w="1007" w:type="dxa"/>
            <w:tcBorders>
              <w:tl2br w:val="nil"/>
              <w:tr2bl w:val="nil"/>
            </w:tcBorders>
            <w:shd w:val="clear" w:color="auto" w:fill="auto"/>
            <w:vAlign w:val="center"/>
          </w:tcPr>
          <w:p w14:paraId="3E6962D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3.96</w:t>
            </w:r>
          </w:p>
        </w:tc>
        <w:tc>
          <w:tcPr>
            <w:tcW w:w="1007" w:type="dxa"/>
            <w:tcBorders>
              <w:tl2br w:val="nil"/>
              <w:tr2bl w:val="nil"/>
            </w:tcBorders>
            <w:shd w:val="clear" w:color="auto" w:fill="auto"/>
            <w:vAlign w:val="center"/>
          </w:tcPr>
          <w:p w14:paraId="45B6F52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4.24</w:t>
            </w:r>
          </w:p>
        </w:tc>
        <w:tc>
          <w:tcPr>
            <w:tcW w:w="1007" w:type="dxa"/>
            <w:tcBorders>
              <w:tl2br w:val="nil"/>
              <w:tr2bl w:val="nil"/>
            </w:tcBorders>
            <w:shd w:val="clear" w:color="auto" w:fill="auto"/>
            <w:vAlign w:val="center"/>
          </w:tcPr>
          <w:p w14:paraId="3AC16D6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4.43</w:t>
            </w:r>
          </w:p>
        </w:tc>
        <w:tc>
          <w:tcPr>
            <w:tcW w:w="1007" w:type="dxa"/>
            <w:tcBorders>
              <w:tl2br w:val="nil"/>
              <w:tr2bl w:val="nil"/>
            </w:tcBorders>
            <w:shd w:val="clear" w:color="auto" w:fill="auto"/>
            <w:vAlign w:val="center"/>
          </w:tcPr>
          <w:p w14:paraId="1099188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4.67</w:t>
            </w:r>
          </w:p>
        </w:tc>
        <w:tc>
          <w:tcPr>
            <w:tcW w:w="1007" w:type="dxa"/>
            <w:tcBorders>
              <w:tl2br w:val="nil"/>
              <w:tr2bl w:val="nil"/>
            </w:tcBorders>
            <w:shd w:val="clear" w:color="auto" w:fill="auto"/>
            <w:vAlign w:val="center"/>
          </w:tcPr>
          <w:p w14:paraId="17549D3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4.32</w:t>
            </w:r>
          </w:p>
        </w:tc>
        <w:tc>
          <w:tcPr>
            <w:tcW w:w="1769" w:type="dxa"/>
            <w:tcBorders>
              <w:tl2br w:val="nil"/>
              <w:tr2bl w:val="nil"/>
            </w:tcBorders>
            <w:shd w:val="clear" w:color="auto" w:fill="auto"/>
            <w:vAlign w:val="center"/>
          </w:tcPr>
          <w:p w14:paraId="693FA5E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35*</w:t>
            </w:r>
            <w:r>
              <w:rPr>
                <w:bCs/>
                <w:kern w:val="0"/>
                <w:sz w:val="18"/>
                <w:szCs w:val="18"/>
                <w:highlight w:val="none"/>
              </w:rPr>
              <w:t>1</w:t>
            </w:r>
          </w:p>
        </w:tc>
        <w:tc>
          <w:tcPr>
            <w:tcW w:w="545" w:type="dxa"/>
            <w:tcBorders>
              <w:tl2br w:val="nil"/>
              <w:tr2bl w:val="nil"/>
            </w:tcBorders>
            <w:shd w:val="clear" w:color="auto" w:fill="auto"/>
            <w:vAlign w:val="center"/>
          </w:tcPr>
          <w:p w14:paraId="2DDF6F5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19857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02450608">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14:paraId="0B23E90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4.61</w:t>
            </w:r>
          </w:p>
        </w:tc>
        <w:tc>
          <w:tcPr>
            <w:tcW w:w="1007" w:type="dxa"/>
            <w:tcBorders>
              <w:tl2br w:val="nil"/>
              <w:tr2bl w:val="nil"/>
            </w:tcBorders>
            <w:shd w:val="clear" w:color="auto" w:fill="auto"/>
            <w:vAlign w:val="center"/>
          </w:tcPr>
          <w:p w14:paraId="2138D7D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5.23</w:t>
            </w:r>
          </w:p>
        </w:tc>
        <w:tc>
          <w:tcPr>
            <w:tcW w:w="1007" w:type="dxa"/>
            <w:tcBorders>
              <w:tl2br w:val="nil"/>
              <w:tr2bl w:val="nil"/>
            </w:tcBorders>
            <w:shd w:val="clear" w:color="auto" w:fill="auto"/>
            <w:vAlign w:val="center"/>
          </w:tcPr>
          <w:p w14:paraId="581BB8E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5.91</w:t>
            </w:r>
          </w:p>
        </w:tc>
        <w:tc>
          <w:tcPr>
            <w:tcW w:w="1007" w:type="dxa"/>
            <w:tcBorders>
              <w:tl2br w:val="nil"/>
              <w:tr2bl w:val="nil"/>
            </w:tcBorders>
            <w:shd w:val="clear" w:color="auto" w:fill="auto"/>
            <w:vAlign w:val="center"/>
          </w:tcPr>
          <w:p w14:paraId="43588A0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5.07</w:t>
            </w:r>
          </w:p>
        </w:tc>
        <w:tc>
          <w:tcPr>
            <w:tcW w:w="1007" w:type="dxa"/>
            <w:tcBorders>
              <w:tl2br w:val="nil"/>
              <w:tr2bl w:val="nil"/>
            </w:tcBorders>
            <w:shd w:val="clear" w:color="auto" w:fill="auto"/>
            <w:vAlign w:val="center"/>
          </w:tcPr>
          <w:p w14:paraId="2E0C65B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5.20</w:t>
            </w:r>
          </w:p>
        </w:tc>
        <w:tc>
          <w:tcPr>
            <w:tcW w:w="1007" w:type="dxa"/>
            <w:tcBorders>
              <w:tl2br w:val="nil"/>
              <w:tr2bl w:val="nil"/>
            </w:tcBorders>
            <w:shd w:val="clear" w:color="auto" w:fill="auto"/>
            <w:vAlign w:val="center"/>
          </w:tcPr>
          <w:p w14:paraId="4C7A0FB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4.96</w:t>
            </w:r>
          </w:p>
        </w:tc>
        <w:tc>
          <w:tcPr>
            <w:tcW w:w="1007" w:type="dxa"/>
            <w:tcBorders>
              <w:tl2br w:val="nil"/>
              <w:tr2bl w:val="nil"/>
            </w:tcBorders>
            <w:shd w:val="clear" w:color="auto" w:fill="auto"/>
            <w:vAlign w:val="center"/>
          </w:tcPr>
          <w:p w14:paraId="07A1889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5.22</w:t>
            </w:r>
          </w:p>
        </w:tc>
        <w:tc>
          <w:tcPr>
            <w:tcW w:w="1007" w:type="dxa"/>
            <w:tcBorders>
              <w:tl2br w:val="nil"/>
              <w:tr2bl w:val="nil"/>
            </w:tcBorders>
            <w:shd w:val="clear" w:color="auto" w:fill="auto"/>
            <w:vAlign w:val="center"/>
          </w:tcPr>
          <w:p w14:paraId="56864C4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5.43</w:t>
            </w:r>
          </w:p>
        </w:tc>
        <w:tc>
          <w:tcPr>
            <w:tcW w:w="1007" w:type="dxa"/>
            <w:tcBorders>
              <w:tl2br w:val="nil"/>
              <w:tr2bl w:val="nil"/>
            </w:tcBorders>
            <w:shd w:val="clear" w:color="auto" w:fill="auto"/>
            <w:vAlign w:val="center"/>
          </w:tcPr>
          <w:p w14:paraId="613B892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6.09</w:t>
            </w:r>
          </w:p>
        </w:tc>
        <w:tc>
          <w:tcPr>
            <w:tcW w:w="1007" w:type="dxa"/>
            <w:tcBorders>
              <w:tl2br w:val="nil"/>
              <w:tr2bl w:val="nil"/>
            </w:tcBorders>
            <w:shd w:val="clear" w:color="auto" w:fill="auto"/>
            <w:vAlign w:val="center"/>
          </w:tcPr>
          <w:p w14:paraId="4D94F44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5.42</w:t>
            </w:r>
          </w:p>
        </w:tc>
        <w:tc>
          <w:tcPr>
            <w:tcW w:w="1769" w:type="dxa"/>
            <w:tcBorders>
              <w:tl2br w:val="nil"/>
              <w:tr2bl w:val="nil"/>
            </w:tcBorders>
            <w:shd w:val="clear" w:color="auto" w:fill="auto"/>
            <w:vAlign w:val="center"/>
          </w:tcPr>
          <w:p w14:paraId="5DEE38C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lang w:val="en-US" w:eastAsia="zh-CN"/>
              </w:rPr>
              <w:t>2</w:t>
            </w:r>
          </w:p>
        </w:tc>
        <w:tc>
          <w:tcPr>
            <w:tcW w:w="545" w:type="dxa"/>
            <w:tcBorders>
              <w:tl2br w:val="nil"/>
              <w:tr2bl w:val="nil"/>
            </w:tcBorders>
            <w:shd w:val="clear" w:color="auto" w:fill="auto"/>
            <w:vAlign w:val="center"/>
          </w:tcPr>
          <w:p w14:paraId="0CC20F9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41F56A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38DA5EDA">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rPr>
              <w:t>总磷（</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709C228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0.03</w:t>
            </w:r>
          </w:p>
        </w:tc>
        <w:tc>
          <w:tcPr>
            <w:tcW w:w="1007" w:type="dxa"/>
            <w:tcBorders>
              <w:tl2br w:val="nil"/>
              <w:tr2bl w:val="nil"/>
            </w:tcBorders>
            <w:shd w:val="clear" w:color="auto" w:fill="auto"/>
            <w:vAlign w:val="center"/>
          </w:tcPr>
          <w:p w14:paraId="47138FB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007" w:type="dxa"/>
            <w:tcBorders>
              <w:tl2br w:val="nil"/>
              <w:tr2bl w:val="nil"/>
            </w:tcBorders>
            <w:shd w:val="clear" w:color="auto" w:fill="auto"/>
            <w:vAlign w:val="center"/>
          </w:tcPr>
          <w:p w14:paraId="7F6809D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0.03</w:t>
            </w:r>
          </w:p>
        </w:tc>
        <w:tc>
          <w:tcPr>
            <w:tcW w:w="1007" w:type="dxa"/>
            <w:tcBorders>
              <w:tl2br w:val="nil"/>
              <w:tr2bl w:val="nil"/>
            </w:tcBorders>
            <w:shd w:val="clear" w:color="auto" w:fill="auto"/>
            <w:vAlign w:val="center"/>
          </w:tcPr>
          <w:p w14:paraId="75763EE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007" w:type="dxa"/>
            <w:tcBorders>
              <w:tl2br w:val="nil"/>
              <w:tr2bl w:val="nil"/>
            </w:tcBorders>
            <w:shd w:val="clear" w:color="auto" w:fill="auto"/>
            <w:vAlign w:val="center"/>
          </w:tcPr>
          <w:p w14:paraId="1232AA5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007" w:type="dxa"/>
            <w:tcBorders>
              <w:tl2br w:val="nil"/>
              <w:tr2bl w:val="nil"/>
            </w:tcBorders>
            <w:shd w:val="clear" w:color="auto" w:fill="auto"/>
            <w:vAlign w:val="center"/>
          </w:tcPr>
          <w:p w14:paraId="1C1A918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007" w:type="dxa"/>
            <w:tcBorders>
              <w:tl2br w:val="nil"/>
              <w:tr2bl w:val="nil"/>
            </w:tcBorders>
            <w:shd w:val="clear" w:color="auto" w:fill="auto"/>
            <w:vAlign w:val="center"/>
          </w:tcPr>
          <w:p w14:paraId="4D7FA33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0.03</w:t>
            </w:r>
          </w:p>
        </w:tc>
        <w:tc>
          <w:tcPr>
            <w:tcW w:w="1007" w:type="dxa"/>
            <w:tcBorders>
              <w:tl2br w:val="nil"/>
              <w:tr2bl w:val="nil"/>
            </w:tcBorders>
            <w:shd w:val="clear" w:color="auto" w:fill="auto"/>
            <w:vAlign w:val="center"/>
          </w:tcPr>
          <w:p w14:paraId="6A6D8E3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0.03</w:t>
            </w:r>
          </w:p>
        </w:tc>
        <w:tc>
          <w:tcPr>
            <w:tcW w:w="1007" w:type="dxa"/>
            <w:tcBorders>
              <w:tl2br w:val="nil"/>
              <w:tr2bl w:val="nil"/>
            </w:tcBorders>
            <w:shd w:val="clear" w:color="auto" w:fill="auto"/>
            <w:vAlign w:val="center"/>
          </w:tcPr>
          <w:p w14:paraId="5C9DC3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007" w:type="dxa"/>
            <w:tcBorders>
              <w:tl2br w:val="nil"/>
              <w:tr2bl w:val="nil"/>
            </w:tcBorders>
            <w:shd w:val="clear" w:color="auto" w:fill="auto"/>
            <w:vAlign w:val="center"/>
          </w:tcPr>
          <w:p w14:paraId="060794E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0.02</w:t>
            </w:r>
          </w:p>
        </w:tc>
        <w:tc>
          <w:tcPr>
            <w:tcW w:w="1769" w:type="dxa"/>
            <w:tcBorders>
              <w:tl2br w:val="nil"/>
              <w:tr2bl w:val="nil"/>
            </w:tcBorders>
            <w:shd w:val="clear" w:color="auto" w:fill="auto"/>
            <w:vAlign w:val="center"/>
          </w:tcPr>
          <w:p w14:paraId="112FD6A2">
            <w:pPr>
              <w:widowControl/>
              <w:adjustRightInd w:val="0"/>
              <w:snapToGrid w:val="0"/>
              <w:jc w:val="center"/>
              <w:rPr>
                <w:rFonts w:hint="default"/>
                <w:bCs/>
                <w:kern w:val="0"/>
                <w:sz w:val="18"/>
                <w:szCs w:val="18"/>
                <w:highlight w:val="none"/>
                <w:lang w:val="en-US" w:eastAsia="zh-CN"/>
              </w:rPr>
            </w:pPr>
            <w:r>
              <w:rPr>
                <w:bCs/>
                <w:kern w:val="0"/>
                <w:sz w:val="18"/>
                <w:szCs w:val="18"/>
                <w:highlight w:val="none"/>
              </w:rPr>
              <w:t>8</w:t>
            </w:r>
            <w:r>
              <w:rPr>
                <w:rFonts w:hint="eastAsia"/>
                <w:bCs/>
                <w:kern w:val="0"/>
                <w:sz w:val="18"/>
                <w:szCs w:val="18"/>
                <w:highlight w:val="none"/>
              </w:rPr>
              <w:t>*</w:t>
            </w:r>
            <w:r>
              <w:rPr>
                <w:bCs/>
                <w:kern w:val="0"/>
                <w:sz w:val="18"/>
                <w:szCs w:val="18"/>
                <w:highlight w:val="none"/>
              </w:rPr>
              <w:t>1</w:t>
            </w:r>
          </w:p>
        </w:tc>
        <w:tc>
          <w:tcPr>
            <w:tcW w:w="545" w:type="dxa"/>
            <w:tcBorders>
              <w:tl2br w:val="nil"/>
              <w:tr2bl w:val="nil"/>
            </w:tcBorders>
            <w:shd w:val="clear" w:color="auto" w:fill="auto"/>
            <w:vAlign w:val="center"/>
          </w:tcPr>
          <w:p w14:paraId="5CB7AFA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644AE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2ECF3BCA">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阴离子表面活性剂</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7D707F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8.47</w:t>
            </w:r>
          </w:p>
        </w:tc>
        <w:tc>
          <w:tcPr>
            <w:tcW w:w="1007" w:type="dxa"/>
            <w:tcBorders>
              <w:tl2br w:val="nil"/>
              <w:tr2bl w:val="nil"/>
            </w:tcBorders>
            <w:shd w:val="clear" w:color="auto" w:fill="auto"/>
            <w:vAlign w:val="center"/>
          </w:tcPr>
          <w:p w14:paraId="2F10D5D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8.31</w:t>
            </w:r>
          </w:p>
        </w:tc>
        <w:tc>
          <w:tcPr>
            <w:tcW w:w="1007" w:type="dxa"/>
            <w:tcBorders>
              <w:tl2br w:val="nil"/>
              <w:tr2bl w:val="nil"/>
            </w:tcBorders>
            <w:shd w:val="clear" w:color="auto" w:fill="auto"/>
            <w:vAlign w:val="center"/>
          </w:tcPr>
          <w:p w14:paraId="038A009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8.47</w:t>
            </w:r>
          </w:p>
        </w:tc>
        <w:tc>
          <w:tcPr>
            <w:tcW w:w="1007" w:type="dxa"/>
            <w:tcBorders>
              <w:tl2br w:val="nil"/>
              <w:tr2bl w:val="nil"/>
            </w:tcBorders>
            <w:shd w:val="clear" w:color="auto" w:fill="auto"/>
            <w:vAlign w:val="center"/>
          </w:tcPr>
          <w:p w14:paraId="358053E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8.37</w:t>
            </w:r>
          </w:p>
        </w:tc>
        <w:tc>
          <w:tcPr>
            <w:tcW w:w="1007" w:type="dxa"/>
            <w:tcBorders>
              <w:tl2br w:val="nil"/>
              <w:tr2bl w:val="nil"/>
            </w:tcBorders>
            <w:shd w:val="clear" w:color="auto" w:fill="auto"/>
            <w:vAlign w:val="center"/>
          </w:tcPr>
          <w:p w14:paraId="69097EA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8.40</w:t>
            </w:r>
          </w:p>
        </w:tc>
        <w:tc>
          <w:tcPr>
            <w:tcW w:w="1007" w:type="dxa"/>
            <w:tcBorders>
              <w:tl2br w:val="nil"/>
              <w:tr2bl w:val="nil"/>
            </w:tcBorders>
            <w:shd w:val="clear" w:color="auto" w:fill="auto"/>
            <w:vAlign w:val="center"/>
          </w:tcPr>
          <w:p w14:paraId="5EF9079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8.25</w:t>
            </w:r>
          </w:p>
        </w:tc>
        <w:tc>
          <w:tcPr>
            <w:tcW w:w="1007" w:type="dxa"/>
            <w:tcBorders>
              <w:tl2br w:val="nil"/>
              <w:tr2bl w:val="nil"/>
            </w:tcBorders>
            <w:shd w:val="clear" w:color="auto" w:fill="auto"/>
            <w:vAlign w:val="center"/>
          </w:tcPr>
          <w:p w14:paraId="1A1C257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8.39</w:t>
            </w:r>
          </w:p>
        </w:tc>
        <w:tc>
          <w:tcPr>
            <w:tcW w:w="1007" w:type="dxa"/>
            <w:tcBorders>
              <w:tl2br w:val="nil"/>
              <w:tr2bl w:val="nil"/>
            </w:tcBorders>
            <w:shd w:val="clear" w:color="auto" w:fill="auto"/>
            <w:vAlign w:val="center"/>
          </w:tcPr>
          <w:p w14:paraId="459A3D4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8.31</w:t>
            </w:r>
          </w:p>
        </w:tc>
        <w:tc>
          <w:tcPr>
            <w:tcW w:w="1007" w:type="dxa"/>
            <w:tcBorders>
              <w:tl2br w:val="nil"/>
              <w:tr2bl w:val="nil"/>
            </w:tcBorders>
            <w:shd w:val="clear" w:color="auto" w:fill="auto"/>
            <w:vAlign w:val="center"/>
          </w:tcPr>
          <w:p w14:paraId="522EFFD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8.43</w:t>
            </w:r>
          </w:p>
        </w:tc>
        <w:tc>
          <w:tcPr>
            <w:tcW w:w="1007" w:type="dxa"/>
            <w:tcBorders>
              <w:tl2br w:val="nil"/>
              <w:tr2bl w:val="nil"/>
            </w:tcBorders>
            <w:shd w:val="clear" w:color="auto" w:fill="auto"/>
            <w:vAlign w:val="center"/>
          </w:tcPr>
          <w:p w14:paraId="2B3A02E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8.34</w:t>
            </w:r>
          </w:p>
        </w:tc>
        <w:tc>
          <w:tcPr>
            <w:tcW w:w="1769" w:type="dxa"/>
            <w:tcBorders>
              <w:tl2br w:val="nil"/>
              <w:tr2bl w:val="nil"/>
            </w:tcBorders>
            <w:shd w:val="clear" w:color="auto" w:fill="auto"/>
            <w:vAlign w:val="center"/>
          </w:tcPr>
          <w:p w14:paraId="446AFF5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2</w:t>
            </w:r>
            <w:r>
              <w:rPr>
                <w:bCs/>
                <w:kern w:val="0"/>
                <w:sz w:val="18"/>
                <w:szCs w:val="18"/>
                <w:highlight w:val="none"/>
              </w:rPr>
              <w:t>0</w:t>
            </w:r>
          </w:p>
        </w:tc>
        <w:tc>
          <w:tcPr>
            <w:tcW w:w="545" w:type="dxa"/>
            <w:tcBorders>
              <w:tl2br w:val="nil"/>
              <w:tr2bl w:val="nil"/>
            </w:tcBorders>
            <w:shd w:val="clear" w:color="auto" w:fill="auto"/>
            <w:vAlign w:val="center"/>
          </w:tcPr>
          <w:p w14:paraId="47F04D3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299F4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2254CDCD">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highlight w:val="none"/>
                <w:lang w:val="en-US" w:eastAsia="zh-CN"/>
              </w:rPr>
              <w:t>铁</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74A6846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1.06</w:t>
            </w:r>
          </w:p>
        </w:tc>
        <w:tc>
          <w:tcPr>
            <w:tcW w:w="1007" w:type="dxa"/>
            <w:tcBorders>
              <w:tl2br w:val="nil"/>
              <w:tr2bl w:val="nil"/>
            </w:tcBorders>
            <w:shd w:val="clear" w:color="auto" w:fill="auto"/>
            <w:vAlign w:val="center"/>
          </w:tcPr>
          <w:p w14:paraId="176A829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1.16</w:t>
            </w:r>
          </w:p>
        </w:tc>
        <w:tc>
          <w:tcPr>
            <w:tcW w:w="1007" w:type="dxa"/>
            <w:tcBorders>
              <w:tl2br w:val="nil"/>
              <w:tr2bl w:val="nil"/>
            </w:tcBorders>
            <w:shd w:val="clear" w:color="auto" w:fill="auto"/>
            <w:vAlign w:val="center"/>
          </w:tcPr>
          <w:p w14:paraId="6A26129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1.20</w:t>
            </w:r>
          </w:p>
        </w:tc>
        <w:tc>
          <w:tcPr>
            <w:tcW w:w="1007" w:type="dxa"/>
            <w:tcBorders>
              <w:tl2br w:val="nil"/>
              <w:tr2bl w:val="nil"/>
            </w:tcBorders>
            <w:shd w:val="clear" w:color="auto" w:fill="auto"/>
            <w:vAlign w:val="center"/>
          </w:tcPr>
          <w:p w14:paraId="5768252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1.19</w:t>
            </w:r>
          </w:p>
        </w:tc>
        <w:tc>
          <w:tcPr>
            <w:tcW w:w="1007" w:type="dxa"/>
            <w:tcBorders>
              <w:tl2br w:val="nil"/>
              <w:tr2bl w:val="nil"/>
            </w:tcBorders>
            <w:shd w:val="clear" w:color="auto" w:fill="auto"/>
            <w:vAlign w:val="center"/>
          </w:tcPr>
          <w:p w14:paraId="2AE7E71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1.15</w:t>
            </w:r>
          </w:p>
        </w:tc>
        <w:tc>
          <w:tcPr>
            <w:tcW w:w="1007" w:type="dxa"/>
            <w:tcBorders>
              <w:tl2br w:val="nil"/>
              <w:tr2bl w:val="nil"/>
            </w:tcBorders>
            <w:shd w:val="clear" w:color="auto" w:fill="auto"/>
            <w:vAlign w:val="center"/>
          </w:tcPr>
          <w:p w14:paraId="0B010F0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1.27</w:t>
            </w:r>
          </w:p>
        </w:tc>
        <w:tc>
          <w:tcPr>
            <w:tcW w:w="1007" w:type="dxa"/>
            <w:tcBorders>
              <w:tl2br w:val="nil"/>
              <w:tr2bl w:val="nil"/>
            </w:tcBorders>
            <w:shd w:val="clear" w:color="auto" w:fill="auto"/>
            <w:vAlign w:val="center"/>
          </w:tcPr>
          <w:p w14:paraId="274AC8A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1.29</w:t>
            </w:r>
          </w:p>
        </w:tc>
        <w:tc>
          <w:tcPr>
            <w:tcW w:w="1007" w:type="dxa"/>
            <w:tcBorders>
              <w:tl2br w:val="nil"/>
              <w:tr2bl w:val="nil"/>
            </w:tcBorders>
            <w:shd w:val="clear" w:color="auto" w:fill="auto"/>
            <w:vAlign w:val="center"/>
          </w:tcPr>
          <w:p w14:paraId="264B2AE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1.11</w:t>
            </w:r>
          </w:p>
        </w:tc>
        <w:tc>
          <w:tcPr>
            <w:tcW w:w="1007" w:type="dxa"/>
            <w:tcBorders>
              <w:tl2br w:val="nil"/>
              <w:tr2bl w:val="nil"/>
            </w:tcBorders>
            <w:shd w:val="clear" w:color="auto" w:fill="auto"/>
            <w:vAlign w:val="center"/>
          </w:tcPr>
          <w:p w14:paraId="4EA21AE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1.13</w:t>
            </w:r>
          </w:p>
        </w:tc>
        <w:tc>
          <w:tcPr>
            <w:tcW w:w="1007" w:type="dxa"/>
            <w:tcBorders>
              <w:tl2br w:val="nil"/>
              <w:tr2bl w:val="nil"/>
            </w:tcBorders>
            <w:shd w:val="clear" w:color="auto" w:fill="auto"/>
            <w:vAlign w:val="center"/>
          </w:tcPr>
          <w:p w14:paraId="7A05DE4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1.20</w:t>
            </w:r>
          </w:p>
        </w:tc>
        <w:tc>
          <w:tcPr>
            <w:tcW w:w="1769" w:type="dxa"/>
            <w:tcBorders>
              <w:tl2br w:val="nil"/>
              <w:tr2bl w:val="nil"/>
            </w:tcBorders>
            <w:shd w:val="clear" w:color="auto" w:fill="auto"/>
            <w:vAlign w:val="center"/>
          </w:tcPr>
          <w:p w14:paraId="0A5F087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p>
        </w:tc>
        <w:tc>
          <w:tcPr>
            <w:tcW w:w="545" w:type="dxa"/>
            <w:tcBorders>
              <w:tl2br w:val="nil"/>
              <w:tr2bl w:val="nil"/>
            </w:tcBorders>
            <w:shd w:val="clear" w:color="auto" w:fill="auto"/>
            <w:vAlign w:val="center"/>
          </w:tcPr>
          <w:p w14:paraId="27317F1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rPr>
              <w:t>合格</w:t>
            </w:r>
          </w:p>
        </w:tc>
      </w:tr>
      <w:tr w14:paraId="65C6A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4577F528">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bCs/>
                <w:kern w:val="0"/>
                <w:sz w:val="18"/>
                <w:szCs w:val="18"/>
                <w:highlight w:val="none"/>
                <w:lang w:val="en-US" w:eastAsia="zh-CN"/>
              </w:rPr>
              <w:t>锌</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5FE100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0.04</w:t>
            </w:r>
          </w:p>
        </w:tc>
        <w:tc>
          <w:tcPr>
            <w:tcW w:w="1007" w:type="dxa"/>
            <w:tcBorders>
              <w:tl2br w:val="nil"/>
              <w:tr2bl w:val="nil"/>
            </w:tcBorders>
            <w:shd w:val="clear" w:color="auto" w:fill="auto"/>
            <w:vAlign w:val="center"/>
          </w:tcPr>
          <w:p w14:paraId="6474936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0.04</w:t>
            </w:r>
          </w:p>
        </w:tc>
        <w:tc>
          <w:tcPr>
            <w:tcW w:w="1007" w:type="dxa"/>
            <w:tcBorders>
              <w:tl2br w:val="nil"/>
              <w:tr2bl w:val="nil"/>
            </w:tcBorders>
            <w:shd w:val="clear" w:color="auto" w:fill="auto"/>
            <w:vAlign w:val="center"/>
          </w:tcPr>
          <w:p w14:paraId="4D10E96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0.03</w:t>
            </w:r>
          </w:p>
        </w:tc>
        <w:tc>
          <w:tcPr>
            <w:tcW w:w="1007" w:type="dxa"/>
            <w:tcBorders>
              <w:tl2br w:val="nil"/>
              <w:tr2bl w:val="nil"/>
            </w:tcBorders>
            <w:shd w:val="clear" w:color="auto" w:fill="auto"/>
            <w:vAlign w:val="center"/>
          </w:tcPr>
          <w:p w14:paraId="47D3DA8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0.06</w:t>
            </w:r>
          </w:p>
        </w:tc>
        <w:tc>
          <w:tcPr>
            <w:tcW w:w="1007" w:type="dxa"/>
            <w:tcBorders>
              <w:tl2br w:val="nil"/>
              <w:tr2bl w:val="nil"/>
            </w:tcBorders>
            <w:shd w:val="clear" w:color="auto" w:fill="auto"/>
            <w:vAlign w:val="center"/>
          </w:tcPr>
          <w:p w14:paraId="4EA3C3C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0.04</w:t>
            </w:r>
          </w:p>
        </w:tc>
        <w:tc>
          <w:tcPr>
            <w:tcW w:w="1007" w:type="dxa"/>
            <w:tcBorders>
              <w:tl2br w:val="nil"/>
              <w:tr2bl w:val="nil"/>
            </w:tcBorders>
            <w:shd w:val="clear" w:color="auto" w:fill="auto"/>
            <w:vAlign w:val="center"/>
          </w:tcPr>
          <w:p w14:paraId="14FF2C2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0.08</w:t>
            </w:r>
          </w:p>
        </w:tc>
        <w:tc>
          <w:tcPr>
            <w:tcW w:w="1007" w:type="dxa"/>
            <w:tcBorders>
              <w:tl2br w:val="nil"/>
              <w:tr2bl w:val="nil"/>
            </w:tcBorders>
            <w:shd w:val="clear" w:color="auto" w:fill="auto"/>
            <w:vAlign w:val="center"/>
          </w:tcPr>
          <w:p w14:paraId="5D99893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0.05</w:t>
            </w:r>
          </w:p>
        </w:tc>
        <w:tc>
          <w:tcPr>
            <w:tcW w:w="1007" w:type="dxa"/>
            <w:tcBorders>
              <w:tl2br w:val="nil"/>
              <w:tr2bl w:val="nil"/>
            </w:tcBorders>
            <w:shd w:val="clear" w:color="auto" w:fill="auto"/>
            <w:vAlign w:val="center"/>
          </w:tcPr>
          <w:p w14:paraId="1E0792C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0.07</w:t>
            </w:r>
          </w:p>
        </w:tc>
        <w:tc>
          <w:tcPr>
            <w:tcW w:w="1007" w:type="dxa"/>
            <w:tcBorders>
              <w:tl2br w:val="nil"/>
              <w:tr2bl w:val="nil"/>
            </w:tcBorders>
            <w:shd w:val="clear" w:color="auto" w:fill="auto"/>
            <w:vAlign w:val="center"/>
          </w:tcPr>
          <w:p w14:paraId="6DB4458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0.08</w:t>
            </w:r>
          </w:p>
        </w:tc>
        <w:tc>
          <w:tcPr>
            <w:tcW w:w="1007" w:type="dxa"/>
            <w:tcBorders>
              <w:tl2br w:val="nil"/>
              <w:tr2bl w:val="nil"/>
            </w:tcBorders>
            <w:shd w:val="clear" w:color="auto" w:fill="auto"/>
            <w:vAlign w:val="center"/>
          </w:tcPr>
          <w:p w14:paraId="73C3879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0.07</w:t>
            </w:r>
          </w:p>
        </w:tc>
        <w:tc>
          <w:tcPr>
            <w:tcW w:w="1769" w:type="dxa"/>
            <w:tcBorders>
              <w:tl2br w:val="nil"/>
              <w:tr2bl w:val="nil"/>
            </w:tcBorders>
            <w:shd w:val="clear" w:color="auto" w:fill="auto"/>
            <w:vAlign w:val="center"/>
          </w:tcPr>
          <w:p w14:paraId="0F1258E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5.0</w:t>
            </w:r>
          </w:p>
        </w:tc>
        <w:tc>
          <w:tcPr>
            <w:tcW w:w="545" w:type="dxa"/>
            <w:tcBorders>
              <w:tl2br w:val="nil"/>
              <w:tr2bl w:val="nil"/>
            </w:tcBorders>
            <w:shd w:val="clear" w:color="auto" w:fill="auto"/>
            <w:vAlign w:val="center"/>
          </w:tcPr>
          <w:p w14:paraId="05A4BC35">
            <w:pPr>
              <w:widowControl/>
              <w:adjustRightInd w:val="0"/>
              <w:snapToGrid w:val="0"/>
              <w:jc w:val="center"/>
              <w:rPr>
                <w:rFonts w:hint="default"/>
                <w:bCs/>
                <w:kern w:val="0"/>
                <w:sz w:val="18"/>
                <w:szCs w:val="18"/>
                <w:highlight w:val="none"/>
              </w:rPr>
            </w:pPr>
            <w:r>
              <w:rPr>
                <w:rFonts w:hint="eastAsia"/>
                <w:bCs/>
                <w:kern w:val="0"/>
                <w:sz w:val="18"/>
                <w:szCs w:val="18"/>
                <w:highlight w:val="none"/>
              </w:rPr>
              <w:t>合格</w:t>
            </w:r>
          </w:p>
        </w:tc>
      </w:tr>
      <w:tr w14:paraId="009FC6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013" w:type="dxa"/>
            <w:tcBorders>
              <w:tl2br w:val="nil"/>
              <w:tr2bl w:val="nil"/>
            </w:tcBorders>
            <w:shd w:val="clear" w:color="auto" w:fill="auto"/>
            <w:vAlign w:val="center"/>
          </w:tcPr>
          <w:p w14:paraId="13283E04">
            <w:pPr>
              <w:widowControl/>
              <w:adjustRightInd w:val="0"/>
              <w:snapToGrid w:val="0"/>
              <w:jc w:val="center"/>
              <w:rPr>
                <w:rFonts w:hint="eastAsia"/>
                <w:bCs/>
                <w:kern w:val="0"/>
                <w:sz w:val="18"/>
                <w:szCs w:val="18"/>
                <w:highlight w:val="none"/>
                <w:lang w:val="en-US" w:eastAsia="zh-CN"/>
              </w:rPr>
            </w:pPr>
            <w:r>
              <w:rPr>
                <w:bCs/>
                <w:kern w:val="0"/>
                <w:sz w:val="18"/>
                <w:szCs w:val="18"/>
              </w:rPr>
              <w:t>备注</w:t>
            </w:r>
          </w:p>
        </w:tc>
        <w:tc>
          <w:tcPr>
            <w:tcW w:w="12382" w:type="dxa"/>
            <w:gridSpan w:val="12"/>
            <w:tcBorders>
              <w:tl2br w:val="nil"/>
              <w:tr2bl w:val="nil"/>
            </w:tcBorders>
            <w:shd w:val="clear" w:color="auto" w:fill="auto"/>
            <w:vAlign w:val="center"/>
          </w:tcPr>
          <w:p w14:paraId="355ADE9C">
            <w:pPr>
              <w:widowControl/>
              <w:adjustRightInd w:val="0"/>
              <w:snapToGrid w:val="0"/>
              <w:jc w:val="left"/>
              <w:rPr>
                <w:bCs/>
                <w:kern w:val="0"/>
                <w:sz w:val="18"/>
                <w:szCs w:val="18"/>
              </w:rPr>
            </w:pPr>
            <w:r>
              <w:rPr>
                <w:bCs/>
                <w:kern w:val="0"/>
                <w:sz w:val="18"/>
                <w:szCs w:val="18"/>
              </w:rPr>
              <w:t>1</w:t>
            </w:r>
            <w:r>
              <w:rPr>
                <w:rFonts w:hint="eastAsia"/>
                <w:bCs/>
                <w:kern w:val="0"/>
                <w:sz w:val="18"/>
                <w:szCs w:val="18"/>
              </w:rPr>
              <w:t>、“*</w:t>
            </w:r>
            <w:r>
              <w:rPr>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p w14:paraId="0B63DF1E">
            <w:pPr>
              <w:widowControl/>
              <w:adjustRightInd w:val="0"/>
              <w:snapToGrid w:val="0"/>
              <w:jc w:val="left"/>
              <w:rPr>
                <w:rFonts w:hint="eastAsia"/>
                <w:bCs/>
                <w:kern w:val="0"/>
                <w:sz w:val="18"/>
                <w:szCs w:val="18"/>
              </w:rPr>
            </w:pPr>
            <w:r>
              <w:rPr>
                <w:rFonts w:hint="eastAsia"/>
                <w:bCs/>
                <w:kern w:val="0"/>
                <w:sz w:val="18"/>
                <w:szCs w:val="18"/>
                <w:lang w:val="en-US" w:eastAsia="zh-CN"/>
              </w:rPr>
              <w:t>2、</w:t>
            </w:r>
            <w:r>
              <w:rPr>
                <w:rFonts w:hint="eastAsia"/>
                <w:bCs/>
                <w:kern w:val="0"/>
                <w:sz w:val="18"/>
                <w:szCs w:val="18"/>
              </w:rPr>
              <w:t>“*</w:t>
            </w:r>
            <w:r>
              <w:rPr>
                <w:rFonts w:hint="eastAsia"/>
                <w:bCs/>
                <w:kern w:val="0"/>
                <w:sz w:val="18"/>
                <w:szCs w:val="18"/>
                <w:vertAlign w:val="superscript"/>
                <w:lang w:val="en-US" w:eastAsia="zh-CN"/>
              </w:rPr>
              <w:t>2</w:t>
            </w:r>
            <w:r>
              <w:rPr>
                <w:rFonts w:hint="eastAsia"/>
                <w:bCs/>
                <w:kern w:val="0"/>
                <w:sz w:val="18"/>
                <w:szCs w:val="18"/>
              </w:rPr>
              <w:t>”表示</w:t>
            </w:r>
            <w:r>
              <w:rPr>
                <w:rFonts w:hint="eastAsia"/>
                <w:bCs/>
                <w:kern w:val="0"/>
                <w:sz w:val="18"/>
                <w:szCs w:val="18"/>
                <w:lang w:val="en-US" w:eastAsia="zh-CN"/>
              </w:rPr>
              <w:t>总氮纳管</w:t>
            </w:r>
            <w:r>
              <w:rPr>
                <w:rFonts w:hint="eastAsia" w:ascii="Times New Roman" w:hAnsi="Times New Roman" w:eastAsia="宋体" w:cs="Times New Roman"/>
                <w:bCs/>
                <w:kern w:val="0"/>
                <w:sz w:val="18"/>
                <w:szCs w:val="18"/>
              </w:rPr>
              <w:t>执行</w:t>
            </w:r>
            <w:r>
              <w:rPr>
                <w:rFonts w:hint="eastAsia" w:ascii="Times New Roman" w:hAnsi="Times New Roman" w:eastAsia="宋体" w:cs="Times New Roman"/>
                <w:bCs/>
                <w:kern w:val="0"/>
                <w:sz w:val="18"/>
                <w:szCs w:val="18"/>
                <w:lang w:val="en-US" w:eastAsia="zh-CN"/>
              </w:rPr>
              <w:t>《污水排入城镇下水道水质标准》（</w:t>
            </w:r>
            <w:r>
              <w:rPr>
                <w:rFonts w:hint="default" w:ascii="Times New Roman" w:hAnsi="Times New Roman" w:eastAsia="宋体" w:cs="Times New Roman"/>
                <w:bCs/>
                <w:kern w:val="0"/>
                <w:sz w:val="18"/>
                <w:szCs w:val="18"/>
                <w:lang w:val="en-US" w:eastAsia="zh-CN"/>
              </w:rPr>
              <w:t>GB/T</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31962-2015</w:t>
            </w:r>
            <w:r>
              <w:rPr>
                <w:rFonts w:hint="eastAsia" w:ascii="Times New Roman" w:hAnsi="Times New Roman" w:eastAsia="宋体" w:cs="Times New Roman"/>
                <w:bCs/>
                <w:kern w:val="0"/>
                <w:sz w:val="18"/>
                <w:szCs w:val="18"/>
                <w:lang w:val="en-US" w:eastAsia="zh-CN"/>
              </w:rPr>
              <w:t>）表</w:t>
            </w:r>
            <w:r>
              <w:rPr>
                <w:rFonts w:hint="default"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val="en-US" w:eastAsia="zh-CN"/>
              </w:rPr>
              <w:t xml:space="preserve">中 </w:t>
            </w:r>
            <w:r>
              <w:rPr>
                <w:rFonts w:hint="default" w:ascii="Times New Roman" w:hAnsi="Times New Roman" w:eastAsia="宋体" w:cs="Times New Roman"/>
                <w:bCs/>
                <w:kern w:val="0"/>
                <w:sz w:val="18"/>
                <w:szCs w:val="18"/>
                <w:lang w:val="en-US" w:eastAsia="zh-CN"/>
              </w:rPr>
              <w:t xml:space="preserve">B </w:t>
            </w:r>
            <w:r>
              <w:rPr>
                <w:rFonts w:hint="eastAsia" w:ascii="Times New Roman" w:hAnsi="Times New Roman" w:eastAsia="宋体" w:cs="Times New Roman"/>
                <w:bCs/>
                <w:kern w:val="0"/>
                <w:sz w:val="18"/>
                <w:szCs w:val="18"/>
                <w:lang w:val="en-US" w:eastAsia="zh-CN"/>
              </w:rPr>
              <w:t>级标准限值</w:t>
            </w:r>
            <w:r>
              <w:rPr>
                <w:rFonts w:hint="eastAsia"/>
                <w:bCs/>
                <w:kern w:val="0"/>
                <w:sz w:val="18"/>
                <w:szCs w:val="18"/>
              </w:rPr>
              <w:t>。</w:t>
            </w:r>
          </w:p>
          <w:p w14:paraId="1E20FC2F">
            <w:pPr>
              <w:pStyle w:val="6"/>
              <w:ind w:left="0" w:leftChars="0" w:firstLine="0" w:firstLineChars="0"/>
              <w:jc w:val="both"/>
              <w:rPr>
                <w:rFonts w:hint="eastAsia"/>
                <w:bCs/>
                <w:kern w:val="0"/>
                <w:sz w:val="18"/>
                <w:szCs w:val="18"/>
                <w:highlight w:val="none"/>
              </w:rPr>
            </w:pPr>
            <w:r>
              <w:rPr>
                <w:rFonts w:hint="eastAsia"/>
                <w:bCs/>
                <w:kern w:val="0"/>
                <w:sz w:val="18"/>
                <w:szCs w:val="18"/>
                <w:lang w:val="en-US" w:eastAsia="zh-CN"/>
              </w:rPr>
              <w:t>3、</w:t>
            </w:r>
            <w:r>
              <w:rPr>
                <w:rFonts w:hint="eastAsia"/>
                <w:bCs/>
                <w:kern w:val="0"/>
                <w:sz w:val="18"/>
                <w:szCs w:val="18"/>
              </w:rPr>
              <w:t>“*</w:t>
            </w:r>
            <w:r>
              <w:rPr>
                <w:rFonts w:hint="eastAsia"/>
                <w:bCs/>
                <w:kern w:val="0"/>
                <w:sz w:val="18"/>
                <w:szCs w:val="18"/>
                <w:vertAlign w:val="superscript"/>
                <w:lang w:val="en-US" w:eastAsia="zh-CN"/>
              </w:rPr>
              <w:t>3</w:t>
            </w:r>
            <w:r>
              <w:rPr>
                <w:rFonts w:hint="eastAsia"/>
                <w:bCs/>
                <w:kern w:val="0"/>
                <w:sz w:val="18"/>
                <w:szCs w:val="18"/>
              </w:rPr>
              <w:t>”表示</w:t>
            </w:r>
            <w:r>
              <w:rPr>
                <w:rFonts w:hint="eastAsia"/>
                <w:bCs/>
                <w:kern w:val="0"/>
                <w:sz w:val="18"/>
                <w:szCs w:val="18"/>
                <w:lang w:val="en-US" w:eastAsia="zh-CN"/>
              </w:rPr>
              <w:t>总铁纳管</w:t>
            </w:r>
            <w:r>
              <w:rPr>
                <w:rFonts w:hint="eastAsia" w:ascii="Times New Roman" w:hAnsi="Times New Roman" w:eastAsia="宋体" w:cs="Times New Roman"/>
                <w:bCs/>
                <w:kern w:val="0"/>
                <w:sz w:val="18"/>
                <w:szCs w:val="18"/>
                <w:lang w:val="en-US" w:eastAsia="zh-CN"/>
              </w:rPr>
              <w:t>执行《酸洗废水排放总铁浓度限值》 （DB33/844-2011）</w:t>
            </w:r>
          </w:p>
        </w:tc>
      </w:tr>
    </w:tbl>
    <w:p w14:paraId="0CC95F39">
      <w:pPr>
        <w:pStyle w:val="6"/>
        <w:rPr>
          <w:rFonts w:hint="eastAsia"/>
          <w:lang w:val="en-US" w:eastAsia="zh-CN"/>
        </w:rPr>
      </w:pPr>
    </w:p>
    <w:p w14:paraId="5343E080">
      <w:pPr>
        <w:pStyle w:val="7"/>
        <w:jc w:val="center"/>
        <w:rPr>
          <w:rFonts w:hint="eastAsia" w:eastAsia="楷体"/>
          <w:lang w:val="en-US" w:eastAsia="zh-CN"/>
        </w:rPr>
      </w:pPr>
    </w:p>
    <w:p w14:paraId="54A43DEF">
      <w:pPr>
        <w:pStyle w:val="7"/>
        <w:rPr>
          <w:rFonts w:hint="eastAsia"/>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2657E96">
      <w:pPr>
        <w:adjustRightInd w:val="0"/>
        <w:snapToGrid w:val="0"/>
        <w:spacing w:line="360" w:lineRule="auto"/>
        <w:rPr>
          <w:rFonts w:ascii="Times New Roman" w:hAnsi="Times New Roman"/>
          <w:b/>
          <w:sz w:val="24"/>
          <w:szCs w:val="24"/>
          <w:highlight w:val="none"/>
        </w:rPr>
      </w:pPr>
      <w:bookmarkStart w:id="94" w:name="_Toc448491840"/>
      <w:bookmarkStart w:id="95" w:name="_Toc21605"/>
      <w:bookmarkStart w:id="96" w:name="_Toc497058869"/>
      <w:bookmarkStart w:id="97" w:name="_Toc30342"/>
      <w:bookmarkStart w:id="98" w:name="_Toc62"/>
      <w:bookmarkStart w:id="99" w:name="_Toc448492431"/>
      <w:bookmarkStart w:id="100" w:name="_Toc448491763"/>
      <w:bookmarkStart w:id="101" w:name="_Toc448493502"/>
      <w:r>
        <w:rPr>
          <w:rFonts w:hint="eastAsia" w:ascii="Times New Roman" w:hAnsi="Times New Roman"/>
          <w:b/>
          <w:sz w:val="24"/>
          <w:szCs w:val="24"/>
          <w:highlight w:val="none"/>
        </w:rPr>
        <w:t>监测结果分析与评价：</w:t>
      </w:r>
    </w:p>
    <w:p w14:paraId="598FC430">
      <w:pPr>
        <w:spacing w:line="360" w:lineRule="auto"/>
        <w:ind w:firstLine="480" w:firstLineChars="200"/>
        <w:outlineLvl w:val="9"/>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eastAsia="zh-CN"/>
        </w:rPr>
        <w:t>污水总排放口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6.4-6.8</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23</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五日生化需氧量110mg/L、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397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、石油类0.43mg/L、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4.67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总氮6.09mg/L、总磷0.03mg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、阴离子表面活性剂8.47mg/L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铁1.29mg/L、锌0.08mg/L。</w:t>
      </w:r>
      <w:r>
        <w:rPr>
          <w:rFonts w:hint="eastAsia" w:ascii="Times New Roman" w:hAnsi="Times New Roman" w:cs="Times New Roman"/>
          <w:sz w:val="24"/>
          <w:szCs w:val="24"/>
          <w:highlight w:val="none"/>
        </w:rPr>
        <w:t>其中pH、悬浮物、</w:t>
      </w:r>
      <w:r>
        <w:rPr>
          <w:rFonts w:hint="eastAsia" w:ascii="Times New Roman" w:hAnsi="Times New Roman" w:cs="Times New Roman"/>
          <w:sz w:val="24"/>
          <w:szCs w:val="24"/>
          <w:highlight w:val="none"/>
          <w:lang w:val="en-US" w:eastAsia="zh-CN"/>
        </w:rPr>
        <w:t>五日生化需氧量、化学需氧量、动植物油类、石油类、阴离子表面活性剂</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总氮符合《污水排入城镇下水道水质标准》（GB/T 31962-2015）表1中B级标准限值，锌、铁符合《酸洗废水排放总铁浓度限值》 （DB33/844-2011）中间接排放的标准限值</w:t>
      </w:r>
      <w:r>
        <w:rPr>
          <w:rFonts w:hint="default" w:ascii="Times New Roman" w:hAnsi="Times New Roman" w:cs="Times New Roman"/>
          <w:sz w:val="24"/>
          <w:szCs w:val="24"/>
          <w:highlight w:val="none"/>
          <w:lang w:val="en-US" w:eastAsia="zh-CN"/>
        </w:rPr>
        <w:t>。</w:t>
      </w:r>
    </w:p>
    <w:p w14:paraId="4A34268D">
      <w:pPr>
        <w:spacing w:line="360" w:lineRule="auto"/>
        <w:ind w:firstLine="480" w:firstLineChars="200"/>
        <w:outlineLvl w:val="9"/>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验收监测期间，废水处理设施</w:t>
      </w:r>
      <w:r>
        <w:rPr>
          <w:rFonts w:hint="eastAsia" w:ascii="Times New Roman" w:hAnsi="Times New Roman" w:cs="Times New Roman"/>
          <w:sz w:val="24"/>
          <w:szCs w:val="24"/>
          <w:highlight w:val="none"/>
          <w:lang w:val="en-US" w:eastAsia="zh-CN"/>
        </w:rPr>
        <w:t>出口</w:t>
      </w:r>
      <w:r>
        <w:rPr>
          <w:rFonts w:hint="default" w:ascii="Times New Roman" w:hAnsi="Times New Roman" w:cs="Times New Roman"/>
          <w:sz w:val="24"/>
          <w:szCs w:val="24"/>
          <w:highlight w:val="none"/>
          <w:lang w:val="en-US" w:eastAsia="zh-CN"/>
        </w:rPr>
        <w:t>（DW00</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-2）的废水pH范围为</w:t>
      </w:r>
      <w:r>
        <w:rPr>
          <w:rFonts w:hint="eastAsia" w:ascii="Times New Roman" w:hAnsi="Times New Roman" w:cs="Times New Roman"/>
          <w:sz w:val="24"/>
          <w:szCs w:val="24"/>
          <w:highlight w:val="none"/>
          <w:lang w:val="en-US" w:eastAsia="zh-CN"/>
        </w:rPr>
        <w:t>6.3-6.7</w:t>
      </w:r>
      <w:r>
        <w:rPr>
          <w:rFonts w:hint="default" w:ascii="Times New Roman" w:hAnsi="Times New Roman" w:cs="Times New Roman"/>
          <w:sz w:val="24"/>
          <w:szCs w:val="24"/>
          <w:highlight w:val="none"/>
          <w:lang w:val="en-US" w:eastAsia="zh-CN"/>
        </w:rPr>
        <w:t>，其他污染物最大日均浓度分别为：悬浮物</w:t>
      </w:r>
      <w:r>
        <w:rPr>
          <w:rFonts w:hint="eastAsia" w:ascii="Times New Roman" w:hAnsi="Times New Roman" w:cs="Times New Roman"/>
          <w:sz w:val="24"/>
          <w:szCs w:val="24"/>
          <w:highlight w:val="none"/>
          <w:lang w:val="en-US" w:eastAsia="zh-CN"/>
        </w:rPr>
        <w:t>133</w:t>
      </w:r>
      <w:r>
        <w:rPr>
          <w:rFonts w:hint="default" w:ascii="Times New Roman" w:hAnsi="Times New Roman" w:cs="Times New Roman"/>
          <w:sz w:val="24"/>
          <w:szCs w:val="24"/>
          <w:highlight w:val="none"/>
          <w:lang w:val="en-US" w:eastAsia="zh-CN"/>
        </w:rPr>
        <w:t>mg/L、五日生化需氧量</w:t>
      </w:r>
      <w:r>
        <w:rPr>
          <w:rFonts w:hint="eastAsia" w:ascii="Times New Roman" w:hAnsi="Times New Roman" w:cs="Times New Roman"/>
          <w:sz w:val="24"/>
          <w:szCs w:val="24"/>
          <w:highlight w:val="none"/>
          <w:lang w:val="en-US" w:eastAsia="zh-CN"/>
        </w:rPr>
        <w:t>117</w:t>
      </w:r>
      <w:r>
        <w:rPr>
          <w:rFonts w:hint="default" w:ascii="Times New Roman" w:hAnsi="Times New Roman" w:cs="Times New Roman"/>
          <w:sz w:val="24"/>
          <w:szCs w:val="24"/>
          <w:highlight w:val="none"/>
          <w:lang w:val="en-US" w:eastAsia="zh-CN"/>
        </w:rPr>
        <w:t>mg/L、化学需氧量</w:t>
      </w:r>
      <w:r>
        <w:rPr>
          <w:rFonts w:hint="eastAsia" w:ascii="Times New Roman" w:hAnsi="Times New Roman" w:cs="Times New Roman"/>
          <w:sz w:val="24"/>
          <w:szCs w:val="24"/>
          <w:highlight w:val="none"/>
          <w:lang w:val="en-US" w:eastAsia="zh-CN"/>
        </w:rPr>
        <w:t>454</w:t>
      </w:r>
      <w:r>
        <w:rPr>
          <w:rFonts w:hint="default" w:ascii="Times New Roman" w:hAnsi="Times New Roman" w:cs="Times New Roman"/>
          <w:sz w:val="24"/>
          <w:szCs w:val="24"/>
          <w:highlight w:val="none"/>
          <w:lang w:val="en-US" w:eastAsia="zh-CN"/>
        </w:rPr>
        <w:t>mg/L、石油类0.</w:t>
      </w:r>
      <w:r>
        <w:rPr>
          <w:rFonts w:hint="eastAsia" w:ascii="Times New Roman" w:hAnsi="Times New Roman" w:cs="Times New Roman"/>
          <w:sz w:val="24"/>
          <w:szCs w:val="24"/>
          <w:highlight w:val="none"/>
          <w:lang w:val="en-US" w:eastAsia="zh-CN"/>
        </w:rPr>
        <w:t>19</w:t>
      </w:r>
      <w:r>
        <w:rPr>
          <w:rFonts w:hint="default" w:ascii="Times New Roman" w:hAnsi="Times New Roman" w:cs="Times New Roman"/>
          <w:sz w:val="24"/>
          <w:szCs w:val="24"/>
          <w:highlight w:val="none"/>
          <w:lang w:val="en-US" w:eastAsia="zh-CN"/>
        </w:rPr>
        <w:t>mg/L、氨氮</w:t>
      </w:r>
      <w:r>
        <w:rPr>
          <w:rFonts w:hint="eastAsia" w:ascii="Times New Roman" w:hAnsi="Times New Roman" w:cs="Times New Roman"/>
          <w:sz w:val="24"/>
          <w:szCs w:val="24"/>
          <w:highlight w:val="none"/>
          <w:lang w:val="en-US" w:eastAsia="zh-CN"/>
        </w:rPr>
        <w:t>4.93</w:t>
      </w:r>
      <w:r>
        <w:rPr>
          <w:rFonts w:hint="default" w:ascii="Times New Roman" w:hAnsi="Times New Roman" w:cs="Times New Roman"/>
          <w:sz w:val="24"/>
          <w:szCs w:val="24"/>
          <w:highlight w:val="none"/>
          <w:lang w:val="en-US" w:eastAsia="zh-CN"/>
        </w:rPr>
        <w:t>mg/L、总氮</w:t>
      </w:r>
      <w:r>
        <w:rPr>
          <w:rFonts w:hint="eastAsia" w:ascii="Times New Roman" w:hAnsi="Times New Roman" w:cs="Times New Roman"/>
          <w:sz w:val="24"/>
          <w:szCs w:val="24"/>
          <w:highlight w:val="none"/>
          <w:lang w:val="en-US" w:eastAsia="zh-CN"/>
        </w:rPr>
        <w:t>6.44</w:t>
      </w:r>
      <w:r>
        <w:rPr>
          <w:rFonts w:hint="default" w:ascii="Times New Roman" w:hAnsi="Times New Roman" w:cs="Times New Roman"/>
          <w:sz w:val="24"/>
          <w:szCs w:val="24"/>
          <w:highlight w:val="none"/>
          <w:lang w:val="en-US" w:eastAsia="zh-CN"/>
        </w:rPr>
        <w:t>mg/L、总磷</w:t>
      </w:r>
      <w:r>
        <w:rPr>
          <w:rFonts w:hint="eastAsia" w:ascii="Times New Roman" w:hAnsi="Times New Roman" w:cs="Times New Roman"/>
          <w:sz w:val="24"/>
          <w:szCs w:val="24"/>
          <w:highlight w:val="none"/>
          <w:lang w:val="en-US" w:eastAsia="zh-CN"/>
        </w:rPr>
        <w:t>0.10</w:t>
      </w:r>
      <w:r>
        <w:rPr>
          <w:rFonts w:hint="default" w:ascii="Times New Roman" w:hAnsi="Times New Roman" w:cs="Times New Roman"/>
          <w:sz w:val="24"/>
          <w:szCs w:val="24"/>
          <w:highlight w:val="none"/>
          <w:lang w:val="en-US" w:eastAsia="zh-CN"/>
        </w:rPr>
        <w:t>mg/L、阴离子表面活性剂</w:t>
      </w:r>
      <w:r>
        <w:rPr>
          <w:rFonts w:hint="eastAsia" w:ascii="Times New Roman" w:hAnsi="Times New Roman" w:cs="Times New Roman"/>
          <w:sz w:val="24"/>
          <w:szCs w:val="24"/>
          <w:highlight w:val="none"/>
          <w:lang w:val="en-US" w:eastAsia="zh-CN"/>
        </w:rPr>
        <w:t>18.6</w:t>
      </w:r>
      <w:r>
        <w:rPr>
          <w:rFonts w:hint="default" w:ascii="Times New Roman" w:hAnsi="Times New Roman" w:cs="Times New Roman"/>
          <w:sz w:val="24"/>
          <w:szCs w:val="24"/>
          <w:highlight w:val="none"/>
          <w:lang w:val="en-US" w:eastAsia="zh-CN"/>
        </w:rPr>
        <w:t>mg/L</w:t>
      </w:r>
      <w:r>
        <w:rPr>
          <w:rFonts w:hint="eastAsia" w:ascii="Times New Roman" w:hAnsi="Times New Roman" w:cs="Times New Roman"/>
          <w:sz w:val="24"/>
          <w:szCs w:val="24"/>
          <w:highlight w:val="none"/>
          <w:lang w:val="en-US" w:eastAsia="zh-CN"/>
        </w:rPr>
        <w:t>、铁8.29</w:t>
      </w:r>
      <w:r>
        <w:rPr>
          <w:rFonts w:hint="default" w:ascii="Times New Roman" w:hAnsi="Times New Roman" w:cs="Times New Roman"/>
          <w:sz w:val="24"/>
          <w:szCs w:val="24"/>
          <w:highlight w:val="none"/>
          <w:lang w:val="en-US" w:eastAsia="zh-CN"/>
        </w:rPr>
        <w:t>mg/L</w:t>
      </w:r>
      <w:r>
        <w:rPr>
          <w:rFonts w:hint="eastAsia" w:ascii="Times New Roman" w:hAnsi="Times New Roman" w:cs="Times New Roman"/>
          <w:sz w:val="24"/>
          <w:szCs w:val="24"/>
          <w:highlight w:val="none"/>
          <w:lang w:val="en-US" w:eastAsia="zh-CN"/>
        </w:rPr>
        <w:t>、锌0.10</w:t>
      </w:r>
      <w:r>
        <w:rPr>
          <w:rFonts w:hint="default" w:ascii="Times New Roman" w:hAnsi="Times New Roman" w:cs="Times New Roman"/>
          <w:sz w:val="24"/>
          <w:szCs w:val="24"/>
          <w:highlight w:val="none"/>
          <w:lang w:val="en-US" w:eastAsia="zh-CN"/>
        </w:rPr>
        <w:t>mg/L；其中pH、悬浮物、五日生化需氧量、化学需氧量、石油类、阴离子表面活性剂均符合《污水综合排放标准》（GB 8978-1996）表4中的三级排放标准要求，氨氮、总磷符合浙江省地方标准《工业企业废水氮、磷污染物间接排放限值》（DB 33/887-2013）表1中其他企业的排放限值要求，总氮符合《污水排入城镇下水道水质标准》（GB/T 31962-2015）表1中B级标准限值</w:t>
      </w:r>
      <w:r>
        <w:rPr>
          <w:rFonts w:hint="eastAsia" w:ascii="Times New Roman" w:hAnsi="Times New Roman" w:cs="Times New Roman"/>
          <w:sz w:val="24"/>
          <w:szCs w:val="24"/>
          <w:highlight w:val="none"/>
          <w:lang w:val="en-US" w:eastAsia="zh-CN"/>
        </w:rPr>
        <w:t>，锌、铁符合《酸洗废水排放总铁浓度限值》 （DB33/844-2011）中间接排放的标准限值</w:t>
      </w:r>
      <w:r>
        <w:rPr>
          <w:rFonts w:hint="default" w:ascii="Times New Roman" w:hAnsi="Times New Roman" w:cs="Times New Roman"/>
          <w:sz w:val="24"/>
          <w:szCs w:val="24"/>
          <w:highlight w:val="none"/>
          <w:lang w:val="en-US" w:eastAsia="zh-CN"/>
        </w:rPr>
        <w:t>。</w:t>
      </w:r>
    </w:p>
    <w:p w14:paraId="08F450B1">
      <w:pPr>
        <w:spacing w:line="360" w:lineRule="auto"/>
        <w:ind w:firstLine="480" w:firstLineChars="200"/>
        <w:outlineLvl w:val="9"/>
        <w:rPr>
          <w:rFonts w:hint="eastAsia" w:ascii="Times New Roman" w:hAnsi="Times New Roman" w:cs="Times New Roman"/>
          <w:sz w:val="24"/>
          <w:szCs w:val="24"/>
          <w:highlight w:val="none"/>
          <w:lang w:eastAsia="zh-CN"/>
        </w:rPr>
      </w:pPr>
    </w:p>
    <w:p w14:paraId="4F549EA7">
      <w:pPr>
        <w:spacing w:line="360" w:lineRule="auto"/>
        <w:ind w:firstLine="480" w:firstLineChars="200"/>
        <w:outlineLvl w:val="9"/>
        <w:rPr>
          <w:rFonts w:hint="eastAsia" w:ascii="Times New Roman" w:hAnsi="Times New Roman" w:cs="Times New Roman"/>
          <w:sz w:val="24"/>
          <w:szCs w:val="24"/>
          <w:highlight w:val="none"/>
          <w:lang w:eastAsia="zh-CN"/>
        </w:rPr>
      </w:pPr>
    </w:p>
    <w:p w14:paraId="4F670DA7">
      <w:pPr>
        <w:spacing w:line="360" w:lineRule="auto"/>
        <w:ind w:firstLine="480" w:firstLineChars="200"/>
        <w:outlineLvl w:val="9"/>
        <w:rPr>
          <w:rFonts w:hint="eastAsia" w:ascii="Times New Roman" w:hAnsi="Times New Roman" w:cs="Times New Roman"/>
          <w:sz w:val="24"/>
          <w:szCs w:val="24"/>
          <w:highlight w:val="none"/>
          <w:lang w:eastAsia="zh-CN"/>
        </w:rPr>
      </w:pPr>
    </w:p>
    <w:p w14:paraId="05902B0A">
      <w:pPr>
        <w:spacing w:line="360" w:lineRule="auto"/>
        <w:ind w:firstLine="480" w:firstLineChars="200"/>
        <w:outlineLvl w:val="9"/>
        <w:rPr>
          <w:rFonts w:hint="eastAsia" w:ascii="Times New Roman" w:hAnsi="Times New Roman" w:cs="Times New Roman"/>
          <w:sz w:val="24"/>
          <w:szCs w:val="24"/>
          <w:highlight w:val="none"/>
          <w:lang w:eastAsia="zh-CN"/>
        </w:rPr>
      </w:pPr>
    </w:p>
    <w:p w14:paraId="7BB4D1A9">
      <w:pPr>
        <w:spacing w:line="360" w:lineRule="auto"/>
        <w:outlineLvl w:val="9"/>
        <w:rPr>
          <w:rFonts w:hint="eastAsia" w:ascii="Times New Roman" w:hAnsi="Times New Roman" w:cs="Times New Roman"/>
          <w:sz w:val="24"/>
          <w:szCs w:val="24"/>
          <w:highlight w:val="none"/>
          <w:lang w:eastAsia="zh-CN"/>
        </w:rPr>
      </w:pPr>
    </w:p>
    <w:p w14:paraId="650554DB">
      <w:pPr>
        <w:spacing w:line="360" w:lineRule="auto"/>
        <w:outlineLvl w:val="9"/>
        <w:rPr>
          <w:rFonts w:hint="eastAsia" w:ascii="Times New Roman" w:hAnsi="Times New Roman" w:cs="Times New Roman"/>
          <w:sz w:val="24"/>
          <w:szCs w:val="24"/>
          <w:highlight w:val="none"/>
          <w:lang w:eastAsia="zh-CN"/>
        </w:rPr>
      </w:pPr>
    </w:p>
    <w:p w14:paraId="154EDED7">
      <w:pPr>
        <w:spacing w:line="360" w:lineRule="auto"/>
        <w:outlineLvl w:val="9"/>
        <w:rPr>
          <w:rFonts w:hint="eastAsia" w:ascii="Times New Roman" w:hAnsi="Times New Roman" w:cs="Times New Roman"/>
          <w:sz w:val="24"/>
          <w:szCs w:val="24"/>
          <w:highlight w:val="none"/>
          <w:lang w:eastAsia="zh-CN"/>
        </w:rPr>
      </w:pPr>
    </w:p>
    <w:p w14:paraId="332D2A23">
      <w:pPr>
        <w:spacing w:line="360" w:lineRule="auto"/>
        <w:outlineLvl w:val="9"/>
        <w:rPr>
          <w:rFonts w:hint="eastAsia" w:ascii="Times New Roman" w:hAnsi="Times New Roman" w:cs="Times New Roman"/>
          <w:sz w:val="24"/>
          <w:szCs w:val="24"/>
          <w:highlight w:val="none"/>
          <w:lang w:eastAsia="zh-CN"/>
        </w:rPr>
      </w:pPr>
    </w:p>
    <w:p w14:paraId="03408B88">
      <w:pPr>
        <w:spacing w:line="360" w:lineRule="auto"/>
        <w:outlineLvl w:val="9"/>
        <w:rPr>
          <w:rFonts w:hint="eastAsia" w:ascii="Times New Roman" w:hAnsi="Times New Roman" w:cs="Times New Roman"/>
          <w:sz w:val="24"/>
          <w:szCs w:val="24"/>
          <w:highlight w:val="none"/>
          <w:lang w:eastAsia="zh-CN"/>
        </w:rPr>
      </w:pPr>
    </w:p>
    <w:p w14:paraId="7283D52E">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19268017">
      <w:pPr>
        <w:pStyle w:val="4"/>
        <w:outlineLvl w:val="2"/>
        <w:rPr>
          <w:rFonts w:hint="eastAsia" w:ascii="Times New Roman" w:hAnsi="Times New Roman"/>
          <w:kern w:val="22"/>
        </w:rPr>
      </w:pPr>
      <w:bookmarkStart w:id="102" w:name="_Toc2578"/>
      <w:bookmarkStart w:id="103" w:name="_Toc32737"/>
      <w:r>
        <w:rPr>
          <w:rFonts w:hint="eastAsia" w:ascii="Times New Roman" w:hAnsi="Times New Roman"/>
          <w:kern w:val="22"/>
          <w:highlight w:val="none"/>
        </w:rPr>
        <w:t>9.2.2固定污染源废气检测结果及评价</w:t>
      </w:r>
      <w:bookmarkEnd w:id="102"/>
      <w:bookmarkEnd w:id="103"/>
    </w:p>
    <w:p w14:paraId="1013496A">
      <w:pPr>
        <w:pStyle w:val="4"/>
        <w:rPr>
          <w:kern w:val="22"/>
        </w:rPr>
      </w:pPr>
      <w:bookmarkStart w:id="104" w:name="_Toc9310"/>
      <w:r>
        <w:rPr>
          <w:rFonts w:hint="eastAsia"/>
          <w:kern w:val="22"/>
        </w:rPr>
        <w:t>9</w:t>
      </w:r>
      <w:r>
        <w:rPr>
          <w:rFonts w:hint="eastAsia"/>
          <w:kern w:val="22"/>
          <w:highlight w:val="none"/>
        </w:rPr>
        <w:t>.2.</w:t>
      </w:r>
      <w:r>
        <w:rPr>
          <w:rFonts w:hint="eastAsia"/>
          <w:kern w:val="22"/>
          <w:highlight w:val="none"/>
          <w:lang w:val="en-US" w:eastAsia="zh-CN"/>
        </w:rPr>
        <w:t>2</w:t>
      </w:r>
      <w:r>
        <w:rPr>
          <w:rFonts w:hint="eastAsia"/>
          <w:kern w:val="22"/>
          <w:highlight w:val="none"/>
        </w:rPr>
        <w:t>无组织废气</w:t>
      </w:r>
      <w:r>
        <w:rPr>
          <w:rFonts w:hint="eastAsia"/>
          <w:kern w:val="22"/>
        </w:rPr>
        <w:t>检测结果及评价</w:t>
      </w:r>
      <w:bookmarkEnd w:id="104"/>
    </w:p>
    <w:p w14:paraId="0C6E9436">
      <w:pPr>
        <w:spacing w:line="360" w:lineRule="auto"/>
        <w:ind w:firstLine="240" w:firstLineChars="100"/>
        <w:rPr>
          <w:rFonts w:ascii="Times New Roman" w:hAnsi="Times New Roman" w:cs="Times New Roman"/>
          <w:sz w:val="24"/>
        </w:rPr>
      </w:pPr>
      <w:bookmarkStart w:id="105"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8</w:t>
      </w:r>
      <w:r>
        <w:rPr>
          <w:rFonts w:hint="eastAsia" w:ascii="Times New Roman" w:hAnsi="Times New Roman" w:cs="Times New Roman"/>
          <w:sz w:val="24"/>
        </w:rPr>
        <w:t>。。</w:t>
      </w:r>
    </w:p>
    <w:p w14:paraId="6CB913ED">
      <w:pPr>
        <w:spacing w:line="360" w:lineRule="auto"/>
        <w:ind w:firstLine="211"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2</w:t>
      </w:r>
      <w:r>
        <w:rPr>
          <w:rFonts w:ascii="Times New Roman" w:hAnsi="Times New Roman"/>
          <w:b/>
          <w:bCs/>
          <w:szCs w:val="21"/>
        </w:rPr>
        <w:t>-1 无组织废气监测结果</w:t>
      </w:r>
      <w:r>
        <w:rPr>
          <w:rFonts w:hint="eastAsia" w:ascii="Times New Roman" w:hAnsi="Times New Roman"/>
          <w:b/>
          <w:bCs/>
          <w:szCs w:val="21"/>
        </w:rPr>
        <w:t>（1）</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124"/>
        <w:gridCol w:w="1597"/>
        <w:gridCol w:w="7103"/>
      </w:tblGrid>
      <w:tr w14:paraId="64911C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1" w:type="dxa"/>
            <w:gridSpan w:val="2"/>
            <w:tcBorders>
              <w:tl2br w:val="nil"/>
              <w:tr2bl w:val="nil"/>
            </w:tcBorders>
            <w:vAlign w:val="center"/>
          </w:tcPr>
          <w:p w14:paraId="2CEFF19F">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7103" w:type="dxa"/>
            <w:tcBorders>
              <w:tl2br w:val="nil"/>
              <w:tr2bl w:val="nil"/>
            </w:tcBorders>
            <w:vAlign w:val="center"/>
          </w:tcPr>
          <w:p w14:paraId="4F3A3F42">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ascii="Times New Roman" w:hAnsi="Times New Roman" w:eastAsia="宋体" w:cs="Times New Roman"/>
                <w:bCs/>
                <w:kern w:val="0"/>
                <w:sz w:val="18"/>
                <w:szCs w:val="18"/>
                <w:highlight w:val="none"/>
              </w:rPr>
              <w:t>4</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p>
        </w:tc>
      </w:tr>
      <w:tr w14:paraId="0D8C0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1" w:type="dxa"/>
            <w:gridSpan w:val="2"/>
            <w:tcBorders>
              <w:tl2br w:val="nil"/>
              <w:tr2bl w:val="nil"/>
            </w:tcBorders>
            <w:vAlign w:val="center"/>
          </w:tcPr>
          <w:p w14:paraId="1ABCB201">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7103" w:type="dxa"/>
            <w:tcBorders>
              <w:tl2br w:val="nil"/>
              <w:tr2bl w:val="nil"/>
            </w:tcBorders>
            <w:vAlign w:val="center"/>
          </w:tcPr>
          <w:p w14:paraId="6ECDBC35">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ascii="Times New Roman" w:hAnsi="Times New Roman" w:eastAsia="宋体" w:cs="Times New Roman"/>
                <w:bCs/>
                <w:kern w:val="0"/>
                <w:sz w:val="18"/>
                <w:szCs w:val="18"/>
                <w:highlight w:val="none"/>
              </w:rPr>
              <w:t>4</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10</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23</w:t>
            </w:r>
            <w:r>
              <w:rPr>
                <w:rFonts w:hint="default" w:ascii="Times New Roman" w:hAnsi="Times New Roman" w:eastAsia="宋体" w:cs="Times New Roman"/>
                <w:bCs/>
                <w:kern w:val="0"/>
                <w:sz w:val="18"/>
                <w:szCs w:val="18"/>
                <w:highlight w:val="none"/>
              </w:rPr>
              <w:t>日</w:t>
            </w:r>
          </w:p>
        </w:tc>
      </w:tr>
      <w:tr w14:paraId="23CA54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1" w:type="dxa"/>
            <w:gridSpan w:val="2"/>
            <w:tcBorders>
              <w:tl2br w:val="nil"/>
              <w:tr2bl w:val="nil"/>
            </w:tcBorders>
            <w:vAlign w:val="center"/>
          </w:tcPr>
          <w:p w14:paraId="21666FC0">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7696"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26"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77696;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PvAc1L7AQAAzQ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w:hAnsi="Times New Roman" w:eastAsia="宋体" w:cs="Times New Roman"/>
                <w:b/>
                <w:sz w:val="24"/>
              </w:rPr>
              <mc:AlternateContent>
                <mc:Choice Requires="wps">
                  <w:drawing>
                    <wp:anchor distT="0" distB="0" distL="114300" distR="114300" simplePos="0" relativeHeight="25168281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27"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44F9BE1">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82816;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CIcJ+w8CAAAMBAAADgAAAAAA&#10;AAABACAAAAAnAQAAZHJzL2Uyb0RvYy54bWxQSwUGAAAAAAYABgBZAQAAqAUAAAAA&#10;">
                      <v:fill on="f" focussize="0,0"/>
                      <v:stroke on="f"/>
                      <v:imagedata o:title=""/>
                      <o:lock v:ext="edit" aspectratio="f"/>
                      <v:textbox>
                        <w:txbxContent>
                          <w:p w14:paraId="444F9BE1">
                            <w:pPr>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79744"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28"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79744;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J4G+FvkBAADM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78720"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30"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78720;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C+KPA4+wEAAM0DAAAOAAAAAAAAAAEAIAAAACUBAABkcnMvZTJvRG9j&#10;LnhtbFBLBQYAAAAABgAGAFkBAACS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40B184D7">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6672"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31"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363661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676672;mso-width-relative:page;mso-height-relative:page;" filled="f" stroked="f" coordsize="21600,21600" o:gfxdata="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E9GrLZAAAACAEAAA8AAAAAAAAA&#10;AQAgAAAAIgAAAGRycy9kb3ducmV2LnhtbFBLAQIUABQAAAAIAIdO4kAaxYKPEAIAAAwEAAAOAAAA&#10;AAAAAAEAIAAAACgBAABkcnMvZTJvRG9jLnhtbFBLBQYAAAAABgAGAFkBAACqBQAAAAA=&#10;">
                      <v:fill on="f" focussize="0,0"/>
                      <v:stroke on="f"/>
                      <v:imagedata o:title=""/>
                      <o:lock v:ext="edit" aspectratio="f"/>
                      <v:textbox>
                        <w:txbxContent>
                          <w:p w14:paraId="7363661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spacing w:val="227"/>
                <w:sz w:val="30"/>
                <w:szCs w:val="30"/>
              </w:rPr>
              <mc:AlternateContent>
                <mc:Choice Requires="wps">
                  <w:drawing>
                    <wp:anchor distT="0" distB="0" distL="114300" distR="114300" simplePos="0" relativeHeight="251681792"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132"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517E0DC">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681792;mso-width-relative:page;mso-height-relative:page;" filled="f" stroked="f" coordsize="21600,21600" o:gfxdata="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xU5o62QAAAAkBAAAPAAAAAAAA&#10;AAEAIAAAACIAAABkcnMvZG93bnJldi54bWxQSwECFAAUAAAACACHTuJAiRB7jBECAAAMBAAADgAA&#10;AAAAAAABACAAAAAoAQAAZHJzL2Uyb0RvYy54bWxQSwUGAAAAAAYABgBZAQAAqwUAAAAA&#10;">
                      <v:fill on="f" focussize="0,0"/>
                      <v:stroke on="f"/>
                      <v:imagedata o:title=""/>
                      <o:lock v:ext="edit" aspectratio="f"/>
                      <v:textbox>
                        <w:txbxContent>
                          <w:p w14:paraId="0517E0DC">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80768"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33"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87D2E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680768;mso-width-relative:page;mso-height-relative:page;" filled="f" stroked="f" coordsize="21600,21600" o:gfxdata="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0P/K7aAAAACAEAAA8AAAAAAAAA&#10;AQAgAAAAIgAAAGRycy9kb3ducmV2LnhtbFBLAQIUABQAAAAIAIdO4kC8NNnODwIAAAwEAAAOAAAA&#10;AAAAAAEAIAAAACkBAABkcnMvZTJvRG9jLnhtbFBLBQYAAAAABgAGAFkBAACqBQAAAAA=&#10;">
                      <v:fill on="f" focussize="0,0"/>
                      <v:stroke on="f"/>
                      <v:imagedata o:title=""/>
                      <o:lock v:ext="edit" aspectratio="f"/>
                      <v:textbox>
                        <w:txbxContent>
                          <w:p w14:paraId="587D2E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p>
        </w:tc>
        <w:tc>
          <w:tcPr>
            <w:tcW w:w="7103" w:type="dxa"/>
            <w:tcBorders>
              <w:tl2br w:val="nil"/>
              <w:tr2bl w:val="nil"/>
            </w:tcBorders>
            <w:vAlign w:val="center"/>
          </w:tcPr>
          <w:p w14:paraId="556635D6">
            <w:pPr>
              <w:adjustRightInd w:val="0"/>
              <w:snapToGrid w:val="0"/>
              <w:jc w:val="center"/>
              <w:rPr>
                <w:rFonts w:hint="default" w:ascii="Times New Roman" w:hAnsi="Times New Roman" w:eastAsia="宋体" w:cs="Times New Roman"/>
                <w:bCs/>
                <w:kern w:val="0"/>
                <w:sz w:val="18"/>
                <w:szCs w:val="18"/>
                <w:lang w:val="en-US" w:eastAsia="zh-CN"/>
              </w:rPr>
            </w:pPr>
            <w:r>
              <w:rPr>
                <w:rFonts w:hint="default" w:ascii="Times New Roman" w:hAnsi="Times New Roman" w:eastAsia="宋体" w:cs="Times New Roman"/>
                <w:bCs/>
                <w:kern w:val="0"/>
                <w:sz w:val="18"/>
                <w:szCs w:val="18"/>
                <w:lang w:val="en-US" w:eastAsia="zh-CN"/>
              </w:rPr>
              <w:t>非甲烷总烃</w:t>
            </w:r>
          </w:p>
          <w:p w14:paraId="7884A8AC">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w:t>
            </w:r>
            <w:r>
              <w:rPr>
                <w:rFonts w:hint="default" w:ascii="Times New Roman" w:hAnsi="Times New Roman" w:eastAsia="宋体" w:cs="Times New Roman"/>
                <w:bCs/>
                <w:kern w:val="0"/>
                <w:sz w:val="18"/>
                <w:szCs w:val="18"/>
                <w:vertAlign w:val="superscript"/>
              </w:rPr>
              <w:t>3</w:t>
            </w:r>
            <w:r>
              <w:rPr>
                <w:rFonts w:hint="default" w:ascii="Times New Roman" w:hAnsi="Times New Roman" w:eastAsia="宋体" w:cs="Times New Roman"/>
                <w:bCs/>
                <w:kern w:val="0"/>
                <w:sz w:val="18"/>
                <w:szCs w:val="18"/>
              </w:rPr>
              <w:t>）</w:t>
            </w:r>
          </w:p>
          <w:p w14:paraId="45186190">
            <w:pPr>
              <w:adjustRightInd w:val="0"/>
              <w:snapToGrid w:val="0"/>
              <w:jc w:val="center"/>
              <w:rPr>
                <w:rFonts w:hint="default" w:ascii="Times New Roman" w:hAnsi="Times New Roman" w:eastAsia="宋体" w:cs="Times New Roman"/>
                <w:bCs/>
                <w:kern w:val="0"/>
                <w:sz w:val="18"/>
                <w:szCs w:val="18"/>
              </w:rPr>
            </w:pPr>
          </w:p>
        </w:tc>
      </w:tr>
      <w:tr w14:paraId="682FB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42A4E413">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厂界上风向</w:t>
            </w:r>
          </w:p>
          <w:p w14:paraId="70E477E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G0</w:t>
            </w:r>
          </w:p>
        </w:tc>
        <w:tc>
          <w:tcPr>
            <w:tcW w:w="1597" w:type="dxa"/>
            <w:tcBorders>
              <w:tl2br w:val="nil"/>
              <w:tr2bl w:val="nil"/>
            </w:tcBorders>
            <w:vAlign w:val="center"/>
          </w:tcPr>
          <w:p w14:paraId="6617E10A">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08114294">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0.56</w:t>
            </w:r>
          </w:p>
        </w:tc>
      </w:tr>
      <w:tr w14:paraId="0FB48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0B92CEF5">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0AF64310">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2</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75BED457">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0.55</w:t>
            </w:r>
          </w:p>
        </w:tc>
      </w:tr>
      <w:tr w14:paraId="32C405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3C1B61DA">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20DCA334">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13:</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-14:</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072B2157">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0.55</w:t>
            </w:r>
          </w:p>
        </w:tc>
      </w:tr>
      <w:tr w14:paraId="510E9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6DAABC13">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7E64F15">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15:</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-16:</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4AABA598">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0.49</w:t>
            </w:r>
          </w:p>
        </w:tc>
      </w:tr>
      <w:tr w14:paraId="21C0C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173A0EAF">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14:paraId="0E941CD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G1</w:t>
            </w:r>
          </w:p>
        </w:tc>
        <w:tc>
          <w:tcPr>
            <w:tcW w:w="1597" w:type="dxa"/>
            <w:tcBorders>
              <w:tl2br w:val="nil"/>
              <w:tr2bl w:val="nil"/>
            </w:tcBorders>
            <w:vAlign w:val="center"/>
          </w:tcPr>
          <w:p w14:paraId="72CE33F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5B37237B">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1.21</w:t>
            </w:r>
          </w:p>
        </w:tc>
      </w:tr>
      <w:tr w14:paraId="36FB2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00A37279">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69BAE71">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2</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230C77F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1.22</w:t>
            </w:r>
          </w:p>
        </w:tc>
      </w:tr>
      <w:tr w14:paraId="1BEB5C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6A28AFA7">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7F056CD0">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13:</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-14:</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45B6BD0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0.91</w:t>
            </w:r>
          </w:p>
        </w:tc>
      </w:tr>
      <w:tr w14:paraId="581C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1F31ED5C">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2E57D0F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15:</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-16:</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0D0BAB51">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0.99</w:t>
            </w:r>
          </w:p>
        </w:tc>
      </w:tr>
      <w:tr w14:paraId="403741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5AC71778">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14:paraId="094604A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G2</w:t>
            </w:r>
          </w:p>
        </w:tc>
        <w:tc>
          <w:tcPr>
            <w:tcW w:w="1597" w:type="dxa"/>
            <w:tcBorders>
              <w:tl2br w:val="nil"/>
              <w:tr2bl w:val="nil"/>
            </w:tcBorders>
            <w:vAlign w:val="center"/>
          </w:tcPr>
          <w:p w14:paraId="06FD2919">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4CE3E210">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1.58</w:t>
            </w:r>
          </w:p>
        </w:tc>
      </w:tr>
      <w:tr w14:paraId="247B4A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0C9A887D">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251E9CF8">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2</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55CF440E">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1.52</w:t>
            </w:r>
          </w:p>
        </w:tc>
      </w:tr>
      <w:tr w14:paraId="23D731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1540B3EA">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4B00976C">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13:</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-14:</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48272A80">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1.37</w:t>
            </w:r>
          </w:p>
        </w:tc>
      </w:tr>
      <w:tr w14:paraId="6C2859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267FBAEC">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FD8639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15:</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-16:</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734CA061">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1.09</w:t>
            </w:r>
          </w:p>
        </w:tc>
      </w:tr>
      <w:tr w14:paraId="0A8ABB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3A53CEF7">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厂界下风向</w:t>
            </w:r>
          </w:p>
          <w:p w14:paraId="04E88009">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G3</w:t>
            </w:r>
          </w:p>
        </w:tc>
        <w:tc>
          <w:tcPr>
            <w:tcW w:w="1597" w:type="dxa"/>
            <w:tcBorders>
              <w:tl2br w:val="nil"/>
              <w:tr2bl w:val="nil"/>
            </w:tcBorders>
            <w:vAlign w:val="center"/>
          </w:tcPr>
          <w:p w14:paraId="61420650">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9</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10</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20244B74">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1.28</w:t>
            </w:r>
          </w:p>
        </w:tc>
      </w:tr>
      <w:tr w14:paraId="18B35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7C40D4DB">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375274B">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1</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lang w:val="en-US" w:eastAsia="zh-CN"/>
              </w:rPr>
              <w:t>2</w:t>
            </w:r>
            <w:r>
              <w:rPr>
                <w:rFonts w:hint="eastAsia" w:ascii="Times New Roman" w:hAnsi="Times New Roman" w:eastAsia="宋体" w:cs="Times New Roman"/>
                <w:bCs/>
                <w:kern w:val="0"/>
                <w:sz w:val="18"/>
                <w:szCs w:val="18"/>
                <w:highlight w:val="none"/>
              </w:rPr>
              <w:t>:</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42CA6136">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0.90</w:t>
            </w:r>
          </w:p>
        </w:tc>
      </w:tr>
      <w:tr w14:paraId="73380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03D69B79">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D99B3B8">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13:</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-14:</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6FCA0AC5">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0.68</w:t>
            </w:r>
          </w:p>
        </w:tc>
      </w:tr>
      <w:tr w14:paraId="0FA1DA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747BF4C8">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0AFE3A45">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rPr>
              <w:t>15:</w:t>
            </w:r>
            <w:r>
              <w:rPr>
                <w:rFonts w:hint="eastAsia" w:ascii="Times New Roman" w:hAnsi="Times New Roman" w:eastAsia="宋体" w:cs="Times New Roman"/>
                <w:bCs/>
                <w:kern w:val="0"/>
                <w:sz w:val="18"/>
                <w:szCs w:val="18"/>
                <w:highlight w:val="none"/>
                <w:lang w:val="en-US" w:eastAsia="zh-CN"/>
              </w:rPr>
              <w:t>55</w:t>
            </w:r>
            <w:r>
              <w:rPr>
                <w:rFonts w:hint="eastAsia" w:ascii="Times New Roman" w:hAnsi="Times New Roman" w:eastAsia="宋体" w:cs="Times New Roman"/>
                <w:bCs/>
                <w:kern w:val="0"/>
                <w:sz w:val="18"/>
                <w:szCs w:val="18"/>
                <w:highlight w:val="none"/>
              </w:rPr>
              <w:t>-16:</w:t>
            </w:r>
            <w:r>
              <w:rPr>
                <w:rFonts w:hint="eastAsia" w:ascii="Times New Roman" w:hAnsi="Times New Roman" w:eastAsia="宋体" w:cs="Times New Roman"/>
                <w:bCs/>
                <w:kern w:val="0"/>
                <w:sz w:val="18"/>
                <w:szCs w:val="18"/>
                <w:highlight w:val="none"/>
                <w:lang w:val="en-US" w:eastAsia="zh-CN"/>
              </w:rPr>
              <w:t>55</w:t>
            </w:r>
          </w:p>
        </w:tc>
        <w:tc>
          <w:tcPr>
            <w:tcW w:w="7103" w:type="dxa"/>
            <w:tcBorders>
              <w:tl2br w:val="nil"/>
              <w:tr2bl w:val="nil"/>
            </w:tcBorders>
            <w:vAlign w:val="center"/>
          </w:tcPr>
          <w:p w14:paraId="3627ABBC">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0.69</w:t>
            </w:r>
          </w:p>
        </w:tc>
      </w:tr>
      <w:tr w14:paraId="2F577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1" w:type="dxa"/>
            <w:gridSpan w:val="2"/>
            <w:tcBorders>
              <w:tl2br w:val="nil"/>
              <w:tr2bl w:val="nil"/>
            </w:tcBorders>
            <w:vAlign w:val="center"/>
          </w:tcPr>
          <w:p w14:paraId="4C533642">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厂界最大小时均值</w:t>
            </w:r>
          </w:p>
        </w:tc>
        <w:tc>
          <w:tcPr>
            <w:tcW w:w="7103" w:type="dxa"/>
            <w:tcBorders>
              <w:tl2br w:val="nil"/>
              <w:tr2bl w:val="nil"/>
            </w:tcBorders>
            <w:vAlign w:val="center"/>
          </w:tcPr>
          <w:p w14:paraId="1E0885AD">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1.58</w:t>
            </w:r>
          </w:p>
        </w:tc>
      </w:tr>
      <w:tr w14:paraId="402187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1" w:type="dxa"/>
            <w:gridSpan w:val="2"/>
            <w:tcBorders>
              <w:tl2br w:val="nil"/>
              <w:tr2bl w:val="nil"/>
            </w:tcBorders>
            <w:vAlign w:val="center"/>
          </w:tcPr>
          <w:p w14:paraId="3050F139">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《大气污染物综合排放标准》</w:t>
            </w:r>
          </w:p>
          <w:p w14:paraId="4CACCB78">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（GB 16297-1996）  表2</w:t>
            </w:r>
          </w:p>
        </w:tc>
        <w:tc>
          <w:tcPr>
            <w:tcW w:w="7103" w:type="dxa"/>
            <w:tcBorders>
              <w:tl2br w:val="nil"/>
              <w:tr2bl w:val="nil"/>
            </w:tcBorders>
            <w:vAlign w:val="center"/>
          </w:tcPr>
          <w:p w14:paraId="1C905F23">
            <w:pPr>
              <w:widowControl/>
              <w:adjustRightInd w:val="0"/>
              <w:snapToGrid w:val="0"/>
              <w:jc w:val="center"/>
              <w:rPr>
                <w:rFonts w:hint="default"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val="en-US" w:eastAsia="zh-CN"/>
              </w:rPr>
              <w:t>4.0</w:t>
            </w:r>
          </w:p>
        </w:tc>
      </w:tr>
      <w:tr w14:paraId="7AEC0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1" w:type="dxa"/>
            <w:gridSpan w:val="2"/>
            <w:tcBorders>
              <w:tl2br w:val="nil"/>
              <w:tr2bl w:val="nil"/>
            </w:tcBorders>
            <w:vAlign w:val="center"/>
          </w:tcPr>
          <w:p w14:paraId="457BD67E">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结果评价</w:t>
            </w:r>
          </w:p>
        </w:tc>
        <w:tc>
          <w:tcPr>
            <w:tcW w:w="7103" w:type="dxa"/>
            <w:tcBorders>
              <w:tl2br w:val="nil"/>
              <w:tr2bl w:val="nil"/>
            </w:tcBorders>
            <w:vAlign w:val="center"/>
          </w:tcPr>
          <w:p w14:paraId="21DB2F82">
            <w:pPr>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r>
      <w:tr w14:paraId="241BBA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1" w:type="dxa"/>
            <w:gridSpan w:val="2"/>
            <w:tcBorders>
              <w:tl2br w:val="nil"/>
              <w:tr2bl w:val="nil"/>
            </w:tcBorders>
            <w:vAlign w:val="center"/>
          </w:tcPr>
          <w:p w14:paraId="00838CEF">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3" w:type="dxa"/>
            <w:tcBorders>
              <w:tl2br w:val="nil"/>
              <w:tr2bl w:val="nil"/>
            </w:tcBorders>
            <w:tcMar>
              <w:left w:w="0" w:type="dxa"/>
              <w:right w:w="0" w:type="dxa"/>
            </w:tcMar>
            <w:vAlign w:val="center"/>
          </w:tcPr>
          <w:p w14:paraId="7C26BDE4">
            <w:pPr>
              <w:widowControl/>
              <w:adjustRightInd w:val="0"/>
              <w:snapToGrid w:val="0"/>
              <w:jc w:val="left"/>
              <w:rPr>
                <w:rFonts w:hint="default" w:ascii="Times New Roman" w:hAnsi="Times New Roman" w:eastAsia="宋体" w:cs="Times New Roman"/>
                <w:bCs/>
                <w:kern w:val="0"/>
                <w:sz w:val="18"/>
                <w:szCs w:val="18"/>
              </w:rPr>
            </w:pPr>
            <w:r>
              <w:rPr>
                <w:bCs/>
                <w:kern w:val="0"/>
                <w:sz w:val="18"/>
                <w:szCs w:val="18"/>
              </w:rPr>
              <w:t>1、检</w:t>
            </w:r>
            <w:r>
              <w:rPr>
                <w:bCs/>
                <w:kern w:val="0"/>
                <w:sz w:val="18"/>
                <w:szCs w:val="18"/>
                <w:highlight w:val="none"/>
              </w:rPr>
              <w:t>测期间气象参数：</w:t>
            </w:r>
            <w:r>
              <w:rPr>
                <w:rFonts w:hint="eastAsia"/>
                <w:bCs/>
                <w:kern w:val="0"/>
                <w:sz w:val="18"/>
                <w:szCs w:val="18"/>
                <w:highlight w:val="none"/>
                <w:lang w:val="en-US" w:eastAsia="zh-CN"/>
              </w:rPr>
              <w:t>10</w:t>
            </w:r>
            <w:r>
              <w:rPr>
                <w:bCs/>
                <w:kern w:val="0"/>
                <w:sz w:val="18"/>
                <w:szCs w:val="18"/>
                <w:highlight w:val="none"/>
              </w:rPr>
              <w:t>月</w:t>
            </w:r>
            <w:r>
              <w:rPr>
                <w:rFonts w:hint="eastAsia"/>
                <w:bCs/>
                <w:kern w:val="0"/>
                <w:sz w:val="18"/>
                <w:szCs w:val="18"/>
                <w:highlight w:val="none"/>
                <w:lang w:val="en-US" w:eastAsia="zh-CN"/>
              </w:rPr>
              <w:t>23</w:t>
            </w:r>
            <w:r>
              <w:rPr>
                <w:bCs/>
                <w:kern w:val="0"/>
                <w:sz w:val="18"/>
                <w:szCs w:val="18"/>
                <w:highlight w:val="none"/>
              </w:rPr>
              <w:t>日气象参数：天气：</w:t>
            </w:r>
            <w:r>
              <w:rPr>
                <w:rFonts w:hint="eastAsia"/>
                <w:bCs/>
                <w:kern w:val="0"/>
                <w:sz w:val="18"/>
                <w:szCs w:val="18"/>
                <w:highlight w:val="none"/>
                <w:lang w:val="en-US" w:eastAsia="zh-CN"/>
              </w:rPr>
              <w:t>晴</w:t>
            </w:r>
            <w:r>
              <w:rPr>
                <w:bCs/>
                <w:kern w:val="0"/>
                <w:sz w:val="18"/>
                <w:szCs w:val="18"/>
                <w:highlight w:val="none"/>
              </w:rPr>
              <w:t>；气温：</w:t>
            </w:r>
            <w:r>
              <w:rPr>
                <w:rFonts w:hint="eastAsia"/>
                <w:bCs/>
                <w:kern w:val="0"/>
                <w:sz w:val="18"/>
                <w:szCs w:val="18"/>
                <w:highlight w:val="none"/>
                <w:lang w:val="en-US" w:eastAsia="zh-CN"/>
              </w:rPr>
              <w:t>18.5-19.9</w:t>
            </w:r>
            <w:r>
              <w:rPr>
                <w:bCs/>
                <w:kern w:val="0"/>
                <w:sz w:val="18"/>
                <w:szCs w:val="18"/>
                <w:highlight w:val="none"/>
              </w:rPr>
              <w:t>℃；气压：</w:t>
            </w:r>
            <w:r>
              <w:rPr>
                <w:rFonts w:hint="eastAsia"/>
                <w:bCs/>
                <w:kern w:val="0"/>
                <w:sz w:val="18"/>
                <w:szCs w:val="18"/>
                <w:highlight w:val="none"/>
                <w:lang w:val="en-US" w:eastAsia="zh-CN"/>
              </w:rPr>
              <w:t>101.5-101.8</w:t>
            </w:r>
            <w:r>
              <w:rPr>
                <w:bCs/>
                <w:kern w:val="0"/>
                <w:sz w:val="18"/>
                <w:szCs w:val="18"/>
                <w:highlight w:val="none"/>
              </w:rPr>
              <w:t>kPa；风向：</w:t>
            </w:r>
            <w:r>
              <w:rPr>
                <w:rFonts w:hint="eastAsia"/>
                <w:bCs/>
                <w:kern w:val="0"/>
                <w:sz w:val="18"/>
                <w:szCs w:val="18"/>
                <w:highlight w:val="none"/>
                <w:lang w:val="en-US" w:eastAsia="zh-CN"/>
              </w:rPr>
              <w:t>北</w:t>
            </w:r>
            <w:r>
              <w:rPr>
                <w:bCs/>
                <w:kern w:val="0"/>
                <w:sz w:val="18"/>
                <w:szCs w:val="18"/>
                <w:highlight w:val="none"/>
              </w:rPr>
              <w:t>风；风速：</w:t>
            </w:r>
            <w:r>
              <w:rPr>
                <w:rFonts w:hint="eastAsia"/>
                <w:bCs/>
                <w:kern w:val="0"/>
                <w:sz w:val="18"/>
                <w:szCs w:val="18"/>
                <w:highlight w:val="none"/>
                <w:lang w:val="en-US" w:eastAsia="zh-CN"/>
              </w:rPr>
              <w:t>1.2-1.4</w:t>
            </w:r>
            <w:r>
              <w:rPr>
                <w:bCs/>
                <w:kern w:val="0"/>
                <w:sz w:val="18"/>
                <w:szCs w:val="18"/>
                <w:highlight w:val="none"/>
              </w:rPr>
              <w:t>m/s。</w:t>
            </w:r>
          </w:p>
        </w:tc>
      </w:tr>
    </w:tbl>
    <w:p w14:paraId="12D21D5A">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DC929D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54FA7C5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A21258B">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2</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124"/>
        <w:gridCol w:w="1597"/>
        <w:gridCol w:w="7103"/>
      </w:tblGrid>
      <w:tr w14:paraId="21F1B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1" w:type="dxa"/>
            <w:gridSpan w:val="2"/>
            <w:tcBorders>
              <w:tl2br w:val="nil"/>
              <w:tr2bl w:val="nil"/>
            </w:tcBorders>
            <w:vAlign w:val="center"/>
          </w:tcPr>
          <w:p w14:paraId="23AFE940">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7103" w:type="dxa"/>
            <w:tcBorders>
              <w:tl2br w:val="nil"/>
              <w:tr2bl w:val="nil"/>
            </w:tcBorders>
            <w:vAlign w:val="center"/>
          </w:tcPr>
          <w:p w14:paraId="5321E0A7">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default" w:ascii="Times New Roman" w:hAnsi="Times New Roman" w:eastAsia="宋体" w:cs="Times New Roman"/>
                <w:bCs/>
                <w:kern w:val="0"/>
                <w:sz w:val="18"/>
                <w:szCs w:val="18"/>
              </w:rPr>
              <w:t>日</w:t>
            </w:r>
          </w:p>
        </w:tc>
      </w:tr>
      <w:tr w14:paraId="0F8E9F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1" w:type="dxa"/>
            <w:gridSpan w:val="2"/>
            <w:tcBorders>
              <w:tl2br w:val="nil"/>
              <w:tr2bl w:val="nil"/>
            </w:tcBorders>
            <w:vAlign w:val="center"/>
          </w:tcPr>
          <w:p w14:paraId="5C0E042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7103" w:type="dxa"/>
            <w:tcBorders>
              <w:tl2br w:val="nil"/>
              <w:tr2bl w:val="nil"/>
            </w:tcBorders>
            <w:vAlign w:val="center"/>
          </w:tcPr>
          <w:p w14:paraId="0FBAD43F">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default" w:ascii="Times New Roman" w:hAnsi="Times New Roman" w:eastAsia="宋体" w:cs="Times New Roman"/>
                <w:bCs/>
                <w:kern w:val="0"/>
                <w:sz w:val="18"/>
                <w:szCs w:val="18"/>
              </w:rPr>
              <w:t>日</w:t>
            </w:r>
          </w:p>
        </w:tc>
      </w:tr>
      <w:tr w14:paraId="3DA537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1" w:type="dxa"/>
            <w:gridSpan w:val="2"/>
            <w:tcBorders>
              <w:tl2br w:val="nil"/>
              <w:tr2bl w:val="nil"/>
            </w:tcBorders>
            <w:vAlign w:val="center"/>
          </w:tcPr>
          <w:p w14:paraId="62AE38B8">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4864"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34"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4864;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ZZm2LVAAAABwEAAA8AAAAAAAAAAQAgAAAAIgAAAGRycy9kb3ducmV2Lnht&#10;bFBLAQIUABQAAAAIAIdO4kB9J6Hf/AEAAM0DAAAOAAAAAAAAAAEAIAAAACQBAABkcnMvZTJvRG9j&#10;LnhtbFBLBQYAAAAABgAGAFkBAACSBQAAAAA=&#10;">
                      <v:fill on="f" focussize="0,0"/>
                      <v:stroke color="#000000" joinstyle="round"/>
                      <v:imagedata o:title=""/>
                      <o:lock v:ext="edit" aspectratio="f"/>
                    </v:shape>
                  </w:pict>
                </mc:Fallback>
              </mc:AlternateContent>
            </w:r>
            <w:r>
              <w:rPr>
                <w:rFonts w:hint="default" w:ascii="Times New Roman" w:hAnsi="Times New Roman" w:eastAsia="宋体" w:cs="Times New Roman"/>
                <w:b/>
                <w:sz w:val="24"/>
              </w:rPr>
              <mc:AlternateContent>
                <mc:Choice Requires="wps">
                  <w:drawing>
                    <wp:anchor distT="0" distB="0" distL="114300" distR="114300" simplePos="0" relativeHeight="25168998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35"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43A212B">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89984;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3jpG0Q8CAAAMBAAADgAAAAAA&#10;AAABACAAAAAnAQAAZHJzL2Uyb0RvYy54bWxQSwUGAAAAAAYABgBZAQAAqAUAAAAA&#10;">
                      <v:fill on="f" focussize="0,0"/>
                      <v:stroke on="f"/>
                      <v:imagedata o:title=""/>
                      <o:lock v:ext="edit" aspectratio="f"/>
                      <v:textbox>
                        <w:txbxContent>
                          <w:p w14:paraId="443A212B">
                            <w:pPr>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86912"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36"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6912;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TBwAtMAAAAHAQAADwAAAAAAAAABACAAAAAiAAAAZHJzL2Rvd25yZXYueG1sUEsB&#10;AhQAFAAAAAgAh07iQL1VLTH6AQAAzAMAAA4AAAAAAAAAAQAgAAAAIgEAAGRycy9lMm9Eb2MueG1s&#10;UEsFBgAAAAAGAAYAWQEAAI4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85888"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37"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5888;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RQ2rWAAAABgEAAA8AAAAAAAAAAQAgAAAAIgAAAGRycy9kb3ducmV2Lnht&#10;bFBLAQIUABQAAAAIAIdO4kDE7l5r+wEAAM0DAAAOAAAAAAAAAAEAIAAAACUBAABkcnMvZTJvRG9j&#10;LnhtbFBLBQYAAAAABgAGAFkBAACS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52643568">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3840"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38"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83094C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683840;mso-width-relative:page;mso-height-relative:page;" filled="f" stroked="f" coordsize="21600,21600" o:gfxdata="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T0astkAAAAIAQAADwAAAAAAAAAB&#10;ACAAAAAiAAAAZHJzL2Rvd25yZXYueG1sUEsBAhQAFAAAAAgAh07iQD46yy0PAgAADAQAAA4AAAAA&#10;AAAAAQAgAAAAKAEAAGRycy9lMm9Eb2MueG1sUEsFBgAAAAAGAAYAWQEAAKkFAAAAAA==&#10;">
                      <v:fill on="f" focussize="0,0"/>
                      <v:stroke on="f"/>
                      <v:imagedata o:title=""/>
                      <o:lock v:ext="edit" aspectratio="f"/>
                      <v:textbox>
                        <w:txbxContent>
                          <w:p w14:paraId="183094C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spacing w:val="227"/>
                <w:sz w:val="30"/>
                <w:szCs w:val="30"/>
              </w:rPr>
              <mc:AlternateContent>
                <mc:Choice Requires="wps">
                  <w:drawing>
                    <wp:anchor distT="0" distB="0" distL="114300" distR="114300" simplePos="0" relativeHeight="251688960"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139"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6A446318">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688960;mso-width-relative:page;mso-height-relative:page;" filled="f" stroked="f" coordsize="21600,21600" o:gfxdata="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VOaOtkAAAAJAQAADwAAAAAA&#10;AAABACAAAAAiAAAAZHJzL2Rvd25yZXYueG1sUEsBAhQAFAAAAAgAh07iQJPVJokSAgAADAQAAA4A&#10;AAAAAAAAAQAgAAAAKAEAAGRycy9lMm9Eb2MueG1sUEsFBgAAAAAGAAYAWQEAAKwFAAAAAA==&#10;">
                      <v:fill on="f" focussize="0,0"/>
                      <v:stroke on="f"/>
                      <v:imagedata o:title=""/>
                      <o:lock v:ext="edit" aspectratio="f"/>
                      <v:textbox>
                        <w:txbxContent>
                          <w:p w14:paraId="6A446318">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87936"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46"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38C223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687936;mso-width-relative:page;mso-height-relative:page;" filled="f" stroked="f" coordsize="21600,21600" o:gfxdata="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0P/K7aAAAACAEAAA8AAAAAAAAA&#10;AQAgAAAAIgAAAGRycy9kb3ducmV2LnhtbFBLAQIUABQAAAAIAIdO4kCEwGocDwIAAAwEAAAOAAAA&#10;AAAAAAEAIAAAACkBAABkcnMvZTJvRG9jLnhtbFBLBQYAAAAABgAGAFkBAACqBQAAAAA=&#10;">
                      <v:fill on="f" focussize="0,0"/>
                      <v:stroke on="f"/>
                      <v:imagedata o:title=""/>
                      <o:lock v:ext="edit" aspectratio="f"/>
                      <v:textbox>
                        <w:txbxContent>
                          <w:p w14:paraId="538C223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p>
        </w:tc>
        <w:tc>
          <w:tcPr>
            <w:tcW w:w="7103" w:type="dxa"/>
            <w:tcBorders>
              <w:tl2br w:val="nil"/>
              <w:tr2bl w:val="nil"/>
            </w:tcBorders>
            <w:vAlign w:val="center"/>
          </w:tcPr>
          <w:p w14:paraId="36AAC462">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p>
          <w:p w14:paraId="1B8896A7">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（mg/m3）</w:t>
            </w:r>
          </w:p>
        </w:tc>
      </w:tr>
      <w:tr w14:paraId="51F89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5C04E25E">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厂界上风向</w:t>
            </w:r>
          </w:p>
          <w:p w14:paraId="309789B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G0</w:t>
            </w:r>
          </w:p>
        </w:tc>
        <w:tc>
          <w:tcPr>
            <w:tcW w:w="1597" w:type="dxa"/>
            <w:tcBorders>
              <w:tl2br w:val="nil"/>
              <w:tr2bl w:val="nil"/>
            </w:tcBorders>
            <w:vAlign w:val="center"/>
          </w:tcPr>
          <w:p w14:paraId="13022452">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4694791F">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0.47</w:t>
            </w:r>
          </w:p>
        </w:tc>
      </w:tr>
      <w:tr w14:paraId="6ED74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41CB27C8">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584B900F">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0E83ACDE">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0.50</w:t>
            </w:r>
          </w:p>
        </w:tc>
      </w:tr>
      <w:tr w14:paraId="1AC9F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1F3AFC1E">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118D4A1C">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789F9DE3">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0.53</w:t>
            </w:r>
          </w:p>
        </w:tc>
      </w:tr>
      <w:tr w14:paraId="5E1B81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567F629A">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5B92A52C">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0D0859A0">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0.57</w:t>
            </w:r>
          </w:p>
        </w:tc>
      </w:tr>
      <w:tr w14:paraId="673C4A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7FFDD268">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14:paraId="063360E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G1</w:t>
            </w:r>
          </w:p>
        </w:tc>
        <w:tc>
          <w:tcPr>
            <w:tcW w:w="1597" w:type="dxa"/>
            <w:tcBorders>
              <w:tl2br w:val="nil"/>
              <w:tr2bl w:val="nil"/>
            </w:tcBorders>
            <w:vAlign w:val="center"/>
          </w:tcPr>
          <w:p w14:paraId="3D796858">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265477D5">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1.35</w:t>
            </w:r>
          </w:p>
        </w:tc>
      </w:tr>
      <w:tr w14:paraId="201F9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3825A784">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8458CB0">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4CEB49E2">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1.21</w:t>
            </w:r>
          </w:p>
        </w:tc>
      </w:tr>
      <w:tr w14:paraId="242BF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1E9FF136">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6D7ED770">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6816DD3E">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1.16</w:t>
            </w:r>
          </w:p>
        </w:tc>
      </w:tr>
      <w:tr w14:paraId="4E0E43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3CCF4504">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63036736">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3789017E">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1.00</w:t>
            </w:r>
          </w:p>
        </w:tc>
      </w:tr>
      <w:tr w14:paraId="00906D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279EA551">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14:paraId="442944D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G2</w:t>
            </w:r>
          </w:p>
        </w:tc>
        <w:tc>
          <w:tcPr>
            <w:tcW w:w="1597" w:type="dxa"/>
            <w:tcBorders>
              <w:tl2br w:val="nil"/>
              <w:tr2bl w:val="nil"/>
            </w:tcBorders>
            <w:vAlign w:val="center"/>
          </w:tcPr>
          <w:p w14:paraId="4B0D9A7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117130E8">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1.41</w:t>
            </w:r>
          </w:p>
        </w:tc>
      </w:tr>
      <w:tr w14:paraId="7E640A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3C1D7CFD">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787C92F">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76B33C02">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1.43</w:t>
            </w:r>
          </w:p>
        </w:tc>
      </w:tr>
      <w:tr w14:paraId="28EFD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11FF61B3">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48ACA852">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2BDB70C9">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1.32</w:t>
            </w:r>
          </w:p>
        </w:tc>
      </w:tr>
      <w:tr w14:paraId="436E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3F84BD57">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29E45C0E">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32C20713">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1.74</w:t>
            </w:r>
          </w:p>
        </w:tc>
      </w:tr>
      <w:tr w14:paraId="3B4DC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restart"/>
            <w:tcBorders>
              <w:tl2br w:val="nil"/>
              <w:tr2bl w:val="nil"/>
            </w:tcBorders>
            <w:vAlign w:val="center"/>
          </w:tcPr>
          <w:p w14:paraId="6C51615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厂界下风向</w:t>
            </w:r>
          </w:p>
          <w:p w14:paraId="051F9AF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G3</w:t>
            </w:r>
          </w:p>
        </w:tc>
        <w:tc>
          <w:tcPr>
            <w:tcW w:w="1597" w:type="dxa"/>
            <w:tcBorders>
              <w:tl2br w:val="nil"/>
              <w:tr2bl w:val="nil"/>
            </w:tcBorders>
            <w:vAlign w:val="center"/>
          </w:tcPr>
          <w:p w14:paraId="2F40C121">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595857A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1.06</w:t>
            </w:r>
          </w:p>
        </w:tc>
      </w:tr>
      <w:tr w14:paraId="0A8E5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699057E4">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30D5844B">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3FA6AB8C">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1.34</w:t>
            </w:r>
          </w:p>
        </w:tc>
      </w:tr>
      <w:tr w14:paraId="29B389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52C83C66">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0FBC5755">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6D6739D9">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1.07</w:t>
            </w:r>
          </w:p>
        </w:tc>
      </w:tr>
      <w:tr w14:paraId="43B8F5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4" w:type="dxa"/>
            <w:vMerge w:val="continue"/>
            <w:tcBorders>
              <w:tl2br w:val="nil"/>
              <w:tr2bl w:val="nil"/>
            </w:tcBorders>
            <w:vAlign w:val="center"/>
          </w:tcPr>
          <w:p w14:paraId="2D3159B4">
            <w:pPr>
              <w:widowControl/>
              <w:adjustRightInd w:val="0"/>
              <w:snapToGrid w:val="0"/>
              <w:jc w:val="center"/>
              <w:rPr>
                <w:rFonts w:hint="default" w:ascii="Times New Roman" w:hAnsi="Times New Roman" w:eastAsia="宋体" w:cs="Times New Roman"/>
                <w:bCs/>
                <w:kern w:val="0"/>
                <w:sz w:val="18"/>
                <w:szCs w:val="18"/>
              </w:rPr>
            </w:pPr>
          </w:p>
        </w:tc>
        <w:tc>
          <w:tcPr>
            <w:tcW w:w="1597" w:type="dxa"/>
            <w:tcBorders>
              <w:tl2br w:val="nil"/>
              <w:tr2bl w:val="nil"/>
            </w:tcBorders>
            <w:vAlign w:val="center"/>
          </w:tcPr>
          <w:p w14:paraId="66B1A265">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45</w:t>
            </w:r>
          </w:p>
        </w:tc>
        <w:tc>
          <w:tcPr>
            <w:tcW w:w="7103" w:type="dxa"/>
            <w:tcBorders>
              <w:tl2br w:val="nil"/>
              <w:tr2bl w:val="nil"/>
            </w:tcBorders>
            <w:vAlign w:val="center"/>
          </w:tcPr>
          <w:p w14:paraId="16428F4F">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1.83</w:t>
            </w:r>
          </w:p>
        </w:tc>
      </w:tr>
      <w:tr w14:paraId="644A1B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1" w:type="dxa"/>
            <w:gridSpan w:val="2"/>
            <w:tcBorders>
              <w:tl2br w:val="nil"/>
              <w:tr2bl w:val="nil"/>
            </w:tcBorders>
            <w:vAlign w:val="center"/>
          </w:tcPr>
          <w:p w14:paraId="4C6D18AE">
            <w:pPr>
              <w:widowControl/>
              <w:adjustRightInd w:val="0"/>
              <w:snapToGrid w:val="0"/>
              <w:jc w:val="center"/>
              <w:rPr>
                <w:rFonts w:hint="default" w:ascii="Times New Roman" w:hAnsi="Times New Roman" w:eastAsia="宋体" w:cs="Times New Roman"/>
                <w:bCs/>
                <w:kern w:val="0"/>
                <w:sz w:val="18"/>
                <w:szCs w:val="18"/>
              </w:rPr>
            </w:pPr>
            <w:r>
              <w:rPr>
                <w:rFonts w:hint="eastAsia"/>
                <w:bCs/>
                <w:kern w:val="0"/>
                <w:sz w:val="18"/>
                <w:szCs w:val="18"/>
              </w:rPr>
              <w:t>厂界最大小时均值</w:t>
            </w:r>
          </w:p>
        </w:tc>
        <w:tc>
          <w:tcPr>
            <w:tcW w:w="7103" w:type="dxa"/>
            <w:tcBorders>
              <w:tl2br w:val="nil"/>
              <w:tr2bl w:val="nil"/>
            </w:tcBorders>
            <w:vAlign w:val="center"/>
          </w:tcPr>
          <w:p w14:paraId="77A30F21">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1.83</w:t>
            </w:r>
          </w:p>
        </w:tc>
      </w:tr>
      <w:tr w14:paraId="51875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1" w:type="dxa"/>
            <w:gridSpan w:val="2"/>
            <w:tcBorders>
              <w:tl2br w:val="nil"/>
              <w:tr2bl w:val="nil"/>
            </w:tcBorders>
            <w:vAlign w:val="center"/>
          </w:tcPr>
          <w:p w14:paraId="7DC8F7A8">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《大气污染物综合排放标准》</w:t>
            </w:r>
          </w:p>
          <w:p w14:paraId="765377D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（GB 16297-1996）  表2</w:t>
            </w:r>
          </w:p>
        </w:tc>
        <w:tc>
          <w:tcPr>
            <w:tcW w:w="7103" w:type="dxa"/>
            <w:tcBorders>
              <w:tl2br w:val="nil"/>
              <w:tr2bl w:val="nil"/>
            </w:tcBorders>
            <w:vAlign w:val="center"/>
          </w:tcPr>
          <w:p w14:paraId="6D3E24B3">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4.0</w:t>
            </w:r>
          </w:p>
        </w:tc>
      </w:tr>
      <w:tr w14:paraId="311673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1" w:type="dxa"/>
            <w:gridSpan w:val="2"/>
            <w:tcBorders>
              <w:tl2br w:val="nil"/>
              <w:tr2bl w:val="nil"/>
            </w:tcBorders>
            <w:vAlign w:val="center"/>
          </w:tcPr>
          <w:p w14:paraId="2EBFE133">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结果评价</w:t>
            </w:r>
          </w:p>
        </w:tc>
        <w:tc>
          <w:tcPr>
            <w:tcW w:w="7103" w:type="dxa"/>
            <w:tcBorders>
              <w:tl2br w:val="nil"/>
              <w:tr2bl w:val="nil"/>
            </w:tcBorders>
            <w:vAlign w:val="center"/>
          </w:tcPr>
          <w:p w14:paraId="5DA9D36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达标</w:t>
            </w:r>
          </w:p>
        </w:tc>
      </w:tr>
      <w:tr w14:paraId="0B0338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1" w:type="dxa"/>
            <w:gridSpan w:val="2"/>
            <w:tcBorders>
              <w:tl2br w:val="nil"/>
              <w:tr2bl w:val="nil"/>
            </w:tcBorders>
            <w:vAlign w:val="center"/>
          </w:tcPr>
          <w:p w14:paraId="468FD2FE">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3" w:type="dxa"/>
            <w:tcBorders>
              <w:tl2br w:val="nil"/>
              <w:tr2bl w:val="nil"/>
            </w:tcBorders>
            <w:tcMar>
              <w:left w:w="0" w:type="dxa"/>
              <w:right w:w="0" w:type="dxa"/>
            </w:tcMar>
            <w:vAlign w:val="center"/>
          </w:tcPr>
          <w:p w14:paraId="1A82CA41">
            <w:pPr>
              <w:widowControl/>
              <w:adjustRightInd w:val="0"/>
              <w:snapToGrid w:val="0"/>
              <w:jc w:val="left"/>
              <w:rPr>
                <w:rFonts w:hint="default" w:ascii="Times New Roman" w:hAnsi="Times New Roman" w:eastAsia="宋体" w:cs="Times New Roman"/>
                <w:bCs/>
                <w:kern w:val="0"/>
                <w:sz w:val="18"/>
                <w:szCs w:val="18"/>
              </w:rPr>
            </w:pPr>
            <w:r>
              <w:rPr>
                <w:bCs/>
                <w:kern w:val="0"/>
                <w:sz w:val="18"/>
                <w:szCs w:val="18"/>
              </w:rPr>
              <w:t>1、检</w:t>
            </w:r>
            <w:r>
              <w:rPr>
                <w:bCs/>
                <w:kern w:val="0"/>
                <w:sz w:val="18"/>
                <w:szCs w:val="18"/>
                <w:highlight w:val="none"/>
              </w:rPr>
              <w:t>测期间气象参数：</w:t>
            </w:r>
            <w:r>
              <w:rPr>
                <w:rFonts w:hint="eastAsia"/>
                <w:bCs/>
                <w:kern w:val="0"/>
                <w:sz w:val="18"/>
                <w:szCs w:val="18"/>
                <w:highlight w:val="none"/>
                <w:lang w:val="en-US" w:eastAsia="zh-CN"/>
              </w:rPr>
              <w:t>10</w:t>
            </w:r>
            <w:r>
              <w:rPr>
                <w:bCs/>
                <w:kern w:val="0"/>
                <w:sz w:val="18"/>
                <w:szCs w:val="18"/>
                <w:highlight w:val="none"/>
              </w:rPr>
              <w:t>月</w:t>
            </w:r>
            <w:r>
              <w:rPr>
                <w:rFonts w:hint="eastAsia"/>
                <w:bCs/>
                <w:kern w:val="0"/>
                <w:sz w:val="18"/>
                <w:szCs w:val="18"/>
                <w:highlight w:val="none"/>
                <w:lang w:val="en-US" w:eastAsia="zh-CN"/>
              </w:rPr>
              <w:t>24</w:t>
            </w:r>
            <w:r>
              <w:rPr>
                <w:bCs/>
                <w:kern w:val="0"/>
                <w:sz w:val="18"/>
                <w:szCs w:val="18"/>
                <w:highlight w:val="none"/>
              </w:rPr>
              <w:t>日气象参数：天气：</w:t>
            </w:r>
            <w:r>
              <w:rPr>
                <w:rFonts w:hint="eastAsia"/>
                <w:bCs/>
                <w:kern w:val="0"/>
                <w:sz w:val="18"/>
                <w:szCs w:val="18"/>
                <w:highlight w:val="none"/>
                <w:lang w:val="en-US" w:eastAsia="zh-CN"/>
              </w:rPr>
              <w:t>晴</w:t>
            </w:r>
            <w:r>
              <w:rPr>
                <w:bCs/>
                <w:kern w:val="0"/>
                <w:sz w:val="18"/>
                <w:szCs w:val="18"/>
                <w:highlight w:val="none"/>
              </w:rPr>
              <w:t>；气温：</w:t>
            </w:r>
            <w:r>
              <w:rPr>
                <w:rFonts w:hint="eastAsia"/>
                <w:bCs/>
                <w:kern w:val="0"/>
                <w:sz w:val="18"/>
                <w:szCs w:val="18"/>
                <w:highlight w:val="none"/>
                <w:lang w:val="en-US" w:eastAsia="zh-CN"/>
              </w:rPr>
              <w:t>19.0-21.4</w:t>
            </w:r>
            <w:r>
              <w:rPr>
                <w:bCs/>
                <w:kern w:val="0"/>
                <w:sz w:val="18"/>
                <w:szCs w:val="18"/>
                <w:highlight w:val="none"/>
              </w:rPr>
              <w:t>℃；气压：</w:t>
            </w:r>
            <w:r>
              <w:rPr>
                <w:rFonts w:hint="eastAsia"/>
                <w:bCs/>
                <w:kern w:val="0"/>
                <w:sz w:val="18"/>
                <w:szCs w:val="18"/>
                <w:highlight w:val="none"/>
                <w:lang w:val="en-US" w:eastAsia="zh-CN"/>
              </w:rPr>
              <w:t>101.7-101.9</w:t>
            </w:r>
            <w:r>
              <w:rPr>
                <w:bCs/>
                <w:kern w:val="0"/>
                <w:sz w:val="18"/>
                <w:szCs w:val="18"/>
                <w:highlight w:val="none"/>
              </w:rPr>
              <w:t>kPa；风向：</w:t>
            </w:r>
            <w:r>
              <w:rPr>
                <w:rFonts w:hint="eastAsia"/>
                <w:bCs/>
                <w:kern w:val="0"/>
                <w:sz w:val="18"/>
                <w:szCs w:val="18"/>
                <w:highlight w:val="none"/>
                <w:lang w:val="en-US" w:eastAsia="zh-CN"/>
              </w:rPr>
              <w:t>北</w:t>
            </w:r>
            <w:r>
              <w:rPr>
                <w:bCs/>
                <w:kern w:val="0"/>
                <w:sz w:val="18"/>
                <w:szCs w:val="18"/>
                <w:highlight w:val="none"/>
              </w:rPr>
              <w:t>风；风速：</w:t>
            </w:r>
            <w:r>
              <w:rPr>
                <w:rFonts w:hint="eastAsia"/>
                <w:bCs/>
                <w:kern w:val="0"/>
                <w:sz w:val="18"/>
                <w:szCs w:val="18"/>
                <w:highlight w:val="none"/>
                <w:lang w:val="en-US" w:eastAsia="zh-CN"/>
              </w:rPr>
              <w:t>1.6-2.0</w:t>
            </w:r>
            <w:r>
              <w:rPr>
                <w:bCs/>
                <w:kern w:val="0"/>
                <w:sz w:val="18"/>
                <w:szCs w:val="18"/>
                <w:highlight w:val="none"/>
              </w:rPr>
              <w:t>m/s。</w:t>
            </w:r>
          </w:p>
        </w:tc>
      </w:tr>
    </w:tbl>
    <w:p w14:paraId="29FE57C9">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69E4997">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D0B7961">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45192C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485F23C">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672222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567B86A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5B16E5D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476C914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6C04417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0F39DF4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07248CE2">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3B8ADD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00BFCD9">
      <w:pPr>
        <w:spacing w:line="360" w:lineRule="auto"/>
        <w:ind w:firstLine="422"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 xml:space="preserve">2-3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7102"/>
      </w:tblGrid>
      <w:tr w14:paraId="349F95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tcBorders>
              <w:tl2br w:val="nil"/>
              <w:tr2bl w:val="nil"/>
            </w:tcBorders>
            <w:vAlign w:val="center"/>
          </w:tcPr>
          <w:p w14:paraId="58DA363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7102" w:type="dxa"/>
            <w:tcBorders>
              <w:tl2br w:val="nil"/>
              <w:tr2bl w:val="nil"/>
            </w:tcBorders>
            <w:vAlign w:val="center"/>
          </w:tcPr>
          <w:p w14:paraId="5ADB4DFA">
            <w:pPr>
              <w:widowControl/>
              <w:adjustRightInd w:val="0"/>
              <w:snapToGrid w:val="0"/>
              <w:jc w:val="center"/>
              <w:rPr>
                <w:rFonts w:hint="default" w:ascii="Times New Roman" w:hAnsi="Times New Roman" w:eastAsia="宋体" w:cs="Times New Roman"/>
                <w:bCs/>
                <w:kern w:val="0"/>
                <w:sz w:val="18"/>
                <w:szCs w:val="18"/>
              </w:rPr>
            </w:pPr>
            <w:r>
              <w:rPr>
                <w:bCs/>
                <w:kern w:val="0"/>
                <w:sz w:val="18"/>
                <w:szCs w:val="18"/>
              </w:rPr>
              <w:t>202</w:t>
            </w:r>
            <w:r>
              <w:rPr>
                <w:rFonts w:hint="eastAsia"/>
                <w:bCs/>
                <w:kern w:val="0"/>
                <w:sz w:val="18"/>
                <w:szCs w:val="18"/>
              </w:rPr>
              <w:t>4</w:t>
            </w:r>
            <w:r>
              <w:rPr>
                <w:bCs/>
                <w:kern w:val="0"/>
                <w:sz w:val="18"/>
                <w:szCs w:val="18"/>
              </w:rPr>
              <w:t>年</w:t>
            </w:r>
            <w:r>
              <w:rPr>
                <w:rFonts w:hint="eastAsia"/>
                <w:bCs/>
                <w:kern w:val="0"/>
                <w:sz w:val="18"/>
                <w:szCs w:val="18"/>
                <w:lang w:val="en-US" w:eastAsia="zh-CN"/>
              </w:rPr>
              <w:t>10</w:t>
            </w:r>
            <w:r>
              <w:rPr>
                <w:bCs/>
                <w:kern w:val="0"/>
                <w:sz w:val="18"/>
                <w:szCs w:val="18"/>
              </w:rPr>
              <w:t>月</w:t>
            </w:r>
            <w:r>
              <w:rPr>
                <w:rFonts w:hint="eastAsia"/>
                <w:bCs/>
                <w:kern w:val="0"/>
                <w:sz w:val="18"/>
                <w:szCs w:val="18"/>
                <w:lang w:val="en-US" w:eastAsia="zh-CN"/>
              </w:rPr>
              <w:t>23</w:t>
            </w:r>
            <w:r>
              <w:rPr>
                <w:bCs/>
                <w:kern w:val="0"/>
                <w:sz w:val="18"/>
                <w:szCs w:val="18"/>
              </w:rPr>
              <w:t>日</w:t>
            </w:r>
          </w:p>
        </w:tc>
      </w:tr>
      <w:tr w14:paraId="5B6766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tcBorders>
              <w:tl2br w:val="nil"/>
              <w:tr2bl w:val="nil"/>
            </w:tcBorders>
            <w:vAlign w:val="center"/>
          </w:tcPr>
          <w:p w14:paraId="61756110">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sz w:val="24"/>
              </w:rPr>
              <mc:AlternateContent>
                <mc:Choice Requires="wps">
                  <w:drawing>
                    <wp:anchor distT="0" distB="0" distL="114300" distR="114300" simplePos="0" relativeHeight="251696128" behindDoc="0" locked="0" layoutInCell="1" allowOverlap="1">
                      <wp:simplePos x="0" y="0"/>
                      <wp:positionH relativeFrom="column">
                        <wp:posOffset>1130300</wp:posOffset>
                      </wp:positionH>
                      <wp:positionV relativeFrom="paragraph">
                        <wp:posOffset>187325</wp:posOffset>
                      </wp:positionV>
                      <wp:extent cx="783590" cy="237490"/>
                      <wp:effectExtent l="0" t="0" r="0" b="0"/>
                      <wp:wrapNone/>
                      <wp:docPr id="79"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4E284C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14.75pt;height:18.7pt;width:61.7pt;z-index:251696128;mso-width-relative:page;mso-height-relative:page;" filled="f" stroked="f" coordsize="21600,21600" o:gfxdata="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JN4WdoAAAAJAQAADwAAAAAAAAAB&#10;ACAAAAAiAAAAZHJzL2Rvd25yZXYueG1sUEsBAhQAFAAAAAgAh07iQFk3oscOAgAACgQAAA4AAAAA&#10;AAAAAQAgAAAAKQEAAGRycy9lMm9Eb2MueG1sUEsFBgAAAAAGAAYAWQEAAKkFAAAAAA==&#10;">
                      <v:fill on="f" focussize="0,0"/>
                      <v:stroke on="f"/>
                      <v:imagedata o:title=""/>
                      <o:lock v:ext="edit" aspectratio="f"/>
                      <v:textbox>
                        <w:txbxContent>
                          <w:p w14:paraId="44E284C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w:t>检测日期</w:t>
            </w:r>
          </w:p>
        </w:tc>
        <w:tc>
          <w:tcPr>
            <w:tcW w:w="7102" w:type="dxa"/>
            <w:tcBorders>
              <w:tl2br w:val="nil"/>
              <w:tr2bl w:val="nil"/>
            </w:tcBorders>
            <w:vAlign w:val="center"/>
          </w:tcPr>
          <w:p w14:paraId="7FC8F5D2">
            <w:pPr>
              <w:widowControl/>
              <w:adjustRightInd w:val="0"/>
              <w:snapToGrid w:val="0"/>
              <w:jc w:val="center"/>
              <w:rPr>
                <w:rFonts w:hint="default" w:ascii="Times New Roman" w:hAnsi="Times New Roman" w:eastAsia="宋体" w:cs="Times New Roman"/>
                <w:bCs/>
                <w:kern w:val="0"/>
                <w:sz w:val="18"/>
                <w:szCs w:val="18"/>
              </w:rPr>
            </w:pPr>
            <w:r>
              <w:rPr>
                <w:bCs/>
                <w:kern w:val="0"/>
                <w:sz w:val="18"/>
                <w:szCs w:val="18"/>
              </w:rPr>
              <w:t>202</w:t>
            </w:r>
            <w:r>
              <w:rPr>
                <w:rFonts w:hint="eastAsia"/>
                <w:bCs/>
                <w:kern w:val="0"/>
                <w:sz w:val="18"/>
                <w:szCs w:val="18"/>
              </w:rPr>
              <w:t>4</w:t>
            </w:r>
            <w:r>
              <w:rPr>
                <w:bCs/>
                <w:kern w:val="0"/>
                <w:sz w:val="18"/>
                <w:szCs w:val="18"/>
              </w:rPr>
              <w:t>年</w:t>
            </w:r>
            <w:r>
              <w:rPr>
                <w:rFonts w:hint="eastAsia"/>
                <w:bCs/>
                <w:kern w:val="0"/>
                <w:sz w:val="18"/>
                <w:szCs w:val="18"/>
                <w:lang w:val="en-US" w:eastAsia="zh-CN"/>
              </w:rPr>
              <w:t>10</w:t>
            </w:r>
            <w:r>
              <w:rPr>
                <w:bCs/>
                <w:kern w:val="0"/>
                <w:sz w:val="18"/>
                <w:szCs w:val="18"/>
              </w:rPr>
              <w:t>月</w:t>
            </w:r>
            <w:r>
              <w:rPr>
                <w:rFonts w:hint="eastAsia"/>
                <w:bCs/>
                <w:kern w:val="0"/>
                <w:sz w:val="18"/>
                <w:szCs w:val="18"/>
                <w:lang w:val="en-US" w:eastAsia="zh-CN"/>
              </w:rPr>
              <w:t>23</w:t>
            </w:r>
            <w:r>
              <w:rPr>
                <w:rFonts w:hint="eastAsia"/>
                <w:bCs/>
                <w:kern w:val="0"/>
                <w:sz w:val="18"/>
                <w:szCs w:val="18"/>
              </w:rPr>
              <w:t>日</w:t>
            </w:r>
          </w:p>
        </w:tc>
      </w:tr>
      <w:tr w14:paraId="1E346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2722" w:type="dxa"/>
            <w:gridSpan w:val="2"/>
            <w:tcBorders>
              <w:tl2br w:val="nil"/>
              <w:tr2bl w:val="nil"/>
            </w:tcBorders>
            <w:vAlign w:val="center"/>
          </w:tcPr>
          <w:p w14:paraId="1B3467E4">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1008"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80"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691008;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ysixtYAAAAGAQAADwAAAAAAAAABACAAAAAiAAAAZHJzL2Rvd25yZXYueG1sUEsBAhQA&#10;FAAAAAgAh07iQO7yQQr0AQAAvQMAAA4AAAAAAAAAAQAgAAAAJQEAAGRycy9lMm9Eb2MueG1sUEsF&#10;BgAAAAAGAAYAWQEAAIs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3056"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78"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693056;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i1hXPTAAAABgEAAA8AAAAAAAAAAQAgAAAAIgAAAGRycy9kb3ducmV2LnhtbFBLAQIUABQA&#10;AAAIAIdO4kAf5XeY9QEAALwDAAAOAAAAAAAAAAEAIAAAACIBAABkcnMvZTJvRG9jLnhtbFBLBQYA&#10;AAAABgAGAFkBAACJ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2032"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77"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692032;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EornNb1AQAAvQMAAA4AAAAAAAAAAQAgAAAAJAEAAGRycy9lMm9Eb2MueG1sUEsF&#10;BgAAAAAGAAYAWQEAAIs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2F21506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5104" behindDoc="0" locked="0" layoutInCell="1" allowOverlap="1">
                      <wp:simplePos x="0" y="0"/>
                      <wp:positionH relativeFrom="column">
                        <wp:posOffset>1065530</wp:posOffset>
                      </wp:positionH>
                      <wp:positionV relativeFrom="paragraph">
                        <wp:posOffset>25400</wp:posOffset>
                      </wp:positionV>
                      <wp:extent cx="783590" cy="255270"/>
                      <wp:effectExtent l="0" t="0" r="0" b="0"/>
                      <wp:wrapNone/>
                      <wp:docPr id="75"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1FC504D8">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83.9pt;margin-top:2pt;height:20.1pt;width:61.7pt;z-index:251695104;mso-width-relative:page;mso-height-relative:page;" filled="f" stroked="f" coordsize="21600,21600" o:gfxdata="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MyEFtgAAAAIAQAADwAAAAAAAAAB&#10;ACAAAAAiAAAAZHJzL2Rvd25yZXYueG1sUEsBAhQAFAAAAAgAh07iQGrIsicQAgAACgQAAA4AAAAA&#10;AAAAAQAgAAAAJwEAAGRycy9lMm9Eb2MueG1sUEsFBgAAAAAGAAYAWQEAAKkFAAAAAA==&#10;">
                      <v:fill on="f" focussize="0,0"/>
                      <v:stroke on="f"/>
                      <v:imagedata o:title=""/>
                      <o:lock v:ext="edit" aspectratio="f"/>
                      <v:textbox>
                        <w:txbxContent>
                          <w:p w14:paraId="1FC504D8">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7152" behindDoc="0" locked="0" layoutInCell="1" allowOverlap="1">
                      <wp:simplePos x="0" y="0"/>
                      <wp:positionH relativeFrom="column">
                        <wp:posOffset>-79375</wp:posOffset>
                      </wp:positionH>
                      <wp:positionV relativeFrom="paragraph">
                        <wp:posOffset>99060</wp:posOffset>
                      </wp:positionV>
                      <wp:extent cx="783590" cy="237490"/>
                      <wp:effectExtent l="0" t="0" r="0" b="0"/>
                      <wp:wrapNone/>
                      <wp:docPr id="84" name="矩形 800"/>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6239C0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800" o:spid="_x0000_s1026" o:spt="1" style="position:absolute;left:0pt;margin-left:-6.25pt;margin-top:7.8pt;height:18.7pt;width:61.7pt;z-index:251697152;mso-width-relative:page;mso-height-relative:page;" filled="f" stroked="f" coordsize="21600,21600" o:gfxdata="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PzAPg2QAAAAkBAAAPAAAAAAAAAAEA&#10;IAAAACIAAABkcnMvZG93bnJldi54bWxQSwECFAAUAAAACACHTuJAuvHRJg4CAAAKBAAADgAAAAAA&#10;AAABACAAAAAoAQAAZHJzL2Uyb0RvYy54bWxQSwUGAAAAAAYABgBZAQAAqAUAAAAA&#10;">
                      <v:fill on="f" focussize="0,0"/>
                      <v:stroke on="f"/>
                      <v:imagedata o:title=""/>
                      <o:lock v:ext="edit" aspectratio="f"/>
                      <v:textbox>
                        <w:txbxContent>
                          <w:p w14:paraId="6239C04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694080"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76"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73709A1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694080;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Op8/12QAAAAgBAAAPAAAAAAAAAAEA&#10;IAAAACIAAABkcnMvZG93bnJldi54bWxQSwECFAAUAAAACACHTuJA/jBNeQ4CAAAKBAAADgAAAAAA&#10;AAABACAAAAAoAQAAZHJzL2Uyb0RvYy54bWxQSwUGAAAAAAYABgBZAQAAqAUAAAAA&#10;">
                      <v:fill on="f" focussize="0,0"/>
                      <v:stroke on="f"/>
                      <v:imagedata o:title=""/>
                      <o:lock v:ext="edit" aspectratio="f"/>
                      <v:textbox>
                        <w:txbxContent>
                          <w:p w14:paraId="73709A1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tc>
        <w:tc>
          <w:tcPr>
            <w:tcW w:w="7102" w:type="dxa"/>
            <w:tcBorders>
              <w:tl2br w:val="nil"/>
              <w:tr2bl w:val="nil"/>
            </w:tcBorders>
            <w:vAlign w:val="center"/>
          </w:tcPr>
          <w:p w14:paraId="02B6B7CB">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p>
          <w:p w14:paraId="6CE5A6D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（mg/m3）</w:t>
            </w:r>
          </w:p>
        </w:tc>
      </w:tr>
      <w:tr w14:paraId="63D5EA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restart"/>
            <w:tcBorders>
              <w:tl2br w:val="nil"/>
              <w:tr2bl w:val="nil"/>
            </w:tcBorders>
            <w:vAlign w:val="center"/>
          </w:tcPr>
          <w:p w14:paraId="69D1262E">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车</w:t>
            </w:r>
            <w:r>
              <w:rPr>
                <w:rFonts w:hint="eastAsia" w:ascii="Times New Roman" w:hAnsi="Times New Roman" w:eastAsia="宋体" w:cs="Times New Roman"/>
                <w:bCs/>
                <w:kern w:val="0"/>
                <w:sz w:val="18"/>
                <w:szCs w:val="18"/>
                <w:lang w:val="en-US" w:eastAsia="zh-CN"/>
              </w:rPr>
              <w:t>间门口</w:t>
            </w:r>
          </w:p>
          <w:p w14:paraId="14509A73">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G4</w:t>
            </w:r>
          </w:p>
          <w:p w14:paraId="3B2342EB">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5DC83CC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55</w:t>
            </w:r>
          </w:p>
        </w:tc>
        <w:tc>
          <w:tcPr>
            <w:tcW w:w="7102" w:type="dxa"/>
            <w:tcBorders>
              <w:tl2br w:val="nil"/>
              <w:tr2bl w:val="nil"/>
            </w:tcBorders>
            <w:vAlign w:val="center"/>
          </w:tcPr>
          <w:p w14:paraId="412BB549">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1.73</w:t>
            </w:r>
          </w:p>
        </w:tc>
      </w:tr>
      <w:tr w14:paraId="036E10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0F49DD23">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73A6EFF5">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55</w:t>
            </w:r>
          </w:p>
        </w:tc>
        <w:tc>
          <w:tcPr>
            <w:tcW w:w="7102" w:type="dxa"/>
            <w:tcBorders>
              <w:tl2br w:val="nil"/>
              <w:tr2bl w:val="nil"/>
            </w:tcBorders>
            <w:vAlign w:val="center"/>
          </w:tcPr>
          <w:p w14:paraId="7AAA09F0">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1.56</w:t>
            </w:r>
          </w:p>
        </w:tc>
      </w:tr>
      <w:tr w14:paraId="4BDB1C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541D60C6">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7530E697">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55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55</w:t>
            </w:r>
          </w:p>
        </w:tc>
        <w:tc>
          <w:tcPr>
            <w:tcW w:w="7102" w:type="dxa"/>
            <w:tcBorders>
              <w:tl2br w:val="nil"/>
              <w:tr2bl w:val="nil"/>
            </w:tcBorders>
            <w:vAlign w:val="center"/>
          </w:tcPr>
          <w:p w14:paraId="2393251F">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2.80</w:t>
            </w:r>
          </w:p>
        </w:tc>
      </w:tr>
      <w:tr w14:paraId="755EB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1FDFF57F">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4242249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55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55</w:t>
            </w:r>
          </w:p>
        </w:tc>
        <w:tc>
          <w:tcPr>
            <w:tcW w:w="7102" w:type="dxa"/>
            <w:tcBorders>
              <w:tl2br w:val="nil"/>
              <w:tr2bl w:val="nil"/>
            </w:tcBorders>
            <w:vAlign w:val="center"/>
          </w:tcPr>
          <w:p w14:paraId="2E2B3EC8">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2.08</w:t>
            </w:r>
          </w:p>
        </w:tc>
      </w:tr>
      <w:tr w14:paraId="74F7BD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05612AB8">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53BD6960">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最大小时均</w:t>
            </w:r>
            <w:r>
              <w:rPr>
                <w:rFonts w:hint="default" w:ascii="Times New Roman" w:hAnsi="Times New Roman" w:eastAsia="宋体" w:cs="Times New Roman"/>
                <w:bCs/>
                <w:kern w:val="0"/>
                <w:sz w:val="18"/>
                <w:szCs w:val="18"/>
              </w:rPr>
              <w:t>值</w:t>
            </w:r>
          </w:p>
        </w:tc>
        <w:tc>
          <w:tcPr>
            <w:tcW w:w="7102" w:type="dxa"/>
            <w:tcBorders>
              <w:tl2br w:val="nil"/>
              <w:tr2bl w:val="nil"/>
            </w:tcBorders>
            <w:vAlign w:val="center"/>
          </w:tcPr>
          <w:p w14:paraId="0C3124B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2.80</w:t>
            </w:r>
          </w:p>
        </w:tc>
      </w:tr>
      <w:tr w14:paraId="5DB80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2" w:type="dxa"/>
            <w:gridSpan w:val="2"/>
            <w:tcBorders>
              <w:tl2br w:val="nil"/>
              <w:tr2bl w:val="nil"/>
            </w:tcBorders>
            <w:vAlign w:val="center"/>
          </w:tcPr>
          <w:p w14:paraId="71F83C7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w:t>
            </w:r>
          </w:p>
          <w:p w14:paraId="78C3151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（GB 37822-2019）表A.1</w:t>
            </w:r>
          </w:p>
          <w:p w14:paraId="65E3F15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特别排放限值</w:t>
            </w:r>
          </w:p>
        </w:tc>
        <w:tc>
          <w:tcPr>
            <w:tcW w:w="7102" w:type="dxa"/>
            <w:tcBorders>
              <w:tl2br w:val="nil"/>
              <w:tr2bl w:val="nil"/>
            </w:tcBorders>
            <w:vAlign w:val="center"/>
          </w:tcPr>
          <w:p w14:paraId="4629414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r>
      <w:tr w14:paraId="12BC52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2" w:type="dxa"/>
            <w:gridSpan w:val="2"/>
            <w:tcBorders>
              <w:tl2br w:val="nil"/>
              <w:tr2bl w:val="nil"/>
            </w:tcBorders>
            <w:vAlign w:val="center"/>
          </w:tcPr>
          <w:p w14:paraId="7217B57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c>
          <w:tcPr>
            <w:tcW w:w="7102" w:type="dxa"/>
            <w:tcBorders>
              <w:tl2br w:val="nil"/>
              <w:tr2bl w:val="nil"/>
            </w:tcBorders>
            <w:vAlign w:val="center"/>
          </w:tcPr>
          <w:p w14:paraId="7C6C25B6">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14:paraId="4B6871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2" w:type="dxa"/>
            <w:gridSpan w:val="2"/>
            <w:tcBorders>
              <w:tl2br w:val="nil"/>
              <w:tr2bl w:val="nil"/>
            </w:tcBorders>
            <w:vAlign w:val="center"/>
          </w:tcPr>
          <w:p w14:paraId="54715D8D">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2" w:type="dxa"/>
            <w:tcBorders>
              <w:tl2br w:val="nil"/>
              <w:tr2bl w:val="nil"/>
            </w:tcBorders>
            <w:tcMar>
              <w:left w:w="0" w:type="dxa"/>
              <w:right w:w="0" w:type="dxa"/>
            </w:tcMar>
            <w:vAlign w:val="center"/>
          </w:tcPr>
          <w:p w14:paraId="6D35510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23</w:t>
            </w:r>
            <w:r>
              <w:rPr>
                <w:rFonts w:hint="default" w:ascii="Times New Roman" w:hAnsi="Times New Roman" w:eastAsia="宋体" w:cs="Times New Roman"/>
                <w:bCs/>
                <w:kern w:val="0"/>
                <w:sz w:val="18"/>
                <w:szCs w:val="18"/>
              </w:rPr>
              <w:t>日气象参数：天气：</w:t>
            </w:r>
            <w:r>
              <w:rPr>
                <w:rFonts w:hint="eastAsia"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eastAsia" w:ascii="Times New Roman" w:hAnsi="Times New Roman" w:eastAsia="宋体" w:cs="Times New Roman"/>
                <w:bCs/>
                <w:kern w:val="0"/>
                <w:sz w:val="18"/>
                <w:szCs w:val="18"/>
                <w:lang w:val="en-US" w:eastAsia="zh-CN"/>
              </w:rPr>
              <w:t>18.5-19.9</w:t>
            </w:r>
            <w:r>
              <w:rPr>
                <w:rFonts w:hint="default"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101.5-101.8</w:t>
            </w:r>
            <w:r>
              <w:rPr>
                <w:rFonts w:hint="default"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北</w:t>
            </w:r>
            <w:r>
              <w:rPr>
                <w:rFonts w:hint="default" w:ascii="Times New Roman" w:hAnsi="Times New Roman" w:eastAsia="宋体" w:cs="Times New Roman"/>
                <w:bCs/>
                <w:kern w:val="0"/>
                <w:sz w:val="18"/>
                <w:szCs w:val="18"/>
              </w:rPr>
              <w:t>风；风速：</w:t>
            </w:r>
            <w:r>
              <w:rPr>
                <w:rFonts w:hint="eastAsia" w:ascii="Times New Roman" w:hAnsi="Times New Roman" w:eastAsia="宋体" w:cs="Times New Roman"/>
                <w:bCs/>
                <w:kern w:val="0"/>
                <w:sz w:val="18"/>
                <w:szCs w:val="18"/>
                <w:lang w:val="en-US" w:eastAsia="zh-CN"/>
              </w:rPr>
              <w:t>1.2-1.4</w:t>
            </w:r>
            <w:r>
              <w:rPr>
                <w:rFonts w:hint="default" w:ascii="Times New Roman" w:hAnsi="Times New Roman" w:eastAsia="宋体" w:cs="Times New Roman"/>
                <w:bCs/>
                <w:kern w:val="0"/>
                <w:sz w:val="18"/>
                <w:szCs w:val="18"/>
              </w:rPr>
              <w:t>m/s。</w:t>
            </w:r>
          </w:p>
        </w:tc>
      </w:tr>
    </w:tbl>
    <w:p w14:paraId="1D42EE5F">
      <w:pPr>
        <w:spacing w:line="360" w:lineRule="auto"/>
        <w:ind w:firstLine="422"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 xml:space="preserve">2-4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7102"/>
      </w:tblGrid>
      <w:tr w14:paraId="1CD6B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76" w:hRule="atLeast"/>
          <w:jc w:val="center"/>
        </w:trPr>
        <w:tc>
          <w:tcPr>
            <w:tcW w:w="2722" w:type="dxa"/>
            <w:gridSpan w:val="2"/>
            <w:tcBorders>
              <w:tl2br w:val="nil"/>
              <w:tr2bl w:val="nil"/>
            </w:tcBorders>
            <w:vAlign w:val="center"/>
          </w:tcPr>
          <w:p w14:paraId="3B2A5FD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7102" w:type="dxa"/>
            <w:tcBorders>
              <w:tl2br w:val="nil"/>
              <w:tr2bl w:val="nil"/>
            </w:tcBorders>
            <w:vAlign w:val="center"/>
          </w:tcPr>
          <w:p w14:paraId="0C5C77D7">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default" w:ascii="Times New Roman" w:hAnsi="Times New Roman" w:eastAsia="宋体" w:cs="Times New Roman"/>
                <w:bCs/>
                <w:kern w:val="0"/>
                <w:sz w:val="18"/>
                <w:szCs w:val="18"/>
              </w:rPr>
              <w:t>日</w:t>
            </w:r>
          </w:p>
        </w:tc>
      </w:tr>
      <w:tr w14:paraId="56FD4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tcBorders>
              <w:tl2br w:val="nil"/>
              <w:tr2bl w:val="nil"/>
            </w:tcBorders>
            <w:vAlign w:val="center"/>
          </w:tcPr>
          <w:p w14:paraId="24113BD0">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sz w:val="24"/>
              </w:rPr>
              <mc:AlternateContent>
                <mc:Choice Requires="wps">
                  <w:drawing>
                    <wp:anchor distT="0" distB="0" distL="114300" distR="114300" simplePos="0" relativeHeight="251721728" behindDoc="0" locked="0" layoutInCell="1" allowOverlap="1">
                      <wp:simplePos x="0" y="0"/>
                      <wp:positionH relativeFrom="column">
                        <wp:posOffset>1130300</wp:posOffset>
                      </wp:positionH>
                      <wp:positionV relativeFrom="paragraph">
                        <wp:posOffset>187325</wp:posOffset>
                      </wp:positionV>
                      <wp:extent cx="783590" cy="237490"/>
                      <wp:effectExtent l="0" t="0" r="0" b="0"/>
                      <wp:wrapNone/>
                      <wp:docPr id="925"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AE57E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14.75pt;height:18.7pt;width:61.7pt;z-index:251721728;mso-width-relative:page;mso-height-relative:page;" filled="f" stroked="f" coordsize="21600,21600" o:gfxdata="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STeFnaAAAACQEAAA8AAAAAAAAA&#10;AQAgAAAAIgAAAGRycy9kb3ducmV2LnhtbFBLAQIUABQAAAAIAIdO4kCdavDjDwIAAAsEAAAOAAAA&#10;AAAAAAEAIAAAACkBAABkcnMvZTJvRG9jLnhtbFBLBQYAAAAABgAGAFkBAACqBQAAAAA=&#10;">
                      <v:fill on="f" focussize="0,0"/>
                      <v:stroke on="f"/>
                      <v:imagedata o:title=""/>
                      <o:lock v:ext="edit" aspectratio="f"/>
                      <v:textbox>
                        <w:txbxContent>
                          <w:p w14:paraId="1AE57E7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w:hAnsi="Times New Roman" w:eastAsia="宋体" w:cs="Times New Roman"/>
                <w:bCs/>
                <w:kern w:val="0"/>
                <w:sz w:val="18"/>
                <w:szCs w:val="18"/>
              </w:rPr>
              <w:t>检测日期</w:t>
            </w:r>
          </w:p>
        </w:tc>
        <w:tc>
          <w:tcPr>
            <w:tcW w:w="7102" w:type="dxa"/>
            <w:tcBorders>
              <w:tl2br w:val="nil"/>
              <w:tr2bl w:val="nil"/>
            </w:tcBorders>
            <w:vAlign w:val="center"/>
          </w:tcPr>
          <w:p w14:paraId="7BB136DF">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eastAsia" w:ascii="Times New Roman" w:hAnsi="Times New Roman" w:eastAsia="宋体" w:cs="Times New Roman"/>
                <w:bCs/>
                <w:kern w:val="0"/>
                <w:sz w:val="18"/>
                <w:szCs w:val="18"/>
              </w:rPr>
              <w:t>日</w:t>
            </w:r>
          </w:p>
        </w:tc>
      </w:tr>
      <w:tr w14:paraId="4AF788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2722" w:type="dxa"/>
            <w:gridSpan w:val="2"/>
            <w:tcBorders>
              <w:tl2br w:val="nil"/>
              <w:tr2bl w:val="nil"/>
            </w:tcBorders>
            <w:vAlign w:val="center"/>
          </w:tcPr>
          <w:p w14:paraId="71BE30B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716608"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926"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16608;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DnNMYL9QEAAL4DAAAOAAAAAAAAAAEAIAAAACUBAABkcnMvZTJvRG9jLnhtbFBL&#10;BQYAAAAABgAGAFkBAACM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718656"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927"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18656;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P4eqWPYBAAC9AwAADgAAAAAAAAABACAAAAAiAQAAZHJzL2Uyb0RvYy54bWxQSwUG&#10;AAAAAAYABgBZAQAAig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mc:AlternateContent>
                <mc:Choice Requires="wps">
                  <w:drawing>
                    <wp:anchor distT="0" distB="0" distL="114300" distR="114300" simplePos="0" relativeHeight="251717632"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928"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17632;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ODWMu31AQAAvgMAAA4AAAAAAAAAAQAgAAAAJAEAAGRycy9lMm9Eb2MueG1sUEsF&#10;BgAAAAAGAAYAWQEAAIs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5CCEB06E">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spacing w:val="227"/>
                <w:sz w:val="30"/>
                <w:szCs w:val="30"/>
              </w:rPr>
              <mc:AlternateContent>
                <mc:Choice Requires="wps">
                  <w:drawing>
                    <wp:anchor distT="0" distB="0" distL="114300" distR="114300" simplePos="0" relativeHeight="251720704" behindDoc="0" locked="0" layoutInCell="1" allowOverlap="1">
                      <wp:simplePos x="0" y="0"/>
                      <wp:positionH relativeFrom="column">
                        <wp:posOffset>1065530</wp:posOffset>
                      </wp:positionH>
                      <wp:positionV relativeFrom="paragraph">
                        <wp:posOffset>25400</wp:posOffset>
                      </wp:positionV>
                      <wp:extent cx="783590" cy="255270"/>
                      <wp:effectExtent l="0" t="0" r="0" b="0"/>
                      <wp:wrapNone/>
                      <wp:docPr id="929"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77750789">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83.9pt;margin-top:2pt;height:20.1pt;width:61.7pt;z-index:251720704;mso-width-relative:page;mso-height-relative:page;" filled="f" stroked="f" coordsize="21600,21600" o:gfxdata="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TMhBbYAAAACAEAAA8AAAAAAAAA&#10;AQAgAAAAIgAAAGRycy9kb3ducmV2LnhtbFBLAQIUABQAAAAIAIdO4kCuleADEQIAAAsEAAAOAAAA&#10;AAAAAAEAIAAAACcBAABkcnMvZTJvRG9jLnhtbFBLBQYAAAAABgAGAFkBAACqBQAAAAA=&#10;">
                      <v:fill on="f" focussize="0,0"/>
                      <v:stroke on="f"/>
                      <v:imagedata o:title=""/>
                      <o:lock v:ext="edit" aspectratio="f"/>
                      <v:textbox>
                        <w:txbxContent>
                          <w:p w14:paraId="77750789">
                            <w:pPr>
                              <w:rPr>
                                <w:bCs/>
                                <w:kern w:val="0"/>
                                <w:sz w:val="18"/>
                                <w:szCs w:val="18"/>
                              </w:rPr>
                            </w:pPr>
                            <w:r>
                              <w:rPr>
                                <w:rFonts w:hint="eastAsia"/>
                                <w:bCs/>
                                <w:kern w:val="0"/>
                                <w:sz w:val="18"/>
                                <w:szCs w:val="18"/>
                              </w:rPr>
                              <w:t>检测结果</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22752" behindDoc="0" locked="0" layoutInCell="1" allowOverlap="1">
                      <wp:simplePos x="0" y="0"/>
                      <wp:positionH relativeFrom="column">
                        <wp:posOffset>-79375</wp:posOffset>
                      </wp:positionH>
                      <wp:positionV relativeFrom="paragraph">
                        <wp:posOffset>99060</wp:posOffset>
                      </wp:positionV>
                      <wp:extent cx="783590" cy="237490"/>
                      <wp:effectExtent l="0" t="0" r="0" b="0"/>
                      <wp:wrapNone/>
                      <wp:docPr id="930" name="矩形 800"/>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03CF1E4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800" o:spid="_x0000_s1026" o:spt="1" style="position:absolute;left:0pt;margin-left:-6.25pt;margin-top:7.8pt;height:18.7pt;width:61.7pt;z-index:251722752;mso-width-relative:page;mso-height-relative:page;" filled="f" stroked="f" coordsize="21600,21600" o:gfxdata="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8wD4NkAAAAJAQAADwAAAAAAAAAB&#10;ACAAAAAiAAAAZHJzL2Rvd25yZXYueG1sUEsBAhQAFAAAAAgAh07iQJd/DdYPAgAACwQAAA4AAAAA&#10;AAAAAQAgAAAAKAEAAGRycy9lMm9Eb2MueG1sUEsFBgAAAAAGAAYAWQEAAKkFAAAAAA==&#10;">
                      <v:fill on="f" focussize="0,0"/>
                      <v:stroke on="f"/>
                      <v:imagedata o:title=""/>
                      <o:lock v:ext="edit" aspectratio="f"/>
                      <v:textbox>
                        <w:txbxContent>
                          <w:p w14:paraId="03CF1E4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719680"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931"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45A15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19680;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OJ5B1MPAgAACw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qfP9dkAAAAIAQAADwAAAAAAAAAB&#10;ACAAAAAiAAAAZHJzL2Rvd25yZXYueG1sUEsBAhQAFAAAAAgAh07iQOJ5B1MPAgAACwQAAA4AAAAA&#10;AAAAAQAgAAAAKAEAAGRycy9lMm9Eb2MueG1sUEsFBgAAAAAGAAYAWQEAAKkFAAAAAA==&#10;">
                      <v:fill on="f" focussize="0,0"/>
                      <v:stroke on="f"/>
                      <v:imagedata o:title=""/>
                      <o:lock v:ext="edit" aspectratio="f"/>
                      <v:textbox>
                        <w:txbxContent>
                          <w:p w14:paraId="545A156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p>
        </w:tc>
        <w:tc>
          <w:tcPr>
            <w:tcW w:w="7102" w:type="dxa"/>
            <w:tcBorders>
              <w:tl2br w:val="nil"/>
              <w:tr2bl w:val="nil"/>
            </w:tcBorders>
            <w:vAlign w:val="center"/>
          </w:tcPr>
          <w:p w14:paraId="4D69B33B">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rPr>
              <w:t>非甲烷总烃</w:t>
            </w:r>
            <w:r>
              <w:rPr>
                <w:rFonts w:hint="eastAsia" w:ascii="Times New Roman" w:hAnsi="Times New Roman" w:eastAsia="宋体" w:cs="Times New Roman"/>
                <w:bCs/>
                <w:kern w:val="0"/>
                <w:sz w:val="18"/>
                <w:szCs w:val="18"/>
                <w:lang w:eastAsia="zh-CN"/>
              </w:rPr>
              <w:t>（</w:t>
            </w:r>
            <w:r>
              <w:rPr>
                <w:rFonts w:hint="eastAsia" w:ascii="Times New Roman" w:hAnsi="Times New Roman" w:eastAsia="宋体" w:cs="Times New Roman"/>
                <w:bCs/>
                <w:kern w:val="0"/>
                <w:sz w:val="18"/>
                <w:szCs w:val="18"/>
                <w:lang w:val="en-US" w:eastAsia="zh-CN"/>
              </w:rPr>
              <w:t>以C计</w:t>
            </w:r>
            <w:r>
              <w:rPr>
                <w:rFonts w:hint="eastAsia" w:ascii="Times New Roman" w:hAnsi="Times New Roman" w:eastAsia="宋体" w:cs="Times New Roman"/>
                <w:bCs/>
                <w:kern w:val="0"/>
                <w:sz w:val="18"/>
                <w:szCs w:val="18"/>
                <w:lang w:eastAsia="zh-CN"/>
              </w:rPr>
              <w:t>）</w:t>
            </w:r>
          </w:p>
          <w:p w14:paraId="3C5E055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（mg/m3）</w:t>
            </w:r>
          </w:p>
        </w:tc>
      </w:tr>
      <w:tr w14:paraId="666153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restart"/>
            <w:tcBorders>
              <w:tl2br w:val="nil"/>
              <w:tr2bl w:val="nil"/>
            </w:tcBorders>
            <w:vAlign w:val="center"/>
          </w:tcPr>
          <w:p w14:paraId="4DB9096F">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rPr>
              <w:t>车</w:t>
            </w:r>
            <w:r>
              <w:rPr>
                <w:rFonts w:hint="eastAsia" w:ascii="Times New Roman" w:hAnsi="Times New Roman" w:eastAsia="宋体" w:cs="Times New Roman"/>
                <w:bCs/>
                <w:kern w:val="0"/>
                <w:sz w:val="18"/>
                <w:szCs w:val="18"/>
                <w:lang w:val="en-US" w:eastAsia="zh-CN"/>
              </w:rPr>
              <w:t>间门口</w:t>
            </w:r>
          </w:p>
          <w:p w14:paraId="541356BC">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G4</w:t>
            </w:r>
          </w:p>
        </w:tc>
        <w:tc>
          <w:tcPr>
            <w:tcW w:w="1377" w:type="dxa"/>
            <w:tcBorders>
              <w:tl2br w:val="nil"/>
              <w:tr2bl w:val="nil"/>
            </w:tcBorders>
            <w:vAlign w:val="center"/>
          </w:tcPr>
          <w:p w14:paraId="6220067D">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9</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10</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2" w:type="dxa"/>
            <w:tcBorders>
              <w:tl2br w:val="nil"/>
              <w:tr2bl w:val="nil"/>
            </w:tcBorders>
            <w:vAlign w:val="center"/>
          </w:tcPr>
          <w:p w14:paraId="24484994">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1.12</w:t>
            </w:r>
          </w:p>
        </w:tc>
      </w:tr>
      <w:tr w14:paraId="54FD9A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614A98E3">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02C041D3">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lang w:val="en-US" w:eastAsia="zh-CN"/>
              </w:rPr>
              <w:t>2</w:t>
            </w:r>
            <w:r>
              <w:rPr>
                <w:rFonts w:hint="eastAsia"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45</w:t>
            </w:r>
          </w:p>
        </w:tc>
        <w:tc>
          <w:tcPr>
            <w:tcW w:w="7102" w:type="dxa"/>
            <w:tcBorders>
              <w:tl2br w:val="nil"/>
              <w:tr2bl w:val="nil"/>
            </w:tcBorders>
            <w:vAlign w:val="center"/>
          </w:tcPr>
          <w:p w14:paraId="0C061458">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1.95</w:t>
            </w:r>
          </w:p>
        </w:tc>
      </w:tr>
      <w:tr w14:paraId="2F4BBC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3BC9D8A8">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6F5582CB">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13:</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-14:</w:t>
            </w:r>
            <w:r>
              <w:rPr>
                <w:rFonts w:hint="eastAsia" w:ascii="Times New Roman" w:hAnsi="Times New Roman" w:eastAsia="宋体" w:cs="Times New Roman"/>
                <w:bCs/>
                <w:kern w:val="0"/>
                <w:sz w:val="18"/>
                <w:szCs w:val="18"/>
                <w:lang w:val="en-US" w:eastAsia="zh-CN"/>
              </w:rPr>
              <w:t>45</w:t>
            </w:r>
          </w:p>
        </w:tc>
        <w:tc>
          <w:tcPr>
            <w:tcW w:w="7102" w:type="dxa"/>
            <w:tcBorders>
              <w:tl2br w:val="nil"/>
              <w:tr2bl w:val="nil"/>
            </w:tcBorders>
            <w:vAlign w:val="center"/>
          </w:tcPr>
          <w:p w14:paraId="2296E2A1">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1.72</w:t>
            </w:r>
          </w:p>
        </w:tc>
      </w:tr>
      <w:tr w14:paraId="2BDBD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6C60BC36">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411A586E">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15:</w:t>
            </w:r>
            <w:r>
              <w:rPr>
                <w:rFonts w:hint="eastAsia" w:ascii="Times New Roman" w:hAnsi="Times New Roman" w:eastAsia="宋体" w:cs="Times New Roman"/>
                <w:bCs/>
                <w:kern w:val="0"/>
                <w:sz w:val="18"/>
                <w:szCs w:val="18"/>
                <w:lang w:val="en-US" w:eastAsia="zh-CN"/>
              </w:rPr>
              <w:t>45</w:t>
            </w:r>
            <w:r>
              <w:rPr>
                <w:rFonts w:hint="eastAsia" w:ascii="Times New Roman" w:hAnsi="Times New Roman" w:eastAsia="宋体" w:cs="Times New Roman"/>
                <w:bCs/>
                <w:kern w:val="0"/>
                <w:sz w:val="18"/>
                <w:szCs w:val="18"/>
              </w:rPr>
              <w:t>-16:</w:t>
            </w:r>
            <w:r>
              <w:rPr>
                <w:rFonts w:hint="eastAsia" w:ascii="Times New Roman" w:hAnsi="Times New Roman" w:eastAsia="宋体" w:cs="Times New Roman"/>
                <w:bCs/>
                <w:kern w:val="0"/>
                <w:sz w:val="18"/>
                <w:szCs w:val="18"/>
                <w:lang w:val="en-US" w:eastAsia="zh-CN"/>
              </w:rPr>
              <w:t>45</w:t>
            </w:r>
          </w:p>
        </w:tc>
        <w:tc>
          <w:tcPr>
            <w:tcW w:w="7102" w:type="dxa"/>
            <w:tcBorders>
              <w:tl2br w:val="nil"/>
              <w:tr2bl w:val="nil"/>
            </w:tcBorders>
            <w:vAlign w:val="center"/>
          </w:tcPr>
          <w:p w14:paraId="61FB57F8">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1.93</w:t>
            </w:r>
          </w:p>
        </w:tc>
      </w:tr>
      <w:tr w14:paraId="56B18B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tcBorders>
              <w:tl2br w:val="nil"/>
              <w:tr2bl w:val="nil"/>
            </w:tcBorders>
            <w:vAlign w:val="center"/>
          </w:tcPr>
          <w:p w14:paraId="057752D2">
            <w:pPr>
              <w:widowControl/>
              <w:adjustRightInd w:val="0"/>
              <w:snapToGrid w:val="0"/>
              <w:jc w:val="center"/>
              <w:rPr>
                <w:rFonts w:hint="default" w:ascii="Times New Roman" w:hAnsi="Times New Roman" w:eastAsia="宋体" w:cs="Times New Roman"/>
                <w:bCs/>
                <w:kern w:val="0"/>
                <w:sz w:val="18"/>
                <w:szCs w:val="18"/>
              </w:rPr>
            </w:pPr>
          </w:p>
        </w:tc>
        <w:tc>
          <w:tcPr>
            <w:tcW w:w="1377" w:type="dxa"/>
            <w:tcBorders>
              <w:tl2br w:val="nil"/>
              <w:tr2bl w:val="nil"/>
            </w:tcBorders>
            <w:vAlign w:val="center"/>
          </w:tcPr>
          <w:p w14:paraId="6775206A">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最大小时均</w:t>
            </w:r>
            <w:r>
              <w:rPr>
                <w:rFonts w:hint="default" w:ascii="Times New Roman" w:hAnsi="Times New Roman" w:eastAsia="宋体" w:cs="Times New Roman"/>
                <w:bCs/>
                <w:kern w:val="0"/>
                <w:sz w:val="18"/>
                <w:szCs w:val="18"/>
              </w:rPr>
              <w:t>值</w:t>
            </w:r>
          </w:p>
        </w:tc>
        <w:tc>
          <w:tcPr>
            <w:tcW w:w="7102" w:type="dxa"/>
            <w:tcBorders>
              <w:tl2br w:val="nil"/>
              <w:tr2bl w:val="nil"/>
            </w:tcBorders>
            <w:vAlign w:val="center"/>
          </w:tcPr>
          <w:p w14:paraId="5AA809C9">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1.95</w:t>
            </w:r>
          </w:p>
        </w:tc>
      </w:tr>
      <w:tr w14:paraId="1B45D9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2" w:type="dxa"/>
            <w:gridSpan w:val="2"/>
            <w:tcBorders>
              <w:tl2br w:val="nil"/>
              <w:tr2bl w:val="nil"/>
            </w:tcBorders>
            <w:vAlign w:val="center"/>
          </w:tcPr>
          <w:p w14:paraId="1D7AECC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《挥发性有机物无组织排放控制标准》</w:t>
            </w:r>
          </w:p>
          <w:p w14:paraId="3DD36C1C">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（GB 37822-2019）表A.1</w:t>
            </w:r>
          </w:p>
          <w:p w14:paraId="4E67362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特别排放限值</w:t>
            </w:r>
          </w:p>
        </w:tc>
        <w:tc>
          <w:tcPr>
            <w:tcW w:w="7102" w:type="dxa"/>
            <w:tcBorders>
              <w:tl2br w:val="nil"/>
              <w:tr2bl w:val="nil"/>
            </w:tcBorders>
            <w:vAlign w:val="center"/>
          </w:tcPr>
          <w:p w14:paraId="50BDB68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6</w:t>
            </w:r>
          </w:p>
        </w:tc>
      </w:tr>
      <w:tr w14:paraId="721698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2" w:type="dxa"/>
            <w:gridSpan w:val="2"/>
            <w:tcBorders>
              <w:tl2br w:val="nil"/>
              <w:tr2bl w:val="nil"/>
            </w:tcBorders>
            <w:vAlign w:val="center"/>
          </w:tcPr>
          <w:p w14:paraId="3314E94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c>
          <w:tcPr>
            <w:tcW w:w="7102" w:type="dxa"/>
            <w:tcBorders>
              <w:tl2br w:val="nil"/>
              <w:tr2bl w:val="nil"/>
            </w:tcBorders>
            <w:vAlign w:val="center"/>
          </w:tcPr>
          <w:p w14:paraId="00B6293A">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14:paraId="6ADB84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2" w:type="dxa"/>
            <w:gridSpan w:val="2"/>
            <w:tcBorders>
              <w:tl2br w:val="nil"/>
              <w:tr2bl w:val="nil"/>
            </w:tcBorders>
            <w:vAlign w:val="center"/>
          </w:tcPr>
          <w:p w14:paraId="29DD3595">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102" w:type="dxa"/>
            <w:tcBorders>
              <w:tl2br w:val="nil"/>
              <w:tr2bl w:val="nil"/>
            </w:tcBorders>
            <w:tcMar>
              <w:left w:w="0" w:type="dxa"/>
              <w:right w:w="0" w:type="dxa"/>
            </w:tcMar>
            <w:vAlign w:val="center"/>
          </w:tcPr>
          <w:p w14:paraId="37A7B567">
            <w:pPr>
              <w:widowControl/>
              <w:adjustRightInd w:val="0"/>
              <w:snapToGrid w:val="0"/>
              <w:jc w:val="both"/>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1、检测期间气象参数：</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default" w:ascii="Times New Roman" w:hAnsi="Times New Roman" w:eastAsia="宋体" w:cs="Times New Roman"/>
                <w:bCs/>
                <w:kern w:val="0"/>
                <w:sz w:val="18"/>
                <w:szCs w:val="18"/>
              </w:rPr>
              <w:t>日气象参数：天气：</w:t>
            </w:r>
            <w:r>
              <w:rPr>
                <w:rFonts w:hint="eastAsia"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eastAsia" w:ascii="Times New Roman" w:hAnsi="Times New Roman" w:eastAsia="宋体" w:cs="Times New Roman"/>
                <w:bCs/>
                <w:kern w:val="0"/>
                <w:sz w:val="18"/>
                <w:szCs w:val="18"/>
                <w:lang w:val="en-US" w:eastAsia="zh-CN"/>
              </w:rPr>
              <w:t>19.0-21.4</w:t>
            </w:r>
            <w:r>
              <w:rPr>
                <w:rFonts w:hint="default"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101.7-101.9</w:t>
            </w:r>
            <w:r>
              <w:rPr>
                <w:rFonts w:hint="default"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北</w:t>
            </w:r>
            <w:r>
              <w:rPr>
                <w:rFonts w:hint="default" w:ascii="Times New Roman" w:hAnsi="Times New Roman" w:eastAsia="宋体" w:cs="Times New Roman"/>
                <w:bCs/>
                <w:kern w:val="0"/>
                <w:sz w:val="18"/>
                <w:szCs w:val="18"/>
              </w:rPr>
              <w:t>风；风速：</w:t>
            </w:r>
            <w:r>
              <w:rPr>
                <w:rFonts w:hint="eastAsia" w:ascii="Times New Roman" w:hAnsi="Times New Roman" w:eastAsia="宋体" w:cs="Times New Roman"/>
                <w:bCs/>
                <w:kern w:val="0"/>
                <w:sz w:val="18"/>
                <w:szCs w:val="18"/>
                <w:lang w:val="en-US" w:eastAsia="zh-CN"/>
              </w:rPr>
              <w:t>1.6-2.0</w:t>
            </w:r>
            <w:r>
              <w:rPr>
                <w:rFonts w:hint="default" w:ascii="Times New Roman" w:hAnsi="Times New Roman" w:eastAsia="宋体" w:cs="Times New Roman"/>
                <w:bCs/>
                <w:kern w:val="0"/>
                <w:sz w:val="18"/>
                <w:szCs w:val="18"/>
              </w:rPr>
              <w:t>m/s。</w:t>
            </w:r>
          </w:p>
        </w:tc>
      </w:tr>
    </w:tbl>
    <w:p w14:paraId="5305D1AD">
      <w:pPr>
        <w:spacing w:line="360" w:lineRule="auto"/>
        <w:ind w:firstLine="482"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14:paraId="1FD56DF9">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rPr>
      </w:pPr>
      <w:bookmarkStart w:id="106"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bookmarkEnd w:id="106"/>
      <w:r>
        <w:rPr>
          <w:rFonts w:hint="eastAsia" w:ascii="Times New Roman" w:hAnsi="Times New Roman" w:eastAsia="宋体" w:cs="Times New Roman"/>
          <w:color w:val="auto"/>
          <w:kern w:val="22"/>
          <w:sz w:val="24"/>
          <w:szCs w:val="24"/>
          <w:highlight w:val="none"/>
        </w:rPr>
        <w:t>非甲烷总烃</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1.83</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检测结果符合《大气污染物综合排放标准》（GB 16297-1996）表2无组织排放监控浓度限值；</w:t>
      </w:r>
    </w:p>
    <w:p w14:paraId="0413FA74">
      <w:pPr>
        <w:widowControl/>
        <w:adjustRightInd w:val="0"/>
        <w:snapToGrid w:val="0"/>
        <w:spacing w:line="360" w:lineRule="auto"/>
        <w:ind w:firstLine="480" w:firstLineChars="200"/>
        <w:jc w:val="left"/>
        <w:rPr>
          <w:rFonts w:hint="eastAsia" w:ascii="Times New Roman" w:hAnsi="Times New Roman" w:eastAsia="宋体" w:cs="Times New Roman"/>
          <w:kern w:val="22"/>
          <w:sz w:val="24"/>
          <w:szCs w:val="24"/>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bookmarkEnd w:id="105"/>
    <w:p w14:paraId="5F30DB9E">
      <w:pPr>
        <w:pStyle w:val="4"/>
        <w:rPr>
          <w:kern w:val="22"/>
        </w:rPr>
      </w:pPr>
      <w:bookmarkStart w:id="107" w:name="_Toc13473"/>
      <w:r>
        <w:rPr>
          <w:rFonts w:hint="eastAsia"/>
          <w:kern w:val="22"/>
        </w:rPr>
        <w:t>9.2.4噪声检测结果及评价</w:t>
      </w:r>
      <w:bookmarkEnd w:id="107"/>
    </w:p>
    <w:p w14:paraId="5740ACA2">
      <w:pPr>
        <w:spacing w:line="360" w:lineRule="auto"/>
        <w:ind w:firstLine="480" w:firstLineChars="200"/>
      </w:pPr>
      <w:bookmarkStart w:id="108"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14:paraId="363ED54A">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70"/>
        <w:gridCol w:w="1862"/>
        <w:gridCol w:w="1864"/>
        <w:gridCol w:w="1299"/>
        <w:gridCol w:w="1300"/>
      </w:tblGrid>
      <w:tr w14:paraId="5BEB8C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tcBorders>
              <w:tl2br w:val="nil"/>
              <w:tr2bl w:val="nil"/>
            </w:tcBorders>
            <w:vAlign w:val="center"/>
          </w:tcPr>
          <w:p w14:paraId="6966767D">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7695" w:type="dxa"/>
            <w:gridSpan w:val="5"/>
            <w:tcBorders>
              <w:tl2br w:val="nil"/>
              <w:tr2bl w:val="nil"/>
            </w:tcBorders>
            <w:vAlign w:val="center"/>
          </w:tcPr>
          <w:p w14:paraId="5E7CC8CA">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23</w:t>
            </w:r>
            <w:r>
              <w:rPr>
                <w:rFonts w:hint="default" w:ascii="Times New Roman" w:hAnsi="Times New Roman" w:eastAsia="宋体" w:cs="Times New Roman"/>
                <w:bCs/>
                <w:kern w:val="0"/>
                <w:sz w:val="18"/>
                <w:szCs w:val="18"/>
              </w:rPr>
              <w:t>日-2</w:t>
            </w:r>
            <w:r>
              <w:rPr>
                <w:rFonts w:hint="eastAsia" w:ascii="Times New Roman" w:hAnsi="Times New Roman" w:eastAsia="宋体" w:cs="Times New Roman"/>
                <w:bCs/>
                <w:kern w:val="0"/>
                <w:sz w:val="18"/>
                <w:szCs w:val="18"/>
                <w:lang w:val="en-US" w:eastAsia="zh-CN"/>
              </w:rPr>
              <w:t>4</w:t>
            </w:r>
            <w:r>
              <w:rPr>
                <w:rFonts w:hint="default" w:ascii="Times New Roman" w:hAnsi="Times New Roman" w:eastAsia="宋体" w:cs="Times New Roman"/>
                <w:bCs/>
                <w:kern w:val="0"/>
                <w:sz w:val="18"/>
                <w:szCs w:val="18"/>
              </w:rPr>
              <w:t>日</w:t>
            </w:r>
          </w:p>
        </w:tc>
      </w:tr>
      <w:tr w14:paraId="06AC29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Merge w:val="restart"/>
            <w:tcBorders>
              <w:tl2br w:val="nil"/>
              <w:tr2bl w:val="nil"/>
            </w:tcBorders>
            <w:vAlign w:val="center"/>
          </w:tcPr>
          <w:p w14:paraId="72C4FC9E">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检测点位</w:t>
            </w:r>
          </w:p>
        </w:tc>
        <w:tc>
          <w:tcPr>
            <w:tcW w:w="1370" w:type="dxa"/>
            <w:vMerge w:val="restart"/>
            <w:tcBorders>
              <w:tl2br w:val="nil"/>
              <w:tr2bl w:val="nil"/>
            </w:tcBorders>
            <w:vAlign w:val="center"/>
          </w:tcPr>
          <w:p w14:paraId="1442DBD5">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主要声源</w:t>
            </w:r>
          </w:p>
        </w:tc>
        <w:tc>
          <w:tcPr>
            <w:tcW w:w="3726" w:type="dxa"/>
            <w:gridSpan w:val="2"/>
            <w:tcBorders>
              <w:tl2br w:val="nil"/>
              <w:tr2bl w:val="nil"/>
            </w:tcBorders>
            <w:vAlign w:val="center"/>
          </w:tcPr>
          <w:p w14:paraId="4A6E56C0">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检测结果 Leq[dB(A)]</w:t>
            </w:r>
          </w:p>
        </w:tc>
        <w:tc>
          <w:tcPr>
            <w:tcW w:w="2599" w:type="dxa"/>
            <w:gridSpan w:val="2"/>
            <w:vMerge w:val="restart"/>
            <w:tcBorders>
              <w:tl2br w:val="nil"/>
              <w:tr2bl w:val="nil"/>
            </w:tcBorders>
            <w:vAlign w:val="center"/>
          </w:tcPr>
          <w:p w14:paraId="1982AA65">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《工业企业厂界环境噪声排放标准》</w:t>
            </w:r>
          </w:p>
          <w:p w14:paraId="65E57C97">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（GB 12348-2008）表1  3类</w:t>
            </w:r>
          </w:p>
        </w:tc>
      </w:tr>
      <w:tr w14:paraId="4E8C97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Merge w:val="continue"/>
            <w:tcBorders>
              <w:tl2br w:val="nil"/>
              <w:tr2bl w:val="nil"/>
            </w:tcBorders>
            <w:vAlign w:val="center"/>
          </w:tcPr>
          <w:p w14:paraId="3C08D006">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70" w:type="dxa"/>
            <w:vMerge w:val="continue"/>
            <w:tcBorders>
              <w:tl2br w:val="nil"/>
              <w:tr2bl w:val="nil"/>
            </w:tcBorders>
            <w:vAlign w:val="center"/>
          </w:tcPr>
          <w:p w14:paraId="08AEEC51">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862" w:type="dxa"/>
            <w:tcBorders>
              <w:tl2br w:val="nil"/>
              <w:tr2bl w:val="nil"/>
            </w:tcBorders>
            <w:vAlign w:val="center"/>
          </w:tcPr>
          <w:p w14:paraId="761BBAE0">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0</w:t>
            </w:r>
            <w:r>
              <w:rPr>
                <w:rFonts w:hint="default" w:ascii="Times New Roman" w:hAnsi="Times New Roman" w:eastAsia="宋体" w:cs="Times New Roman"/>
                <w:bCs/>
                <w:kern w:val="0"/>
                <w:sz w:val="18"/>
                <w:szCs w:val="18"/>
                <w:highlight w:val="none"/>
                <w:lang w:val="en-US" w:eastAsia="zh-CN"/>
              </w:rPr>
              <w:t>7</w:t>
            </w:r>
            <w:r>
              <w:rPr>
                <w:rFonts w:hint="default" w:ascii="Times New Roman" w:hAnsi="Times New Roman" w:eastAsia="宋体" w:cs="Times New Roman"/>
                <w:bCs/>
                <w:kern w:val="0"/>
                <w:sz w:val="18"/>
                <w:szCs w:val="18"/>
                <w:highlight w:val="none"/>
              </w:rPr>
              <w:t>月</w:t>
            </w:r>
            <w:r>
              <w:rPr>
                <w:rFonts w:hint="default" w:ascii="Times New Roman" w:hAnsi="Times New Roman" w:eastAsia="宋体" w:cs="Times New Roman"/>
                <w:bCs/>
                <w:kern w:val="0"/>
                <w:sz w:val="18"/>
                <w:szCs w:val="18"/>
                <w:highlight w:val="none"/>
                <w:lang w:val="en-US" w:eastAsia="zh-CN"/>
              </w:rPr>
              <w:t>16</w:t>
            </w:r>
            <w:r>
              <w:rPr>
                <w:rFonts w:hint="default" w:ascii="Times New Roman" w:hAnsi="Times New Roman" w:eastAsia="宋体" w:cs="Times New Roman"/>
                <w:bCs/>
                <w:kern w:val="0"/>
                <w:sz w:val="18"/>
                <w:szCs w:val="18"/>
                <w:highlight w:val="none"/>
              </w:rPr>
              <w:t>日</w:t>
            </w:r>
          </w:p>
        </w:tc>
        <w:tc>
          <w:tcPr>
            <w:tcW w:w="1864" w:type="dxa"/>
            <w:tcBorders>
              <w:tl2br w:val="nil"/>
              <w:tr2bl w:val="nil"/>
            </w:tcBorders>
            <w:vAlign w:val="center"/>
          </w:tcPr>
          <w:p w14:paraId="13C9338E">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0</w:t>
            </w:r>
            <w:r>
              <w:rPr>
                <w:rFonts w:hint="default" w:ascii="Times New Roman" w:hAnsi="Times New Roman" w:eastAsia="宋体" w:cs="Times New Roman"/>
                <w:bCs/>
                <w:kern w:val="0"/>
                <w:sz w:val="18"/>
                <w:szCs w:val="18"/>
                <w:highlight w:val="none"/>
                <w:lang w:val="en-US" w:eastAsia="zh-CN"/>
              </w:rPr>
              <w:t>7</w:t>
            </w:r>
            <w:r>
              <w:rPr>
                <w:rFonts w:hint="default" w:ascii="Times New Roman" w:hAnsi="Times New Roman" w:eastAsia="宋体" w:cs="Times New Roman"/>
                <w:bCs/>
                <w:kern w:val="0"/>
                <w:sz w:val="18"/>
                <w:szCs w:val="18"/>
                <w:highlight w:val="none"/>
              </w:rPr>
              <w:t>月</w:t>
            </w:r>
            <w:r>
              <w:rPr>
                <w:rFonts w:hint="default" w:ascii="Times New Roman" w:hAnsi="Times New Roman" w:eastAsia="宋体" w:cs="Times New Roman"/>
                <w:bCs/>
                <w:kern w:val="0"/>
                <w:sz w:val="18"/>
                <w:szCs w:val="18"/>
                <w:highlight w:val="none"/>
                <w:lang w:val="en-US" w:eastAsia="zh-CN"/>
              </w:rPr>
              <w:t>17</w:t>
            </w:r>
            <w:r>
              <w:rPr>
                <w:rFonts w:hint="default" w:ascii="Times New Roman" w:hAnsi="Times New Roman" w:eastAsia="宋体" w:cs="Times New Roman"/>
                <w:bCs/>
                <w:kern w:val="0"/>
                <w:sz w:val="18"/>
                <w:szCs w:val="18"/>
                <w:highlight w:val="none"/>
              </w:rPr>
              <w:t>日</w:t>
            </w:r>
          </w:p>
        </w:tc>
        <w:tc>
          <w:tcPr>
            <w:tcW w:w="2599" w:type="dxa"/>
            <w:gridSpan w:val="2"/>
            <w:vMerge w:val="continue"/>
            <w:tcBorders>
              <w:tl2br w:val="nil"/>
              <w:tr2bl w:val="nil"/>
            </w:tcBorders>
            <w:vAlign w:val="center"/>
          </w:tcPr>
          <w:p w14:paraId="2A8DFF44">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r>
      <w:tr w14:paraId="430C4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vMerge w:val="continue"/>
            <w:tcBorders>
              <w:tl2br w:val="nil"/>
              <w:tr2bl w:val="nil"/>
            </w:tcBorders>
            <w:vAlign w:val="center"/>
          </w:tcPr>
          <w:p w14:paraId="7C2014D9">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70" w:type="dxa"/>
            <w:vMerge w:val="continue"/>
            <w:tcBorders>
              <w:tl2br w:val="nil"/>
              <w:tr2bl w:val="nil"/>
            </w:tcBorders>
            <w:vAlign w:val="center"/>
          </w:tcPr>
          <w:p w14:paraId="5B9CCF6B">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862" w:type="dxa"/>
            <w:tcBorders>
              <w:tl2br w:val="nil"/>
              <w:tr2bl w:val="nil"/>
            </w:tcBorders>
            <w:vAlign w:val="center"/>
          </w:tcPr>
          <w:p w14:paraId="1C283C85">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864" w:type="dxa"/>
            <w:tcBorders>
              <w:tl2br w:val="nil"/>
              <w:tr2bl w:val="nil"/>
            </w:tcBorders>
            <w:vAlign w:val="center"/>
          </w:tcPr>
          <w:p w14:paraId="47DB1F0A">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299" w:type="dxa"/>
            <w:tcBorders>
              <w:tl2br w:val="nil"/>
              <w:tr2bl w:val="nil"/>
            </w:tcBorders>
            <w:vAlign w:val="center"/>
          </w:tcPr>
          <w:p w14:paraId="1313D525">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300" w:type="dxa"/>
            <w:tcBorders>
              <w:tl2br w:val="nil"/>
              <w:tr2bl w:val="nil"/>
            </w:tcBorders>
            <w:vAlign w:val="center"/>
          </w:tcPr>
          <w:p w14:paraId="684872D0">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r>
      <w:tr w14:paraId="7409F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tcBorders>
              <w:tl2br w:val="nil"/>
              <w:tr2bl w:val="nil"/>
            </w:tcBorders>
            <w:vAlign w:val="center"/>
          </w:tcPr>
          <w:p w14:paraId="02E0148D">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w:t>
            </w:r>
            <w:r>
              <w:rPr>
                <w:rFonts w:hint="default" w:ascii="Times New Roman" w:hAnsi="Times New Roman" w:eastAsia="宋体" w:cs="Times New Roman"/>
                <w:bCs/>
                <w:kern w:val="0"/>
                <w:sz w:val="18"/>
                <w:szCs w:val="18"/>
                <w:lang w:val="en-US" w:eastAsia="zh-CN"/>
              </w:rPr>
              <w:t>南</w:t>
            </w:r>
            <w:r>
              <w:rPr>
                <w:rFonts w:hint="default" w:ascii="Times New Roman" w:hAnsi="Times New Roman" w:eastAsia="宋体" w:cs="Times New Roman"/>
                <w:bCs/>
                <w:kern w:val="0"/>
                <w:sz w:val="18"/>
                <w:szCs w:val="18"/>
              </w:rPr>
              <w:t>外1m处</w:t>
            </w:r>
          </w:p>
          <w:p w14:paraId="4D474891">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N</w:t>
            </w:r>
            <w:r>
              <w:rPr>
                <w:rFonts w:hint="default" w:ascii="Times New Roman" w:hAnsi="Times New Roman" w:eastAsia="宋体" w:cs="Times New Roman"/>
                <w:bCs/>
                <w:kern w:val="0"/>
                <w:sz w:val="18"/>
                <w:szCs w:val="18"/>
                <w:lang w:val="en-US" w:eastAsia="zh-CN"/>
              </w:rPr>
              <w:t>2</w:t>
            </w:r>
          </w:p>
        </w:tc>
        <w:tc>
          <w:tcPr>
            <w:tcW w:w="1370" w:type="dxa"/>
            <w:tcBorders>
              <w:tl2br w:val="nil"/>
              <w:tr2bl w:val="nil"/>
            </w:tcBorders>
            <w:vAlign w:val="center"/>
          </w:tcPr>
          <w:p w14:paraId="30E84ADE">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工业生产</w:t>
            </w:r>
          </w:p>
        </w:tc>
        <w:tc>
          <w:tcPr>
            <w:tcW w:w="1862" w:type="dxa"/>
            <w:tcBorders>
              <w:tl2br w:val="nil"/>
              <w:tr2bl w:val="nil"/>
            </w:tcBorders>
            <w:vAlign w:val="center"/>
          </w:tcPr>
          <w:p w14:paraId="1EFC2C67">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bCs/>
                <w:kern w:val="0"/>
                <w:sz w:val="18"/>
                <w:szCs w:val="18"/>
                <w:highlight w:val="none"/>
                <w:lang w:val="en-US" w:eastAsia="zh-CN"/>
              </w:rPr>
              <w:t>59</w:t>
            </w:r>
          </w:p>
        </w:tc>
        <w:tc>
          <w:tcPr>
            <w:tcW w:w="1864" w:type="dxa"/>
            <w:tcBorders>
              <w:tl2br w:val="nil"/>
              <w:tr2bl w:val="nil"/>
            </w:tcBorders>
            <w:vAlign w:val="center"/>
          </w:tcPr>
          <w:p w14:paraId="4E8679DA">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bCs/>
                <w:kern w:val="0"/>
                <w:sz w:val="18"/>
                <w:szCs w:val="18"/>
                <w:highlight w:val="none"/>
                <w:lang w:val="en-US" w:eastAsia="zh-CN"/>
              </w:rPr>
              <w:t>59</w:t>
            </w:r>
          </w:p>
        </w:tc>
        <w:tc>
          <w:tcPr>
            <w:tcW w:w="1299" w:type="dxa"/>
            <w:vMerge w:val="restart"/>
            <w:tcBorders>
              <w:tl2br w:val="nil"/>
              <w:tr2bl w:val="nil"/>
            </w:tcBorders>
            <w:vAlign w:val="center"/>
          </w:tcPr>
          <w:p w14:paraId="442F9D07">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65</w:t>
            </w:r>
          </w:p>
          <w:p w14:paraId="47E13BBB">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[dB(A)]</w:t>
            </w:r>
          </w:p>
        </w:tc>
        <w:tc>
          <w:tcPr>
            <w:tcW w:w="1300" w:type="dxa"/>
            <w:vMerge w:val="restart"/>
            <w:tcBorders>
              <w:tl2br w:val="nil"/>
              <w:tr2bl w:val="nil"/>
            </w:tcBorders>
            <w:vAlign w:val="center"/>
          </w:tcPr>
          <w:p w14:paraId="297AF436">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r>
      <w:tr w14:paraId="3D2727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tcBorders>
              <w:tl2br w:val="nil"/>
              <w:tr2bl w:val="nil"/>
            </w:tcBorders>
            <w:vAlign w:val="center"/>
          </w:tcPr>
          <w:p w14:paraId="43EE0F3E">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厂界西外1m处</w:t>
            </w:r>
          </w:p>
          <w:p w14:paraId="2228B21A">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N3</w:t>
            </w:r>
          </w:p>
        </w:tc>
        <w:tc>
          <w:tcPr>
            <w:tcW w:w="1370" w:type="dxa"/>
            <w:tcBorders>
              <w:tl2br w:val="nil"/>
              <w:tr2bl w:val="nil"/>
            </w:tcBorders>
            <w:vAlign w:val="center"/>
          </w:tcPr>
          <w:p w14:paraId="1C10F5B3">
            <w:pPr>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工业生产</w:t>
            </w:r>
          </w:p>
        </w:tc>
        <w:tc>
          <w:tcPr>
            <w:tcW w:w="1862" w:type="dxa"/>
            <w:tcBorders>
              <w:tl2br w:val="nil"/>
              <w:tr2bl w:val="nil"/>
            </w:tcBorders>
            <w:vAlign w:val="center"/>
          </w:tcPr>
          <w:p w14:paraId="176BCC56">
            <w:pPr>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61</w:t>
            </w:r>
          </w:p>
        </w:tc>
        <w:tc>
          <w:tcPr>
            <w:tcW w:w="1864" w:type="dxa"/>
            <w:tcBorders>
              <w:tl2br w:val="nil"/>
              <w:tr2bl w:val="nil"/>
            </w:tcBorders>
            <w:vAlign w:val="center"/>
          </w:tcPr>
          <w:p w14:paraId="5185744C">
            <w:pPr>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59</w:t>
            </w:r>
          </w:p>
        </w:tc>
        <w:tc>
          <w:tcPr>
            <w:tcW w:w="1299" w:type="dxa"/>
            <w:vMerge w:val="continue"/>
            <w:tcBorders>
              <w:tl2br w:val="nil"/>
              <w:tr2bl w:val="nil"/>
            </w:tcBorders>
            <w:vAlign w:val="center"/>
          </w:tcPr>
          <w:p w14:paraId="39151D34">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p>
        </w:tc>
        <w:tc>
          <w:tcPr>
            <w:tcW w:w="1300" w:type="dxa"/>
            <w:vMerge w:val="continue"/>
            <w:tcBorders>
              <w:tl2br w:val="nil"/>
              <w:tr2bl w:val="nil"/>
            </w:tcBorders>
            <w:vAlign w:val="center"/>
          </w:tcPr>
          <w:p w14:paraId="4EF1EE06">
            <w:pPr>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p>
        </w:tc>
      </w:tr>
      <w:tr w14:paraId="383C23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1583" w:type="dxa"/>
            <w:tcBorders>
              <w:tl2br w:val="nil"/>
              <w:tr2bl w:val="nil"/>
            </w:tcBorders>
            <w:vAlign w:val="center"/>
          </w:tcPr>
          <w:p w14:paraId="7A93D5D0">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厂界</w:t>
            </w:r>
            <w:r>
              <w:rPr>
                <w:rFonts w:hint="eastAsia" w:ascii="Times New Roman" w:hAnsi="Times New Roman" w:eastAsia="宋体" w:cs="Times New Roman"/>
                <w:bCs/>
                <w:kern w:val="0"/>
                <w:sz w:val="18"/>
                <w:szCs w:val="18"/>
                <w:lang w:val="en-US" w:eastAsia="zh-CN"/>
              </w:rPr>
              <w:t>北</w:t>
            </w:r>
            <w:r>
              <w:rPr>
                <w:rFonts w:hint="default" w:ascii="Times New Roman" w:hAnsi="Times New Roman" w:eastAsia="宋体" w:cs="Times New Roman"/>
                <w:bCs/>
                <w:kern w:val="0"/>
                <w:sz w:val="18"/>
                <w:szCs w:val="18"/>
              </w:rPr>
              <w:t>外1m处</w:t>
            </w:r>
          </w:p>
          <w:p w14:paraId="3586BB10">
            <w:pPr>
              <w:widowControl/>
              <w:adjustRightInd w:val="0"/>
              <w:snapToGrid w:val="0"/>
              <w:ind w:left="-105" w:leftChars="-50" w:right="-105" w:rightChars="-50"/>
              <w:jc w:val="center"/>
              <w:rPr>
                <w:rFonts w:hint="eastAsia" w:ascii="Times New Roman" w:hAnsi="Times New Roman" w:eastAsia="宋体" w:cs="Times New Roman"/>
                <w:bCs/>
                <w:kern w:val="0"/>
                <w:sz w:val="18"/>
                <w:szCs w:val="18"/>
                <w:lang w:eastAsia="zh-CN"/>
              </w:rPr>
            </w:pPr>
            <w:r>
              <w:rPr>
                <w:rFonts w:hint="default" w:ascii="Times New Roman" w:hAnsi="Times New Roman" w:eastAsia="宋体" w:cs="Times New Roman"/>
                <w:bCs/>
                <w:kern w:val="0"/>
                <w:sz w:val="18"/>
                <w:szCs w:val="18"/>
              </w:rPr>
              <w:t>N</w:t>
            </w:r>
            <w:r>
              <w:rPr>
                <w:rFonts w:hint="eastAsia" w:ascii="Times New Roman" w:hAnsi="Times New Roman" w:eastAsia="宋体" w:cs="Times New Roman"/>
                <w:bCs/>
                <w:kern w:val="0"/>
                <w:sz w:val="18"/>
                <w:szCs w:val="18"/>
                <w:lang w:val="en-US" w:eastAsia="zh-CN"/>
              </w:rPr>
              <w:t>4</w:t>
            </w:r>
          </w:p>
        </w:tc>
        <w:tc>
          <w:tcPr>
            <w:tcW w:w="1370" w:type="dxa"/>
            <w:tcBorders>
              <w:tl2br w:val="nil"/>
              <w:tr2bl w:val="nil"/>
            </w:tcBorders>
            <w:vAlign w:val="center"/>
          </w:tcPr>
          <w:p w14:paraId="5862100C">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工业生产</w:t>
            </w:r>
          </w:p>
        </w:tc>
        <w:tc>
          <w:tcPr>
            <w:tcW w:w="1862" w:type="dxa"/>
            <w:tcBorders>
              <w:tl2br w:val="nil"/>
              <w:tr2bl w:val="nil"/>
            </w:tcBorders>
            <w:vAlign w:val="center"/>
          </w:tcPr>
          <w:p w14:paraId="3FF2C41D">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bCs/>
                <w:kern w:val="0"/>
                <w:sz w:val="18"/>
                <w:szCs w:val="18"/>
                <w:highlight w:val="none"/>
                <w:lang w:val="en-US" w:eastAsia="zh-CN"/>
              </w:rPr>
              <w:t>64</w:t>
            </w:r>
          </w:p>
        </w:tc>
        <w:tc>
          <w:tcPr>
            <w:tcW w:w="1864" w:type="dxa"/>
            <w:tcBorders>
              <w:tl2br w:val="nil"/>
              <w:tr2bl w:val="nil"/>
            </w:tcBorders>
            <w:vAlign w:val="center"/>
          </w:tcPr>
          <w:p w14:paraId="760211D9">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bCs/>
                <w:kern w:val="0"/>
                <w:sz w:val="18"/>
                <w:szCs w:val="18"/>
                <w:highlight w:val="none"/>
                <w:lang w:val="en-US" w:eastAsia="zh-CN"/>
              </w:rPr>
              <w:t>62</w:t>
            </w:r>
          </w:p>
        </w:tc>
        <w:tc>
          <w:tcPr>
            <w:tcW w:w="1299" w:type="dxa"/>
            <w:vMerge w:val="continue"/>
            <w:tcBorders>
              <w:tl2br w:val="nil"/>
              <w:tr2bl w:val="nil"/>
            </w:tcBorders>
            <w:vAlign w:val="center"/>
          </w:tcPr>
          <w:p w14:paraId="1CC9671F">
            <w:pPr>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00" w:type="dxa"/>
            <w:vMerge w:val="continue"/>
            <w:tcBorders>
              <w:tl2br w:val="nil"/>
              <w:tr2bl w:val="nil"/>
            </w:tcBorders>
            <w:vAlign w:val="center"/>
          </w:tcPr>
          <w:p w14:paraId="4055FF52">
            <w:pPr>
              <w:adjustRightInd w:val="0"/>
              <w:snapToGrid w:val="0"/>
              <w:ind w:left="-105" w:leftChars="-50" w:right="-105" w:rightChars="-50"/>
              <w:jc w:val="center"/>
              <w:rPr>
                <w:rFonts w:hint="default" w:ascii="Times New Roman" w:hAnsi="Times New Roman" w:eastAsia="宋体" w:cs="Times New Roman"/>
                <w:bCs/>
                <w:kern w:val="0"/>
                <w:sz w:val="18"/>
                <w:szCs w:val="18"/>
              </w:rPr>
            </w:pPr>
          </w:p>
        </w:tc>
      </w:tr>
      <w:tr w14:paraId="3F9840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83" w:type="dxa"/>
            <w:tcBorders>
              <w:tl2br w:val="nil"/>
              <w:tr2bl w:val="nil"/>
            </w:tcBorders>
            <w:vAlign w:val="center"/>
          </w:tcPr>
          <w:p w14:paraId="63C4EDC1">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695" w:type="dxa"/>
            <w:gridSpan w:val="5"/>
            <w:tcBorders>
              <w:tl2br w:val="nil"/>
              <w:tr2bl w:val="nil"/>
            </w:tcBorders>
            <w:vAlign w:val="center"/>
          </w:tcPr>
          <w:p w14:paraId="6D305531">
            <w:pPr>
              <w:widowControl/>
              <w:numPr>
                <w:ilvl w:val="0"/>
                <w:numId w:val="5"/>
              </w:numPr>
              <w:adjustRightInd w:val="0"/>
              <w:snapToGrid w:val="0"/>
              <w:ind w:left="-105" w:leftChars="-50" w:right="-105" w:rightChars="-50"/>
              <w:jc w:val="both"/>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检测期间气象参数：</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23</w:t>
            </w:r>
            <w:r>
              <w:rPr>
                <w:rFonts w:hint="default" w:ascii="Times New Roman" w:hAnsi="Times New Roman" w:eastAsia="宋体" w:cs="Times New Roman"/>
                <w:bCs/>
                <w:kern w:val="0"/>
                <w:sz w:val="18"/>
                <w:szCs w:val="18"/>
              </w:rPr>
              <w:t>日气象参数：天气：</w:t>
            </w:r>
            <w:r>
              <w:rPr>
                <w:rFonts w:hint="eastAsia"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eastAsia" w:ascii="Times New Roman" w:hAnsi="Times New Roman" w:eastAsia="宋体" w:cs="Times New Roman"/>
                <w:bCs/>
                <w:kern w:val="0"/>
                <w:sz w:val="18"/>
                <w:szCs w:val="18"/>
                <w:lang w:val="en-US" w:eastAsia="zh-CN"/>
              </w:rPr>
              <w:t>18.5-19.9</w:t>
            </w:r>
            <w:r>
              <w:rPr>
                <w:rFonts w:hint="default"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101.5-101.8</w:t>
            </w:r>
            <w:r>
              <w:rPr>
                <w:rFonts w:hint="default"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北</w:t>
            </w:r>
            <w:r>
              <w:rPr>
                <w:rFonts w:hint="default" w:ascii="Times New Roman" w:hAnsi="Times New Roman" w:eastAsia="宋体" w:cs="Times New Roman"/>
                <w:bCs/>
                <w:kern w:val="0"/>
                <w:sz w:val="18"/>
                <w:szCs w:val="18"/>
              </w:rPr>
              <w:t>风；风速：</w:t>
            </w:r>
            <w:r>
              <w:rPr>
                <w:rFonts w:hint="eastAsia" w:ascii="Times New Roman" w:hAnsi="Times New Roman" w:eastAsia="宋体" w:cs="Times New Roman"/>
                <w:bCs/>
                <w:kern w:val="0"/>
                <w:sz w:val="18"/>
                <w:szCs w:val="18"/>
                <w:lang w:val="en-US" w:eastAsia="zh-CN"/>
              </w:rPr>
              <w:t>1.2-1.4</w:t>
            </w:r>
            <w:r>
              <w:rPr>
                <w:rFonts w:hint="default" w:ascii="Times New Roman" w:hAnsi="Times New Roman" w:eastAsia="宋体" w:cs="Times New Roman"/>
                <w:bCs/>
                <w:kern w:val="0"/>
                <w:sz w:val="18"/>
                <w:szCs w:val="18"/>
              </w:rPr>
              <w:t>m/s。</w:t>
            </w:r>
            <w:r>
              <w:rPr>
                <w:rFonts w:hint="eastAsia" w:ascii="Times New Roman" w:hAnsi="Times New Roman" w:eastAsia="宋体" w:cs="Times New Roman"/>
                <w:bCs/>
                <w:kern w:val="0"/>
                <w:sz w:val="18"/>
                <w:szCs w:val="18"/>
              </w:rPr>
              <w:t>厂界</w:t>
            </w:r>
            <w:r>
              <w:rPr>
                <w:rFonts w:hint="eastAsia" w:ascii="Times New Roman" w:hAnsi="Times New Roman" w:eastAsia="宋体" w:cs="Times New Roman"/>
                <w:bCs/>
                <w:kern w:val="0"/>
                <w:sz w:val="18"/>
                <w:szCs w:val="18"/>
                <w:lang w:val="en-US" w:eastAsia="zh-CN"/>
              </w:rPr>
              <w:t>北侧</w:t>
            </w:r>
            <w:r>
              <w:rPr>
                <w:rFonts w:hint="eastAsia" w:ascii="Times New Roman" w:hAnsi="Times New Roman" w:eastAsia="宋体" w:cs="Times New Roman"/>
                <w:bCs/>
                <w:kern w:val="0"/>
                <w:sz w:val="18"/>
                <w:szCs w:val="18"/>
              </w:rPr>
              <w:t>（N</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）不具备检测条件，故不进行检测。</w:t>
            </w:r>
            <w:r>
              <w:rPr>
                <w:rFonts w:hint="eastAsia" w:ascii="Times New Roman" w:hAnsi="Times New Roman" w:eastAsia="宋体" w:cs="Times New Roman"/>
                <w:bCs/>
                <w:kern w:val="0"/>
                <w:sz w:val="18"/>
                <w:szCs w:val="18"/>
                <w:lang w:val="en-US" w:eastAsia="zh-CN"/>
              </w:rPr>
              <w:t>10</w:t>
            </w:r>
            <w:r>
              <w:rPr>
                <w:rFonts w:hint="default" w:ascii="Times New Roman" w:hAnsi="Times New Roman" w:eastAsia="宋体" w:cs="Times New Roman"/>
                <w:bCs/>
                <w:kern w:val="0"/>
                <w:sz w:val="18"/>
                <w:szCs w:val="18"/>
              </w:rPr>
              <w:t>月</w:t>
            </w:r>
            <w:r>
              <w:rPr>
                <w:rFonts w:hint="eastAsia" w:ascii="Times New Roman" w:hAnsi="Times New Roman" w:eastAsia="宋体" w:cs="Times New Roman"/>
                <w:bCs/>
                <w:kern w:val="0"/>
                <w:sz w:val="18"/>
                <w:szCs w:val="18"/>
                <w:lang w:val="en-US" w:eastAsia="zh-CN"/>
              </w:rPr>
              <w:t>24</w:t>
            </w:r>
            <w:r>
              <w:rPr>
                <w:rFonts w:hint="default" w:ascii="Times New Roman" w:hAnsi="Times New Roman" w:eastAsia="宋体" w:cs="Times New Roman"/>
                <w:bCs/>
                <w:kern w:val="0"/>
                <w:sz w:val="18"/>
                <w:szCs w:val="18"/>
              </w:rPr>
              <w:t>日气象参数：天气：</w:t>
            </w:r>
            <w:r>
              <w:rPr>
                <w:rFonts w:hint="eastAsia" w:ascii="Times New Roman" w:hAnsi="Times New Roman" w:eastAsia="宋体" w:cs="Times New Roman"/>
                <w:bCs/>
                <w:kern w:val="0"/>
                <w:sz w:val="18"/>
                <w:szCs w:val="18"/>
                <w:lang w:val="en-US" w:eastAsia="zh-CN"/>
              </w:rPr>
              <w:t>晴</w:t>
            </w:r>
            <w:r>
              <w:rPr>
                <w:rFonts w:hint="default" w:ascii="Times New Roman" w:hAnsi="Times New Roman" w:eastAsia="宋体" w:cs="Times New Roman"/>
                <w:bCs/>
                <w:kern w:val="0"/>
                <w:sz w:val="18"/>
                <w:szCs w:val="18"/>
              </w:rPr>
              <w:t>；气温：</w:t>
            </w:r>
            <w:r>
              <w:rPr>
                <w:rFonts w:hint="eastAsia" w:ascii="Times New Roman" w:hAnsi="Times New Roman" w:eastAsia="宋体" w:cs="Times New Roman"/>
                <w:bCs/>
                <w:kern w:val="0"/>
                <w:sz w:val="18"/>
                <w:szCs w:val="18"/>
                <w:lang w:val="en-US" w:eastAsia="zh-CN"/>
              </w:rPr>
              <w:t>19.0-21.4</w:t>
            </w:r>
            <w:r>
              <w:rPr>
                <w:rFonts w:hint="default" w:ascii="Times New Roman" w:hAnsi="Times New Roman" w:eastAsia="宋体" w:cs="Times New Roman"/>
                <w:bCs/>
                <w:kern w:val="0"/>
                <w:sz w:val="18"/>
                <w:szCs w:val="18"/>
              </w:rPr>
              <w:t>℃；气压：</w:t>
            </w:r>
            <w:r>
              <w:rPr>
                <w:rFonts w:hint="eastAsia" w:ascii="Times New Roman" w:hAnsi="Times New Roman" w:eastAsia="宋体" w:cs="Times New Roman"/>
                <w:bCs/>
                <w:kern w:val="0"/>
                <w:sz w:val="18"/>
                <w:szCs w:val="18"/>
                <w:lang w:val="en-US" w:eastAsia="zh-CN"/>
              </w:rPr>
              <w:t>101.7-101.9</w:t>
            </w:r>
            <w:r>
              <w:rPr>
                <w:rFonts w:hint="default" w:ascii="Times New Roman" w:hAnsi="Times New Roman" w:eastAsia="宋体" w:cs="Times New Roman"/>
                <w:bCs/>
                <w:kern w:val="0"/>
                <w:sz w:val="18"/>
                <w:szCs w:val="18"/>
              </w:rPr>
              <w:t>kPa；风向：</w:t>
            </w:r>
            <w:r>
              <w:rPr>
                <w:rFonts w:hint="eastAsia" w:ascii="Times New Roman" w:hAnsi="Times New Roman" w:eastAsia="宋体" w:cs="Times New Roman"/>
                <w:bCs/>
                <w:kern w:val="0"/>
                <w:sz w:val="18"/>
                <w:szCs w:val="18"/>
                <w:lang w:val="en-US" w:eastAsia="zh-CN"/>
              </w:rPr>
              <w:t>北</w:t>
            </w:r>
            <w:r>
              <w:rPr>
                <w:rFonts w:hint="default" w:ascii="Times New Roman" w:hAnsi="Times New Roman" w:eastAsia="宋体" w:cs="Times New Roman"/>
                <w:bCs/>
                <w:kern w:val="0"/>
                <w:sz w:val="18"/>
                <w:szCs w:val="18"/>
              </w:rPr>
              <w:t>风；风速：</w:t>
            </w:r>
            <w:r>
              <w:rPr>
                <w:rFonts w:hint="eastAsia" w:ascii="Times New Roman" w:hAnsi="Times New Roman" w:eastAsia="宋体" w:cs="Times New Roman"/>
                <w:bCs/>
                <w:kern w:val="0"/>
                <w:sz w:val="18"/>
                <w:szCs w:val="18"/>
                <w:lang w:val="en-US" w:eastAsia="zh-CN"/>
              </w:rPr>
              <w:t>1.6-2.0</w:t>
            </w:r>
            <w:r>
              <w:rPr>
                <w:rFonts w:hint="default" w:ascii="Times New Roman" w:hAnsi="Times New Roman" w:eastAsia="宋体" w:cs="Times New Roman"/>
                <w:bCs/>
                <w:kern w:val="0"/>
                <w:sz w:val="18"/>
                <w:szCs w:val="18"/>
              </w:rPr>
              <w:t>m/s。</w:t>
            </w:r>
          </w:p>
          <w:p w14:paraId="20FF2338">
            <w:pPr>
              <w:widowControl/>
              <w:numPr>
                <w:ilvl w:val="0"/>
                <w:numId w:val="0"/>
              </w:numPr>
              <w:adjustRightInd w:val="0"/>
              <w:snapToGrid w:val="0"/>
              <w:ind w:right="-105" w:rightChars="-50"/>
              <w:jc w:val="both"/>
              <w:rPr>
                <w:rFonts w:hint="eastAsia" w:ascii="Times New Roman" w:hAnsi="Times New Roman" w:eastAsia="宋体" w:cs="Times New Roman"/>
                <w:bCs/>
                <w:spacing w:val="0"/>
                <w:kern w:val="0"/>
                <w:sz w:val="18"/>
                <w:szCs w:val="18"/>
                <w:lang w:val="en-US" w:eastAsia="zh-CN" w:bidi="ar-SA"/>
              </w:rPr>
            </w:pPr>
            <w:r>
              <w:rPr>
                <w:rFonts w:hint="eastAsia" w:ascii="Times New Roman" w:hAnsi="Times New Roman" w:eastAsia="宋体" w:cs="Times New Roman"/>
                <w:bCs/>
                <w:spacing w:val="0"/>
                <w:kern w:val="0"/>
                <w:sz w:val="18"/>
                <w:szCs w:val="18"/>
                <w:lang w:val="en-US" w:eastAsia="zh-CN" w:bidi="ar-SA"/>
              </w:rPr>
              <w:t>2、企业厂界东侧邻厂，不具备检测条件，故不进行检测。</w:t>
            </w:r>
          </w:p>
          <w:p w14:paraId="6A3480C4">
            <w:pPr>
              <w:widowControl/>
              <w:adjustRightInd w:val="0"/>
              <w:snapToGrid w:val="0"/>
              <w:ind w:right="-105" w:rightChars="-50"/>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spacing w:val="0"/>
                <w:kern w:val="0"/>
                <w:sz w:val="18"/>
                <w:szCs w:val="18"/>
                <w:lang w:val="en-US" w:eastAsia="zh-CN" w:bidi="ar-SA"/>
              </w:rPr>
              <w:t>3、企业夜间不生产，故夜间噪声不检测。</w:t>
            </w:r>
          </w:p>
        </w:tc>
      </w:tr>
    </w:tbl>
    <w:p w14:paraId="0B69E369">
      <w:pPr>
        <w:spacing w:line="360" w:lineRule="auto"/>
        <w:ind w:firstLine="482"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14:paraId="29D58FB0">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南外、西外、北外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8"/>
    </w:p>
    <w:p w14:paraId="1B45D397">
      <w:pPr>
        <w:pStyle w:val="4"/>
      </w:pPr>
      <w:bookmarkStart w:id="109" w:name="_Toc3933"/>
      <w:bookmarkStart w:id="110" w:name="_Toc26328"/>
      <w:r>
        <w:rPr>
          <w:rFonts w:hint="eastAsia"/>
          <w:kern w:val="22"/>
          <w:highlight w:val="none"/>
        </w:rPr>
        <w:t>9.2.</w:t>
      </w:r>
      <w:bookmarkStart w:id="111" w:name="_Toc18797"/>
      <w:bookmarkStart w:id="112" w:name="_Toc496198362"/>
      <w:bookmarkStart w:id="113" w:name="_Toc11716"/>
      <w:bookmarkStart w:id="114" w:name="_Toc496198281"/>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9"/>
      <w:bookmarkEnd w:id="110"/>
      <w:bookmarkEnd w:id="111"/>
      <w:bookmarkEnd w:id="112"/>
      <w:bookmarkEnd w:id="113"/>
      <w:bookmarkEnd w:id="114"/>
    </w:p>
    <w:p w14:paraId="39B92699">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r>
        <w:rPr>
          <w:rFonts w:hint="eastAsia" w:ascii="Times New Roman" w:hAnsi="Times New Roman" w:eastAsia="宋体" w:cs="Times New Roman"/>
          <w:kern w:val="22"/>
          <w:sz w:val="24"/>
          <w:szCs w:val="24"/>
          <w:lang w:val="en-US" w:eastAsia="zh-CN"/>
        </w:rPr>
        <w:t>9.2.5-2</w:t>
      </w:r>
      <w:r>
        <w:rPr>
          <w:rFonts w:hint="eastAsia" w:ascii="Times New Roman" w:hAnsi="Times New Roman" w:eastAsia="宋体" w:cs="Times New Roman"/>
          <w:kern w:val="22"/>
          <w:sz w:val="24"/>
          <w:szCs w:val="24"/>
        </w:rPr>
        <w:t>。</w:t>
      </w:r>
    </w:p>
    <w:p w14:paraId="12660F95">
      <w:pPr>
        <w:snapToGrid w:val="0"/>
        <w:spacing w:line="360" w:lineRule="auto"/>
        <w:ind w:firstLine="482"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1废水</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779"/>
        <w:gridCol w:w="1516"/>
        <w:gridCol w:w="1434"/>
        <w:gridCol w:w="1435"/>
        <w:gridCol w:w="1292"/>
      </w:tblGrid>
      <w:tr w14:paraId="47163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98" w:type="dxa"/>
            <w:vMerge w:val="restart"/>
            <w:tcBorders>
              <w:tl2br w:val="nil"/>
              <w:tr2bl w:val="nil"/>
            </w:tcBorders>
            <w:vAlign w:val="center"/>
          </w:tcPr>
          <w:p w14:paraId="6B3C2887">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79" w:type="dxa"/>
            <w:vMerge w:val="restart"/>
            <w:tcBorders>
              <w:tl2br w:val="nil"/>
              <w:tr2bl w:val="nil"/>
            </w:tcBorders>
            <w:vAlign w:val="center"/>
          </w:tcPr>
          <w:p w14:paraId="0434DF37">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14:paraId="0090410C">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69" w:type="dxa"/>
            <w:gridSpan w:val="2"/>
            <w:tcBorders>
              <w:tl2br w:val="nil"/>
              <w:tr2bl w:val="nil"/>
            </w:tcBorders>
            <w:vAlign w:val="center"/>
          </w:tcPr>
          <w:p w14:paraId="457D7034">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浓度mg/L</w:t>
            </w:r>
          </w:p>
        </w:tc>
        <w:tc>
          <w:tcPr>
            <w:tcW w:w="1292" w:type="dxa"/>
            <w:vMerge w:val="restart"/>
            <w:tcBorders>
              <w:tl2br w:val="nil"/>
              <w:tr2bl w:val="nil"/>
            </w:tcBorders>
            <w:vAlign w:val="center"/>
          </w:tcPr>
          <w:p w14:paraId="0F9D67DE">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14:paraId="6FBAC3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98" w:type="dxa"/>
            <w:vMerge w:val="continue"/>
            <w:tcBorders>
              <w:tl2br w:val="nil"/>
              <w:tr2bl w:val="nil"/>
            </w:tcBorders>
            <w:vAlign w:val="center"/>
          </w:tcPr>
          <w:p w14:paraId="08D99178">
            <w:pPr>
              <w:adjustRightInd w:val="0"/>
              <w:snapToGrid w:val="0"/>
              <w:jc w:val="center"/>
              <w:rPr>
                <w:rFonts w:hint="default" w:ascii="Times New Roman" w:hAnsi="Times New Roman" w:eastAsia="宋体" w:cs="Times New Roman"/>
                <w:sz w:val="21"/>
                <w:szCs w:val="21"/>
              </w:rPr>
            </w:pPr>
          </w:p>
        </w:tc>
        <w:tc>
          <w:tcPr>
            <w:tcW w:w="1779" w:type="dxa"/>
            <w:vMerge w:val="continue"/>
            <w:tcBorders>
              <w:tl2br w:val="nil"/>
              <w:tr2bl w:val="nil"/>
            </w:tcBorders>
            <w:vAlign w:val="center"/>
          </w:tcPr>
          <w:p w14:paraId="0AFD59FE">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14:paraId="117619E8">
            <w:pPr>
              <w:adjustRightInd w:val="0"/>
              <w:snapToGrid w:val="0"/>
              <w:jc w:val="center"/>
              <w:rPr>
                <w:rFonts w:hint="default" w:ascii="Times New Roman" w:hAnsi="Times New Roman" w:eastAsia="宋体" w:cs="Times New Roman"/>
                <w:sz w:val="21"/>
                <w:szCs w:val="21"/>
              </w:rPr>
            </w:pPr>
          </w:p>
        </w:tc>
        <w:tc>
          <w:tcPr>
            <w:tcW w:w="1434" w:type="dxa"/>
            <w:tcBorders>
              <w:tl2br w:val="nil"/>
              <w:tr2bl w:val="nil"/>
            </w:tcBorders>
            <w:vAlign w:val="center"/>
          </w:tcPr>
          <w:p w14:paraId="70191307">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35" w:type="dxa"/>
            <w:tcBorders>
              <w:tl2br w:val="nil"/>
              <w:tr2bl w:val="nil"/>
            </w:tcBorders>
            <w:vAlign w:val="center"/>
          </w:tcPr>
          <w:p w14:paraId="26F53B56">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292" w:type="dxa"/>
            <w:vMerge w:val="continue"/>
            <w:tcBorders>
              <w:tl2br w:val="nil"/>
              <w:tr2bl w:val="nil"/>
            </w:tcBorders>
            <w:vAlign w:val="center"/>
          </w:tcPr>
          <w:p w14:paraId="3890D8FB">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14:paraId="03A077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restart"/>
            <w:tcBorders>
              <w:tl2br w:val="nil"/>
              <w:tr2bl w:val="nil"/>
            </w:tcBorders>
            <w:vAlign w:val="center"/>
          </w:tcPr>
          <w:p w14:paraId="51B77518">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废水处理设施DW00</w:t>
            </w:r>
            <w:r>
              <w:rPr>
                <w:rFonts w:hint="eastAsia" w:ascii="Times New Roman" w:hAnsi="Times New Roman" w:eastAsia="宋体" w:cs="Times New Roman"/>
                <w:color w:val="auto"/>
                <w:sz w:val="21"/>
                <w:szCs w:val="21"/>
                <w:lang w:val="en-US" w:eastAsia="zh-CN"/>
              </w:rPr>
              <w:t>1</w:t>
            </w:r>
          </w:p>
        </w:tc>
        <w:tc>
          <w:tcPr>
            <w:tcW w:w="1779" w:type="dxa"/>
            <w:vMerge w:val="restart"/>
            <w:tcBorders>
              <w:tl2br w:val="nil"/>
              <w:tr2bl w:val="nil"/>
            </w:tcBorders>
            <w:vAlign w:val="center"/>
          </w:tcPr>
          <w:p w14:paraId="4187C7B0">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悬浮物</w:t>
            </w:r>
          </w:p>
        </w:tc>
        <w:tc>
          <w:tcPr>
            <w:tcW w:w="1516" w:type="dxa"/>
            <w:tcBorders>
              <w:tl2br w:val="nil"/>
              <w:tr2bl w:val="nil"/>
            </w:tcBorders>
            <w:vAlign w:val="center"/>
          </w:tcPr>
          <w:p w14:paraId="5AB83037">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4607FD05">
            <w:pPr>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213</w:t>
            </w:r>
          </w:p>
        </w:tc>
        <w:tc>
          <w:tcPr>
            <w:tcW w:w="1435" w:type="dxa"/>
            <w:tcBorders>
              <w:tl2br w:val="nil"/>
              <w:tr2bl w:val="nil"/>
            </w:tcBorders>
            <w:vAlign w:val="center"/>
          </w:tcPr>
          <w:p w14:paraId="6CF18CDE">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116</w:t>
            </w:r>
          </w:p>
        </w:tc>
        <w:tc>
          <w:tcPr>
            <w:tcW w:w="1292" w:type="dxa"/>
            <w:tcBorders>
              <w:tl2br w:val="nil"/>
              <w:tr2bl w:val="nil"/>
            </w:tcBorders>
            <w:vAlign w:val="center"/>
          </w:tcPr>
          <w:p w14:paraId="2EED3876">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45.5</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6433B1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084833BC">
            <w:pPr>
              <w:adjustRightInd w:val="0"/>
              <w:snapToGrid w:val="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14:paraId="4B95FCF3">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1ACC6654">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0C935A50">
            <w:pPr>
              <w:adjustRightInd w:val="0"/>
              <w:snapToGrid w:val="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217</w:t>
            </w:r>
          </w:p>
        </w:tc>
        <w:tc>
          <w:tcPr>
            <w:tcW w:w="1435" w:type="dxa"/>
            <w:tcBorders>
              <w:tl2br w:val="nil"/>
              <w:tr2bl w:val="nil"/>
            </w:tcBorders>
            <w:vAlign w:val="center"/>
          </w:tcPr>
          <w:p w14:paraId="2E36BA25">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119</w:t>
            </w:r>
          </w:p>
        </w:tc>
        <w:tc>
          <w:tcPr>
            <w:tcW w:w="1292" w:type="dxa"/>
            <w:tcBorders>
              <w:tl2br w:val="nil"/>
              <w:tr2bl w:val="nil"/>
            </w:tcBorders>
            <w:vAlign w:val="center"/>
          </w:tcPr>
          <w:p w14:paraId="40C7BA8D">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45.2</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500A5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7F976E27">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5A6CF95C">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五日生化需氧量</w:t>
            </w:r>
          </w:p>
        </w:tc>
        <w:tc>
          <w:tcPr>
            <w:tcW w:w="1516" w:type="dxa"/>
            <w:tcBorders>
              <w:tl2br w:val="nil"/>
              <w:tr2bl w:val="nil"/>
            </w:tcBorders>
            <w:vAlign w:val="center"/>
          </w:tcPr>
          <w:p w14:paraId="1F70D01A">
            <w:pPr>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3A4E37C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386</w:t>
            </w:r>
          </w:p>
        </w:tc>
        <w:tc>
          <w:tcPr>
            <w:tcW w:w="1435" w:type="dxa"/>
            <w:tcBorders>
              <w:tl2br w:val="nil"/>
              <w:tr2bl w:val="nil"/>
            </w:tcBorders>
            <w:vAlign w:val="center"/>
          </w:tcPr>
          <w:p w14:paraId="2B23D60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106</w:t>
            </w:r>
          </w:p>
        </w:tc>
        <w:tc>
          <w:tcPr>
            <w:tcW w:w="1292" w:type="dxa"/>
            <w:tcBorders>
              <w:tl2br w:val="nil"/>
              <w:tr2bl w:val="nil"/>
            </w:tcBorders>
            <w:vAlign w:val="center"/>
          </w:tcPr>
          <w:p w14:paraId="1F29C95A">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72.5</w:t>
            </w:r>
            <w:r>
              <w:rPr>
                <w:rFonts w:hint="default" w:ascii="Times New Roman" w:hAnsi="Times New Roman" w:eastAsia="宋体" w:cs="Times New Roman"/>
                <w:i w:val="0"/>
                <w:iCs w:val="0"/>
                <w:color w:val="000000"/>
                <w:kern w:val="0"/>
                <w:sz w:val="21"/>
                <w:szCs w:val="21"/>
                <w:u w:val="none"/>
                <w:lang w:val="en-US" w:eastAsia="zh-CN" w:bidi="ar"/>
              </w:rPr>
              <w:t>%</w:t>
            </w:r>
          </w:p>
        </w:tc>
      </w:tr>
      <w:tr w14:paraId="07BE1E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240AA3D7">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58067608">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68A4D910">
            <w:pPr>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13B06E1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395</w:t>
            </w:r>
          </w:p>
        </w:tc>
        <w:tc>
          <w:tcPr>
            <w:tcW w:w="1435" w:type="dxa"/>
            <w:tcBorders>
              <w:tl2br w:val="nil"/>
              <w:tr2bl w:val="nil"/>
            </w:tcBorders>
            <w:vAlign w:val="center"/>
          </w:tcPr>
          <w:p w14:paraId="5693E37E">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103</w:t>
            </w:r>
          </w:p>
        </w:tc>
        <w:tc>
          <w:tcPr>
            <w:tcW w:w="1292" w:type="dxa"/>
            <w:tcBorders>
              <w:tl2br w:val="nil"/>
              <w:tr2bl w:val="nil"/>
            </w:tcBorders>
            <w:vAlign w:val="center"/>
          </w:tcPr>
          <w:p w14:paraId="1A58B829">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73.9</w:t>
            </w:r>
            <w:r>
              <w:rPr>
                <w:rFonts w:hint="default" w:ascii="Times New Roman" w:hAnsi="Times New Roman" w:eastAsia="宋体" w:cs="Times New Roman"/>
                <w:i w:val="0"/>
                <w:iCs w:val="0"/>
                <w:color w:val="000000"/>
                <w:kern w:val="0"/>
                <w:sz w:val="21"/>
                <w:szCs w:val="21"/>
                <w:u w:val="none"/>
                <w:lang w:val="en-US" w:eastAsia="zh-CN" w:bidi="ar"/>
              </w:rPr>
              <w:t>%</w:t>
            </w:r>
          </w:p>
        </w:tc>
      </w:tr>
      <w:tr w14:paraId="364307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20E311E2">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2E5A7A92">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化学需氧量</w:t>
            </w:r>
          </w:p>
        </w:tc>
        <w:tc>
          <w:tcPr>
            <w:tcW w:w="1516" w:type="dxa"/>
            <w:tcBorders>
              <w:tl2br w:val="nil"/>
              <w:tr2bl w:val="nil"/>
            </w:tcBorders>
            <w:vAlign w:val="center"/>
          </w:tcPr>
          <w:p w14:paraId="2623E63C">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1B6CE422">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1660</w:t>
            </w:r>
          </w:p>
        </w:tc>
        <w:tc>
          <w:tcPr>
            <w:tcW w:w="1435" w:type="dxa"/>
            <w:tcBorders>
              <w:tl2br w:val="nil"/>
              <w:tr2bl w:val="nil"/>
            </w:tcBorders>
            <w:vAlign w:val="center"/>
          </w:tcPr>
          <w:p w14:paraId="01B7951A">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445</w:t>
            </w:r>
          </w:p>
        </w:tc>
        <w:tc>
          <w:tcPr>
            <w:tcW w:w="1292" w:type="dxa"/>
            <w:tcBorders>
              <w:tl2br w:val="nil"/>
              <w:tr2bl w:val="nil"/>
            </w:tcBorders>
            <w:vAlign w:val="center"/>
          </w:tcPr>
          <w:p w14:paraId="5026B6BD">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73.2</w:t>
            </w:r>
            <w:r>
              <w:rPr>
                <w:rFonts w:hint="default" w:ascii="Times New Roman" w:hAnsi="Times New Roman" w:eastAsia="宋体" w:cs="Times New Roman"/>
                <w:i w:val="0"/>
                <w:iCs w:val="0"/>
                <w:color w:val="000000"/>
                <w:kern w:val="0"/>
                <w:sz w:val="21"/>
                <w:szCs w:val="21"/>
                <w:u w:val="none"/>
                <w:lang w:val="en-US" w:eastAsia="zh-CN" w:bidi="ar"/>
              </w:rPr>
              <w:t>%</w:t>
            </w:r>
          </w:p>
        </w:tc>
      </w:tr>
      <w:tr w14:paraId="7EBEA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4C74B556">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5217861D">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4BCAE64D">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13147FF1">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1660</w:t>
            </w:r>
          </w:p>
        </w:tc>
        <w:tc>
          <w:tcPr>
            <w:tcW w:w="1435" w:type="dxa"/>
            <w:tcBorders>
              <w:tl2br w:val="nil"/>
              <w:tr2bl w:val="nil"/>
            </w:tcBorders>
            <w:vAlign w:val="center"/>
          </w:tcPr>
          <w:p w14:paraId="2EA0CCE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442</w:t>
            </w:r>
          </w:p>
        </w:tc>
        <w:tc>
          <w:tcPr>
            <w:tcW w:w="1292" w:type="dxa"/>
            <w:tcBorders>
              <w:tl2br w:val="nil"/>
              <w:tr2bl w:val="nil"/>
            </w:tcBorders>
            <w:vAlign w:val="center"/>
          </w:tcPr>
          <w:p w14:paraId="28DA06D7">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Times New Roman" w:hAnsi="Times New Roman" w:eastAsia="宋体" w:cs="Times New Roman"/>
                <w:i w:val="0"/>
                <w:iCs w:val="0"/>
                <w:color w:val="000000"/>
                <w:kern w:val="0"/>
                <w:sz w:val="21"/>
                <w:szCs w:val="21"/>
                <w:u w:val="none"/>
                <w:lang w:val="en-US" w:eastAsia="zh-CN" w:bidi="ar"/>
              </w:rPr>
              <w:t>73.4</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34B004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51A01899">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4189D6EA">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石油类</w:t>
            </w:r>
          </w:p>
        </w:tc>
        <w:tc>
          <w:tcPr>
            <w:tcW w:w="1516" w:type="dxa"/>
            <w:tcBorders>
              <w:tl2br w:val="nil"/>
              <w:tr2bl w:val="nil"/>
            </w:tcBorders>
            <w:vAlign w:val="center"/>
          </w:tcPr>
          <w:p w14:paraId="29C53A68">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15E8DC67">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0.81</w:t>
            </w:r>
          </w:p>
        </w:tc>
        <w:tc>
          <w:tcPr>
            <w:tcW w:w="1435" w:type="dxa"/>
            <w:tcBorders>
              <w:tl2br w:val="nil"/>
              <w:tr2bl w:val="nil"/>
            </w:tcBorders>
            <w:vAlign w:val="center"/>
          </w:tcPr>
          <w:p w14:paraId="3933D4A2">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0.13</w:t>
            </w:r>
          </w:p>
        </w:tc>
        <w:tc>
          <w:tcPr>
            <w:tcW w:w="1292" w:type="dxa"/>
            <w:tcBorders>
              <w:tl2br w:val="nil"/>
              <w:tr2bl w:val="nil"/>
            </w:tcBorders>
            <w:vAlign w:val="center"/>
          </w:tcPr>
          <w:p w14:paraId="592BFD14">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84.0</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2077A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98" w:type="dxa"/>
            <w:vMerge w:val="continue"/>
            <w:tcBorders>
              <w:tl2br w:val="nil"/>
              <w:tr2bl w:val="nil"/>
            </w:tcBorders>
            <w:vAlign w:val="center"/>
          </w:tcPr>
          <w:p w14:paraId="4B76899D">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6DAE2462">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138D5574">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1286C334">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0.71</w:t>
            </w:r>
          </w:p>
        </w:tc>
        <w:tc>
          <w:tcPr>
            <w:tcW w:w="1435" w:type="dxa"/>
            <w:tcBorders>
              <w:tl2br w:val="nil"/>
              <w:tr2bl w:val="nil"/>
            </w:tcBorders>
            <w:vAlign w:val="center"/>
          </w:tcPr>
          <w:p w14:paraId="083C5581">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0.15</w:t>
            </w:r>
          </w:p>
        </w:tc>
        <w:tc>
          <w:tcPr>
            <w:tcW w:w="1292" w:type="dxa"/>
            <w:tcBorders>
              <w:tl2br w:val="nil"/>
              <w:tr2bl w:val="nil"/>
            </w:tcBorders>
            <w:vAlign w:val="center"/>
          </w:tcPr>
          <w:p w14:paraId="6FB3FC6F">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78.9</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4BD05F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3AF005C1">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57B186E4">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氨氮</w:t>
            </w:r>
          </w:p>
        </w:tc>
        <w:tc>
          <w:tcPr>
            <w:tcW w:w="1516" w:type="dxa"/>
            <w:tcBorders>
              <w:tl2br w:val="nil"/>
              <w:tr2bl w:val="nil"/>
            </w:tcBorders>
            <w:vAlign w:val="center"/>
          </w:tcPr>
          <w:p w14:paraId="55B005F3">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1E0F2CB4">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6.10</w:t>
            </w:r>
          </w:p>
        </w:tc>
        <w:tc>
          <w:tcPr>
            <w:tcW w:w="1435" w:type="dxa"/>
            <w:tcBorders>
              <w:tl2br w:val="nil"/>
              <w:tr2bl w:val="nil"/>
            </w:tcBorders>
            <w:vAlign w:val="center"/>
          </w:tcPr>
          <w:p w14:paraId="3D0A6037">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4.23</w:t>
            </w:r>
          </w:p>
        </w:tc>
        <w:tc>
          <w:tcPr>
            <w:tcW w:w="1292" w:type="dxa"/>
            <w:tcBorders>
              <w:tl2br w:val="nil"/>
              <w:tr2bl w:val="nil"/>
            </w:tcBorders>
            <w:vAlign w:val="center"/>
          </w:tcPr>
          <w:p w14:paraId="29EF8083">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Times New Roman" w:hAnsi="Times New Roman" w:eastAsia="宋体" w:cs="Times New Roman"/>
                <w:i w:val="0"/>
                <w:iCs w:val="0"/>
                <w:color w:val="000000"/>
                <w:kern w:val="0"/>
                <w:sz w:val="21"/>
                <w:szCs w:val="21"/>
                <w:u w:val="none"/>
                <w:lang w:val="en-US" w:eastAsia="zh-CN" w:bidi="ar"/>
              </w:rPr>
              <w:t>30.7</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23B011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33B25E03">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72ACDD13">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21C8770E">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286CA17E">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6.26</w:t>
            </w:r>
          </w:p>
        </w:tc>
        <w:tc>
          <w:tcPr>
            <w:tcW w:w="1435" w:type="dxa"/>
            <w:tcBorders>
              <w:tl2br w:val="nil"/>
              <w:tr2bl w:val="nil"/>
            </w:tcBorders>
            <w:vAlign w:val="center"/>
          </w:tcPr>
          <w:p w14:paraId="58DF1C53">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4.28</w:t>
            </w:r>
          </w:p>
        </w:tc>
        <w:tc>
          <w:tcPr>
            <w:tcW w:w="1292" w:type="dxa"/>
            <w:tcBorders>
              <w:tl2br w:val="nil"/>
              <w:tr2bl w:val="nil"/>
            </w:tcBorders>
            <w:vAlign w:val="center"/>
          </w:tcPr>
          <w:p w14:paraId="7A27D2B3">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31.6</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4943B8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restart"/>
            <w:tcBorders>
              <w:tl2br w:val="nil"/>
              <w:tr2bl w:val="nil"/>
            </w:tcBorders>
            <w:vAlign w:val="center"/>
          </w:tcPr>
          <w:p w14:paraId="20FADEDC">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废水处理设施DW00</w:t>
            </w:r>
            <w:r>
              <w:rPr>
                <w:rFonts w:hint="eastAsia" w:ascii="Times New Roman" w:hAnsi="Times New Roman" w:eastAsia="宋体" w:cs="Times New Roman"/>
                <w:color w:val="auto"/>
                <w:sz w:val="21"/>
                <w:szCs w:val="21"/>
                <w:lang w:val="en-US" w:eastAsia="zh-CN"/>
              </w:rPr>
              <w:t>1</w:t>
            </w:r>
          </w:p>
        </w:tc>
        <w:tc>
          <w:tcPr>
            <w:tcW w:w="1779" w:type="dxa"/>
            <w:vMerge w:val="restart"/>
            <w:tcBorders>
              <w:tl2br w:val="nil"/>
              <w:tr2bl w:val="nil"/>
            </w:tcBorders>
            <w:vAlign w:val="center"/>
          </w:tcPr>
          <w:p w14:paraId="15758117">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总氮</w:t>
            </w:r>
          </w:p>
        </w:tc>
        <w:tc>
          <w:tcPr>
            <w:tcW w:w="1516" w:type="dxa"/>
            <w:tcBorders>
              <w:tl2br w:val="nil"/>
              <w:tr2bl w:val="nil"/>
            </w:tcBorders>
            <w:vAlign w:val="center"/>
          </w:tcPr>
          <w:p w14:paraId="240546A8">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54900D8C">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11.4</w:t>
            </w:r>
          </w:p>
        </w:tc>
        <w:tc>
          <w:tcPr>
            <w:tcW w:w="1435" w:type="dxa"/>
            <w:tcBorders>
              <w:tl2br w:val="nil"/>
              <w:tr2bl w:val="nil"/>
            </w:tcBorders>
            <w:vAlign w:val="center"/>
          </w:tcPr>
          <w:p w14:paraId="50312559">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5.48</w:t>
            </w:r>
          </w:p>
        </w:tc>
        <w:tc>
          <w:tcPr>
            <w:tcW w:w="1292" w:type="dxa"/>
            <w:tcBorders>
              <w:tl2br w:val="nil"/>
              <w:tr2bl w:val="nil"/>
            </w:tcBorders>
            <w:vAlign w:val="center"/>
          </w:tcPr>
          <w:p w14:paraId="63445F0B">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Times New Roman" w:hAnsi="Times New Roman" w:eastAsia="宋体" w:cs="Times New Roman"/>
                <w:i w:val="0"/>
                <w:iCs w:val="0"/>
                <w:color w:val="000000"/>
                <w:kern w:val="0"/>
                <w:sz w:val="21"/>
                <w:szCs w:val="21"/>
                <w:u w:val="none"/>
                <w:lang w:val="en-US" w:eastAsia="zh-CN" w:bidi="ar"/>
              </w:rPr>
              <w:t>51.9</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2995A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5EDAB5B4">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0ABED4BC">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6A691AC5">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45F9367A">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11.1</w:t>
            </w:r>
          </w:p>
        </w:tc>
        <w:tc>
          <w:tcPr>
            <w:tcW w:w="1435" w:type="dxa"/>
            <w:tcBorders>
              <w:tl2br w:val="nil"/>
              <w:tr2bl w:val="nil"/>
            </w:tcBorders>
            <w:vAlign w:val="center"/>
          </w:tcPr>
          <w:p w14:paraId="78F41D2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5.85</w:t>
            </w:r>
          </w:p>
        </w:tc>
        <w:tc>
          <w:tcPr>
            <w:tcW w:w="1292" w:type="dxa"/>
            <w:tcBorders>
              <w:tl2br w:val="nil"/>
              <w:tr2bl w:val="nil"/>
            </w:tcBorders>
            <w:vAlign w:val="center"/>
          </w:tcPr>
          <w:p w14:paraId="089082AF">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Times New Roman" w:hAnsi="Times New Roman" w:eastAsia="宋体" w:cs="Times New Roman"/>
                <w:i w:val="0"/>
                <w:iCs w:val="0"/>
                <w:color w:val="000000"/>
                <w:kern w:val="0"/>
                <w:sz w:val="21"/>
                <w:szCs w:val="21"/>
                <w:u w:val="none"/>
                <w:lang w:val="en-US" w:eastAsia="zh-CN" w:bidi="ar"/>
              </w:rPr>
              <w:t>47.3</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768DC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12AAB2A2">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27CE0031">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总磷</w:t>
            </w:r>
          </w:p>
        </w:tc>
        <w:tc>
          <w:tcPr>
            <w:tcW w:w="1516" w:type="dxa"/>
            <w:tcBorders>
              <w:tl2br w:val="nil"/>
              <w:tr2bl w:val="nil"/>
            </w:tcBorders>
            <w:vAlign w:val="center"/>
          </w:tcPr>
          <w:p w14:paraId="19431DF0">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1EA1E7E0">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0.53</w:t>
            </w:r>
          </w:p>
        </w:tc>
        <w:tc>
          <w:tcPr>
            <w:tcW w:w="1435" w:type="dxa"/>
            <w:tcBorders>
              <w:tl2br w:val="nil"/>
              <w:tr2bl w:val="nil"/>
            </w:tcBorders>
            <w:vAlign w:val="center"/>
          </w:tcPr>
          <w:p w14:paraId="068FEB99">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0.09</w:t>
            </w:r>
          </w:p>
        </w:tc>
        <w:tc>
          <w:tcPr>
            <w:tcW w:w="1292" w:type="dxa"/>
            <w:tcBorders>
              <w:tl2br w:val="nil"/>
              <w:tr2bl w:val="nil"/>
            </w:tcBorders>
            <w:vAlign w:val="center"/>
          </w:tcPr>
          <w:p w14:paraId="16CA7368">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83.0</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412243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39B2FFE7">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42690BEA">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4924953A">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59E9E328">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0.51</w:t>
            </w:r>
          </w:p>
        </w:tc>
        <w:tc>
          <w:tcPr>
            <w:tcW w:w="1435" w:type="dxa"/>
            <w:tcBorders>
              <w:tl2br w:val="nil"/>
              <w:tr2bl w:val="nil"/>
            </w:tcBorders>
            <w:vAlign w:val="center"/>
          </w:tcPr>
          <w:p w14:paraId="0BF5D6C2">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0.09</w:t>
            </w:r>
          </w:p>
        </w:tc>
        <w:tc>
          <w:tcPr>
            <w:tcW w:w="1292" w:type="dxa"/>
            <w:tcBorders>
              <w:tl2br w:val="nil"/>
              <w:tr2bl w:val="nil"/>
            </w:tcBorders>
            <w:vAlign w:val="center"/>
          </w:tcPr>
          <w:p w14:paraId="37322CAA">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82.4</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67D1BD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0BEFDB52">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5B6CEFDD">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阴离子表面活性剂</w:t>
            </w:r>
          </w:p>
        </w:tc>
        <w:tc>
          <w:tcPr>
            <w:tcW w:w="1516" w:type="dxa"/>
            <w:tcBorders>
              <w:tl2br w:val="nil"/>
              <w:tr2bl w:val="nil"/>
            </w:tcBorders>
            <w:vAlign w:val="center"/>
          </w:tcPr>
          <w:p w14:paraId="24393500">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57DFA814">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321</w:t>
            </w:r>
          </w:p>
        </w:tc>
        <w:tc>
          <w:tcPr>
            <w:tcW w:w="1435" w:type="dxa"/>
            <w:tcBorders>
              <w:tl2br w:val="nil"/>
              <w:tr2bl w:val="nil"/>
            </w:tcBorders>
            <w:vAlign w:val="center"/>
          </w:tcPr>
          <w:p w14:paraId="4E8B56FC">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17.1</w:t>
            </w:r>
          </w:p>
        </w:tc>
        <w:tc>
          <w:tcPr>
            <w:tcW w:w="1292" w:type="dxa"/>
            <w:tcBorders>
              <w:tl2br w:val="nil"/>
              <w:tr2bl w:val="nil"/>
            </w:tcBorders>
            <w:vAlign w:val="center"/>
          </w:tcPr>
          <w:p w14:paraId="29AFAF89">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94.7</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57D726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31292E20">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4052F4E8">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77319ACA">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0AAAF7AF">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321</w:t>
            </w:r>
          </w:p>
        </w:tc>
        <w:tc>
          <w:tcPr>
            <w:tcW w:w="1435" w:type="dxa"/>
            <w:tcBorders>
              <w:tl2br w:val="nil"/>
              <w:tr2bl w:val="nil"/>
            </w:tcBorders>
            <w:vAlign w:val="center"/>
          </w:tcPr>
          <w:p w14:paraId="68B02E2D">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17.5</w:t>
            </w:r>
          </w:p>
        </w:tc>
        <w:tc>
          <w:tcPr>
            <w:tcW w:w="1292" w:type="dxa"/>
            <w:tcBorders>
              <w:tl2br w:val="nil"/>
              <w:tr2bl w:val="nil"/>
            </w:tcBorders>
            <w:vAlign w:val="center"/>
          </w:tcPr>
          <w:p w14:paraId="53547E1F">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94.5</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3A6EBF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175F9F36">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285407C5">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铁</w:t>
            </w:r>
          </w:p>
        </w:tc>
        <w:tc>
          <w:tcPr>
            <w:tcW w:w="1516" w:type="dxa"/>
            <w:tcBorders>
              <w:tl2br w:val="nil"/>
              <w:tr2bl w:val="nil"/>
            </w:tcBorders>
            <w:vAlign w:val="center"/>
          </w:tcPr>
          <w:p w14:paraId="6BF1D44D">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7DBB04BF">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17.3</w:t>
            </w:r>
          </w:p>
        </w:tc>
        <w:tc>
          <w:tcPr>
            <w:tcW w:w="1435" w:type="dxa"/>
            <w:tcBorders>
              <w:tl2br w:val="nil"/>
              <w:tr2bl w:val="nil"/>
            </w:tcBorders>
            <w:vAlign w:val="center"/>
          </w:tcPr>
          <w:p w14:paraId="0D5E2612">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7.58</w:t>
            </w:r>
          </w:p>
        </w:tc>
        <w:tc>
          <w:tcPr>
            <w:tcW w:w="1292" w:type="dxa"/>
            <w:tcBorders>
              <w:tl2br w:val="nil"/>
              <w:tr2bl w:val="nil"/>
            </w:tcBorders>
            <w:vAlign w:val="center"/>
          </w:tcPr>
          <w:p w14:paraId="4B8DC3F7">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56.2</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54F57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0A8CA038">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73A38A6B">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64F8E72F">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3C4D126E">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16.8</w:t>
            </w:r>
          </w:p>
        </w:tc>
        <w:tc>
          <w:tcPr>
            <w:tcW w:w="1435" w:type="dxa"/>
            <w:tcBorders>
              <w:tl2br w:val="nil"/>
              <w:tr2bl w:val="nil"/>
            </w:tcBorders>
            <w:vAlign w:val="center"/>
          </w:tcPr>
          <w:p w14:paraId="6B2EF604">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7.32</w:t>
            </w:r>
          </w:p>
        </w:tc>
        <w:tc>
          <w:tcPr>
            <w:tcW w:w="1292" w:type="dxa"/>
            <w:tcBorders>
              <w:tl2br w:val="nil"/>
              <w:tr2bl w:val="nil"/>
            </w:tcBorders>
            <w:vAlign w:val="center"/>
          </w:tcPr>
          <w:p w14:paraId="51AA7BDE">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56.4</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585B0E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7F00FB00">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14:paraId="07106E7D">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锌</w:t>
            </w:r>
          </w:p>
        </w:tc>
        <w:tc>
          <w:tcPr>
            <w:tcW w:w="1516" w:type="dxa"/>
            <w:tcBorders>
              <w:tl2br w:val="nil"/>
              <w:tr2bl w:val="nil"/>
            </w:tcBorders>
            <w:vAlign w:val="center"/>
          </w:tcPr>
          <w:p w14:paraId="73C7998D">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10.23</w:t>
            </w:r>
          </w:p>
        </w:tc>
        <w:tc>
          <w:tcPr>
            <w:tcW w:w="1434" w:type="dxa"/>
            <w:tcBorders>
              <w:tl2br w:val="nil"/>
              <w:tr2bl w:val="nil"/>
            </w:tcBorders>
            <w:vAlign w:val="center"/>
          </w:tcPr>
          <w:p w14:paraId="19D66E78">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0.21</w:t>
            </w:r>
          </w:p>
        </w:tc>
        <w:tc>
          <w:tcPr>
            <w:tcW w:w="1435" w:type="dxa"/>
            <w:tcBorders>
              <w:tl2br w:val="nil"/>
              <w:tr2bl w:val="nil"/>
            </w:tcBorders>
            <w:vAlign w:val="center"/>
          </w:tcPr>
          <w:p w14:paraId="630DDEF7">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0.09</w:t>
            </w:r>
          </w:p>
        </w:tc>
        <w:tc>
          <w:tcPr>
            <w:tcW w:w="1292" w:type="dxa"/>
            <w:tcBorders>
              <w:tl2br w:val="nil"/>
              <w:tr2bl w:val="nil"/>
            </w:tcBorders>
            <w:vAlign w:val="center"/>
          </w:tcPr>
          <w:p w14:paraId="760984D4">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57.1</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r w14:paraId="016427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8" w:type="dxa"/>
            <w:vMerge w:val="continue"/>
            <w:tcBorders>
              <w:tl2br w:val="nil"/>
              <w:tr2bl w:val="nil"/>
            </w:tcBorders>
            <w:vAlign w:val="center"/>
          </w:tcPr>
          <w:p w14:paraId="078B59CC">
            <w:pPr>
              <w:adjustRightInd w:val="0"/>
              <w:snapToGrid w:val="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14:paraId="077AAD46">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212DE4ED">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10.24</w:t>
            </w:r>
          </w:p>
        </w:tc>
        <w:tc>
          <w:tcPr>
            <w:tcW w:w="1434" w:type="dxa"/>
            <w:tcBorders>
              <w:tl2br w:val="nil"/>
              <w:tr2bl w:val="nil"/>
            </w:tcBorders>
            <w:vAlign w:val="center"/>
          </w:tcPr>
          <w:p w14:paraId="057DD00E">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0.27</w:t>
            </w:r>
          </w:p>
        </w:tc>
        <w:tc>
          <w:tcPr>
            <w:tcW w:w="1435" w:type="dxa"/>
            <w:tcBorders>
              <w:tl2br w:val="nil"/>
              <w:tr2bl w:val="nil"/>
            </w:tcBorders>
            <w:vAlign w:val="center"/>
          </w:tcPr>
          <w:p w14:paraId="51C8FDB6">
            <w:pPr>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0.09</w:t>
            </w:r>
          </w:p>
        </w:tc>
        <w:tc>
          <w:tcPr>
            <w:tcW w:w="1292" w:type="dxa"/>
            <w:tcBorders>
              <w:tl2br w:val="nil"/>
              <w:tr2bl w:val="nil"/>
            </w:tcBorders>
            <w:vAlign w:val="center"/>
          </w:tcPr>
          <w:p w14:paraId="5A05F766">
            <w:pPr>
              <w:keepNext w:val="0"/>
              <w:keepLines w:val="0"/>
              <w:widowControl/>
              <w:suppressLineNumbers w:val="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rPr>
              <w:t>66.7</w:t>
            </w:r>
            <w:r>
              <w:rPr>
                <w:rFonts w:hint="default" w:ascii="Times New Roman" w:hAnsi="Times New Roman" w:eastAsia="宋体" w:cs="Times New Roman"/>
                <w:i w:val="0"/>
                <w:iCs w:val="0"/>
                <w:color w:val="000000"/>
                <w:kern w:val="0"/>
                <w:sz w:val="21"/>
                <w:szCs w:val="21"/>
                <w:u w:val="none"/>
                <w:lang w:val="en-US" w:eastAsia="zh-CN" w:bidi="ar"/>
              </w:rPr>
              <w:t xml:space="preserve">% </w:t>
            </w:r>
          </w:p>
        </w:tc>
      </w:tr>
    </w:tbl>
    <w:p w14:paraId="31280FE7">
      <w:pPr>
        <w:pStyle w:val="4"/>
        <w:rPr>
          <w:kern w:val="22"/>
          <w:highlight w:val="none"/>
        </w:rPr>
      </w:pPr>
      <w:bookmarkStart w:id="115" w:name="_Toc26083"/>
      <w:r>
        <w:rPr>
          <w:rFonts w:hint="eastAsia"/>
          <w:kern w:val="22"/>
          <w:highlight w:val="none"/>
        </w:rPr>
        <w:t>9.2.6</w:t>
      </w:r>
      <w:bookmarkEnd w:id="94"/>
      <w:bookmarkEnd w:id="95"/>
      <w:bookmarkEnd w:id="96"/>
      <w:bookmarkEnd w:id="97"/>
      <w:bookmarkEnd w:id="98"/>
      <w:bookmarkEnd w:id="99"/>
      <w:bookmarkEnd w:id="100"/>
      <w:bookmarkEnd w:id="101"/>
      <w:r>
        <w:rPr>
          <w:rFonts w:hint="eastAsia"/>
          <w:kern w:val="22"/>
          <w:highlight w:val="none"/>
        </w:rPr>
        <w:t>污染物排放总量核算</w:t>
      </w:r>
      <w:bookmarkEnd w:id="115"/>
    </w:p>
    <w:p w14:paraId="02CEF1C2">
      <w:pPr>
        <w:spacing w:line="360" w:lineRule="auto"/>
        <w:ind w:firstLine="482" w:firstLineChars="200"/>
        <w:rPr>
          <w:rFonts w:ascii="Times New Roman" w:hAnsi="Times New Roman"/>
          <w:b/>
          <w:color w:val="auto"/>
          <w:sz w:val="24"/>
          <w:szCs w:val="24"/>
          <w:highlight w:val="none"/>
        </w:rPr>
      </w:pPr>
      <w:bookmarkStart w:id="116" w:name="_Hlk534923511"/>
      <w:bookmarkStart w:id="117" w:name="_Toc4694246"/>
      <w:bookmarkStart w:id="118" w:name="_Toc28357513"/>
      <w:bookmarkStart w:id="119" w:name="_Toc110973449"/>
      <w:bookmarkStart w:id="120" w:name="_Toc117669768"/>
      <w:r>
        <w:rPr>
          <w:rFonts w:ascii="Times New Roman" w:hAnsi="Times New Roman"/>
          <w:b/>
          <w:color w:val="auto"/>
          <w:sz w:val="24"/>
          <w:szCs w:val="24"/>
          <w:highlight w:val="none"/>
        </w:rPr>
        <w:t>1、废水</w:t>
      </w:r>
    </w:p>
    <w:p w14:paraId="23E4AFE1">
      <w:pPr>
        <w:spacing w:line="360" w:lineRule="auto"/>
        <w:ind w:firstLine="480" w:firstLineChars="200"/>
        <w:rPr>
          <w:rFonts w:ascii="Times New Roman" w:hAnsi="Times New Roman" w:cs="Times New Roman"/>
          <w:color w:val="auto"/>
          <w:kern w:val="22"/>
          <w:sz w:val="24"/>
          <w:szCs w:val="24"/>
        </w:rPr>
      </w:pPr>
      <w:r>
        <w:rPr>
          <w:rFonts w:hint="eastAsia" w:ascii="Times New Roman" w:hAnsi="Times New Roman" w:eastAsia="宋体" w:cs="Times New Roman"/>
          <w:color w:val="auto"/>
          <w:kern w:val="0"/>
          <w:sz w:val="24"/>
          <w:szCs w:val="24"/>
          <w:highlight w:val="none"/>
          <w:lang w:val="en-US" w:eastAsia="zh-CN"/>
        </w:rPr>
        <w:t>根据现场核查，</w:t>
      </w:r>
      <w:r>
        <w:rPr>
          <w:rFonts w:hint="eastAsia" w:ascii="Times New Roman" w:hAnsi="Times New Roman" w:eastAsia="宋体" w:cs="Times New Roman"/>
          <w:color w:val="auto"/>
          <w:kern w:val="0"/>
          <w:sz w:val="24"/>
          <w:szCs w:val="24"/>
          <w:highlight w:val="none"/>
        </w:rPr>
        <w:t>项目</w:t>
      </w:r>
      <w:r>
        <w:rPr>
          <w:rFonts w:hint="eastAsia" w:ascii="Times New Roman" w:hAnsi="Times New Roman" w:eastAsia="宋体" w:cs="Times New Roman"/>
          <w:color w:val="auto"/>
          <w:kern w:val="0"/>
          <w:sz w:val="24"/>
          <w:szCs w:val="24"/>
          <w:highlight w:val="none"/>
          <w:lang w:val="en-US" w:eastAsia="zh-CN"/>
        </w:rPr>
        <w:t>向外环境</w:t>
      </w:r>
      <w:r>
        <w:rPr>
          <w:rFonts w:hint="eastAsia" w:ascii="Times New Roman" w:hAnsi="Times New Roman" w:eastAsia="宋体" w:cs="Times New Roman"/>
          <w:color w:val="auto"/>
          <w:kern w:val="0"/>
          <w:sz w:val="24"/>
          <w:szCs w:val="24"/>
          <w:highlight w:val="none"/>
        </w:rPr>
        <w:t>年排</w:t>
      </w:r>
      <w:r>
        <w:rPr>
          <w:rFonts w:hint="eastAsia" w:ascii="Times New Roman" w:hAnsi="Times New Roman" w:eastAsia="宋体" w:cs="Times New Roman"/>
          <w:color w:val="auto"/>
          <w:kern w:val="0"/>
          <w:sz w:val="24"/>
          <w:szCs w:val="24"/>
          <w:highlight w:val="none"/>
          <w:lang w:eastAsia="zh-CN"/>
        </w:rPr>
        <w:t>水</w:t>
      </w:r>
      <w:r>
        <w:rPr>
          <w:rFonts w:hint="eastAsia" w:ascii="Times New Roman" w:hAnsi="Times New Roman" w:eastAsia="宋体" w:cs="Times New Roman"/>
          <w:color w:val="auto"/>
          <w:kern w:val="0"/>
          <w:sz w:val="24"/>
          <w:szCs w:val="24"/>
          <w:highlight w:val="none"/>
        </w:rPr>
        <w:t>量约为</w:t>
      </w:r>
      <w:r>
        <w:rPr>
          <w:rFonts w:hint="eastAsia" w:ascii="Times New Roman" w:hAnsi="Times New Roman" w:eastAsia="宋体" w:cs="Times New Roman"/>
          <w:color w:val="auto"/>
          <w:kern w:val="0"/>
          <w:sz w:val="24"/>
          <w:szCs w:val="24"/>
          <w:highlight w:val="none"/>
          <w:lang w:val="en-US" w:eastAsia="zh-CN"/>
        </w:rPr>
        <w:t>536</w:t>
      </w:r>
      <w:r>
        <w:rPr>
          <w:rFonts w:hint="eastAsia" w:ascii="Times New Roman" w:hAnsi="Times New Roman" w:eastAsia="宋体" w:cs="Times New Roman"/>
          <w:color w:val="auto"/>
          <w:kern w:val="0"/>
          <w:sz w:val="24"/>
          <w:szCs w:val="24"/>
          <w:highlight w:val="none"/>
        </w:rPr>
        <w:t>吨/年。</w:t>
      </w:r>
      <w:r>
        <w:rPr>
          <w:rFonts w:hint="eastAsia" w:ascii="Times New Roman" w:hAnsi="Times New Roman" w:eastAsia="宋体" w:cs="Times New Roman"/>
          <w:color w:val="auto"/>
          <w:kern w:val="0"/>
          <w:sz w:val="24"/>
          <w:szCs w:val="24"/>
          <w:highlight w:val="none"/>
          <w:lang w:val="en-US" w:eastAsia="zh-CN"/>
        </w:rPr>
        <w:t>根据监测日废水总排口检测平均数据（</w:t>
      </w:r>
      <w:r>
        <w:rPr>
          <w:rFonts w:hint="eastAsia" w:ascii="Times New Roman" w:hAnsi="Times New Roman" w:eastAsia="宋体" w:cs="Times New Roman"/>
          <w:color w:val="auto"/>
          <w:kern w:val="0"/>
          <w:sz w:val="24"/>
          <w:szCs w:val="24"/>
          <w:highlight w:val="none"/>
        </w:rPr>
        <w:t>化学需氧量</w:t>
      </w:r>
      <w:r>
        <w:rPr>
          <w:rFonts w:hint="eastAsia" w:ascii="Times New Roman" w:hAnsi="Times New Roman" w:eastAsia="宋体" w:cs="Times New Roman"/>
          <w:color w:val="auto"/>
          <w:kern w:val="0"/>
          <w:sz w:val="24"/>
          <w:szCs w:val="24"/>
          <w:highlight w:val="none"/>
          <w:lang w:val="en-US" w:eastAsia="zh-CN"/>
        </w:rPr>
        <w:t>376.5</w:t>
      </w:r>
      <w:r>
        <w:rPr>
          <w:rFonts w:hint="eastAsia" w:ascii="Times New Roman" w:hAnsi="Times New Roman" w:eastAsia="宋体" w:cs="Times New Roman"/>
          <w:color w:val="auto"/>
          <w:kern w:val="0"/>
          <w:sz w:val="24"/>
          <w:szCs w:val="24"/>
          <w:highlight w:val="none"/>
        </w:rPr>
        <w:t>mg/L，氨氮</w:t>
      </w:r>
      <w:r>
        <w:rPr>
          <w:rFonts w:hint="eastAsia" w:ascii="Times New Roman" w:hAnsi="Times New Roman" w:eastAsia="宋体" w:cs="Times New Roman"/>
          <w:color w:val="auto"/>
          <w:kern w:val="0"/>
          <w:sz w:val="24"/>
          <w:szCs w:val="24"/>
          <w:highlight w:val="none"/>
          <w:lang w:val="en-US" w:eastAsia="zh-CN"/>
        </w:rPr>
        <w:t>4.04</w:t>
      </w:r>
      <w:r>
        <w:rPr>
          <w:rFonts w:hint="eastAsia" w:ascii="Times New Roman" w:hAnsi="Times New Roman" w:eastAsia="宋体" w:cs="Times New Roman"/>
          <w:color w:val="auto"/>
          <w:kern w:val="0"/>
          <w:sz w:val="24"/>
          <w:szCs w:val="24"/>
          <w:highlight w:val="none"/>
        </w:rPr>
        <w:t>mg/L</w:t>
      </w:r>
      <w:r>
        <w:rPr>
          <w:rFonts w:hint="eastAsia" w:ascii="Times New Roman" w:hAnsi="Times New Roman" w:eastAsia="宋体" w:cs="Times New Roman"/>
          <w:color w:val="auto"/>
          <w:kern w:val="0"/>
          <w:sz w:val="24"/>
          <w:szCs w:val="24"/>
          <w:highlight w:val="none"/>
          <w:lang w:val="en-US" w:eastAsia="zh-CN"/>
        </w:rPr>
        <w:t>），计算项目年纳管量；同时</w:t>
      </w:r>
      <w:r>
        <w:rPr>
          <w:rFonts w:hint="eastAsia" w:ascii="Times New Roman" w:hAnsi="Times New Roman" w:eastAsia="宋体" w:cs="Times New Roman"/>
          <w:color w:val="auto"/>
          <w:kern w:val="0"/>
          <w:sz w:val="24"/>
          <w:szCs w:val="24"/>
          <w:highlight w:val="none"/>
        </w:rPr>
        <w:t>根据《城镇污水处理厂主要水污染物排放标准》（DB</w:t>
      </w:r>
      <w:r>
        <w:rPr>
          <w:rFonts w:hint="eastAsia" w:ascii="Times New Roman" w:hAnsi="Times New Roman" w:eastAsia="宋体" w:cs="Times New Roman"/>
          <w:color w:val="auto"/>
          <w:kern w:val="0"/>
          <w:sz w:val="24"/>
          <w:szCs w:val="24"/>
          <w:highlight w:val="none"/>
          <w:lang w:val="en-US" w:eastAsia="zh-CN"/>
        </w:rPr>
        <w:t xml:space="preserve"> </w:t>
      </w:r>
      <w:r>
        <w:rPr>
          <w:rFonts w:hint="eastAsia" w:ascii="Times New Roman" w:hAnsi="Times New Roman" w:eastAsia="宋体" w:cs="Times New Roman"/>
          <w:color w:val="auto"/>
          <w:kern w:val="0"/>
          <w:sz w:val="24"/>
          <w:szCs w:val="24"/>
          <w:highlight w:val="none"/>
        </w:rPr>
        <w:t>33/2169-2018）</w:t>
      </w:r>
      <w:r>
        <w:rPr>
          <w:rFonts w:hint="eastAsia" w:ascii="Times New Roman" w:hAnsi="Times New Roman" w:eastAsia="宋体" w:cs="Times New Roman"/>
          <w:color w:val="auto"/>
          <w:kern w:val="0"/>
          <w:sz w:val="24"/>
          <w:szCs w:val="24"/>
          <w:highlight w:val="none"/>
          <w:lang w:val="en-US" w:eastAsia="zh-CN"/>
        </w:rPr>
        <w:t>中的规定</w:t>
      </w:r>
      <w:r>
        <w:rPr>
          <w:rFonts w:hint="eastAsia" w:ascii="Times New Roman" w:hAnsi="Times New Roman" w:eastAsia="宋体" w:cs="Times New Roman"/>
          <w:color w:val="auto"/>
          <w:kern w:val="0"/>
          <w:sz w:val="24"/>
          <w:szCs w:val="24"/>
          <w:highlight w:val="none"/>
        </w:rPr>
        <w:t>（化学需氧量</w:t>
      </w:r>
      <w:r>
        <w:rPr>
          <w:rFonts w:hint="eastAsia" w:ascii="Times New Roman" w:hAnsi="Times New Roman" w:eastAsia="宋体" w:cs="Times New Roman"/>
          <w:color w:val="auto"/>
          <w:kern w:val="0"/>
          <w:sz w:val="24"/>
          <w:szCs w:val="24"/>
          <w:highlight w:val="none"/>
          <w:lang w:val="en-US" w:eastAsia="zh-CN"/>
        </w:rPr>
        <w:t>40</w:t>
      </w:r>
      <w:r>
        <w:rPr>
          <w:rFonts w:hint="eastAsia" w:ascii="Times New Roman" w:hAnsi="Times New Roman" w:eastAsia="宋体" w:cs="Times New Roman"/>
          <w:color w:val="auto"/>
          <w:kern w:val="0"/>
          <w:sz w:val="24"/>
          <w:szCs w:val="24"/>
          <w:highlight w:val="none"/>
        </w:rPr>
        <w:t>mg/L，氨氮</w:t>
      </w:r>
      <w:r>
        <w:rPr>
          <w:rFonts w:hint="eastAsia" w:ascii="Times New Roman" w:hAnsi="Times New Roman" w:eastAsia="宋体" w:cs="Times New Roman"/>
          <w:color w:val="auto"/>
          <w:kern w:val="0"/>
          <w:sz w:val="24"/>
          <w:szCs w:val="24"/>
          <w:highlight w:val="none"/>
          <w:lang w:val="en-US" w:eastAsia="zh-CN"/>
        </w:rPr>
        <w:t>2</w:t>
      </w:r>
      <w:r>
        <w:rPr>
          <w:rFonts w:hint="eastAsia" w:ascii="Times New Roman" w:hAnsi="Times New Roman" w:eastAsia="宋体" w:cs="Times New Roman"/>
          <w:color w:val="auto"/>
          <w:kern w:val="0"/>
          <w:sz w:val="24"/>
          <w:szCs w:val="24"/>
          <w:highlight w:val="none"/>
        </w:rPr>
        <w:t>mg/L），</w:t>
      </w:r>
      <w:r>
        <w:rPr>
          <w:rFonts w:hint="eastAsia" w:ascii="Times New Roman" w:hAnsi="Times New Roman" w:eastAsia="宋体" w:cs="Times New Roman"/>
          <w:color w:val="auto"/>
          <w:kern w:val="0"/>
          <w:sz w:val="24"/>
          <w:szCs w:val="24"/>
          <w:highlight w:val="none"/>
          <w:lang w:val="en-US" w:eastAsia="zh-CN"/>
        </w:rPr>
        <w:t>计算项目向外环境年排放量</w:t>
      </w:r>
      <w:r>
        <w:rPr>
          <w:rFonts w:hint="eastAsia" w:ascii="Times New Roman" w:hAnsi="Times New Roman" w:eastAsia="宋体" w:cs="Times New Roman"/>
          <w:color w:val="auto"/>
          <w:kern w:val="0"/>
          <w:sz w:val="24"/>
          <w:szCs w:val="24"/>
          <w:highlight w:val="none"/>
        </w:rPr>
        <w:t>。均符合环评中关于总量控制的要求</w:t>
      </w:r>
      <w:r>
        <w:rPr>
          <w:rFonts w:hint="eastAsia" w:ascii="Times New Roman" w:hAnsi="Times New Roman" w:eastAsia="宋体" w:cs="Times New Roman"/>
          <w:color w:val="auto"/>
          <w:kern w:val="0"/>
          <w:sz w:val="24"/>
          <w:szCs w:val="24"/>
          <w:highlight w:val="none"/>
          <w:lang w:eastAsia="zh-CN"/>
        </w:rPr>
        <w:t>。</w:t>
      </w:r>
      <w:r>
        <w:rPr>
          <w:rFonts w:hint="eastAsia" w:ascii="Times New Roman" w:hAnsi="Times New Roman" w:cs="Times New Roman"/>
          <w:color w:val="auto"/>
          <w:kern w:val="22"/>
          <w:sz w:val="24"/>
          <w:szCs w:val="24"/>
        </w:rPr>
        <w:t>具体</w:t>
      </w:r>
      <w:r>
        <w:rPr>
          <w:rFonts w:ascii="Times New Roman" w:hAnsi="Times New Roman" w:cs="Times New Roman"/>
          <w:color w:val="auto"/>
          <w:kern w:val="22"/>
          <w:sz w:val="24"/>
          <w:szCs w:val="24"/>
        </w:rPr>
        <w:t>废水监测因子</w:t>
      </w:r>
      <w:r>
        <w:rPr>
          <w:rFonts w:hint="eastAsia" w:ascii="Times New Roman" w:hAnsi="Times New Roman" w:cs="Times New Roman"/>
          <w:color w:val="auto"/>
          <w:kern w:val="22"/>
          <w:sz w:val="24"/>
          <w:szCs w:val="24"/>
          <w:lang w:val="en-US" w:eastAsia="zh-CN"/>
        </w:rPr>
        <w:t>年产生量</w:t>
      </w:r>
      <w:r>
        <w:rPr>
          <w:rFonts w:ascii="Times New Roman" w:hAnsi="Times New Roman" w:cs="Times New Roman"/>
          <w:color w:val="auto"/>
          <w:kern w:val="22"/>
          <w:sz w:val="24"/>
          <w:szCs w:val="24"/>
        </w:rPr>
        <w:t>见表9</w:t>
      </w:r>
      <w:r>
        <w:rPr>
          <w:rFonts w:hint="eastAsia" w:ascii="Times New Roman" w:hAnsi="Times New Roman" w:cs="Times New Roman"/>
          <w:color w:val="auto"/>
          <w:kern w:val="22"/>
          <w:sz w:val="24"/>
          <w:szCs w:val="24"/>
        </w:rPr>
        <w:t>.2</w:t>
      </w:r>
      <w:r>
        <w:rPr>
          <w:rFonts w:ascii="Times New Roman" w:hAnsi="Times New Roman" w:cs="Times New Roman"/>
          <w:color w:val="auto"/>
          <w:kern w:val="22"/>
          <w:sz w:val="24"/>
          <w:szCs w:val="24"/>
        </w:rPr>
        <w:t>.</w:t>
      </w:r>
      <w:r>
        <w:rPr>
          <w:rFonts w:hint="eastAsia" w:ascii="Times New Roman" w:hAnsi="Times New Roman" w:cs="Times New Roman"/>
          <w:color w:val="auto"/>
          <w:kern w:val="22"/>
          <w:sz w:val="24"/>
          <w:szCs w:val="24"/>
          <w:lang w:val="en-US" w:eastAsia="zh-CN"/>
        </w:rPr>
        <w:t>7</w:t>
      </w:r>
      <w:r>
        <w:rPr>
          <w:rFonts w:ascii="Times New Roman" w:hAnsi="Times New Roman" w:cs="Times New Roman"/>
          <w:color w:val="auto"/>
          <w:kern w:val="22"/>
          <w:sz w:val="24"/>
          <w:szCs w:val="24"/>
        </w:rPr>
        <w:t>-1。</w:t>
      </w:r>
    </w:p>
    <w:p w14:paraId="14D3A228">
      <w:pPr>
        <w:widowControl/>
        <w:spacing w:line="360" w:lineRule="auto"/>
        <w:jc w:val="center"/>
        <w:rPr>
          <w:rFonts w:ascii="Times New Roman" w:hAnsi="Times New Roman" w:cs="Times New Roman"/>
          <w:b/>
          <w:bCs/>
          <w:color w:val="auto"/>
          <w:szCs w:val="21"/>
          <w:highlight w:val="none"/>
        </w:rPr>
      </w:pPr>
    </w:p>
    <w:p w14:paraId="2AF640BA">
      <w:pPr>
        <w:widowControl/>
        <w:spacing w:line="360" w:lineRule="auto"/>
        <w:jc w:val="center"/>
        <w:rPr>
          <w:rFonts w:ascii="Times New Roman" w:hAnsi="Times New Roman" w:cs="Times New Roman"/>
          <w:b/>
          <w:bCs/>
          <w:color w:val="auto"/>
          <w:szCs w:val="21"/>
          <w:highlight w:val="none"/>
        </w:rPr>
      </w:pPr>
    </w:p>
    <w:p w14:paraId="63C151D9">
      <w:pPr>
        <w:widowControl/>
        <w:spacing w:line="360" w:lineRule="auto"/>
        <w:jc w:val="center"/>
        <w:rPr>
          <w:rFonts w:ascii="Times New Roman" w:hAnsi="Times New Roman" w:eastAsia="宋体" w:cs="Times New Roman"/>
          <w:b/>
          <w:color w:val="auto"/>
          <w:kern w:val="0"/>
          <w:sz w:val="28"/>
          <w:szCs w:val="28"/>
          <w:highlight w:val="none"/>
        </w:rPr>
      </w:pPr>
      <w:r>
        <w:rPr>
          <w:rFonts w:ascii="Times New Roman" w:hAnsi="Times New Roman" w:cs="Times New Roman"/>
          <w:b/>
          <w:bCs/>
          <w:color w:val="auto"/>
          <w:szCs w:val="21"/>
          <w:highlight w:val="none"/>
        </w:rPr>
        <w:t>表9</w:t>
      </w:r>
      <w:r>
        <w:rPr>
          <w:rFonts w:hint="eastAsia" w:ascii="Times New Roman" w:hAnsi="Times New Roman" w:cs="Times New Roman"/>
          <w:b/>
          <w:bCs/>
          <w:color w:val="auto"/>
          <w:szCs w:val="21"/>
          <w:highlight w:val="none"/>
        </w:rPr>
        <w:t>.2</w:t>
      </w:r>
      <w:r>
        <w:rPr>
          <w:rFonts w:ascii="Times New Roman" w:hAnsi="Times New Roman" w:cs="Times New Roman"/>
          <w:b/>
          <w:bCs/>
          <w:color w:val="auto"/>
          <w:szCs w:val="21"/>
          <w:highlight w:val="none"/>
        </w:rPr>
        <w:t>.</w:t>
      </w:r>
      <w:r>
        <w:rPr>
          <w:rFonts w:hint="eastAsia" w:ascii="Times New Roman" w:hAnsi="Times New Roman" w:cs="Times New Roman"/>
          <w:b/>
          <w:bCs/>
          <w:color w:val="auto"/>
          <w:szCs w:val="21"/>
          <w:highlight w:val="none"/>
          <w:lang w:val="en-US" w:eastAsia="zh-CN"/>
        </w:rPr>
        <w:t>7</w:t>
      </w:r>
      <w:r>
        <w:rPr>
          <w:rFonts w:ascii="Times New Roman" w:hAnsi="Times New Roman" w:cs="Times New Roman"/>
          <w:b/>
          <w:bCs/>
          <w:color w:val="auto"/>
          <w:szCs w:val="21"/>
          <w:highlight w:val="none"/>
        </w:rPr>
        <w:t>-1</w:t>
      </w:r>
      <w:r>
        <w:rPr>
          <w:rFonts w:hint="eastAsia" w:ascii="Times New Roman" w:hAnsi="Times New Roman" w:cs="Times New Roman"/>
          <w:b/>
          <w:bCs/>
          <w:color w:val="auto"/>
          <w:szCs w:val="21"/>
          <w:highlight w:val="none"/>
        </w:rPr>
        <w:t xml:space="preserve">  </w:t>
      </w:r>
      <w:r>
        <w:rPr>
          <w:rFonts w:ascii="Times New Roman" w:hAnsi="Times New Roman" w:cs="Times New Roman"/>
          <w:b/>
          <w:bCs/>
          <w:color w:val="auto"/>
          <w:szCs w:val="21"/>
          <w:highlight w:val="none"/>
        </w:rPr>
        <w:t>废水监测因子年</w:t>
      </w:r>
      <w:r>
        <w:rPr>
          <w:rFonts w:hint="eastAsia" w:ascii="Times New Roman" w:hAnsi="Times New Roman" w:cs="Times New Roman"/>
          <w:b/>
          <w:bCs/>
          <w:color w:val="auto"/>
          <w:szCs w:val="21"/>
          <w:highlight w:val="none"/>
          <w:lang w:val="en-US" w:eastAsia="zh-CN"/>
        </w:rPr>
        <w:t>产生</w:t>
      </w:r>
      <w:r>
        <w:rPr>
          <w:rFonts w:ascii="Times New Roman" w:hAnsi="Times New Roman" w:cs="Times New Roman"/>
          <w:b/>
          <w:bCs/>
          <w:color w:val="auto"/>
          <w:szCs w:val="21"/>
          <w:highlight w:val="none"/>
        </w:rPr>
        <w:t>量</w:t>
      </w:r>
      <w:r>
        <w:rPr>
          <w:rFonts w:ascii="Times New Roman" w:hAnsi="Times New Roman" w:eastAsia="宋体" w:cs="Times New Roman"/>
          <w:b/>
          <w:color w:val="auto"/>
          <w:sz w:val="24"/>
          <w:szCs w:val="24"/>
          <w:highlight w:val="none"/>
        </w:rPr>
        <w:t xml:space="preserve">  </w:t>
      </w:r>
      <w:r>
        <w:rPr>
          <w:rFonts w:ascii="Times New Roman" w:hAnsi="Times New Roman" w:eastAsia="宋体" w:cs="Times New Roman"/>
          <w:b/>
          <w:color w:val="auto"/>
          <w:kern w:val="0"/>
          <w:sz w:val="28"/>
          <w:szCs w:val="28"/>
          <w:highlight w:val="none"/>
        </w:rPr>
        <w:t xml:space="preserve"> </w:t>
      </w:r>
    </w:p>
    <w:tbl>
      <w:tblPr>
        <w:tblStyle w:val="32"/>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14:paraId="2282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5BD25310">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监测项目</w:t>
            </w:r>
          </w:p>
        </w:tc>
        <w:tc>
          <w:tcPr>
            <w:tcW w:w="2189" w:type="dxa"/>
            <w:vAlign w:val="center"/>
          </w:tcPr>
          <w:p w14:paraId="4124A7D9">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lang w:val="en-US" w:eastAsia="zh-CN" w:bidi="ar-SA"/>
              </w:rPr>
            </w:pPr>
            <w:r>
              <w:rPr>
                <w:rFonts w:hint="eastAsia" w:ascii="Times New Roman" w:hAnsi="Times New Roman" w:eastAsia="宋体" w:cs="Times New Roman"/>
                <w:b/>
                <w:bCs w:val="0"/>
                <w:color w:val="auto"/>
                <w:kern w:val="0"/>
                <w:sz w:val="21"/>
                <w:szCs w:val="21"/>
                <w:highlight w:val="none"/>
                <w:lang w:val="en-US" w:eastAsia="zh-CN"/>
              </w:rPr>
              <w:t>环评建议总量</w:t>
            </w:r>
            <w:r>
              <w:rPr>
                <w:rFonts w:hint="default" w:ascii="Times New Roman" w:hAnsi="Times New Roman" w:eastAsia="宋体" w:cs="Times New Roman"/>
                <w:b/>
                <w:bCs w:val="0"/>
                <w:color w:val="auto"/>
                <w:kern w:val="0"/>
                <w:sz w:val="21"/>
                <w:szCs w:val="21"/>
                <w:highlight w:val="none"/>
              </w:rPr>
              <w:t>（t/a）</w:t>
            </w:r>
          </w:p>
        </w:tc>
        <w:tc>
          <w:tcPr>
            <w:tcW w:w="2075" w:type="dxa"/>
            <w:vAlign w:val="center"/>
          </w:tcPr>
          <w:p w14:paraId="447D7B92">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年</w:t>
            </w:r>
            <w:r>
              <w:rPr>
                <w:rFonts w:hint="eastAsia" w:ascii="Times New Roman" w:hAnsi="Times New Roman" w:eastAsia="宋体" w:cs="Times New Roman"/>
                <w:b/>
                <w:bCs w:val="0"/>
                <w:color w:val="auto"/>
                <w:kern w:val="0"/>
                <w:sz w:val="21"/>
                <w:szCs w:val="21"/>
                <w:highlight w:val="none"/>
                <w:lang w:val="en-US" w:eastAsia="zh-CN"/>
              </w:rPr>
              <w:t>纳管量</w:t>
            </w:r>
            <w:r>
              <w:rPr>
                <w:rFonts w:hint="default" w:ascii="Times New Roman" w:hAnsi="Times New Roman" w:eastAsia="宋体" w:cs="Times New Roman"/>
                <w:b/>
                <w:bCs w:val="0"/>
                <w:color w:val="auto"/>
                <w:kern w:val="0"/>
                <w:sz w:val="21"/>
                <w:szCs w:val="21"/>
                <w:highlight w:val="none"/>
              </w:rPr>
              <w:t>（t/a）</w:t>
            </w:r>
          </w:p>
        </w:tc>
        <w:tc>
          <w:tcPr>
            <w:tcW w:w="2106" w:type="dxa"/>
            <w:vAlign w:val="center"/>
          </w:tcPr>
          <w:p w14:paraId="0DB456B8">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lang w:val="en-US" w:eastAsia="zh-CN"/>
              </w:rPr>
            </w:pPr>
            <w:r>
              <w:rPr>
                <w:rFonts w:hint="eastAsia" w:ascii="Times New Roman" w:hAnsi="Times New Roman" w:eastAsia="宋体" w:cs="Times New Roman"/>
                <w:b/>
                <w:bCs w:val="0"/>
                <w:color w:val="auto"/>
                <w:kern w:val="0"/>
                <w:sz w:val="21"/>
                <w:szCs w:val="21"/>
                <w:highlight w:val="none"/>
                <w:lang w:val="en-US" w:eastAsia="zh-CN"/>
              </w:rPr>
              <w:t>年外环境排放量（t/a）</w:t>
            </w:r>
          </w:p>
        </w:tc>
        <w:tc>
          <w:tcPr>
            <w:tcW w:w="1027" w:type="dxa"/>
            <w:vAlign w:val="center"/>
          </w:tcPr>
          <w:p w14:paraId="13B6A2E4">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评价</w:t>
            </w:r>
          </w:p>
        </w:tc>
      </w:tr>
      <w:tr w14:paraId="7E137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4F428636">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化学需氧量</w:t>
            </w:r>
          </w:p>
        </w:tc>
        <w:tc>
          <w:tcPr>
            <w:tcW w:w="2189" w:type="dxa"/>
            <w:vAlign w:val="center"/>
          </w:tcPr>
          <w:p w14:paraId="16DC1D1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0.029</w:t>
            </w:r>
          </w:p>
        </w:tc>
        <w:tc>
          <w:tcPr>
            <w:tcW w:w="2075" w:type="dxa"/>
            <w:vAlign w:val="center"/>
          </w:tcPr>
          <w:p w14:paraId="6A3E85FF">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0.202</w:t>
            </w:r>
          </w:p>
        </w:tc>
        <w:tc>
          <w:tcPr>
            <w:tcW w:w="2106" w:type="dxa"/>
            <w:vAlign w:val="center"/>
          </w:tcPr>
          <w:p w14:paraId="3B92609B">
            <w:pPr>
              <w:adjustRightInd w:val="0"/>
              <w:snapToGrid w:val="0"/>
              <w:ind w:left="-105" w:leftChars="-50" w:right="-105" w:rightChars="-5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0.021</w:t>
            </w:r>
          </w:p>
        </w:tc>
        <w:tc>
          <w:tcPr>
            <w:tcW w:w="1027" w:type="dxa"/>
            <w:vAlign w:val="center"/>
          </w:tcPr>
          <w:p w14:paraId="77377922">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符合</w:t>
            </w:r>
          </w:p>
        </w:tc>
      </w:tr>
      <w:tr w14:paraId="4B87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26FEAACB">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氨氮</w:t>
            </w:r>
          </w:p>
        </w:tc>
        <w:tc>
          <w:tcPr>
            <w:tcW w:w="2189" w:type="dxa"/>
            <w:vAlign w:val="center"/>
          </w:tcPr>
          <w:p w14:paraId="3EDFE6A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0.002</w:t>
            </w:r>
          </w:p>
        </w:tc>
        <w:tc>
          <w:tcPr>
            <w:tcW w:w="2075" w:type="dxa"/>
            <w:vAlign w:val="center"/>
          </w:tcPr>
          <w:p w14:paraId="62715281">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0.003</w:t>
            </w:r>
          </w:p>
        </w:tc>
        <w:tc>
          <w:tcPr>
            <w:tcW w:w="2106" w:type="dxa"/>
            <w:vAlign w:val="center"/>
          </w:tcPr>
          <w:p w14:paraId="7688CFB3">
            <w:pPr>
              <w:adjustRightInd w:val="0"/>
              <w:snapToGrid w:val="0"/>
              <w:ind w:left="-105" w:leftChars="-50" w:right="-105" w:rightChars="-5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0.001</w:t>
            </w:r>
          </w:p>
        </w:tc>
        <w:tc>
          <w:tcPr>
            <w:tcW w:w="1027" w:type="dxa"/>
            <w:vAlign w:val="center"/>
          </w:tcPr>
          <w:p w14:paraId="52E2D3AF">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符合</w:t>
            </w:r>
          </w:p>
        </w:tc>
      </w:tr>
      <w:tr w14:paraId="30EE0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48" w:type="dxa"/>
            <w:gridSpan w:val="5"/>
            <w:vAlign w:val="center"/>
          </w:tcPr>
          <w:p w14:paraId="2B6D600D">
            <w:pPr>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注：年</w:t>
            </w:r>
            <w:r>
              <w:rPr>
                <w:rFonts w:hint="default" w:ascii="Times New Roman" w:hAnsi="Times New Roman" w:eastAsia="宋体" w:cs="Times New Roman"/>
                <w:color w:val="auto"/>
                <w:kern w:val="0"/>
                <w:sz w:val="21"/>
                <w:szCs w:val="21"/>
                <w:highlight w:val="none"/>
                <w:lang w:val="en-US" w:eastAsia="zh-CN"/>
              </w:rPr>
              <w:t>产生</w:t>
            </w:r>
            <w:r>
              <w:rPr>
                <w:rFonts w:hint="default" w:ascii="Times New Roman" w:hAnsi="Times New Roman" w:eastAsia="宋体" w:cs="Times New Roman"/>
                <w:color w:val="auto"/>
                <w:kern w:val="0"/>
                <w:sz w:val="21"/>
                <w:szCs w:val="21"/>
                <w:highlight w:val="none"/>
              </w:rPr>
              <w:t>量计算结果是根据《城镇污水处理厂主要水污染物排放标准》（DB</w:t>
            </w:r>
            <w:r>
              <w:rPr>
                <w:rFonts w:hint="default" w:ascii="Times New Roman" w:hAnsi="Times New Roman" w:eastAsia="宋体"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rPr>
              <w:t>33/2169-2018）</w:t>
            </w:r>
            <w:r>
              <w:rPr>
                <w:rFonts w:hint="eastAsia" w:ascii="Times New Roman" w:hAnsi="Times New Roman" w:eastAsia="宋体" w:cs="Times New Roman"/>
                <w:color w:val="auto"/>
                <w:kern w:val="0"/>
                <w:sz w:val="21"/>
                <w:szCs w:val="21"/>
                <w:highlight w:val="none"/>
                <w:lang w:val="en-US" w:eastAsia="zh-CN"/>
              </w:rPr>
              <w:t>中</w:t>
            </w:r>
            <w:r>
              <w:rPr>
                <w:rFonts w:hint="default" w:ascii="Times New Roman" w:hAnsi="Times New Roman" w:eastAsia="宋体" w:cs="Times New Roman"/>
                <w:color w:val="auto"/>
                <w:kern w:val="0"/>
                <w:sz w:val="21"/>
                <w:szCs w:val="21"/>
                <w:highlight w:val="none"/>
                <w:lang w:val="en-US" w:eastAsia="zh-CN"/>
              </w:rPr>
              <w:t>标准</w:t>
            </w:r>
            <w:r>
              <w:rPr>
                <w:rFonts w:hint="default" w:ascii="Times New Roman" w:hAnsi="Times New Roman" w:eastAsia="宋体" w:cs="Times New Roman"/>
                <w:color w:val="auto"/>
                <w:kern w:val="0"/>
                <w:sz w:val="21"/>
                <w:szCs w:val="21"/>
                <w:highlight w:val="none"/>
              </w:rPr>
              <w:t>限值估算的排放量。</w:t>
            </w:r>
          </w:p>
        </w:tc>
      </w:tr>
      <w:bookmarkEnd w:id="116"/>
      <w:bookmarkEnd w:id="117"/>
      <w:bookmarkEnd w:id="118"/>
      <w:bookmarkEnd w:id="119"/>
      <w:bookmarkEnd w:id="120"/>
    </w:tbl>
    <w:p w14:paraId="768BD4C3">
      <w:pPr>
        <w:pStyle w:val="16"/>
        <w:outlineLvl w:val="1"/>
        <w:rPr>
          <w:rFonts w:hint="eastAsia" w:ascii="Times New Roman" w:hAnsi="Times New Roman" w:eastAsia="宋体" w:cstheme="majorBidi"/>
          <w:b/>
          <w:bCs/>
          <w:caps w:val="0"/>
          <w:kern w:val="2"/>
          <w:sz w:val="32"/>
          <w:szCs w:val="32"/>
          <w:lang w:val="en-US" w:eastAsia="zh-CN" w:bidi="ar-SA"/>
        </w:rPr>
      </w:pPr>
      <w:bookmarkStart w:id="121" w:name="_Toc11167"/>
      <w:bookmarkStart w:id="122" w:name="_Toc19003"/>
      <w:bookmarkStart w:id="123"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1"/>
      <w:bookmarkEnd w:id="122"/>
    </w:p>
    <w:p w14:paraId="0D7A93E7">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根据大气环境（厂界外200米范围内）、声环境（厂界外50米范围内），距离本项目厂界最近的敏感点为厂界东侧青芹村（距离531m），因不在本次验收评价范围内，故不对其进行监测及评价</w:t>
      </w:r>
      <w:r>
        <w:rPr>
          <w:rFonts w:hint="eastAsia" w:ascii="Times New Roman" w:hAnsi="Times New Roman" w:cs="Times New Roman"/>
          <w:color w:val="000000"/>
          <w:sz w:val="24"/>
          <w:highlight w:val="none"/>
        </w:rPr>
        <w:t>。</w:t>
      </w:r>
    </w:p>
    <w:bookmarkEnd w:id="123"/>
    <w:p w14:paraId="6982F7B9">
      <w:pPr>
        <w:pStyle w:val="2"/>
        <w:rPr>
          <w:highlight w:val="red"/>
        </w:rPr>
      </w:pPr>
      <w:bookmarkStart w:id="124" w:name="_Toc17917"/>
      <w:r>
        <w:rPr>
          <w:rFonts w:hint="eastAsia"/>
          <w:highlight w:val="none"/>
        </w:rPr>
        <w:t>10验收监测结论</w:t>
      </w:r>
      <w:bookmarkEnd w:id="124"/>
    </w:p>
    <w:p w14:paraId="337B565B">
      <w:pPr>
        <w:pStyle w:val="3"/>
        <w:rPr>
          <w:rFonts w:hint="eastAsia" w:eastAsia="宋体"/>
          <w:kern w:val="22"/>
        </w:rPr>
      </w:pPr>
      <w:bookmarkStart w:id="125" w:name="_Toc22430"/>
      <w:r>
        <w:rPr>
          <w:rFonts w:hint="eastAsia" w:eastAsia="宋体"/>
          <w:kern w:val="22"/>
        </w:rPr>
        <w:t>10.1环保设施调试运行效果</w:t>
      </w:r>
      <w:bookmarkEnd w:id="125"/>
    </w:p>
    <w:p w14:paraId="5D007770">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2024年10月23日-24日对年产20万只不锈钢保温杯及180万只钛合金保温杯生产线项目进行竣工验收监测。监测期间企业已建生产线正常运行，生产工况约为90.0%，根据《检测报告》（高鑫（验）字20241009）验收监测结论如下：</w:t>
      </w:r>
    </w:p>
    <w:p w14:paraId="48818581">
      <w:pPr>
        <w:pStyle w:val="4"/>
        <w:rPr>
          <w:kern w:val="22"/>
        </w:rPr>
      </w:pPr>
      <w:bookmarkStart w:id="126" w:name="_Toc22079"/>
      <w:bookmarkStart w:id="127" w:name="_Toc86844215"/>
      <w:r>
        <w:rPr>
          <w:rFonts w:hint="eastAsia"/>
          <w:kern w:val="22"/>
        </w:rPr>
        <w:t>10.1.1环保设施处理效率监测结果</w:t>
      </w:r>
      <w:bookmarkEnd w:id="126"/>
      <w:bookmarkEnd w:id="127"/>
    </w:p>
    <w:p w14:paraId="2B86A8AC">
      <w:pPr>
        <w:snapToGrid w:val="0"/>
        <w:spacing w:line="360" w:lineRule="auto"/>
        <w:ind w:firstLine="480" w:firstLineChars="200"/>
        <w:rPr>
          <w:rFonts w:hint="default"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废水处理设施（DW001）悬浮物去除率分别为45.5%和45.2%、五日生化需氧量去除率分别为72.5%和73.9%、化学需氧量去除率分别为73.2%和73.4%、石油类去除率分别为84.0%和78.9%、氨氮去除率分别为30.7%和31.6%、总氮去除率分别为51.9%和47.3%、总磷去除率分别为83.04%和82.4%、阴离子表面活性剂去除率分别为94.7%和94.5%、铁去除率分别为56.2%和56.4%、锌去除率分别为57.1%和66.7%。</w:t>
      </w:r>
    </w:p>
    <w:p w14:paraId="21430AA1">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p>
    <w:p w14:paraId="634FA6FF">
      <w:pPr>
        <w:pStyle w:val="4"/>
        <w:rPr>
          <w:kern w:val="22"/>
        </w:rPr>
      </w:pPr>
      <w:bookmarkStart w:id="128" w:name="_Toc32451"/>
      <w:bookmarkStart w:id="129" w:name="_Toc86844216"/>
      <w:r>
        <w:rPr>
          <w:rFonts w:hint="eastAsia"/>
          <w:kern w:val="22"/>
        </w:rPr>
        <w:t>10.1.2</w:t>
      </w:r>
      <w:r>
        <w:rPr>
          <w:rFonts w:hint="eastAsia"/>
          <w:kern w:val="22"/>
          <w:highlight w:val="none"/>
        </w:rPr>
        <w:t>污染设施排放监测结</w:t>
      </w:r>
      <w:r>
        <w:rPr>
          <w:rFonts w:hint="eastAsia"/>
          <w:kern w:val="22"/>
        </w:rPr>
        <w:t>果</w:t>
      </w:r>
      <w:bookmarkEnd w:id="128"/>
      <w:bookmarkEnd w:id="129"/>
    </w:p>
    <w:p w14:paraId="2035CEA3">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30" w:name="_Hlk111711968"/>
      <w:bookmarkStart w:id="131" w:name="_Hlk12191863"/>
      <w:bookmarkStart w:id="132" w:name="_Hlk523338546"/>
      <w:r>
        <w:rPr>
          <w:rFonts w:hint="eastAsia" w:ascii="Times New Roman" w:hAnsi="Times New Roman"/>
          <w:sz w:val="24"/>
          <w:szCs w:val="24"/>
          <w:highlight w:val="none"/>
          <w:lang w:eastAsia="zh-CN"/>
        </w:rPr>
        <w:t>武义迅亮金属制品有限公司年产20万只不锈钢保温杯及180万只钛合金保温杯生产线项目</w:t>
      </w:r>
      <w:r>
        <w:rPr>
          <w:rFonts w:hint="eastAsia" w:ascii="Times New Roman" w:hAnsi="Times New Roman"/>
          <w:sz w:val="24"/>
          <w:szCs w:val="24"/>
          <w:highlight w:val="none"/>
          <w:lang w:val="en-US" w:eastAsia="zh-CN"/>
        </w:rPr>
        <w:t>除机加工线外其余工序均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年产20万只不锈钢保温杯及180万只钛合金保温杯，</w:t>
      </w:r>
      <w:r>
        <w:rPr>
          <w:rFonts w:hint="eastAsia" w:ascii="Times New Roman" w:hAnsi="Times New Roman"/>
          <w:sz w:val="24"/>
          <w:szCs w:val="24"/>
          <w:highlight w:val="none"/>
          <w:lang w:val="en-US" w:eastAsia="zh-CN"/>
        </w:rPr>
        <w:t>为先行验收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5575487B">
      <w:pPr>
        <w:spacing w:line="360" w:lineRule="auto"/>
        <w:ind w:firstLine="480" w:firstLineChars="200"/>
        <w:rPr>
          <w:rFonts w:hint="eastAsia" w:ascii="Times New Roman" w:hAnsi="Times New Roman" w:eastAsia="宋体" w:cs="Times New Roman"/>
          <w:sz w:val="24"/>
          <w:szCs w:val="24"/>
          <w:highlight w:val="none"/>
          <w:lang w:val="en-US" w:eastAsia="zh-CN"/>
        </w:rPr>
      </w:pPr>
      <w:bookmarkStart w:id="133" w:name="_Hlk3904130"/>
      <w:r>
        <w:rPr>
          <w:rFonts w:hint="default" w:ascii="Times New Roman" w:hAnsi="Times New Roman" w:eastAsia="宋体" w:cs="Times New Roman"/>
          <w:sz w:val="24"/>
          <w:szCs w:val="24"/>
          <w:highlight w:val="none"/>
          <w:lang w:val="en-US" w:eastAsia="zh-CN"/>
        </w:rPr>
        <w:t>（1）</w:t>
      </w:r>
      <w:bookmarkEnd w:id="133"/>
      <w:r>
        <w:rPr>
          <w:rFonts w:hint="default" w:ascii="Times New Roman" w:hAnsi="Times New Roman" w:eastAsia="宋体" w:cs="Times New Roman"/>
          <w:sz w:val="24"/>
          <w:szCs w:val="24"/>
          <w:highlight w:val="none"/>
          <w:lang w:val="en-US" w:eastAsia="zh-CN"/>
        </w:rPr>
        <w:t>验收监测期间，</w:t>
      </w:r>
      <w:r>
        <w:rPr>
          <w:rFonts w:hint="eastAsia" w:ascii="Times New Roman" w:hAnsi="Times New Roman" w:eastAsia="宋体" w:cs="Times New Roman"/>
          <w:sz w:val="24"/>
          <w:szCs w:val="24"/>
          <w:highlight w:val="none"/>
          <w:lang w:val="en-US" w:eastAsia="zh-CN"/>
        </w:rPr>
        <w:t>污水总排放口（</w:t>
      </w:r>
      <w:r>
        <w:rPr>
          <w:rFonts w:hint="default" w:ascii="Times New Roman" w:hAnsi="Times New Roman" w:eastAsia="宋体" w:cs="Times New Roman"/>
          <w:sz w:val="24"/>
          <w:szCs w:val="24"/>
          <w:highlight w:val="none"/>
          <w:lang w:val="en-US" w:eastAsia="zh-CN"/>
        </w:rPr>
        <w:t>DW00</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的废水pH范围为6.4-6.8，其他污染物最大日均浓度分别为：悬浮物23mg/L、五日生化需氧量110mg/L、化学需氧量397mg/L、石油类0.43mg/L、氨氮4.67mg/L、总氮6.09mg/L、总磷0.03mg/L、阴离子表面活性剂8.47mg/L、铁1.29mg/L、锌0.08mg/L。其中pH、悬浮物、五日生化需氧量、化学需氧量、动植物油类、石油类、阴离子表面活性剂均符合《污水综合排放标准》（GB 8978-1996）表4中的三级排放标准要求，氨氮、总磷符合浙江省地方标准《工业企业废水氮、磷污染物间接排放限值》（DB 33/887-2013）表1中其他企业的排放限值要求，总氮符合《污水排入城镇下水道水质标准》（GB/T 31962-2015）表1中B级标准限值，锌、铁符合《酸洗废水排放总铁浓度限值》 （DB33/844-2011）中间接排放的标准限值</w:t>
      </w:r>
      <w:r>
        <w:rPr>
          <w:rFonts w:hint="default" w:ascii="Times New Roman" w:hAnsi="Times New Roman" w:eastAsia="宋体" w:cs="Times New Roman"/>
          <w:sz w:val="24"/>
          <w:szCs w:val="24"/>
          <w:highlight w:val="none"/>
          <w:lang w:val="en-US" w:eastAsia="zh-CN"/>
        </w:rPr>
        <w:t>。</w:t>
      </w:r>
    </w:p>
    <w:p w14:paraId="3C13E388">
      <w:pPr>
        <w:spacing w:line="360" w:lineRule="auto"/>
        <w:ind w:firstLine="480" w:firstLineChars="200"/>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验收监测期间，废水处理设施</w:t>
      </w:r>
      <w:r>
        <w:rPr>
          <w:rFonts w:hint="eastAsia" w:ascii="Times New Roman" w:hAnsi="Times New Roman" w:eastAsia="宋体" w:cs="Times New Roman"/>
          <w:sz w:val="24"/>
          <w:szCs w:val="24"/>
          <w:highlight w:val="none"/>
          <w:lang w:val="en-US" w:eastAsia="zh-CN"/>
        </w:rPr>
        <w:t>出口</w:t>
      </w:r>
      <w:r>
        <w:rPr>
          <w:rFonts w:hint="default" w:ascii="Times New Roman" w:hAnsi="Times New Roman" w:eastAsia="宋体" w:cs="Times New Roman"/>
          <w:sz w:val="24"/>
          <w:szCs w:val="24"/>
          <w:highlight w:val="none"/>
          <w:lang w:val="en-US" w:eastAsia="zh-CN"/>
        </w:rPr>
        <w:t>（DW00</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-2）的废水pH范围为</w:t>
      </w:r>
      <w:r>
        <w:rPr>
          <w:rFonts w:hint="eastAsia" w:ascii="Times New Roman" w:hAnsi="Times New Roman" w:eastAsia="宋体" w:cs="Times New Roman"/>
          <w:sz w:val="24"/>
          <w:szCs w:val="24"/>
          <w:highlight w:val="none"/>
          <w:lang w:val="en-US" w:eastAsia="zh-CN"/>
        </w:rPr>
        <w:t>6.3-6.7</w:t>
      </w:r>
      <w:r>
        <w:rPr>
          <w:rFonts w:hint="default" w:ascii="Times New Roman" w:hAnsi="Times New Roman" w:eastAsia="宋体" w:cs="Times New Roman"/>
          <w:sz w:val="24"/>
          <w:szCs w:val="24"/>
          <w:highlight w:val="none"/>
          <w:lang w:val="en-US" w:eastAsia="zh-CN"/>
        </w:rPr>
        <w:t>，其他污染物最大日均浓度分别为：悬浮物</w:t>
      </w:r>
      <w:r>
        <w:rPr>
          <w:rFonts w:hint="eastAsia" w:ascii="Times New Roman" w:hAnsi="Times New Roman" w:eastAsia="宋体" w:cs="Times New Roman"/>
          <w:sz w:val="24"/>
          <w:szCs w:val="24"/>
          <w:highlight w:val="none"/>
          <w:lang w:val="en-US" w:eastAsia="zh-CN"/>
        </w:rPr>
        <w:t>133</w:t>
      </w:r>
      <w:r>
        <w:rPr>
          <w:rFonts w:hint="default" w:ascii="Times New Roman" w:hAnsi="Times New Roman" w:eastAsia="宋体" w:cs="Times New Roman"/>
          <w:sz w:val="24"/>
          <w:szCs w:val="24"/>
          <w:highlight w:val="none"/>
          <w:lang w:val="en-US" w:eastAsia="zh-CN"/>
        </w:rPr>
        <w:t>mg/L、五日生化需氧量</w:t>
      </w:r>
      <w:r>
        <w:rPr>
          <w:rFonts w:hint="eastAsia" w:ascii="Times New Roman" w:hAnsi="Times New Roman" w:eastAsia="宋体" w:cs="Times New Roman"/>
          <w:sz w:val="24"/>
          <w:szCs w:val="24"/>
          <w:highlight w:val="none"/>
          <w:lang w:val="en-US" w:eastAsia="zh-CN"/>
        </w:rPr>
        <w:t>117</w:t>
      </w:r>
      <w:r>
        <w:rPr>
          <w:rFonts w:hint="default" w:ascii="Times New Roman" w:hAnsi="Times New Roman" w:eastAsia="宋体" w:cs="Times New Roman"/>
          <w:sz w:val="24"/>
          <w:szCs w:val="24"/>
          <w:highlight w:val="none"/>
          <w:lang w:val="en-US" w:eastAsia="zh-CN"/>
        </w:rPr>
        <w:t>mg/L、化学需氧量</w:t>
      </w:r>
      <w:r>
        <w:rPr>
          <w:rFonts w:hint="eastAsia" w:ascii="Times New Roman" w:hAnsi="Times New Roman" w:eastAsia="宋体" w:cs="Times New Roman"/>
          <w:sz w:val="24"/>
          <w:szCs w:val="24"/>
          <w:highlight w:val="none"/>
          <w:lang w:val="en-US" w:eastAsia="zh-CN"/>
        </w:rPr>
        <w:t>454</w:t>
      </w:r>
      <w:r>
        <w:rPr>
          <w:rFonts w:hint="default" w:ascii="Times New Roman" w:hAnsi="Times New Roman" w:eastAsia="宋体" w:cs="Times New Roman"/>
          <w:sz w:val="24"/>
          <w:szCs w:val="24"/>
          <w:highlight w:val="none"/>
          <w:lang w:val="en-US" w:eastAsia="zh-CN"/>
        </w:rPr>
        <w:t>mg/L、石油类0.</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lang w:val="en-US" w:eastAsia="zh-CN"/>
        </w:rPr>
        <w:t>mg/L、氨氮</w:t>
      </w:r>
      <w:r>
        <w:rPr>
          <w:rFonts w:hint="eastAsia" w:ascii="Times New Roman" w:hAnsi="Times New Roman" w:eastAsia="宋体" w:cs="Times New Roman"/>
          <w:sz w:val="24"/>
          <w:szCs w:val="24"/>
          <w:highlight w:val="none"/>
          <w:lang w:val="en-US" w:eastAsia="zh-CN"/>
        </w:rPr>
        <w:t>4.93</w:t>
      </w:r>
      <w:r>
        <w:rPr>
          <w:rFonts w:hint="default" w:ascii="Times New Roman" w:hAnsi="Times New Roman" w:eastAsia="宋体" w:cs="Times New Roman"/>
          <w:sz w:val="24"/>
          <w:szCs w:val="24"/>
          <w:highlight w:val="none"/>
          <w:lang w:val="en-US" w:eastAsia="zh-CN"/>
        </w:rPr>
        <w:t>mg/L、总氮</w:t>
      </w:r>
      <w:r>
        <w:rPr>
          <w:rFonts w:hint="eastAsia" w:ascii="Times New Roman" w:hAnsi="Times New Roman" w:eastAsia="宋体" w:cs="Times New Roman"/>
          <w:sz w:val="24"/>
          <w:szCs w:val="24"/>
          <w:highlight w:val="none"/>
          <w:lang w:val="en-US" w:eastAsia="zh-CN"/>
        </w:rPr>
        <w:t>6.44</w:t>
      </w:r>
      <w:r>
        <w:rPr>
          <w:rFonts w:hint="default" w:ascii="Times New Roman" w:hAnsi="Times New Roman" w:eastAsia="宋体" w:cs="Times New Roman"/>
          <w:sz w:val="24"/>
          <w:szCs w:val="24"/>
          <w:highlight w:val="none"/>
          <w:lang w:val="en-US" w:eastAsia="zh-CN"/>
        </w:rPr>
        <w:t>mg/L、总磷</w:t>
      </w:r>
      <w:r>
        <w:rPr>
          <w:rFonts w:hint="eastAsia" w:ascii="Times New Roman" w:hAnsi="Times New Roman" w:eastAsia="宋体" w:cs="Times New Roman"/>
          <w:sz w:val="24"/>
          <w:szCs w:val="24"/>
          <w:highlight w:val="none"/>
          <w:lang w:val="en-US" w:eastAsia="zh-CN"/>
        </w:rPr>
        <w:t>0.10</w:t>
      </w:r>
      <w:r>
        <w:rPr>
          <w:rFonts w:hint="default" w:ascii="Times New Roman" w:hAnsi="Times New Roman" w:eastAsia="宋体" w:cs="Times New Roman"/>
          <w:sz w:val="24"/>
          <w:szCs w:val="24"/>
          <w:highlight w:val="none"/>
          <w:lang w:val="en-US" w:eastAsia="zh-CN"/>
        </w:rPr>
        <w:t>mg/L、阴离子表面活性剂</w:t>
      </w:r>
      <w:r>
        <w:rPr>
          <w:rFonts w:hint="eastAsia" w:ascii="Times New Roman" w:hAnsi="Times New Roman" w:eastAsia="宋体" w:cs="Times New Roman"/>
          <w:sz w:val="24"/>
          <w:szCs w:val="24"/>
          <w:highlight w:val="none"/>
          <w:lang w:val="en-US" w:eastAsia="zh-CN"/>
        </w:rPr>
        <w:t>18.6</w:t>
      </w:r>
      <w:r>
        <w:rPr>
          <w:rFonts w:hint="default" w:ascii="Times New Roman" w:hAnsi="Times New Roman" w:eastAsia="宋体" w:cs="Times New Roman"/>
          <w:sz w:val="24"/>
          <w:szCs w:val="24"/>
          <w:highlight w:val="none"/>
          <w:lang w:val="en-US" w:eastAsia="zh-CN"/>
        </w:rPr>
        <w:t>mg/L</w:t>
      </w:r>
      <w:r>
        <w:rPr>
          <w:rFonts w:hint="eastAsia" w:ascii="Times New Roman" w:hAnsi="Times New Roman" w:eastAsia="宋体" w:cs="Times New Roman"/>
          <w:sz w:val="24"/>
          <w:szCs w:val="24"/>
          <w:highlight w:val="none"/>
          <w:lang w:val="en-US" w:eastAsia="zh-CN"/>
        </w:rPr>
        <w:t>、铁8.29</w:t>
      </w:r>
      <w:r>
        <w:rPr>
          <w:rFonts w:hint="default" w:ascii="Times New Roman" w:hAnsi="Times New Roman" w:eastAsia="宋体" w:cs="Times New Roman"/>
          <w:sz w:val="24"/>
          <w:szCs w:val="24"/>
          <w:highlight w:val="none"/>
          <w:lang w:val="en-US" w:eastAsia="zh-CN"/>
        </w:rPr>
        <w:t>mg/L</w:t>
      </w:r>
      <w:r>
        <w:rPr>
          <w:rFonts w:hint="eastAsia" w:ascii="Times New Roman" w:hAnsi="Times New Roman" w:eastAsia="宋体" w:cs="Times New Roman"/>
          <w:sz w:val="24"/>
          <w:szCs w:val="24"/>
          <w:highlight w:val="none"/>
          <w:lang w:val="en-US" w:eastAsia="zh-CN"/>
        </w:rPr>
        <w:t>、锌0.10</w:t>
      </w:r>
      <w:r>
        <w:rPr>
          <w:rFonts w:hint="default" w:ascii="Times New Roman" w:hAnsi="Times New Roman" w:eastAsia="宋体" w:cs="Times New Roman"/>
          <w:sz w:val="24"/>
          <w:szCs w:val="24"/>
          <w:highlight w:val="none"/>
          <w:lang w:val="en-US" w:eastAsia="zh-CN"/>
        </w:rPr>
        <w:t>mg/L；其中pH、悬浮物、五日生化需氧量、化学需氧量、石油类、阴离子表面活性剂均符合《污水综合排放标准》（GB 8978-1996）表4中的三级排放标准要求，氨氮、总磷符合浙江省地方标准《工业企业废水氮、磷污染物间接排放限值》（DB 33/887-2013）表1中其他企业的排放限值要求，总氮符合《污水排入城镇下水道水质标准》（GB/T 31962-2015）表1中B级标准限值</w:t>
      </w:r>
      <w:r>
        <w:rPr>
          <w:rFonts w:hint="eastAsia" w:ascii="Times New Roman" w:hAnsi="Times New Roman" w:eastAsia="宋体" w:cs="Times New Roman"/>
          <w:sz w:val="24"/>
          <w:szCs w:val="24"/>
          <w:highlight w:val="none"/>
          <w:lang w:val="en-US" w:eastAsia="zh-CN"/>
        </w:rPr>
        <w:t>，锌、铁符合《酸洗废水排放总铁浓度限值》 （DB33/844-2011）中间接排放的标准限值</w:t>
      </w:r>
      <w:r>
        <w:rPr>
          <w:rFonts w:hint="default" w:ascii="Times New Roman" w:hAnsi="Times New Roman" w:eastAsia="宋体" w:cs="Times New Roman"/>
          <w:sz w:val="24"/>
          <w:szCs w:val="24"/>
          <w:highlight w:val="none"/>
          <w:lang w:val="en-US" w:eastAsia="zh-CN"/>
        </w:rPr>
        <w:t>。</w:t>
      </w:r>
    </w:p>
    <w:p w14:paraId="5F379C99">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非甲烷总烃</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1.83</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检测结果符合《大气污染物综合排放标准》（GB 16297-1996）表2无组织排放监控浓度限值；</w:t>
      </w:r>
    </w:p>
    <w:p w14:paraId="14C21FA0">
      <w:pPr>
        <w:widowControl/>
        <w:adjustRightInd w:val="0"/>
        <w:snapToGrid w:val="0"/>
        <w:spacing w:line="360" w:lineRule="auto"/>
        <w:ind w:firstLine="480" w:firstLineChars="200"/>
        <w:jc w:val="left"/>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2.80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14:paraId="79D994E9">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验收监测期间，</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南外（N2）、西外（N3）、北外（N4）</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61</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64</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14:paraId="77EF8121">
      <w:pPr>
        <w:spacing w:line="360" w:lineRule="auto"/>
        <w:ind w:firstLine="480" w:firstLineChars="200"/>
        <w:rPr>
          <w:rFonts w:hint="default" w:ascii="Times New Roman" w:hAnsi="Times New Roman" w:eastAsia="宋体" w:cs="Times New Roman"/>
          <w:color w:val="0000FF"/>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4" w:name="_Hlk74832291"/>
      <w:r>
        <w:rPr>
          <w:rFonts w:hint="default" w:ascii="Times New Roman" w:hAnsi="Times New Roman" w:eastAsia="宋体" w:cs="Times New Roman"/>
          <w:color w:val="000000"/>
          <w:sz w:val="24"/>
          <w:szCs w:val="24"/>
          <w:lang w:val="en-US" w:eastAsia="zh-CN"/>
        </w:rPr>
        <w:t>危险固废：设置危险固废暂存间，位于厂房</w:t>
      </w:r>
      <w:r>
        <w:rPr>
          <w:rFonts w:hint="eastAsia" w:ascii="Times New Roman" w:hAnsi="Times New Roman" w:eastAsia="宋体" w:cs="Times New Roman"/>
          <w:color w:val="000000"/>
          <w:sz w:val="24"/>
          <w:szCs w:val="24"/>
          <w:lang w:val="en-US" w:eastAsia="zh-CN"/>
        </w:rPr>
        <w:t>东北侧</w:t>
      </w:r>
      <w:r>
        <w:rPr>
          <w:rFonts w:hint="default" w:ascii="Times New Roman" w:hAnsi="Times New Roman" w:eastAsia="宋体" w:cs="Times New Roman"/>
          <w:color w:val="000000"/>
          <w:sz w:val="24"/>
          <w:szCs w:val="24"/>
          <w:lang w:val="en-US" w:eastAsia="zh-CN"/>
        </w:rPr>
        <w:t>，占地</w:t>
      </w:r>
      <w:r>
        <w:rPr>
          <w:rFonts w:hint="eastAsia" w:ascii="Times New Roman" w:hAnsi="Times New Roman" w:eastAsia="宋体" w:cs="Times New Roman"/>
          <w:color w:val="000000"/>
          <w:sz w:val="24"/>
          <w:szCs w:val="24"/>
          <w:lang w:val="en-US" w:eastAsia="zh-CN"/>
        </w:rPr>
        <w:t>15</w:t>
      </w:r>
      <w:r>
        <w:rPr>
          <w:rFonts w:hint="default" w:ascii="Times New Roman" w:hAnsi="Times New Roman" w:eastAsia="宋体" w:cs="Times New Roman"/>
          <w:color w:val="000000"/>
          <w:sz w:val="24"/>
          <w:szCs w:val="24"/>
          <w:lang w:val="en-US" w:eastAsia="zh-CN"/>
        </w:rPr>
        <w:t>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，分类收集后委</w:t>
      </w:r>
      <w:r>
        <w:rPr>
          <w:rFonts w:hint="default" w:ascii="Times New Roman" w:hAnsi="Times New Roman" w:eastAsia="宋体" w:cs="Times New Roman"/>
          <w:color w:val="0000FF"/>
          <w:sz w:val="24"/>
          <w:szCs w:val="24"/>
          <w:lang w:val="en-US" w:eastAsia="zh-CN"/>
        </w:rPr>
        <w:t>托进行处置；</w:t>
      </w:r>
    </w:p>
    <w:p w14:paraId="2DAC9B1E">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14:paraId="19578EF9">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生活垃圾：委托环卫部门</w:t>
      </w:r>
      <w:r>
        <w:rPr>
          <w:rFonts w:hint="eastAsia" w:ascii="Times New Roman" w:hAnsi="Times New Roman" w:eastAsia="宋体" w:cs="Times New Roman"/>
          <w:color w:val="000000"/>
          <w:sz w:val="24"/>
          <w:szCs w:val="24"/>
          <w:lang w:val="en-US" w:eastAsia="zh-CN"/>
        </w:rPr>
        <w:t>清运</w:t>
      </w:r>
      <w:r>
        <w:rPr>
          <w:rFonts w:hint="eastAsia" w:ascii="Times New Roman" w:hAnsi="Times New Roman" w:cs="Times New Roman"/>
          <w:color w:val="000000"/>
          <w:sz w:val="24"/>
          <w:lang w:val="en-US" w:eastAsia="zh-CN"/>
        </w:rPr>
        <w:t>。</w:t>
      </w:r>
    </w:p>
    <w:bookmarkEnd w:id="134"/>
    <w:p w14:paraId="69F93EDC">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cs="Times New Roman"/>
          <w:color w:val="000000"/>
          <w:sz w:val="24"/>
          <w:highlight w:val="none"/>
          <w:lang w:val="en-US" w:eastAsia="zh-CN"/>
        </w:rPr>
        <w:t>本项目污染物排放量</w:t>
      </w:r>
      <w:r>
        <w:rPr>
          <w:rFonts w:hint="eastAsia" w:ascii="Times New Roman" w:hAnsi="Times New Roman" w:cs="Times New Roman"/>
          <w:color w:val="auto"/>
          <w:sz w:val="24"/>
          <w:highlight w:val="none"/>
          <w:lang w:val="en-US" w:eastAsia="zh-CN"/>
        </w:rPr>
        <w:t>COD</w:t>
      </w:r>
      <w:r>
        <w:rPr>
          <w:rFonts w:hint="eastAsia" w:ascii="Times New Roman" w:hAnsi="Times New Roman" w:cs="Times New Roman"/>
          <w:color w:val="auto"/>
          <w:sz w:val="24"/>
          <w:highlight w:val="none"/>
          <w:vertAlign w:val="subscript"/>
          <w:lang w:val="en-US" w:eastAsia="zh-CN"/>
        </w:rPr>
        <w:t>Cr</w:t>
      </w:r>
      <w:r>
        <w:rPr>
          <w:rFonts w:hint="eastAsia" w:ascii="Times New Roman" w:hAnsi="Times New Roman" w:cs="Times New Roman"/>
          <w:color w:val="auto"/>
          <w:sz w:val="24"/>
          <w:highlight w:val="none"/>
          <w:vertAlign w:val="baseline"/>
          <w:lang w:val="en-US" w:eastAsia="zh-CN"/>
        </w:rPr>
        <w:t>0.021</w:t>
      </w:r>
      <w:r>
        <w:rPr>
          <w:rFonts w:hint="eastAsia" w:ascii="Times New Roman" w:hAnsi="Times New Roman" w:cs="Times New Roman"/>
          <w:color w:val="auto"/>
          <w:sz w:val="24"/>
          <w:highlight w:val="none"/>
          <w:lang w:val="en-US" w:eastAsia="zh-CN"/>
        </w:rPr>
        <w:t>吨/年、NH</w:t>
      </w:r>
      <w:r>
        <w:rPr>
          <w:rFonts w:hint="eastAsia" w:ascii="Times New Roman" w:hAnsi="Times New Roman" w:cs="Times New Roman"/>
          <w:color w:val="auto"/>
          <w:sz w:val="24"/>
          <w:highlight w:val="none"/>
          <w:vertAlign w:val="subscript"/>
          <w:lang w:val="en-US" w:eastAsia="zh-CN"/>
        </w:rPr>
        <w:t>3</w:t>
      </w:r>
      <w:r>
        <w:rPr>
          <w:rFonts w:hint="eastAsia" w:ascii="Times New Roman" w:hAnsi="Times New Roman" w:cs="Times New Roman"/>
          <w:color w:val="auto"/>
          <w:sz w:val="24"/>
          <w:highlight w:val="none"/>
          <w:lang w:val="en-US" w:eastAsia="zh-CN"/>
        </w:rPr>
        <w:t>-N0.001吨/年</w:t>
      </w:r>
      <w:bookmarkEnd w:id="130"/>
      <w:bookmarkEnd w:id="131"/>
      <w:r>
        <w:rPr>
          <w:rFonts w:hint="eastAsia" w:ascii="Times New Roman" w:hAnsi="Times New Roman" w:cs="Times New Roman"/>
          <w:color w:val="auto"/>
          <w:sz w:val="24"/>
          <w:highlight w:val="none"/>
          <w:lang w:val="en-US" w:eastAsia="zh-CN"/>
        </w:rPr>
        <w:t>，符合环评批复中主要污染物排放总量控制指标“CO</w:t>
      </w:r>
      <w:r>
        <w:rPr>
          <w:rFonts w:hint="eastAsia" w:ascii="Times New Roman" w:hAnsi="Times New Roman" w:cs="Times New Roman"/>
          <w:color w:val="000000"/>
          <w:sz w:val="24"/>
          <w:highlight w:val="none"/>
          <w:lang w:val="en-US" w:eastAsia="zh-CN"/>
        </w:rPr>
        <w:t>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0.029</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-N0.002</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的总量控制要求。</w:t>
      </w:r>
    </w:p>
    <w:p w14:paraId="5AAFAD69">
      <w:pPr>
        <w:numPr>
          <w:ilvl w:val="0"/>
          <w:numId w:val="6"/>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14:paraId="666EF104">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32"/>
    <w:p w14:paraId="75E92E9D">
      <w:pPr>
        <w:pStyle w:val="3"/>
        <w:rPr>
          <w:rFonts w:hint="eastAsia" w:eastAsia="宋体"/>
          <w:kern w:val="22"/>
          <w:highlight w:val="none"/>
        </w:rPr>
      </w:pPr>
      <w:bookmarkStart w:id="135" w:name="_Toc6961"/>
      <w:r>
        <w:rPr>
          <w:rFonts w:hint="eastAsia" w:eastAsia="宋体"/>
          <w:kern w:val="22"/>
          <w:highlight w:val="none"/>
        </w:rPr>
        <w:t>10.2工程建设对环境的影响</w:t>
      </w:r>
      <w:bookmarkEnd w:id="135"/>
    </w:p>
    <w:p w14:paraId="76A228CA">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14:paraId="47CD7A48">
      <w:pPr>
        <w:pStyle w:val="3"/>
        <w:rPr>
          <w:rFonts w:eastAsia="宋体"/>
          <w:kern w:val="22"/>
        </w:rPr>
      </w:pPr>
      <w:bookmarkStart w:id="136" w:name="_Toc14950"/>
      <w:r>
        <w:rPr>
          <w:rFonts w:hint="eastAsia" w:eastAsia="宋体"/>
          <w:kern w:val="22"/>
        </w:rPr>
        <w:t>10.</w:t>
      </w:r>
      <w:r>
        <w:rPr>
          <w:rFonts w:hint="eastAsia" w:eastAsia="宋体"/>
          <w:kern w:val="22"/>
          <w:lang w:val="en-US" w:eastAsia="zh-CN"/>
        </w:rPr>
        <w:t>3</w:t>
      </w:r>
      <w:r>
        <w:rPr>
          <w:rFonts w:eastAsia="宋体"/>
          <w:kern w:val="22"/>
        </w:rPr>
        <w:t>建议</w:t>
      </w:r>
      <w:bookmarkEnd w:id="136"/>
    </w:p>
    <w:p w14:paraId="3D128B0A">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7551E3B2">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77796D5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30DB9829">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09A4B744">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E755790">
      <w:pPr>
        <w:pStyle w:val="2"/>
        <w:adjustRightInd w:val="0"/>
        <w:snapToGrid w:val="0"/>
        <w:spacing w:before="0" w:after="0" w:line="240" w:lineRule="auto"/>
        <w:rPr>
          <w:rFonts w:eastAsiaTheme="majorEastAsia" w:cstheme="majorBidi"/>
          <w:bCs w:val="0"/>
          <w:sz w:val="32"/>
          <w:szCs w:val="32"/>
        </w:rPr>
      </w:pPr>
      <w:bookmarkStart w:id="137" w:name="_Toc7162"/>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7"/>
    </w:p>
    <w:p w14:paraId="7D8FCB4C">
      <w:pPr>
        <w:jc w:val="distribute"/>
        <w:rPr>
          <w:rFonts w:ascii="宋体" w:hAnsi="宋体" w:eastAsia="宋体"/>
          <w:b/>
          <w:color w:val="000000"/>
          <w:sz w:val="16"/>
          <w:szCs w:val="21"/>
        </w:rPr>
      </w:pPr>
      <w:bookmarkStart w:id="138"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武义迅亮金属制品有限公司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1B97A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restart"/>
            <w:tcMar>
              <w:left w:w="57" w:type="dxa"/>
              <w:right w:w="57" w:type="dxa"/>
            </w:tcMar>
            <w:textDirection w:val="tbRlV"/>
            <w:vAlign w:val="center"/>
          </w:tcPr>
          <w:p w14:paraId="736074C5">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14:paraId="1FFACB35">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14:paraId="19E8CDFF">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武义迅亮金属制品有限公司年产20万只不锈钢保温杯及180万只钛合金保温杯生产线项目</w:t>
            </w:r>
          </w:p>
        </w:tc>
        <w:tc>
          <w:tcPr>
            <w:tcW w:w="2173" w:type="dxa"/>
            <w:gridSpan w:val="2"/>
            <w:tcMar>
              <w:left w:w="57" w:type="dxa"/>
              <w:right w:w="57" w:type="dxa"/>
            </w:tcMar>
            <w:vAlign w:val="center"/>
          </w:tcPr>
          <w:p w14:paraId="4E86E69F">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项目代码</w:t>
            </w:r>
          </w:p>
        </w:tc>
        <w:tc>
          <w:tcPr>
            <w:tcW w:w="2079" w:type="dxa"/>
            <w:tcMar>
              <w:left w:w="57" w:type="dxa"/>
              <w:right w:w="57" w:type="dxa"/>
            </w:tcMar>
            <w:vAlign w:val="center"/>
          </w:tcPr>
          <w:p w14:paraId="5FCDE5F4">
            <w:pPr>
              <w:snapToGrid w:val="0"/>
              <w:rPr>
                <w:rFonts w:hint="default" w:ascii="Times New Roman" w:hAnsi="Times New Roman" w:eastAsia="宋体" w:cs="Times New Roman"/>
                <w:color w:val="000000" w:themeColor="text1"/>
                <w:kern w:val="0"/>
                <w:sz w:val="13"/>
                <w:lang w:val="en-US" w:eastAsia="zh-CN"/>
                <w14:textFill>
                  <w14:solidFill>
                    <w14:schemeClr w14:val="tx1"/>
                  </w14:solidFill>
                </w14:textFill>
              </w:rPr>
            </w:pPr>
            <w:r>
              <w:rPr>
                <w:rFonts w:hint="default" w:ascii="Times New Roman" w:hAnsi="Times New Roman" w:eastAsia="宋体" w:cs="Times New Roman"/>
                <w:bCs/>
                <w:color w:val="000000"/>
                <w:sz w:val="13"/>
                <w:szCs w:val="13"/>
                <w:lang w:val="en-US" w:eastAsia="zh-CN"/>
              </w:rPr>
              <w:t>2405-330723-04-01-696159</w:t>
            </w:r>
          </w:p>
        </w:tc>
        <w:tc>
          <w:tcPr>
            <w:tcW w:w="1666" w:type="dxa"/>
            <w:gridSpan w:val="2"/>
            <w:tcMar>
              <w:left w:w="57" w:type="dxa"/>
              <w:right w:w="57" w:type="dxa"/>
            </w:tcMar>
            <w:vAlign w:val="center"/>
          </w:tcPr>
          <w:p w14:paraId="67F0128A">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14:paraId="78B525DF">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浙江省金华市武义县桐琴镇东皋村凤凰山工业区</w:t>
            </w:r>
          </w:p>
        </w:tc>
      </w:tr>
      <w:tr w14:paraId="4D9DA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9F2C0F6">
            <w:pPr>
              <w:rPr>
                <w:color w:val="000000"/>
                <w:sz w:val="15"/>
                <w:szCs w:val="15"/>
              </w:rPr>
            </w:pPr>
          </w:p>
        </w:tc>
        <w:tc>
          <w:tcPr>
            <w:tcW w:w="1964" w:type="dxa"/>
            <w:gridSpan w:val="3"/>
            <w:tcMar>
              <w:left w:w="57" w:type="dxa"/>
              <w:right w:w="57" w:type="dxa"/>
            </w:tcMar>
            <w:vAlign w:val="center"/>
          </w:tcPr>
          <w:p w14:paraId="74740452">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14:paraId="4FCF9186">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C3389其他金属制日用品制造</w:t>
            </w:r>
          </w:p>
        </w:tc>
        <w:tc>
          <w:tcPr>
            <w:tcW w:w="2173" w:type="dxa"/>
            <w:gridSpan w:val="2"/>
            <w:tcMar>
              <w:left w:w="57" w:type="dxa"/>
              <w:right w:w="57" w:type="dxa"/>
            </w:tcMar>
            <w:vAlign w:val="center"/>
          </w:tcPr>
          <w:p w14:paraId="211E137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14:paraId="52FB171D">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rPr>
              <w:sym w:font="Wingdings 2" w:char="0052"/>
            </w:r>
            <w:r>
              <w:rPr>
                <w:rFonts w:ascii="Times New Roman" w:hAnsi="Times New Roman" w:eastAsia="宋体" w:cs="Times New Roman"/>
                <w:b/>
                <w:color w:val="000000"/>
                <w:sz w:val="15"/>
                <w:szCs w:val="15"/>
              </w:rPr>
              <w:t>新建</w:t>
            </w:r>
            <w:r>
              <w:rPr>
                <w:rFonts w:hint="eastAsia" w:ascii="Times New Roman" w:hAnsi="Times New Roman" w:eastAsia="宋体" w:cs="Times New Roman"/>
                <w:b/>
                <w:color w:val="000000"/>
                <w:sz w:val="15"/>
                <w:szCs w:val="15"/>
                <w:lang w:eastAsia="zh-CN"/>
              </w:rPr>
              <w:t>（</w:t>
            </w:r>
            <w:r>
              <w:rPr>
                <w:rFonts w:hint="eastAsia" w:ascii="Times New Roman" w:hAnsi="Times New Roman" w:eastAsia="宋体" w:cs="Times New Roman"/>
                <w:b/>
                <w:color w:val="000000"/>
                <w:sz w:val="15"/>
                <w:szCs w:val="15"/>
                <w:lang w:val="en-US" w:eastAsia="zh-CN"/>
              </w:rPr>
              <w:t>迁建</w:t>
            </w:r>
            <w:r>
              <w:rPr>
                <w:rFonts w:hint="eastAsia" w:ascii="Times New Roman" w:hAnsi="Times New Roman" w:eastAsia="宋体" w:cs="Times New Roman"/>
                <w:b/>
                <w:color w:val="000000"/>
                <w:sz w:val="15"/>
                <w:szCs w:val="15"/>
                <w:lang w:eastAsia="zh-CN"/>
              </w:rPr>
              <w:t>）</w:t>
            </w: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ascii="Times New Roman" w:hAnsi="Times New Roman" w:eastAsia="宋体" w:cs="Times New Roman"/>
                <w:b/>
                <w:color w:val="000000"/>
                <w:sz w:val="15"/>
                <w:szCs w:val="15"/>
              </w:rPr>
              <w:t>技术改造</w:t>
            </w:r>
          </w:p>
        </w:tc>
        <w:tc>
          <w:tcPr>
            <w:tcW w:w="1169" w:type="dxa"/>
            <w:gridSpan w:val="2"/>
            <w:tcMar>
              <w:left w:w="57" w:type="dxa"/>
              <w:right w:w="57" w:type="dxa"/>
            </w:tcMar>
          </w:tcPr>
          <w:p w14:paraId="4965BE37">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14:paraId="6D75D676">
            <w:pPr>
              <w:snapToGrid w:val="0"/>
              <w:jc w:val="both"/>
              <w:rPr>
                <w:rFonts w:hint="eastAsia" w:ascii="Times New Roman" w:hAnsi="Times New Roman" w:eastAsia="宋体" w:cs="Times New Roman"/>
                <w:sz w:val="13"/>
                <w:szCs w:val="13"/>
                <w:highlight w:val="none"/>
                <w:lang w:val="en-US" w:eastAsia="zh-CN"/>
              </w:rPr>
            </w:pPr>
            <w:r>
              <w:rPr>
                <w:rFonts w:hint="eastAsia" w:ascii="Times New Roman" w:hAnsi="Times New Roman" w:eastAsia="宋体" w:cs="Times New Roman"/>
                <w:sz w:val="13"/>
                <w:szCs w:val="13"/>
                <w:highlight w:val="none"/>
                <w:lang w:val="en-US" w:eastAsia="zh-CN"/>
              </w:rPr>
              <w:t>E119.911302°</w:t>
            </w:r>
          </w:p>
          <w:p w14:paraId="6D5A2576">
            <w:pPr>
              <w:snapToGrid w:val="0"/>
              <w:jc w:val="both"/>
              <w:rPr>
                <w:rFonts w:ascii="Times New Roman" w:hAnsi="Times New Roman" w:eastAsia="宋体" w:cs="Times New Roman"/>
                <w:sz w:val="13"/>
                <w:szCs w:val="13"/>
                <w:highlight w:val="none"/>
              </w:rPr>
            </w:pPr>
            <w:r>
              <w:rPr>
                <w:rFonts w:hint="eastAsia" w:ascii="Times New Roman" w:hAnsi="Times New Roman" w:eastAsia="宋体" w:cs="Times New Roman"/>
                <w:sz w:val="13"/>
                <w:szCs w:val="13"/>
                <w:highlight w:val="none"/>
                <w:lang w:val="en-US" w:eastAsia="zh-CN"/>
              </w:rPr>
              <w:t>N28.860910°</w:t>
            </w:r>
          </w:p>
        </w:tc>
      </w:tr>
      <w:tr w14:paraId="7DA4E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B8D8A40">
            <w:pPr>
              <w:rPr>
                <w:color w:val="000000"/>
                <w:sz w:val="15"/>
                <w:szCs w:val="15"/>
              </w:rPr>
            </w:pPr>
          </w:p>
        </w:tc>
        <w:tc>
          <w:tcPr>
            <w:tcW w:w="1964" w:type="dxa"/>
            <w:gridSpan w:val="3"/>
            <w:tcMar>
              <w:left w:w="57" w:type="dxa"/>
              <w:right w:w="57" w:type="dxa"/>
            </w:tcMar>
            <w:vAlign w:val="center"/>
          </w:tcPr>
          <w:p w14:paraId="6177FE1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14:paraId="1CCE5228">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年产20万只不锈钢保温杯及180万只钛合金保温杯</w:t>
            </w:r>
          </w:p>
        </w:tc>
        <w:tc>
          <w:tcPr>
            <w:tcW w:w="2173" w:type="dxa"/>
            <w:gridSpan w:val="2"/>
            <w:tcMar>
              <w:left w:w="57" w:type="dxa"/>
              <w:right w:w="57" w:type="dxa"/>
            </w:tcMar>
            <w:vAlign w:val="center"/>
          </w:tcPr>
          <w:p w14:paraId="1273ED2B">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实际生产能力</w:t>
            </w:r>
          </w:p>
        </w:tc>
        <w:tc>
          <w:tcPr>
            <w:tcW w:w="2079" w:type="dxa"/>
            <w:tcMar>
              <w:left w:w="57" w:type="dxa"/>
              <w:right w:w="57" w:type="dxa"/>
            </w:tcMar>
            <w:vAlign w:val="center"/>
          </w:tcPr>
          <w:p w14:paraId="4F377AAD">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年产20万只不锈钢保温杯及180万只钛合金保温杯</w:t>
            </w:r>
          </w:p>
        </w:tc>
        <w:tc>
          <w:tcPr>
            <w:tcW w:w="1666" w:type="dxa"/>
            <w:gridSpan w:val="2"/>
            <w:tcMar>
              <w:left w:w="57" w:type="dxa"/>
              <w:right w:w="57" w:type="dxa"/>
            </w:tcMar>
            <w:vAlign w:val="center"/>
          </w:tcPr>
          <w:p w14:paraId="59F67644">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14:paraId="54797F2E">
            <w:pPr>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浙江凯峰慈欣环保科技有限责任公司</w:t>
            </w:r>
          </w:p>
        </w:tc>
      </w:tr>
      <w:tr w14:paraId="37FF5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1D917D4A">
            <w:pPr>
              <w:rPr>
                <w:color w:val="000000"/>
                <w:sz w:val="15"/>
                <w:szCs w:val="15"/>
              </w:rPr>
            </w:pPr>
          </w:p>
        </w:tc>
        <w:tc>
          <w:tcPr>
            <w:tcW w:w="1964" w:type="dxa"/>
            <w:gridSpan w:val="3"/>
            <w:tcMar>
              <w:left w:w="57" w:type="dxa"/>
              <w:right w:w="57" w:type="dxa"/>
            </w:tcMar>
            <w:vAlign w:val="center"/>
          </w:tcPr>
          <w:p w14:paraId="452790D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14:paraId="3E5537D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14:paraId="2BB5FDFC">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审批文号</w:t>
            </w:r>
          </w:p>
        </w:tc>
        <w:tc>
          <w:tcPr>
            <w:tcW w:w="2079" w:type="dxa"/>
            <w:tcMar>
              <w:left w:w="57" w:type="dxa"/>
              <w:right w:w="57" w:type="dxa"/>
            </w:tcMar>
            <w:vAlign w:val="center"/>
          </w:tcPr>
          <w:p w14:paraId="6F4394D7">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金环建武备2024176</w:t>
            </w:r>
          </w:p>
        </w:tc>
        <w:tc>
          <w:tcPr>
            <w:tcW w:w="1666" w:type="dxa"/>
            <w:gridSpan w:val="2"/>
            <w:tcMar>
              <w:left w:w="57" w:type="dxa"/>
              <w:right w:w="57" w:type="dxa"/>
            </w:tcMar>
            <w:vAlign w:val="center"/>
          </w:tcPr>
          <w:p w14:paraId="463445BC">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环评文件类型</w:t>
            </w:r>
          </w:p>
        </w:tc>
        <w:tc>
          <w:tcPr>
            <w:tcW w:w="2313" w:type="dxa"/>
            <w:gridSpan w:val="4"/>
            <w:tcMar>
              <w:left w:w="57" w:type="dxa"/>
              <w:right w:w="57" w:type="dxa"/>
            </w:tcMar>
          </w:tcPr>
          <w:p w14:paraId="75F12695">
            <w:pPr>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环评</w:t>
            </w:r>
            <w:r>
              <w:rPr>
                <w:rFonts w:hint="eastAsia" w:ascii="Times New Roman" w:hAnsi="Times New Roman" w:eastAsia="宋体" w:cs="Times New Roman"/>
                <w:kern w:val="0"/>
                <w:sz w:val="13"/>
                <w:lang w:val="en-US" w:eastAsia="zh-CN"/>
              </w:rPr>
              <w:t>登记表</w:t>
            </w:r>
          </w:p>
        </w:tc>
      </w:tr>
      <w:tr w14:paraId="027FB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19F5E5E">
            <w:pPr>
              <w:rPr>
                <w:color w:val="000000"/>
                <w:sz w:val="15"/>
                <w:szCs w:val="15"/>
              </w:rPr>
            </w:pPr>
          </w:p>
        </w:tc>
        <w:tc>
          <w:tcPr>
            <w:tcW w:w="1964" w:type="dxa"/>
            <w:gridSpan w:val="3"/>
            <w:tcMar>
              <w:left w:w="57" w:type="dxa"/>
              <w:right w:w="57" w:type="dxa"/>
            </w:tcMar>
            <w:vAlign w:val="center"/>
          </w:tcPr>
          <w:p w14:paraId="0E588789">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14:paraId="260074E6">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2024.09.15</w:t>
            </w:r>
          </w:p>
        </w:tc>
        <w:tc>
          <w:tcPr>
            <w:tcW w:w="2173" w:type="dxa"/>
            <w:gridSpan w:val="2"/>
            <w:tcMar>
              <w:left w:w="57" w:type="dxa"/>
              <w:right w:w="57" w:type="dxa"/>
            </w:tcMar>
            <w:vAlign w:val="center"/>
          </w:tcPr>
          <w:p w14:paraId="512E05AE">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竣工日期</w:t>
            </w:r>
          </w:p>
        </w:tc>
        <w:tc>
          <w:tcPr>
            <w:tcW w:w="2079" w:type="dxa"/>
            <w:tcMar>
              <w:left w:w="57" w:type="dxa"/>
              <w:right w:w="57" w:type="dxa"/>
            </w:tcMar>
            <w:vAlign w:val="center"/>
          </w:tcPr>
          <w:p w14:paraId="05AA5DC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2024.09.20</w:t>
            </w:r>
          </w:p>
        </w:tc>
        <w:tc>
          <w:tcPr>
            <w:tcW w:w="1666" w:type="dxa"/>
            <w:gridSpan w:val="2"/>
            <w:tcMar>
              <w:left w:w="57" w:type="dxa"/>
              <w:right w:w="57" w:type="dxa"/>
            </w:tcMar>
            <w:vAlign w:val="center"/>
          </w:tcPr>
          <w:p w14:paraId="26AD72F5">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14:paraId="3A797AF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2024.09.26</w:t>
            </w:r>
          </w:p>
        </w:tc>
      </w:tr>
      <w:tr w14:paraId="5CE3F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A9CA0AD">
            <w:pPr>
              <w:rPr>
                <w:color w:val="000000"/>
                <w:sz w:val="15"/>
                <w:szCs w:val="15"/>
              </w:rPr>
            </w:pPr>
          </w:p>
        </w:tc>
        <w:tc>
          <w:tcPr>
            <w:tcW w:w="1964" w:type="dxa"/>
            <w:gridSpan w:val="3"/>
            <w:tcMar>
              <w:left w:w="57" w:type="dxa"/>
              <w:right w:w="57" w:type="dxa"/>
            </w:tcMar>
            <w:vAlign w:val="center"/>
          </w:tcPr>
          <w:p w14:paraId="2E8A87C8">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14:paraId="3CD82BE0">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14:paraId="4DAF303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14:paraId="550237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武义碧波环保科技有限公司</w:t>
            </w:r>
          </w:p>
        </w:tc>
        <w:tc>
          <w:tcPr>
            <w:tcW w:w="1666" w:type="dxa"/>
            <w:gridSpan w:val="2"/>
            <w:tcMar>
              <w:left w:w="57" w:type="dxa"/>
              <w:right w:w="57" w:type="dxa"/>
            </w:tcMar>
            <w:vAlign w:val="center"/>
          </w:tcPr>
          <w:p w14:paraId="53563D80">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14:paraId="230B29E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color w:val="000000"/>
                <w:sz w:val="13"/>
                <w:szCs w:val="13"/>
                <w:lang w:val="en-US" w:eastAsia="zh-CN"/>
              </w:rPr>
              <w:t>91330723MA8GLH1Q67001Y</w:t>
            </w:r>
          </w:p>
        </w:tc>
      </w:tr>
      <w:tr w14:paraId="26D3B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DED4777">
            <w:pPr>
              <w:rPr>
                <w:color w:val="000000"/>
                <w:sz w:val="15"/>
                <w:szCs w:val="15"/>
              </w:rPr>
            </w:pPr>
          </w:p>
        </w:tc>
        <w:tc>
          <w:tcPr>
            <w:tcW w:w="1964" w:type="dxa"/>
            <w:gridSpan w:val="3"/>
            <w:tcMar>
              <w:left w:w="57" w:type="dxa"/>
              <w:right w:w="57" w:type="dxa"/>
            </w:tcMar>
            <w:vAlign w:val="center"/>
          </w:tcPr>
          <w:p w14:paraId="40F0DC4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14:paraId="7FB59872">
            <w:pPr>
              <w:jc w:val="left"/>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武义迅亮金属制品有限公司</w:t>
            </w:r>
          </w:p>
        </w:tc>
        <w:tc>
          <w:tcPr>
            <w:tcW w:w="2173" w:type="dxa"/>
            <w:gridSpan w:val="2"/>
            <w:tcMar>
              <w:left w:w="57" w:type="dxa"/>
              <w:right w:w="57" w:type="dxa"/>
            </w:tcMar>
            <w:vAlign w:val="center"/>
          </w:tcPr>
          <w:p w14:paraId="147F6ABD">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环保设施监测单位</w:t>
            </w:r>
          </w:p>
        </w:tc>
        <w:tc>
          <w:tcPr>
            <w:tcW w:w="2079" w:type="dxa"/>
            <w:tcMar>
              <w:left w:w="57" w:type="dxa"/>
              <w:right w:w="57" w:type="dxa"/>
            </w:tcMar>
          </w:tcPr>
          <w:p w14:paraId="1AEAB553">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tcPr>
          <w:p w14:paraId="28D17F48">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14:paraId="53AE1880">
            <w:pPr>
              <w:jc w:val="left"/>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14:paraId="514D9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76548B1E">
            <w:pPr>
              <w:rPr>
                <w:color w:val="000000"/>
                <w:sz w:val="15"/>
                <w:szCs w:val="15"/>
              </w:rPr>
            </w:pPr>
          </w:p>
        </w:tc>
        <w:tc>
          <w:tcPr>
            <w:tcW w:w="1964" w:type="dxa"/>
            <w:gridSpan w:val="3"/>
            <w:tcMar>
              <w:left w:w="57" w:type="dxa"/>
              <w:right w:w="57" w:type="dxa"/>
            </w:tcMar>
            <w:vAlign w:val="center"/>
          </w:tcPr>
          <w:p w14:paraId="41C930EC">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14:paraId="3EA23899">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400</w:t>
            </w:r>
          </w:p>
        </w:tc>
        <w:tc>
          <w:tcPr>
            <w:tcW w:w="2173" w:type="dxa"/>
            <w:gridSpan w:val="2"/>
            <w:tcMar>
              <w:left w:w="57" w:type="dxa"/>
              <w:right w:w="57" w:type="dxa"/>
            </w:tcMar>
            <w:vAlign w:val="center"/>
          </w:tcPr>
          <w:p w14:paraId="352E1284">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14:paraId="353C12F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13</w:t>
            </w:r>
          </w:p>
        </w:tc>
        <w:tc>
          <w:tcPr>
            <w:tcW w:w="1666" w:type="dxa"/>
            <w:gridSpan w:val="2"/>
            <w:tcMar>
              <w:left w:w="57" w:type="dxa"/>
              <w:right w:w="57" w:type="dxa"/>
            </w:tcMar>
            <w:vAlign w:val="center"/>
          </w:tcPr>
          <w:p w14:paraId="24FDE56D">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4AB00B50">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3.25</w:t>
            </w:r>
          </w:p>
        </w:tc>
      </w:tr>
      <w:tr w14:paraId="4629F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8" w:hRule="atLeast"/>
          <w:jc w:val="center"/>
        </w:trPr>
        <w:tc>
          <w:tcPr>
            <w:tcW w:w="430" w:type="dxa"/>
            <w:vMerge w:val="continue"/>
            <w:tcMar>
              <w:left w:w="57" w:type="dxa"/>
              <w:right w:w="57" w:type="dxa"/>
            </w:tcMar>
            <w:vAlign w:val="center"/>
          </w:tcPr>
          <w:p w14:paraId="62E92E06">
            <w:pPr>
              <w:rPr>
                <w:color w:val="000000"/>
                <w:sz w:val="15"/>
                <w:szCs w:val="15"/>
              </w:rPr>
            </w:pPr>
          </w:p>
        </w:tc>
        <w:tc>
          <w:tcPr>
            <w:tcW w:w="1964" w:type="dxa"/>
            <w:gridSpan w:val="3"/>
            <w:tcMar>
              <w:left w:w="57" w:type="dxa"/>
              <w:right w:w="57" w:type="dxa"/>
            </w:tcMar>
          </w:tcPr>
          <w:p w14:paraId="0E87CE04">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14:paraId="01116CF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400</w:t>
            </w:r>
          </w:p>
        </w:tc>
        <w:tc>
          <w:tcPr>
            <w:tcW w:w="2173" w:type="dxa"/>
            <w:gridSpan w:val="2"/>
            <w:tcMar>
              <w:left w:w="57" w:type="dxa"/>
              <w:right w:w="57" w:type="dxa"/>
            </w:tcMar>
            <w:vAlign w:val="center"/>
          </w:tcPr>
          <w:p w14:paraId="2246648D">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14:paraId="7F70812F">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13</w:t>
            </w:r>
          </w:p>
        </w:tc>
        <w:tc>
          <w:tcPr>
            <w:tcW w:w="1666" w:type="dxa"/>
            <w:gridSpan w:val="2"/>
            <w:tcMar>
              <w:left w:w="57" w:type="dxa"/>
              <w:right w:w="57" w:type="dxa"/>
            </w:tcMar>
            <w:vAlign w:val="center"/>
          </w:tcPr>
          <w:p w14:paraId="17823C0B">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14:paraId="7FD7DB9F">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3.25</w:t>
            </w:r>
          </w:p>
        </w:tc>
      </w:tr>
      <w:tr w14:paraId="1BCB1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30" w:type="dxa"/>
            <w:vMerge w:val="continue"/>
            <w:tcMar>
              <w:left w:w="57" w:type="dxa"/>
              <w:right w:w="57" w:type="dxa"/>
            </w:tcMar>
            <w:vAlign w:val="center"/>
          </w:tcPr>
          <w:p w14:paraId="4A8AFBDA">
            <w:pPr>
              <w:rPr>
                <w:color w:val="000000"/>
                <w:sz w:val="15"/>
                <w:szCs w:val="15"/>
              </w:rPr>
            </w:pPr>
          </w:p>
        </w:tc>
        <w:tc>
          <w:tcPr>
            <w:tcW w:w="1964" w:type="dxa"/>
            <w:gridSpan w:val="3"/>
            <w:tcMar>
              <w:left w:w="57" w:type="dxa"/>
              <w:right w:w="57" w:type="dxa"/>
            </w:tcMar>
            <w:vAlign w:val="center"/>
          </w:tcPr>
          <w:p w14:paraId="26DA26A6">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14:paraId="30DDC62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6</w:t>
            </w:r>
          </w:p>
        </w:tc>
        <w:tc>
          <w:tcPr>
            <w:tcW w:w="1446" w:type="dxa"/>
            <w:tcMar>
              <w:left w:w="57" w:type="dxa"/>
              <w:right w:w="57" w:type="dxa"/>
            </w:tcMar>
            <w:vAlign w:val="center"/>
          </w:tcPr>
          <w:p w14:paraId="18C8351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14:paraId="461C4FD3">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0</w:t>
            </w:r>
          </w:p>
        </w:tc>
        <w:tc>
          <w:tcPr>
            <w:tcW w:w="1400" w:type="dxa"/>
            <w:gridSpan w:val="2"/>
            <w:tcMar>
              <w:left w:w="57" w:type="dxa"/>
              <w:right w:w="57" w:type="dxa"/>
            </w:tcMar>
            <w:vAlign w:val="center"/>
          </w:tcPr>
          <w:p w14:paraId="0DF824F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14:paraId="36ABDFA0">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2173" w:type="dxa"/>
            <w:gridSpan w:val="2"/>
            <w:tcMar>
              <w:left w:w="57" w:type="dxa"/>
              <w:right w:w="57" w:type="dxa"/>
            </w:tcMar>
            <w:vAlign w:val="center"/>
          </w:tcPr>
          <w:p w14:paraId="448E518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14:paraId="17ACAF60">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3</w:t>
            </w:r>
          </w:p>
        </w:tc>
        <w:tc>
          <w:tcPr>
            <w:tcW w:w="1666" w:type="dxa"/>
            <w:gridSpan w:val="2"/>
            <w:tcMar>
              <w:left w:w="57" w:type="dxa"/>
              <w:right w:w="57" w:type="dxa"/>
            </w:tcMar>
            <w:vAlign w:val="center"/>
          </w:tcPr>
          <w:p w14:paraId="2B4092E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14:paraId="65F1FA58">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14:paraId="3B24754F">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14:paraId="728FDFFC">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r>
      <w:tr w14:paraId="24EF2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3E6C5042">
            <w:pPr>
              <w:rPr>
                <w:color w:val="000000"/>
                <w:sz w:val="15"/>
                <w:szCs w:val="15"/>
              </w:rPr>
            </w:pPr>
          </w:p>
        </w:tc>
        <w:tc>
          <w:tcPr>
            <w:tcW w:w="1964" w:type="dxa"/>
            <w:gridSpan w:val="3"/>
            <w:tcMar>
              <w:left w:w="57" w:type="dxa"/>
              <w:right w:w="57" w:type="dxa"/>
            </w:tcMar>
            <w:vAlign w:val="center"/>
          </w:tcPr>
          <w:p w14:paraId="70CB5C3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14:paraId="26C9C6DC">
            <w:pPr>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tcPr>
          <w:p w14:paraId="55655BEE">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新增废气处理设施能力</w:t>
            </w:r>
          </w:p>
        </w:tc>
        <w:tc>
          <w:tcPr>
            <w:tcW w:w="2079" w:type="dxa"/>
            <w:tcMar>
              <w:left w:w="57" w:type="dxa"/>
              <w:right w:w="57" w:type="dxa"/>
            </w:tcMar>
          </w:tcPr>
          <w:p w14:paraId="2882FD1C">
            <w:pPr>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tcPr>
          <w:p w14:paraId="49CD3CD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年平均工作时间</w:t>
            </w:r>
          </w:p>
        </w:tc>
        <w:tc>
          <w:tcPr>
            <w:tcW w:w="2313" w:type="dxa"/>
            <w:gridSpan w:val="4"/>
            <w:tcMar>
              <w:left w:w="57" w:type="dxa"/>
              <w:right w:w="57" w:type="dxa"/>
            </w:tcMar>
          </w:tcPr>
          <w:p w14:paraId="2D7D7A2F">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2400h</w:t>
            </w:r>
          </w:p>
        </w:tc>
      </w:tr>
      <w:tr w14:paraId="3EE1F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2394" w:type="dxa"/>
            <w:gridSpan w:val="4"/>
            <w:tcMar>
              <w:left w:w="57" w:type="dxa"/>
              <w:right w:w="57" w:type="dxa"/>
            </w:tcMar>
            <w:vAlign w:val="center"/>
          </w:tcPr>
          <w:p w14:paraId="696E059A">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14:paraId="5810C7B1">
            <w:pPr>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武义迅亮金属制品有限公司</w:t>
            </w:r>
          </w:p>
        </w:tc>
        <w:tc>
          <w:tcPr>
            <w:tcW w:w="3165" w:type="dxa"/>
            <w:gridSpan w:val="4"/>
            <w:tcMar>
              <w:left w:w="57" w:type="dxa"/>
              <w:right w:w="57" w:type="dxa"/>
            </w:tcMar>
            <w:vAlign w:val="center"/>
          </w:tcPr>
          <w:p w14:paraId="6EA1F8AD">
            <w:pPr>
              <w:jc w:val="cente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14:paraId="7572EF7D">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5"/>
                <w:szCs w:val="15"/>
                <w:highlight w:val="none"/>
                <w:lang w:val="en-US" w:eastAsia="zh-CN"/>
              </w:rPr>
              <w:t>91330723MA8GLH1Q67</w:t>
            </w:r>
          </w:p>
        </w:tc>
        <w:tc>
          <w:tcPr>
            <w:tcW w:w="1666" w:type="dxa"/>
            <w:gridSpan w:val="2"/>
            <w:tcMar>
              <w:left w:w="57" w:type="dxa"/>
              <w:right w:w="57" w:type="dxa"/>
            </w:tcMar>
          </w:tcPr>
          <w:p w14:paraId="567B6E6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14:paraId="01C0B241">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2024.10.23~10.24</w:t>
            </w:r>
          </w:p>
        </w:tc>
      </w:tr>
      <w:tr w14:paraId="45854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restart"/>
            <w:tcMar>
              <w:left w:w="57" w:type="dxa"/>
              <w:right w:w="57" w:type="dxa"/>
            </w:tcMar>
            <w:vAlign w:val="center"/>
          </w:tcPr>
          <w:p w14:paraId="7298CE21">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14:paraId="2FEC3A6E">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14:paraId="7B6C401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14:paraId="3C8633E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14:paraId="46B2594D">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14:paraId="25E08F07">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14:paraId="69FC4B81">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14:paraId="704E002F">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14:paraId="541AEC16">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14:paraId="014D6D69">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14:paraId="60959D68">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14:paraId="42E83F3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14:paraId="5A0CE0D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14:paraId="56AE1C6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14:paraId="19FC225C">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14:paraId="778A24F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14:paraId="353B7E0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14:paraId="1E88E12F">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14:paraId="2DBE1ED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14:paraId="22E72DF0">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14:paraId="5F616E19">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14:paraId="0F37E5BB">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14:paraId="36CCA616">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14:paraId="6CAF5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0E3450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737E08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14:paraId="6DADEC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96EAE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14:paraId="69E343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14:paraId="3B766A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49F17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12FB8D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5EC46E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765B8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2008D2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3B53E3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4487B5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50D04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+0.0628</w:t>
            </w:r>
          </w:p>
        </w:tc>
      </w:tr>
      <w:tr w14:paraId="1FDEEA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650B278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8F9012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14:paraId="7EDEC4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7E3EFA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2C6E7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028B62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4EA4CA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6C4961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64B384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E9D19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704769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0FE0DA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98F80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2F2664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2BD2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34D8BF0E">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D06C85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14:paraId="081BF4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79B85D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236</w:t>
            </w:r>
          </w:p>
        </w:tc>
        <w:tc>
          <w:tcPr>
            <w:tcW w:w="1134" w:type="dxa"/>
            <w:tcMar>
              <w:left w:w="57" w:type="dxa"/>
              <w:right w:w="57" w:type="dxa"/>
            </w:tcMar>
            <w:vAlign w:val="center"/>
          </w:tcPr>
          <w:p w14:paraId="308223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500</w:t>
            </w:r>
          </w:p>
        </w:tc>
        <w:tc>
          <w:tcPr>
            <w:tcW w:w="851" w:type="dxa"/>
            <w:tcMar>
              <w:left w:w="57" w:type="dxa"/>
              <w:right w:w="57" w:type="dxa"/>
            </w:tcMar>
            <w:vAlign w:val="center"/>
          </w:tcPr>
          <w:p w14:paraId="2DF7EB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B8069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66545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0.025</w:t>
            </w:r>
          </w:p>
        </w:tc>
        <w:tc>
          <w:tcPr>
            <w:tcW w:w="891" w:type="dxa"/>
            <w:tcMar>
              <w:left w:w="57" w:type="dxa"/>
              <w:right w:w="57" w:type="dxa"/>
            </w:tcMar>
            <w:vAlign w:val="center"/>
          </w:tcPr>
          <w:p w14:paraId="13E87E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0.025</w:t>
            </w:r>
          </w:p>
        </w:tc>
        <w:tc>
          <w:tcPr>
            <w:tcW w:w="2079" w:type="dxa"/>
            <w:tcMar>
              <w:left w:w="57" w:type="dxa"/>
              <w:right w:w="57" w:type="dxa"/>
            </w:tcMar>
            <w:vAlign w:val="center"/>
          </w:tcPr>
          <w:p w14:paraId="783B4A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1596C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0.025</w:t>
            </w:r>
          </w:p>
        </w:tc>
        <w:tc>
          <w:tcPr>
            <w:tcW w:w="1244" w:type="dxa"/>
            <w:gridSpan w:val="2"/>
            <w:shd w:val="clear" w:color="auto" w:fill="auto"/>
            <w:tcMar>
              <w:left w:w="57" w:type="dxa"/>
              <w:right w:w="57" w:type="dxa"/>
            </w:tcMar>
            <w:vAlign w:val="center"/>
          </w:tcPr>
          <w:p w14:paraId="5DB9D0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0.025</w:t>
            </w:r>
          </w:p>
        </w:tc>
        <w:tc>
          <w:tcPr>
            <w:tcW w:w="1102" w:type="dxa"/>
            <w:gridSpan w:val="2"/>
            <w:tcMar>
              <w:left w:w="57" w:type="dxa"/>
              <w:right w:w="57" w:type="dxa"/>
            </w:tcMar>
            <w:vAlign w:val="center"/>
          </w:tcPr>
          <w:p w14:paraId="2F3A6A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4AD2A4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+0.025</w:t>
            </w:r>
          </w:p>
        </w:tc>
      </w:tr>
      <w:tr w14:paraId="33052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69B6BD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75191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14:paraId="493361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B3507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5.05</w:t>
            </w:r>
          </w:p>
        </w:tc>
        <w:tc>
          <w:tcPr>
            <w:tcW w:w="1134" w:type="dxa"/>
            <w:tcMar>
              <w:left w:w="57" w:type="dxa"/>
              <w:right w:w="57" w:type="dxa"/>
            </w:tcMar>
            <w:vAlign w:val="center"/>
          </w:tcPr>
          <w:p w14:paraId="2D4DA2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35</w:t>
            </w:r>
          </w:p>
        </w:tc>
        <w:tc>
          <w:tcPr>
            <w:tcW w:w="851" w:type="dxa"/>
            <w:tcMar>
              <w:left w:w="57" w:type="dxa"/>
              <w:right w:w="57" w:type="dxa"/>
            </w:tcMar>
            <w:vAlign w:val="center"/>
          </w:tcPr>
          <w:p w14:paraId="3A7C4D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1AAA44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7AC93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891" w:type="dxa"/>
            <w:tcMar>
              <w:left w:w="57" w:type="dxa"/>
              <w:right w:w="57" w:type="dxa"/>
            </w:tcMar>
            <w:vAlign w:val="center"/>
          </w:tcPr>
          <w:p w14:paraId="6B768B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2079" w:type="dxa"/>
            <w:tcMar>
              <w:left w:w="57" w:type="dxa"/>
              <w:right w:w="57" w:type="dxa"/>
            </w:tcMar>
            <w:vAlign w:val="center"/>
          </w:tcPr>
          <w:p w14:paraId="731571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3E4110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1244" w:type="dxa"/>
            <w:gridSpan w:val="2"/>
            <w:shd w:val="clear" w:color="auto" w:fill="auto"/>
            <w:tcMar>
              <w:left w:w="57" w:type="dxa"/>
              <w:right w:w="57" w:type="dxa"/>
            </w:tcMar>
            <w:vAlign w:val="center"/>
          </w:tcPr>
          <w:p w14:paraId="408E43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1102" w:type="dxa"/>
            <w:gridSpan w:val="2"/>
            <w:tcMar>
              <w:left w:w="57" w:type="dxa"/>
              <w:right w:w="57" w:type="dxa"/>
            </w:tcMar>
            <w:vAlign w:val="center"/>
          </w:tcPr>
          <w:p w14:paraId="3A9459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D7F6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r>
      <w:tr w14:paraId="5A83C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4F3A51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946E327">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14:paraId="3C802D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5603B4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F1FA8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5A62F3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03AB45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764CF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076760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4EEE2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387BF3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6E392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24E35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17EC02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62864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E6623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46E4C3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14:paraId="6CE434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7AFF3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046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48930B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2FE034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34A39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5E93DE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3D6CFA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444A85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125CB8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7E41D8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49DA95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1CB1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71C61B2">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FF81AF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14:paraId="23B2A0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0E18DC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6AC78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1078A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7068D2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300698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787051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61A1E7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646F01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FA525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1B3273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7F27FD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F9A9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8552766">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CEF2B0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14:paraId="03B76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C16BF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475C54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76545F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6E3518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16E33E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335CA1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BB72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15307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017123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5F96E1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5B43FE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3CB45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0E29BCB">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CD6B7A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14:paraId="0E8695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575B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8AEA2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4A159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1A7134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4E9DF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1ECE62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23B4C6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E233A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14:paraId="605365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4C3B32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CAD29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70EF7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27EE81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1E9EB9B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14:paraId="226FAC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33B853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14:paraId="1587C8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14:paraId="63372D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4F4890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259707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70DBEE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6F731E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01FB7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125411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7CDA37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34689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1D84E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CB92FF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D61E6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14:paraId="0056FE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46631C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FF22A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01E26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2653DE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24B72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1CEFD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51ACF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A0336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7DCD10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0F2F95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D2092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6259E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84D9DCC">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667BCB1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14:paraId="25949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15690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48BC55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71C774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12F4B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0A76E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30B7A6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5F7A52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89912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31A560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379863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4F7CE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14:paraId="50D21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700E84C4">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F8D944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14:paraId="5290C4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0E0E32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6D34B6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5D73B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6A921B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76A0D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7DAC8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333215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D1E79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09528C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29EFB7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25A8EC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14:paraId="406F3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FCAB84F">
            <w:pPr>
              <w:snapToGrid w:val="0"/>
              <w:spacing w:line="312" w:lineRule="auto"/>
              <w:rPr>
                <w:color w:val="000000"/>
                <w:sz w:val="15"/>
                <w:szCs w:val="15"/>
              </w:rPr>
            </w:pPr>
          </w:p>
        </w:tc>
        <w:tc>
          <w:tcPr>
            <w:tcW w:w="1099" w:type="dxa"/>
            <w:tcMar>
              <w:left w:w="57" w:type="dxa"/>
              <w:right w:w="57" w:type="dxa"/>
            </w:tcMar>
          </w:tcPr>
          <w:p w14:paraId="20418676">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14:paraId="57E4F53A">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14:paraId="15051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14:paraId="7C23F0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1D29B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16208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3CD142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D5C53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07A453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8A701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19922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26A0F6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690A25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F2EB7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8"/>
    </w:tbl>
    <w:p w14:paraId="5DC7157D">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14:paraId="3CF72A6A">
      <w:pPr>
        <w:rPr>
          <w:rFonts w:ascii="Times New Roman" w:hAnsi="Times New Roman" w:eastAsia="黑体"/>
          <w:sz w:val="28"/>
          <w:szCs w:val="28"/>
        </w:rPr>
      </w:pPr>
    </w:p>
    <w:p w14:paraId="07D1AE52">
      <w:pPr>
        <w:rPr>
          <w:rFonts w:ascii="Times New Roman" w:hAnsi="Times New Roman" w:eastAsia="黑体"/>
          <w:sz w:val="28"/>
          <w:szCs w:val="28"/>
        </w:rPr>
      </w:pPr>
    </w:p>
    <w:p w14:paraId="6E007459">
      <w:pPr>
        <w:rPr>
          <w:rFonts w:ascii="Times New Roman" w:hAnsi="Times New Roman" w:eastAsia="黑体"/>
          <w:sz w:val="28"/>
          <w:szCs w:val="28"/>
        </w:rPr>
      </w:pPr>
    </w:p>
    <w:p w14:paraId="6ACD56B7">
      <w:pPr>
        <w:rPr>
          <w:rFonts w:ascii="Times New Roman" w:hAnsi="Times New Roman" w:eastAsia="黑体"/>
          <w:sz w:val="28"/>
          <w:szCs w:val="28"/>
        </w:rPr>
      </w:pPr>
    </w:p>
    <w:p w14:paraId="52298835">
      <w:pPr>
        <w:rPr>
          <w:rFonts w:ascii="Times New Roman" w:hAnsi="Times New Roman" w:eastAsia="黑体"/>
          <w:sz w:val="28"/>
          <w:szCs w:val="28"/>
        </w:rPr>
      </w:pPr>
    </w:p>
    <w:p w14:paraId="4D828C3B">
      <w:pPr>
        <w:rPr>
          <w:rFonts w:ascii="Times New Roman" w:hAnsi="Times New Roman" w:eastAsia="黑体"/>
          <w:sz w:val="28"/>
          <w:szCs w:val="28"/>
        </w:rPr>
      </w:pPr>
    </w:p>
    <w:p w14:paraId="0E2993E2">
      <w:pPr>
        <w:rPr>
          <w:rFonts w:ascii="Times New Roman" w:hAnsi="Times New Roman" w:eastAsia="黑体"/>
          <w:sz w:val="28"/>
          <w:szCs w:val="28"/>
        </w:rPr>
      </w:pPr>
    </w:p>
    <w:p w14:paraId="01F5A4F4">
      <w:pPr>
        <w:rPr>
          <w:rFonts w:ascii="Times New Roman" w:hAnsi="Times New Roman" w:eastAsia="黑体"/>
          <w:sz w:val="28"/>
          <w:szCs w:val="28"/>
        </w:rPr>
      </w:pPr>
    </w:p>
    <w:p w14:paraId="7894D118">
      <w:pPr>
        <w:rPr>
          <w:rFonts w:ascii="Times New Roman" w:hAnsi="Times New Roman" w:eastAsia="黑体"/>
          <w:sz w:val="28"/>
          <w:szCs w:val="28"/>
        </w:rPr>
      </w:pPr>
    </w:p>
    <w:p w14:paraId="5F4FA56A">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5C0B3D85">
      <w:pPr>
        <w:pStyle w:val="2"/>
        <w:adjustRightInd w:val="0"/>
        <w:snapToGrid w:val="0"/>
        <w:spacing w:before="0" w:after="0" w:line="240" w:lineRule="auto"/>
        <w:outlineLvl w:val="0"/>
        <w:rPr>
          <w:rFonts w:hint="default" w:eastAsiaTheme="majorEastAsia" w:cstheme="majorBidi"/>
          <w:bCs w:val="0"/>
          <w:sz w:val="32"/>
          <w:szCs w:val="32"/>
          <w:lang w:val="en-US" w:eastAsia="zh-CN"/>
        </w:rPr>
      </w:pPr>
      <w:bookmarkStart w:id="139" w:name="_Toc15587"/>
      <w:bookmarkStart w:id="140" w:name="_Toc9111"/>
      <w:bookmarkStart w:id="141" w:name="_Toc126494091"/>
      <w:r>
        <w:rPr>
          <w:rFonts w:hint="eastAsia" w:eastAsiaTheme="majorEastAsia" w:cstheme="majorBidi"/>
          <w:bCs w:val="0"/>
          <w:sz w:val="32"/>
          <w:szCs w:val="32"/>
          <w:lang w:val="en-US" w:eastAsia="zh-CN"/>
        </w:rPr>
        <w:t xml:space="preserve">附件2 </w:t>
      </w:r>
      <w:bookmarkEnd w:id="139"/>
      <w:bookmarkStart w:id="142" w:name="_Toc24610"/>
      <w:r>
        <w:rPr>
          <w:rFonts w:hint="eastAsia" w:eastAsiaTheme="majorEastAsia" w:cstheme="majorBidi"/>
          <w:bCs w:val="0"/>
          <w:sz w:val="32"/>
          <w:szCs w:val="32"/>
          <w:lang w:val="en-US" w:eastAsia="zh-CN"/>
        </w:rPr>
        <w:t>武义迅亮金属制品有限公司项目备案通知书</w:t>
      </w:r>
      <w:bookmarkEnd w:id="140"/>
      <w:bookmarkEnd w:id="142"/>
    </w:p>
    <w:p w14:paraId="1CEDDBBF">
      <w:pPr>
        <w:pStyle w:val="15"/>
        <w:jc w:val="center"/>
        <w:rPr>
          <w:rFonts w:hint="eastAsia" w:eastAsiaTheme="minorEastAsia"/>
          <w:color w:val="auto"/>
          <w:lang w:eastAsia="zh-CN"/>
        </w:rPr>
      </w:pPr>
    </w:p>
    <w:p w14:paraId="617C69A7">
      <w:pPr>
        <w:pStyle w:val="16"/>
        <w:rPr>
          <w:rFonts w:hint="eastAsia"/>
          <w:lang w:eastAsia="zh-CN"/>
        </w:rPr>
      </w:pPr>
    </w:p>
    <w:p w14:paraId="71F4A6EC">
      <w:pPr>
        <w:pStyle w:val="16"/>
        <w:jc w:val="center"/>
      </w:pPr>
    </w:p>
    <w:p w14:paraId="4A9945B1">
      <w:pPr>
        <w:pStyle w:val="16"/>
        <w:ind w:left="0" w:leftChars="0" w:firstLine="0" w:firstLineChars="0"/>
        <w:rPr>
          <w:rFonts w:hint="default"/>
          <w:lang w:eastAsia="zh-CN"/>
        </w:rPr>
      </w:pPr>
    </w:p>
    <w:p w14:paraId="6EE344DD">
      <w:pPr>
        <w:pStyle w:val="2"/>
        <w:adjustRightInd w:val="0"/>
        <w:snapToGrid w:val="0"/>
        <w:spacing w:before="0" w:after="0" w:line="240" w:lineRule="auto"/>
        <w:outlineLvl w:val="0"/>
        <w:rPr>
          <w:rFonts w:hint="eastAsia" w:eastAsiaTheme="majorEastAsia" w:cstheme="majorBidi"/>
          <w:bCs/>
          <w:sz w:val="32"/>
          <w:szCs w:val="32"/>
          <w:lang w:eastAsia="zh-CN"/>
        </w:rPr>
      </w:pPr>
      <w:bookmarkStart w:id="143" w:name="_Toc14018"/>
      <w:bookmarkStart w:id="144" w:name="_Toc2530"/>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3"/>
      <w:bookmarkEnd w:id="144"/>
    </w:p>
    <w:p w14:paraId="0B107B6C">
      <w:pPr>
        <w:jc w:val="center"/>
        <w:rPr>
          <w:rFonts w:hint="eastAsia" w:eastAsiaTheme="majorEastAsia" w:cstheme="majorBidi"/>
          <w:bCs/>
          <w:sz w:val="32"/>
          <w:szCs w:val="32"/>
          <w:lang w:eastAsia="zh-CN"/>
        </w:rPr>
      </w:pPr>
      <w:r>
        <w:drawing>
          <wp:inline distT="0" distB="0" distL="114300" distR="114300">
            <wp:extent cx="5269230" cy="6453505"/>
            <wp:effectExtent l="0" t="0" r="7620" b="4445"/>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15"/>
                    <a:stretch>
                      <a:fillRect/>
                    </a:stretch>
                  </pic:blipFill>
                  <pic:spPr>
                    <a:xfrm>
                      <a:off x="0" y="0"/>
                      <a:ext cx="5269230" cy="6453505"/>
                    </a:xfrm>
                    <a:prstGeom prst="rect">
                      <a:avLst/>
                    </a:prstGeom>
                    <a:noFill/>
                    <a:ln>
                      <a:noFill/>
                    </a:ln>
                  </pic:spPr>
                </pic:pic>
              </a:graphicData>
            </a:graphic>
          </wp:inline>
        </w:drawing>
      </w:r>
    </w:p>
    <w:p w14:paraId="3512D59B">
      <w:pPr>
        <w:jc w:val="center"/>
        <w:rPr>
          <w:rFonts w:hint="eastAsia" w:eastAsiaTheme="majorEastAsia" w:cstheme="majorBidi"/>
          <w:bCs/>
          <w:sz w:val="32"/>
          <w:szCs w:val="32"/>
          <w:lang w:eastAsia="zh-CN"/>
        </w:rPr>
      </w:pPr>
    </w:p>
    <w:p w14:paraId="4A633D13">
      <w:pPr>
        <w:jc w:val="center"/>
        <w:rPr>
          <w:rFonts w:hint="eastAsia" w:eastAsiaTheme="majorEastAsia" w:cstheme="majorBidi"/>
          <w:bCs/>
          <w:sz w:val="32"/>
          <w:szCs w:val="32"/>
          <w:lang w:eastAsia="zh-CN"/>
        </w:rPr>
      </w:pPr>
    </w:p>
    <w:p w14:paraId="77A3ED53">
      <w:pPr>
        <w:jc w:val="both"/>
        <w:rPr>
          <w:rFonts w:hint="eastAsia" w:eastAsiaTheme="majorEastAsia" w:cstheme="majorBidi"/>
          <w:bCs/>
          <w:sz w:val="32"/>
          <w:szCs w:val="32"/>
          <w:lang w:eastAsia="zh-CN"/>
        </w:rPr>
      </w:pPr>
    </w:p>
    <w:p w14:paraId="10E6F222">
      <w:pPr>
        <w:pStyle w:val="2"/>
        <w:adjustRightInd w:val="0"/>
        <w:snapToGrid w:val="0"/>
        <w:spacing w:before="0" w:after="0" w:line="240" w:lineRule="auto"/>
        <w:rPr>
          <w:rFonts w:hint="default" w:eastAsiaTheme="majorEastAsia" w:cstheme="majorBidi"/>
          <w:bCs/>
          <w:sz w:val="32"/>
          <w:szCs w:val="32"/>
          <w:lang w:val="en-US" w:eastAsia="zh-CN"/>
        </w:rPr>
      </w:pPr>
      <w:bookmarkStart w:id="145" w:name="_Toc22223"/>
      <w:bookmarkStart w:id="146" w:name="_Toc6418"/>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5"/>
      <w:bookmarkStart w:id="147" w:name="_Toc4223"/>
      <w:r>
        <w:rPr>
          <w:rFonts w:hint="eastAsia" w:eastAsiaTheme="majorEastAsia" w:cstheme="majorBidi"/>
          <w:bCs w:val="0"/>
          <w:sz w:val="32"/>
          <w:szCs w:val="32"/>
          <w:lang w:val="en-US" w:eastAsia="zh-CN"/>
        </w:rPr>
        <w:t>固定污染源排污</w:t>
      </w:r>
      <w:bookmarkEnd w:id="147"/>
      <w:r>
        <w:rPr>
          <w:rFonts w:hint="eastAsia" w:eastAsiaTheme="majorEastAsia" w:cstheme="majorBidi"/>
          <w:bCs w:val="0"/>
          <w:sz w:val="32"/>
          <w:szCs w:val="32"/>
          <w:lang w:val="en-US" w:eastAsia="zh-CN"/>
        </w:rPr>
        <w:t>登记回执</w:t>
      </w:r>
      <w:bookmarkEnd w:id="146"/>
    </w:p>
    <w:p w14:paraId="41B7FE30">
      <w:pPr>
        <w:jc w:val="center"/>
        <w:rPr>
          <w:rFonts w:hint="eastAsia" w:eastAsiaTheme="minorEastAsia"/>
          <w:lang w:eastAsia="zh-CN"/>
        </w:rPr>
      </w:pPr>
    </w:p>
    <w:p w14:paraId="6DB2B336">
      <w:pPr>
        <w:jc w:val="center"/>
        <w:rPr>
          <w:rFonts w:hint="eastAsia" w:eastAsiaTheme="minorEastAsia"/>
          <w:lang w:eastAsia="zh-CN"/>
        </w:rPr>
      </w:pPr>
    </w:p>
    <w:p w14:paraId="66B9C1FB">
      <w:pPr>
        <w:jc w:val="center"/>
        <w:rPr>
          <w:rFonts w:hint="eastAsia" w:eastAsiaTheme="minorEastAsia"/>
          <w:lang w:eastAsia="zh-CN"/>
        </w:rPr>
      </w:pPr>
    </w:p>
    <w:p w14:paraId="5A518905">
      <w:pPr>
        <w:jc w:val="center"/>
        <w:rPr>
          <w:rFonts w:hint="eastAsia" w:eastAsiaTheme="minorEastAsia"/>
          <w:lang w:eastAsia="zh-CN"/>
        </w:rPr>
      </w:pPr>
    </w:p>
    <w:p w14:paraId="0ED38B50">
      <w:pPr>
        <w:jc w:val="both"/>
        <w:rPr>
          <w:rFonts w:hint="eastAsia" w:eastAsiaTheme="minorEastAsia"/>
          <w:lang w:eastAsia="zh-CN"/>
        </w:rPr>
      </w:pPr>
    </w:p>
    <w:p w14:paraId="1675DB16">
      <w:pPr>
        <w:jc w:val="both"/>
        <w:rPr>
          <w:rFonts w:hint="eastAsia" w:eastAsiaTheme="minorEastAsia"/>
          <w:lang w:eastAsia="zh-CN"/>
        </w:rPr>
      </w:pPr>
    </w:p>
    <w:p w14:paraId="1DF2782A">
      <w:pPr>
        <w:jc w:val="both"/>
        <w:rPr>
          <w:rFonts w:hint="eastAsia" w:eastAsiaTheme="minorEastAsia"/>
          <w:lang w:eastAsia="zh-CN"/>
        </w:rPr>
      </w:pPr>
    </w:p>
    <w:p w14:paraId="68F355C6">
      <w:pPr>
        <w:jc w:val="both"/>
        <w:rPr>
          <w:rFonts w:hint="eastAsia" w:eastAsiaTheme="minorEastAsia"/>
          <w:lang w:eastAsia="zh-CN"/>
        </w:rPr>
      </w:pPr>
    </w:p>
    <w:p w14:paraId="65C2F60B">
      <w:pPr>
        <w:jc w:val="both"/>
        <w:outlineLvl w:val="0"/>
        <w:rPr>
          <w:rFonts w:hint="default" w:ascii="Times New Roman" w:hAnsi="Times New Roman" w:eastAsiaTheme="majorEastAsia" w:cstheme="majorBidi"/>
          <w:b/>
          <w:bCs w:val="0"/>
          <w:kern w:val="44"/>
          <w:sz w:val="32"/>
          <w:szCs w:val="32"/>
          <w:lang w:val="en-US" w:eastAsia="zh-CN" w:bidi="ar-SA"/>
        </w:rPr>
      </w:pPr>
      <w:bookmarkStart w:id="148" w:name="_Toc14590"/>
      <w:r>
        <w:rPr>
          <w:rFonts w:hint="eastAsia" w:ascii="Times New Roman" w:hAnsi="Times New Roman" w:eastAsiaTheme="majorEastAsia" w:cstheme="majorBidi"/>
          <w:b/>
          <w:bCs w:val="0"/>
          <w:kern w:val="44"/>
          <w:sz w:val="32"/>
          <w:szCs w:val="32"/>
          <w:lang w:val="en-US" w:eastAsia="zh-CN" w:bidi="ar-SA"/>
        </w:rPr>
        <w:t>附件5 危废处置协议</w:t>
      </w:r>
      <w:bookmarkEnd w:id="148"/>
    </w:p>
    <w:p w14:paraId="1B59B47B">
      <w:pPr>
        <w:jc w:val="center"/>
        <w:outlineLvl w:val="9"/>
        <w:rPr>
          <w:rFonts w:hint="eastAsia" w:eastAsiaTheme="majorEastAsia" w:cstheme="majorBidi"/>
          <w:bCs/>
          <w:sz w:val="32"/>
          <w:szCs w:val="32"/>
          <w:lang w:eastAsia="zh-CN"/>
        </w:rPr>
      </w:pPr>
    </w:p>
    <w:p w14:paraId="1410CB85">
      <w:pPr>
        <w:pStyle w:val="6"/>
        <w:rPr>
          <w:rFonts w:hint="eastAsia"/>
          <w:lang w:eastAsia="zh-CN"/>
        </w:rPr>
      </w:pPr>
    </w:p>
    <w:p w14:paraId="3D24BCCD">
      <w:pPr>
        <w:pStyle w:val="7"/>
        <w:rPr>
          <w:rFonts w:hint="eastAsia"/>
          <w:lang w:eastAsia="zh-CN"/>
        </w:rPr>
      </w:pPr>
    </w:p>
    <w:p w14:paraId="22B0E3DE">
      <w:pPr>
        <w:pStyle w:val="7"/>
        <w:rPr>
          <w:rFonts w:hint="eastAsia"/>
          <w:lang w:eastAsia="zh-CN"/>
        </w:rPr>
      </w:pPr>
    </w:p>
    <w:p w14:paraId="2320228A">
      <w:pPr>
        <w:pStyle w:val="7"/>
        <w:rPr>
          <w:rFonts w:hint="eastAsia"/>
          <w:lang w:eastAsia="zh-CN"/>
        </w:rPr>
      </w:pPr>
    </w:p>
    <w:p w14:paraId="482830E9">
      <w:pPr>
        <w:jc w:val="center"/>
        <w:outlineLvl w:val="9"/>
        <w:rPr>
          <w:rFonts w:hint="default" w:eastAsiaTheme="majorEastAsia" w:cstheme="majorBidi"/>
          <w:bCs/>
          <w:sz w:val="32"/>
          <w:szCs w:val="32"/>
          <w:lang w:val="en-US" w:eastAsia="zh-CN"/>
        </w:rPr>
      </w:pPr>
    </w:p>
    <w:p w14:paraId="6A6E21E8">
      <w:pPr>
        <w:pStyle w:val="15"/>
        <w:rPr>
          <w:rFonts w:hint="eastAsia"/>
          <w:lang w:eastAsia="zh-CN"/>
        </w:rPr>
      </w:pPr>
    </w:p>
    <w:p w14:paraId="5035CC73">
      <w:pPr>
        <w:pStyle w:val="16"/>
        <w:ind w:left="0" w:leftChars="0" w:firstLine="0" w:firstLineChars="0"/>
        <w:jc w:val="both"/>
        <w:rPr>
          <w:rFonts w:hint="eastAsia"/>
          <w:lang w:eastAsia="zh-CN"/>
        </w:rPr>
      </w:pPr>
    </w:p>
    <w:p w14:paraId="185EB98E">
      <w:pPr>
        <w:jc w:val="center"/>
        <w:rPr>
          <w:rFonts w:hint="eastAsia"/>
          <w:b/>
          <w:bCs/>
          <w:lang w:eastAsia="zh-CN"/>
        </w:rPr>
      </w:pPr>
    </w:p>
    <w:p w14:paraId="27BCA519">
      <w:pPr>
        <w:pStyle w:val="16"/>
        <w:jc w:val="center"/>
        <w:rPr>
          <w:rFonts w:hint="eastAsia"/>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B486461">
      <w:pPr>
        <w:pStyle w:val="2"/>
        <w:adjustRightInd w:val="0"/>
        <w:snapToGrid w:val="0"/>
        <w:spacing w:before="0" w:after="0" w:line="240" w:lineRule="auto"/>
        <w:rPr>
          <w:rFonts w:hint="default" w:eastAsiaTheme="majorEastAsia" w:cstheme="majorBidi"/>
          <w:bCs w:val="0"/>
          <w:sz w:val="32"/>
          <w:szCs w:val="32"/>
          <w:highlight w:val="none"/>
          <w:lang w:val="en-US"/>
        </w:rPr>
      </w:pPr>
      <w:bookmarkStart w:id="149" w:name="_Toc30130"/>
      <w:bookmarkStart w:id="150"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9"/>
    </w:p>
    <w:p w14:paraId="6C52D56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5C0E96F">
      <w:pPr>
        <w:pStyle w:val="6"/>
        <w:rPr>
          <w:rFonts w:hint="eastAsia"/>
          <w:lang w:eastAsia="zh-CN"/>
        </w:rPr>
      </w:pPr>
    </w:p>
    <w:p w14:paraId="59C08273">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9CA1968">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99A0CCB">
      <w:pPr>
        <w:pStyle w:val="7"/>
        <w:ind w:left="0" w:leftChars="0" w:firstLine="0" w:firstLineChars="0"/>
        <w:rPr>
          <w:rFonts w:hint="eastAsia"/>
          <w:lang w:eastAsia="zh-CN"/>
        </w:rPr>
      </w:pPr>
    </w:p>
    <w:p w14:paraId="194CD044">
      <w:pPr>
        <w:pStyle w:val="7"/>
        <w:ind w:left="0" w:leftChars="0" w:firstLine="0" w:firstLineChars="0"/>
        <w:rPr>
          <w:rFonts w:hint="eastAsia"/>
          <w:lang w:eastAsia="zh-CN"/>
        </w:rPr>
      </w:pPr>
    </w:p>
    <w:p w14:paraId="6FB01A60">
      <w:pPr>
        <w:pStyle w:val="7"/>
        <w:ind w:left="0" w:leftChars="0" w:firstLine="0" w:firstLineChars="0"/>
        <w:rPr>
          <w:rFonts w:hint="eastAsia"/>
          <w:lang w:eastAsia="zh-CN"/>
        </w:rPr>
      </w:pPr>
    </w:p>
    <w:p w14:paraId="7D02DF53">
      <w:pPr>
        <w:pStyle w:val="7"/>
        <w:ind w:left="0" w:leftChars="0" w:firstLine="0" w:firstLineChars="0"/>
        <w:rPr>
          <w:rFonts w:hint="eastAsia"/>
          <w:lang w:eastAsia="zh-CN"/>
        </w:rPr>
      </w:pPr>
    </w:p>
    <w:p w14:paraId="38744EBA">
      <w:pPr>
        <w:pStyle w:val="7"/>
        <w:ind w:left="0" w:leftChars="0" w:firstLine="0" w:firstLineChars="0"/>
        <w:rPr>
          <w:rFonts w:hint="eastAsia"/>
          <w:lang w:eastAsia="zh-CN"/>
        </w:rPr>
      </w:pPr>
    </w:p>
    <w:p w14:paraId="2B16A3A2">
      <w:pPr>
        <w:pStyle w:val="2"/>
        <w:adjustRightInd w:val="0"/>
        <w:snapToGrid w:val="0"/>
        <w:spacing w:before="0" w:after="0" w:line="240" w:lineRule="auto"/>
        <w:rPr>
          <w:rFonts w:hint="eastAsia"/>
          <w:lang w:val="en-US" w:eastAsia="zh-CN"/>
        </w:rPr>
      </w:pPr>
      <w:bookmarkStart w:id="151" w:name="_Toc6999"/>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7</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验收期间生产工况</w:t>
      </w:r>
      <w:bookmarkEnd w:id="150"/>
      <w:r>
        <w:rPr>
          <w:rFonts w:hint="eastAsia" w:eastAsiaTheme="majorEastAsia" w:cstheme="majorBidi"/>
          <w:bCs w:val="0"/>
          <w:sz w:val="32"/>
          <w:szCs w:val="32"/>
          <w:highlight w:val="none"/>
          <w:lang w:val="en-US" w:eastAsia="zh-CN"/>
        </w:rPr>
        <w:t>及信息确认</w:t>
      </w:r>
      <w:bookmarkEnd w:id="151"/>
    </w:p>
    <w:p w14:paraId="5D674325">
      <w:pPr>
        <w:rPr>
          <w:rFonts w:hint="eastAsia"/>
          <w:lang w:val="en-US" w:eastAsia="zh-CN"/>
        </w:rPr>
      </w:pPr>
    </w:p>
    <w:p w14:paraId="2EEB2356">
      <w:pPr>
        <w:pStyle w:val="6"/>
        <w:rPr>
          <w:rFonts w:hint="eastAsia"/>
          <w:lang w:val="en-US" w:eastAsia="zh-CN"/>
        </w:rPr>
      </w:pPr>
    </w:p>
    <w:p w14:paraId="1F9C91EC">
      <w:pPr>
        <w:rPr>
          <w:rFonts w:hint="eastAsia"/>
          <w:lang w:val="en-US" w:eastAsia="zh-CN"/>
        </w:rPr>
      </w:pPr>
    </w:p>
    <w:p w14:paraId="18194544">
      <w:pPr>
        <w:pStyle w:val="6"/>
        <w:rPr>
          <w:rFonts w:hint="eastAsia"/>
          <w:lang w:val="en-US" w:eastAsia="zh-CN"/>
        </w:rPr>
      </w:pPr>
    </w:p>
    <w:p w14:paraId="18544088">
      <w:pPr>
        <w:pStyle w:val="7"/>
        <w:ind w:left="0" w:leftChars="0" w:firstLine="0" w:firstLineChars="0"/>
        <w:rPr>
          <w:rFonts w:hint="eastAsia"/>
          <w:lang w:val="en-US" w:eastAsia="zh-CN"/>
        </w:rPr>
      </w:pPr>
    </w:p>
    <w:p w14:paraId="0BE53CFD">
      <w:pPr>
        <w:rPr>
          <w:rFonts w:hint="eastAsia"/>
          <w:lang w:val="en-US" w:eastAsia="zh-CN"/>
        </w:rPr>
      </w:pPr>
    </w:p>
    <w:p w14:paraId="524F9D18">
      <w:pPr>
        <w:rPr>
          <w:rFonts w:hint="eastAsia"/>
          <w:lang w:val="en-US" w:eastAsia="zh-CN"/>
        </w:rPr>
      </w:pPr>
    </w:p>
    <w:p w14:paraId="1BD5D2FD">
      <w:pPr>
        <w:rPr>
          <w:rFonts w:hint="eastAsia" w:eastAsiaTheme="majorEastAsia" w:cstheme="majorBidi"/>
          <w:bCs w:val="0"/>
          <w:sz w:val="32"/>
          <w:szCs w:val="32"/>
        </w:rPr>
      </w:pPr>
    </w:p>
    <w:p w14:paraId="03A0282B">
      <w:pPr>
        <w:outlineLvl w:val="0"/>
        <w:rPr>
          <w:rFonts w:hint="default"/>
          <w:lang w:val="en-US" w:eastAsia="zh-CN"/>
        </w:rPr>
      </w:pPr>
      <w:bookmarkStart w:id="152" w:name="_Toc17304"/>
      <w:r>
        <w:rPr>
          <w:rFonts w:hint="eastAsia" w:ascii="Times New Roman" w:hAnsi="Times New Roman" w:eastAsiaTheme="majorEastAsia" w:cstheme="majorBidi"/>
          <w:b/>
          <w:bCs w:val="0"/>
          <w:kern w:val="44"/>
          <w:sz w:val="32"/>
          <w:szCs w:val="32"/>
          <w:lang w:val="en-US" w:eastAsia="zh-CN" w:bidi="ar-SA"/>
        </w:rPr>
        <w:t>附件8 城镇污水排入排水管网许可证</w:t>
      </w:r>
      <w:bookmarkEnd w:id="152"/>
    </w:p>
    <w:p w14:paraId="6FC2E9B8">
      <w:pPr>
        <w:rPr>
          <w:rFonts w:hint="eastAsia"/>
          <w:lang w:val="en-US" w:eastAsia="zh-CN"/>
        </w:rPr>
      </w:pPr>
    </w:p>
    <w:p w14:paraId="5E2CBA19">
      <w:pPr>
        <w:rPr>
          <w:rFonts w:hint="eastAsia"/>
          <w:lang w:val="en-US" w:eastAsia="zh-CN"/>
        </w:rPr>
      </w:pPr>
    </w:p>
    <w:p w14:paraId="4EC1181A">
      <w:pPr>
        <w:rPr>
          <w:rFonts w:hint="eastAsia"/>
          <w:lang w:val="en-US" w:eastAsia="zh-CN"/>
        </w:rPr>
      </w:pPr>
    </w:p>
    <w:p w14:paraId="79945F71">
      <w:pPr>
        <w:rPr>
          <w:rFonts w:hint="eastAsia"/>
          <w:lang w:val="en-US" w:eastAsia="zh-CN"/>
        </w:rPr>
      </w:pPr>
    </w:p>
    <w:p w14:paraId="513B3C47">
      <w:pPr>
        <w:rPr>
          <w:rFonts w:hint="eastAsia"/>
          <w:lang w:val="en-US" w:eastAsia="zh-CN"/>
        </w:rPr>
      </w:pPr>
    </w:p>
    <w:p w14:paraId="664F5673">
      <w:pPr>
        <w:rPr>
          <w:rFonts w:hint="eastAsia"/>
          <w:lang w:val="en-US" w:eastAsia="zh-CN"/>
        </w:rPr>
      </w:pPr>
    </w:p>
    <w:p w14:paraId="437F9CE1">
      <w:pPr>
        <w:rPr>
          <w:rFonts w:hint="eastAsia"/>
          <w:lang w:val="en-US" w:eastAsia="zh-CN"/>
        </w:rPr>
      </w:pPr>
    </w:p>
    <w:p w14:paraId="13F96503">
      <w:pPr>
        <w:rPr>
          <w:rFonts w:hint="eastAsia"/>
          <w:lang w:val="en-US" w:eastAsia="zh-CN"/>
        </w:rPr>
      </w:pPr>
    </w:p>
    <w:p w14:paraId="27546A3F">
      <w:pPr>
        <w:rPr>
          <w:rFonts w:hint="eastAsia"/>
          <w:lang w:val="en-US" w:eastAsia="zh-CN"/>
        </w:rPr>
      </w:pPr>
    </w:p>
    <w:p w14:paraId="19DC18BF">
      <w:pPr>
        <w:rPr>
          <w:rFonts w:hint="eastAsia"/>
          <w:lang w:val="en-US" w:eastAsia="zh-CN"/>
        </w:rPr>
      </w:pPr>
    </w:p>
    <w:p w14:paraId="695863B9">
      <w:pPr>
        <w:rPr>
          <w:rFonts w:hint="eastAsia"/>
          <w:lang w:val="en-US" w:eastAsia="zh-CN"/>
        </w:rPr>
      </w:pPr>
    </w:p>
    <w:p w14:paraId="3A231A45">
      <w:pPr>
        <w:rPr>
          <w:rFonts w:hint="eastAsia"/>
          <w:lang w:val="en-US" w:eastAsia="zh-CN"/>
        </w:rPr>
      </w:pPr>
    </w:p>
    <w:p w14:paraId="177EC0F7">
      <w:pPr>
        <w:rPr>
          <w:rFonts w:hint="eastAsia"/>
          <w:lang w:val="en-US" w:eastAsia="zh-CN"/>
        </w:rPr>
      </w:pPr>
    </w:p>
    <w:p w14:paraId="6D2FB3F9">
      <w:pPr>
        <w:outlineLvl w:val="0"/>
        <w:rPr>
          <w:rFonts w:hint="eastAsia" w:ascii="Times New Roman" w:hAnsi="Times New Roman" w:eastAsiaTheme="majorEastAsia" w:cstheme="majorBidi"/>
          <w:b/>
          <w:bCs w:val="0"/>
          <w:kern w:val="44"/>
          <w:sz w:val="32"/>
          <w:szCs w:val="32"/>
          <w:lang w:val="en-US" w:eastAsia="zh-CN" w:bidi="ar-SA"/>
        </w:rPr>
      </w:pPr>
      <w:bookmarkStart w:id="153" w:name="_Toc14841"/>
      <w:r>
        <w:rPr>
          <w:rFonts w:hint="eastAsia" w:ascii="Times New Roman" w:hAnsi="Times New Roman" w:eastAsiaTheme="majorEastAsia" w:cstheme="majorBidi"/>
          <w:b/>
          <w:bCs w:val="0"/>
          <w:kern w:val="44"/>
          <w:sz w:val="32"/>
          <w:szCs w:val="32"/>
          <w:lang w:val="en-US" w:eastAsia="zh-CN" w:bidi="ar-SA"/>
        </w:rPr>
        <w:t>附件9 废水设计方案</w:t>
      </w:r>
      <w:bookmarkEnd w:id="153"/>
    </w:p>
    <w:p w14:paraId="44CF37D7">
      <w:pPr>
        <w:outlineLvl w:val="9"/>
      </w:pPr>
      <w:bookmarkStart w:id="165" w:name="_GoBack"/>
      <w:bookmarkEnd w:id="165"/>
    </w:p>
    <w:p w14:paraId="5C5D1E65">
      <w:pPr>
        <w:outlineLvl w:val="9"/>
        <w:rPr>
          <w:rFonts w:hint="default"/>
          <w:lang w:val="en-US" w:eastAsia="zh-CN"/>
        </w:rPr>
      </w:pPr>
    </w:p>
    <w:p w14:paraId="46F84611">
      <w:pPr>
        <w:outlineLvl w:val="9"/>
        <w:rPr>
          <w:rFonts w:hint="default" w:ascii="Times New Roman" w:hAnsi="Times New Roman" w:eastAsiaTheme="majorEastAsia" w:cstheme="majorBidi"/>
          <w:b/>
          <w:bCs w:val="0"/>
          <w:kern w:val="44"/>
          <w:sz w:val="32"/>
          <w:szCs w:val="32"/>
          <w:lang w:val="en-US" w:eastAsia="zh-CN" w:bidi="ar-SA"/>
        </w:rPr>
      </w:pPr>
    </w:p>
    <w:p w14:paraId="75ACA6A9">
      <w:pPr>
        <w:pStyle w:val="6"/>
        <w:rPr>
          <w:rFonts w:hint="default"/>
          <w:lang w:val="en-US" w:eastAsia="zh-CN"/>
        </w:rPr>
      </w:pPr>
    </w:p>
    <w:p w14:paraId="4C4CF59F">
      <w:pPr>
        <w:outlineLvl w:val="9"/>
        <w:rPr>
          <w:rFonts w:hint="default" w:ascii="Times New Roman" w:hAnsi="Times New Roman" w:eastAsiaTheme="majorEastAsia" w:cstheme="majorBidi"/>
          <w:b/>
          <w:bCs w:val="0"/>
          <w:kern w:val="44"/>
          <w:sz w:val="32"/>
          <w:szCs w:val="32"/>
          <w:lang w:val="en-US" w:eastAsia="zh-CN" w:bidi="ar-SA"/>
        </w:rPr>
      </w:pPr>
    </w:p>
    <w:p w14:paraId="7A9AC438">
      <w:pPr>
        <w:outlineLvl w:val="0"/>
        <w:rPr>
          <w:rFonts w:hint="default" w:ascii="Times New Roman" w:hAnsi="Times New Roman" w:eastAsiaTheme="majorEastAsia" w:cstheme="majorBidi"/>
          <w:b/>
          <w:bCs w:val="0"/>
          <w:kern w:val="44"/>
          <w:sz w:val="32"/>
          <w:szCs w:val="32"/>
          <w:lang w:val="en-US" w:eastAsia="zh-CN" w:bidi="ar-SA"/>
        </w:rPr>
      </w:pPr>
      <w:bookmarkStart w:id="154" w:name="_Toc6491"/>
      <w:r>
        <w:rPr>
          <w:rFonts w:hint="eastAsia" w:ascii="Times New Roman" w:hAnsi="Times New Roman" w:eastAsiaTheme="majorEastAsia" w:cstheme="majorBidi"/>
          <w:b/>
          <w:bCs w:val="0"/>
          <w:kern w:val="44"/>
          <w:sz w:val="32"/>
          <w:szCs w:val="32"/>
          <w:lang w:val="en-US" w:eastAsia="zh-CN" w:bidi="ar-SA"/>
        </w:rPr>
        <w:t>附件10 天然气发票</w:t>
      </w:r>
      <w:bookmarkEnd w:id="154"/>
    </w:p>
    <w:p w14:paraId="487E627C">
      <w:pPr>
        <w:pStyle w:val="6"/>
        <w:outlineLvl w:val="9"/>
        <w:rPr>
          <w:rFonts w:hint="eastAsia"/>
          <w:lang w:eastAsia="zh-CN"/>
        </w:rPr>
      </w:pPr>
    </w:p>
    <w:p w14:paraId="23878C01">
      <w:pPr>
        <w:pStyle w:val="6"/>
        <w:outlineLvl w:val="9"/>
        <w:rPr>
          <w:rFonts w:hint="eastAsia"/>
          <w:lang w:eastAsia="zh-CN"/>
        </w:rPr>
      </w:pPr>
    </w:p>
    <w:p w14:paraId="2BD2A066">
      <w:pPr>
        <w:pStyle w:val="6"/>
        <w:outlineLvl w:val="9"/>
        <w:rPr>
          <w:rFonts w:hint="eastAsia"/>
          <w:lang w:eastAsia="zh-CN"/>
        </w:rPr>
      </w:pPr>
    </w:p>
    <w:p w14:paraId="2CFB364F">
      <w:pPr>
        <w:pStyle w:val="7"/>
        <w:rPr>
          <w:rFonts w:hint="eastAsia"/>
          <w:lang w:eastAsia="zh-CN"/>
        </w:rPr>
      </w:pPr>
    </w:p>
    <w:p w14:paraId="52D39B62">
      <w:pPr>
        <w:pStyle w:val="7"/>
        <w:ind w:left="0" w:leftChars="0" w:firstLine="0" w:firstLineChars="0"/>
        <w:rPr>
          <w:rFonts w:hint="eastAsia"/>
          <w:lang w:eastAsia="zh-CN"/>
        </w:rPr>
      </w:pPr>
    </w:p>
    <w:p w14:paraId="047F465F">
      <w:pPr>
        <w:pStyle w:val="2"/>
        <w:adjustRightInd w:val="0"/>
        <w:snapToGrid w:val="0"/>
        <w:spacing w:before="0" w:after="0" w:line="240" w:lineRule="auto"/>
        <w:rPr>
          <w:rFonts w:hint="default" w:eastAsiaTheme="majorEastAsia" w:cstheme="majorBidi"/>
          <w:bCs w:val="0"/>
          <w:sz w:val="32"/>
          <w:szCs w:val="32"/>
          <w:lang w:val="en-US" w:eastAsia="zh-CN"/>
        </w:rPr>
      </w:pPr>
      <w:bookmarkStart w:id="155" w:name="_Toc1736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11</w:t>
      </w:r>
      <w:r>
        <w:rPr>
          <w:rFonts w:eastAsiaTheme="majorEastAsia" w:cstheme="majorBidi"/>
          <w:bCs w:val="0"/>
          <w:sz w:val="32"/>
          <w:szCs w:val="32"/>
        </w:rPr>
        <w:t xml:space="preserve"> </w:t>
      </w:r>
      <w:r>
        <w:rPr>
          <w:rFonts w:hint="eastAsia" w:eastAsiaTheme="majorEastAsia" w:cstheme="majorBidi"/>
          <w:bCs w:val="0"/>
          <w:sz w:val="32"/>
          <w:szCs w:val="32"/>
          <w:lang w:val="en-US" w:eastAsia="zh-CN"/>
        </w:rPr>
        <w:t>用电发票</w:t>
      </w:r>
      <w:bookmarkEnd w:id="155"/>
    </w:p>
    <w:p w14:paraId="3171BE98">
      <w:pPr>
        <w:outlineLvl w:val="9"/>
        <w:rPr>
          <w:rFonts w:hint="eastAsia" w:eastAsiaTheme="minorEastAsia"/>
          <w:lang w:eastAsia="zh-CN"/>
        </w:rPr>
      </w:pPr>
    </w:p>
    <w:p w14:paraId="31DE2CCB">
      <w:pPr>
        <w:outlineLvl w:val="9"/>
        <w:rPr>
          <w:rFonts w:hint="eastAsia" w:eastAsiaTheme="minorEastAsia"/>
          <w:lang w:eastAsia="zh-CN"/>
        </w:rPr>
      </w:pPr>
    </w:p>
    <w:p w14:paraId="0829356A">
      <w:pPr>
        <w:outlineLvl w:val="9"/>
        <w:rPr>
          <w:rFonts w:hint="eastAsia" w:eastAsiaTheme="minorEastAsia"/>
          <w:lang w:eastAsia="zh-CN"/>
        </w:rPr>
      </w:pPr>
    </w:p>
    <w:p w14:paraId="0979BC8A">
      <w:pPr>
        <w:pStyle w:val="7"/>
        <w:ind w:left="0" w:leftChars="0" w:firstLine="0" w:firstLineChars="0"/>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5B4F5F40">
      <w:pPr>
        <w:pStyle w:val="2"/>
        <w:adjustRightInd w:val="0"/>
        <w:snapToGrid w:val="0"/>
        <w:spacing w:before="0" w:after="0" w:line="240" w:lineRule="auto"/>
        <w:rPr>
          <w:rFonts w:hint="default" w:eastAsiaTheme="majorEastAsia" w:cstheme="majorBidi"/>
          <w:bCs w:val="0"/>
          <w:sz w:val="32"/>
          <w:szCs w:val="32"/>
          <w:lang w:val="en-US"/>
        </w:rPr>
      </w:pPr>
      <w:bookmarkStart w:id="156" w:name="_Toc31237"/>
      <w:bookmarkStart w:id="157" w:name="_Toc21856"/>
      <w:r>
        <w:rPr>
          <w:rFonts w:hint="eastAsia" w:eastAsiaTheme="majorEastAsia" w:cstheme="majorBidi"/>
          <w:bCs w:val="0"/>
          <w:sz w:val="32"/>
          <w:szCs w:val="32"/>
        </w:rPr>
        <w:t>附件</w:t>
      </w:r>
      <w:r>
        <w:rPr>
          <w:rFonts w:hint="eastAsia" w:eastAsiaTheme="majorEastAsia" w:cstheme="majorBidi"/>
          <w:bCs w:val="0"/>
          <w:sz w:val="32"/>
          <w:szCs w:val="32"/>
          <w:lang w:val="en-US" w:eastAsia="zh-CN"/>
        </w:rPr>
        <w:t>12 废水处理工艺情况说明</w:t>
      </w:r>
      <w:bookmarkEnd w:id="156"/>
    </w:p>
    <w:p w14:paraId="6CC808F3">
      <w:pPr>
        <w:adjustRightInd w:val="0"/>
        <w:snapToGrid w:val="0"/>
        <w:spacing w:before="0" w:after="0" w:line="240" w:lineRule="auto"/>
        <w:outlineLvl w:val="9"/>
        <w:rPr>
          <w:rFonts w:hint="eastAsia" w:eastAsiaTheme="majorEastAsia" w:cstheme="majorBidi"/>
          <w:bCs w:val="0"/>
          <w:sz w:val="32"/>
          <w:szCs w:val="32"/>
        </w:rPr>
      </w:pPr>
    </w:p>
    <w:p w14:paraId="10D30042">
      <w:pPr>
        <w:adjustRightInd w:val="0"/>
        <w:snapToGrid w:val="0"/>
        <w:spacing w:before="0" w:after="0" w:line="240" w:lineRule="auto"/>
        <w:outlineLvl w:val="9"/>
        <w:rPr>
          <w:rFonts w:hint="eastAsia" w:eastAsiaTheme="majorEastAsia" w:cstheme="majorBidi"/>
          <w:bCs w:val="0"/>
          <w:sz w:val="32"/>
          <w:szCs w:val="32"/>
          <w:lang w:eastAsia="zh-CN"/>
        </w:rPr>
      </w:pPr>
    </w:p>
    <w:p w14:paraId="3A2D5893">
      <w:pPr>
        <w:adjustRightInd w:val="0"/>
        <w:snapToGrid w:val="0"/>
        <w:spacing w:before="0" w:after="0" w:line="240" w:lineRule="auto"/>
        <w:outlineLvl w:val="9"/>
        <w:rPr>
          <w:rFonts w:hint="eastAsia" w:eastAsiaTheme="majorEastAsia" w:cstheme="majorBidi"/>
          <w:bCs w:val="0"/>
          <w:sz w:val="32"/>
          <w:szCs w:val="32"/>
        </w:rPr>
      </w:pPr>
    </w:p>
    <w:p w14:paraId="0565035A">
      <w:pPr>
        <w:adjustRightInd w:val="0"/>
        <w:snapToGrid w:val="0"/>
        <w:spacing w:before="0" w:after="0" w:line="240" w:lineRule="auto"/>
        <w:outlineLvl w:val="9"/>
        <w:rPr>
          <w:rFonts w:hint="eastAsia" w:eastAsiaTheme="majorEastAsia" w:cstheme="majorBidi"/>
          <w:bCs w:val="0"/>
          <w:sz w:val="32"/>
          <w:szCs w:val="32"/>
        </w:rPr>
      </w:pPr>
    </w:p>
    <w:p w14:paraId="1C71709F">
      <w:pPr>
        <w:pStyle w:val="6"/>
        <w:rPr>
          <w:rFonts w:hint="eastAsia"/>
        </w:rPr>
      </w:pPr>
    </w:p>
    <w:p w14:paraId="7E855D85">
      <w:pPr>
        <w:pStyle w:val="2"/>
        <w:adjustRightInd w:val="0"/>
        <w:snapToGrid w:val="0"/>
        <w:spacing w:before="0" w:after="0" w:line="240" w:lineRule="auto"/>
        <w:rPr>
          <w:rFonts w:hint="eastAsia"/>
          <w:lang w:eastAsia="zh-CN"/>
        </w:rPr>
      </w:pPr>
      <w:bookmarkStart w:id="158" w:name="_Toc18515"/>
      <w:r>
        <w:rPr>
          <w:rFonts w:hint="eastAsia" w:eastAsiaTheme="majorEastAsia" w:cstheme="majorBidi"/>
          <w:bCs w:val="0"/>
          <w:sz w:val="32"/>
          <w:szCs w:val="32"/>
        </w:rPr>
        <w:t>附件</w:t>
      </w:r>
      <w:r>
        <w:rPr>
          <w:rFonts w:hint="eastAsia" w:eastAsiaTheme="majorEastAsia" w:cstheme="majorBidi"/>
          <w:bCs w:val="0"/>
          <w:sz w:val="32"/>
          <w:szCs w:val="32"/>
          <w:lang w:val="en-US" w:eastAsia="zh-CN"/>
        </w:rPr>
        <w:t>13 光亮剂MSD</w:t>
      </w:r>
      <w:bookmarkEnd w:id="158"/>
    </w:p>
    <w:p w14:paraId="5CDA2318">
      <w:pPr>
        <w:pStyle w:val="6"/>
        <w:rPr>
          <w:rFonts w:hint="eastAsia" w:eastAsiaTheme="majorEastAsia" w:cstheme="majorBidi"/>
          <w:bCs w:val="0"/>
          <w:sz w:val="32"/>
          <w:szCs w:val="32"/>
          <w:lang w:eastAsia="zh-CN"/>
        </w:rPr>
      </w:pPr>
    </w:p>
    <w:p w14:paraId="21972CCC">
      <w:pPr>
        <w:pStyle w:val="7"/>
        <w:rPr>
          <w:rFonts w:hint="eastAsia" w:eastAsiaTheme="majorEastAsia" w:cstheme="majorBidi"/>
          <w:bCs w:val="0"/>
          <w:sz w:val="32"/>
          <w:szCs w:val="32"/>
          <w:lang w:eastAsia="zh-CN"/>
        </w:rPr>
      </w:pPr>
    </w:p>
    <w:p w14:paraId="0B1C57B1">
      <w:pPr>
        <w:pStyle w:val="7"/>
        <w:rPr>
          <w:rFonts w:hint="eastAsia" w:eastAsiaTheme="majorEastAsia" w:cstheme="majorBidi"/>
          <w:bCs w:val="0"/>
          <w:sz w:val="32"/>
          <w:szCs w:val="32"/>
          <w:lang w:eastAsia="zh-CN"/>
        </w:rPr>
      </w:pPr>
    </w:p>
    <w:p w14:paraId="5C8A3CB6">
      <w:pPr>
        <w:pStyle w:val="2"/>
        <w:adjustRightInd w:val="0"/>
        <w:snapToGrid w:val="0"/>
        <w:spacing w:before="0" w:after="0" w:line="240" w:lineRule="auto"/>
        <w:rPr>
          <w:rFonts w:hint="eastAsia" w:eastAsiaTheme="majorEastAsia" w:cstheme="majorBidi"/>
          <w:bCs w:val="0"/>
          <w:sz w:val="32"/>
          <w:szCs w:val="32"/>
          <w:highlight w:val="none"/>
        </w:rPr>
      </w:pPr>
      <w:bookmarkStart w:id="159" w:name="_Toc5543"/>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14</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57"/>
      <w:bookmarkEnd w:id="159"/>
    </w:p>
    <w:p w14:paraId="5E2F05D4">
      <w:pPr>
        <w:outlineLvl w:val="9"/>
        <w:rPr>
          <w:rFonts w:hint="eastAsia" w:eastAsiaTheme="minorEastAsia"/>
          <w:lang w:eastAsia="zh-CN"/>
        </w:rPr>
      </w:pPr>
    </w:p>
    <w:p w14:paraId="6BDF4E10">
      <w:pPr>
        <w:outlineLvl w:val="9"/>
        <w:rPr>
          <w:rFonts w:hint="eastAsia" w:eastAsiaTheme="minorEastAsia"/>
          <w:lang w:eastAsia="zh-CN"/>
        </w:rPr>
      </w:pPr>
    </w:p>
    <w:p w14:paraId="7AE7FAAC">
      <w:pPr>
        <w:outlineLvl w:val="9"/>
        <w:rPr>
          <w:rFonts w:hint="eastAsia" w:eastAsiaTheme="minorEastAsia"/>
          <w:lang w:eastAsia="zh-CN"/>
        </w:rPr>
      </w:pPr>
    </w:p>
    <w:p w14:paraId="61055B1A">
      <w:pPr>
        <w:outlineLvl w:val="9"/>
        <w:rPr>
          <w:rFonts w:hint="eastAsia" w:eastAsiaTheme="minorEastAsia"/>
          <w:lang w:eastAsia="zh-CN"/>
        </w:rPr>
      </w:pPr>
    </w:p>
    <w:p w14:paraId="339CF415">
      <w:pPr>
        <w:outlineLvl w:val="9"/>
        <w:rPr>
          <w:rFonts w:hint="eastAsia" w:eastAsiaTheme="minorEastAsia"/>
          <w:lang w:eastAsia="zh-CN"/>
        </w:rPr>
      </w:pPr>
    </w:p>
    <w:p w14:paraId="0CB46914">
      <w:pPr>
        <w:outlineLvl w:val="9"/>
        <w:rPr>
          <w:rFonts w:hint="eastAsia" w:eastAsiaTheme="minorEastAsia"/>
          <w:lang w:eastAsia="zh-CN"/>
        </w:rPr>
      </w:pPr>
    </w:p>
    <w:p w14:paraId="6E8FA38B">
      <w:pPr>
        <w:outlineLvl w:val="9"/>
        <w:rPr>
          <w:rFonts w:hint="eastAsia" w:eastAsiaTheme="minorEastAsia"/>
          <w:lang w:eastAsia="zh-CN"/>
        </w:rPr>
      </w:pPr>
    </w:p>
    <w:p w14:paraId="0558613C">
      <w:pPr>
        <w:outlineLvl w:val="9"/>
        <w:rPr>
          <w:rFonts w:hint="eastAsia" w:eastAsiaTheme="minorEastAsia"/>
          <w:lang w:eastAsia="zh-CN"/>
        </w:rPr>
      </w:pPr>
    </w:p>
    <w:p w14:paraId="53EBB233">
      <w:pPr>
        <w:outlineLvl w:val="9"/>
        <w:rPr>
          <w:rFonts w:hint="eastAsia" w:eastAsiaTheme="minorEastAsia"/>
          <w:lang w:eastAsia="zh-CN"/>
        </w:rPr>
      </w:pPr>
    </w:p>
    <w:p w14:paraId="45CEB189">
      <w:pPr>
        <w:pStyle w:val="15"/>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00B11647">
      <w:pPr>
        <w:pStyle w:val="2"/>
        <w:adjustRightInd w:val="0"/>
        <w:snapToGrid w:val="0"/>
        <w:spacing w:before="0" w:after="0" w:line="240" w:lineRule="auto"/>
        <w:rPr>
          <w:rFonts w:hint="eastAsia" w:eastAsiaTheme="majorEastAsia" w:cstheme="majorBidi"/>
          <w:bCs w:val="0"/>
          <w:sz w:val="32"/>
          <w:szCs w:val="32"/>
        </w:rPr>
      </w:pPr>
      <w:bookmarkStart w:id="160" w:name="_Toc9249"/>
      <w:bookmarkStart w:id="161"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15</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60"/>
      <w:bookmarkEnd w:id="161"/>
    </w:p>
    <w:p w14:paraId="623CF528">
      <w:pPr>
        <w:pStyle w:val="15"/>
        <w:rPr>
          <w:rFonts w:hint="eastAsia"/>
          <w:lang w:eastAsia="zh-CN"/>
        </w:rPr>
      </w:pPr>
    </w:p>
    <w:p w14:paraId="741D213A">
      <w:pPr>
        <w:pStyle w:val="16"/>
        <w:rPr>
          <w:rFonts w:hint="eastAsia"/>
          <w:lang w:eastAsia="zh-CN"/>
        </w:rPr>
      </w:pPr>
    </w:p>
    <w:p w14:paraId="5D9ECED9">
      <w:pPr>
        <w:rPr>
          <w:rFonts w:hint="eastAsia"/>
          <w:lang w:eastAsia="zh-CN"/>
        </w:rPr>
      </w:pPr>
    </w:p>
    <w:p w14:paraId="26C5CBD6">
      <w:pPr>
        <w:pStyle w:val="6"/>
        <w:rPr>
          <w:rFonts w:hint="eastAsia"/>
          <w:lang w:eastAsia="zh-CN"/>
        </w:rPr>
      </w:pPr>
    </w:p>
    <w:p w14:paraId="661ABF2A">
      <w:pPr>
        <w:pStyle w:val="7"/>
        <w:rPr>
          <w:rFonts w:hint="eastAsia"/>
          <w:lang w:eastAsia="zh-CN"/>
        </w:rPr>
      </w:pPr>
    </w:p>
    <w:p w14:paraId="4B37597F">
      <w:pPr>
        <w:pStyle w:val="7"/>
        <w:rPr>
          <w:rFonts w:hint="eastAsia"/>
          <w:lang w:eastAsia="zh-CN"/>
        </w:rPr>
      </w:pPr>
    </w:p>
    <w:p w14:paraId="2A390F0A">
      <w:pPr>
        <w:pStyle w:val="7"/>
        <w:rPr>
          <w:rFonts w:hint="eastAsia"/>
          <w:lang w:eastAsia="zh-CN"/>
        </w:rPr>
      </w:pPr>
    </w:p>
    <w:p w14:paraId="61CD818B">
      <w:pPr>
        <w:pStyle w:val="7"/>
        <w:rPr>
          <w:rFonts w:hint="eastAsia"/>
          <w:lang w:eastAsia="zh-CN"/>
        </w:rPr>
      </w:pPr>
    </w:p>
    <w:p w14:paraId="15B21ED3">
      <w:pPr>
        <w:pStyle w:val="7"/>
        <w:rPr>
          <w:rFonts w:hint="eastAsia"/>
          <w:lang w:eastAsia="zh-CN"/>
        </w:rPr>
      </w:pPr>
    </w:p>
    <w:p w14:paraId="18262D28">
      <w:pPr>
        <w:pStyle w:val="7"/>
        <w:rPr>
          <w:rFonts w:hint="eastAsia"/>
          <w:lang w:eastAsia="zh-CN"/>
        </w:rPr>
      </w:pPr>
    </w:p>
    <w:p w14:paraId="6E8D1B65">
      <w:pPr>
        <w:pStyle w:val="7"/>
        <w:rPr>
          <w:rFonts w:hint="eastAsia"/>
          <w:lang w:eastAsia="zh-CN"/>
        </w:rPr>
      </w:pPr>
    </w:p>
    <w:p w14:paraId="3AC8DD64">
      <w:pPr>
        <w:pStyle w:val="7"/>
        <w:rPr>
          <w:rFonts w:hint="eastAsia"/>
          <w:lang w:eastAsia="zh-CN"/>
        </w:rPr>
      </w:pPr>
    </w:p>
    <w:p w14:paraId="3CEBED92">
      <w:pPr>
        <w:pStyle w:val="7"/>
        <w:rPr>
          <w:rFonts w:hint="eastAsia"/>
          <w:lang w:eastAsia="zh-CN"/>
        </w:rPr>
      </w:pPr>
    </w:p>
    <w:p w14:paraId="6C3B13B2">
      <w:pPr>
        <w:pStyle w:val="15"/>
        <w:rPr>
          <w:rFonts w:hint="eastAsia"/>
          <w:lang w:eastAsia="zh-CN"/>
        </w:rPr>
      </w:pPr>
    </w:p>
    <w:p w14:paraId="747BABB4">
      <w:pPr>
        <w:pStyle w:val="15"/>
        <w:rPr>
          <w:rFonts w:hint="eastAsia"/>
          <w:lang w:eastAsia="zh-CN"/>
        </w:rPr>
      </w:pPr>
    </w:p>
    <w:p w14:paraId="514EF40D">
      <w:pPr>
        <w:pStyle w:val="15"/>
        <w:rPr>
          <w:rFonts w:hint="eastAsia"/>
          <w:lang w:eastAsia="zh-CN"/>
        </w:rPr>
      </w:pPr>
    </w:p>
    <w:p w14:paraId="276DA6A9">
      <w:pPr>
        <w:pStyle w:val="15"/>
        <w:rPr>
          <w:rFonts w:hint="eastAsia"/>
          <w:lang w:eastAsia="zh-CN"/>
        </w:rPr>
      </w:pPr>
    </w:p>
    <w:p w14:paraId="7AFECBAC">
      <w:pPr>
        <w:pStyle w:val="16"/>
        <w:rPr>
          <w:rFonts w:hint="eastAsia"/>
          <w:lang w:eastAsia="zh-CN"/>
        </w:rPr>
      </w:pPr>
    </w:p>
    <w:p w14:paraId="2C212440">
      <w:pPr>
        <w:rPr>
          <w:rFonts w:hint="eastAsia"/>
          <w:lang w:eastAsia="zh-CN"/>
        </w:rPr>
      </w:pPr>
    </w:p>
    <w:p w14:paraId="37FF9BEA">
      <w:pPr>
        <w:rPr>
          <w:rFonts w:hint="eastAsia"/>
          <w:lang w:eastAsia="zh-CN"/>
        </w:rPr>
      </w:pPr>
    </w:p>
    <w:p w14:paraId="440CB97C">
      <w:pPr>
        <w:rPr>
          <w:rFonts w:hint="eastAsia"/>
          <w:lang w:eastAsia="zh-CN"/>
        </w:rPr>
      </w:pPr>
    </w:p>
    <w:p w14:paraId="55030C82">
      <w:pPr>
        <w:rPr>
          <w:rFonts w:hint="eastAsia"/>
          <w:lang w:eastAsia="zh-CN"/>
        </w:rPr>
      </w:pPr>
    </w:p>
    <w:p w14:paraId="1F74BEC4">
      <w:pPr>
        <w:rPr>
          <w:rFonts w:hint="eastAsia"/>
          <w:lang w:eastAsia="zh-CN"/>
        </w:rPr>
      </w:pPr>
    </w:p>
    <w:p w14:paraId="56C8C354">
      <w:pPr>
        <w:rPr>
          <w:rFonts w:hint="eastAsia"/>
          <w:lang w:eastAsia="zh-CN"/>
        </w:rPr>
      </w:pPr>
    </w:p>
    <w:p w14:paraId="06D39DA6">
      <w:pPr>
        <w:rPr>
          <w:rFonts w:hint="eastAsia"/>
          <w:lang w:eastAsia="zh-CN"/>
        </w:rPr>
      </w:pPr>
    </w:p>
    <w:p w14:paraId="5A853130">
      <w:pPr>
        <w:rPr>
          <w:rFonts w:hint="eastAsia"/>
          <w:lang w:eastAsia="zh-CN"/>
        </w:rPr>
      </w:pPr>
    </w:p>
    <w:p w14:paraId="7C09D6A2">
      <w:pPr>
        <w:rPr>
          <w:rFonts w:hint="eastAsia"/>
          <w:lang w:eastAsia="zh-CN"/>
        </w:rPr>
      </w:pPr>
    </w:p>
    <w:p w14:paraId="5B5AFF8C">
      <w:pPr>
        <w:rPr>
          <w:rFonts w:hint="eastAsia"/>
          <w:lang w:eastAsia="zh-CN"/>
        </w:rPr>
      </w:pPr>
    </w:p>
    <w:p w14:paraId="1C375120">
      <w:pPr>
        <w:rPr>
          <w:rFonts w:hint="eastAsia"/>
          <w:lang w:eastAsia="zh-CN"/>
        </w:rPr>
      </w:pPr>
    </w:p>
    <w:p w14:paraId="339A38EC">
      <w:pPr>
        <w:rPr>
          <w:rFonts w:hint="eastAsia"/>
          <w:lang w:eastAsia="zh-CN"/>
        </w:rPr>
      </w:pPr>
    </w:p>
    <w:p w14:paraId="7F15EC12">
      <w:pPr>
        <w:rPr>
          <w:rFonts w:hint="eastAsia"/>
          <w:lang w:eastAsia="zh-CN"/>
        </w:rPr>
      </w:pPr>
    </w:p>
    <w:bookmarkEnd w:id="141"/>
    <w:p w14:paraId="0EB51A88">
      <w:pPr>
        <w:pStyle w:val="2"/>
        <w:adjustRightInd w:val="0"/>
        <w:snapToGrid w:val="0"/>
        <w:spacing w:before="0" w:after="0" w:line="240" w:lineRule="auto"/>
        <w:rPr>
          <w:rFonts w:eastAsiaTheme="majorEastAsia" w:cstheme="majorBidi"/>
          <w:bCs w:val="0"/>
          <w:sz w:val="32"/>
          <w:szCs w:val="32"/>
          <w:highlight w:val="red"/>
        </w:rPr>
      </w:pPr>
      <w:bookmarkStart w:id="162" w:name="_Toc780"/>
      <w:bookmarkStart w:id="163" w:name="_Toc30658"/>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62"/>
      <w:bookmarkEnd w:id="163"/>
    </w:p>
    <w:p w14:paraId="0C7724FF"/>
    <w:p w14:paraId="36425633">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364AB050">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53571A35">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438CAB4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48CEB64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7F152850">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35286647">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14:paraId="6179FB8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30665D9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2024</w:t>
      </w:r>
      <w:r>
        <w:rPr>
          <w:rFonts w:ascii="Times New Roman" w:hAnsi="Times New Roman" w:eastAsia="宋体"/>
          <w:sz w:val="24"/>
          <w:szCs w:val="24"/>
        </w:rPr>
        <w:t>年</w:t>
      </w:r>
      <w:r>
        <w:rPr>
          <w:rFonts w:hint="eastAsia" w:ascii="Times New Roman" w:hAnsi="Times New Roman" w:eastAsia="宋体"/>
          <w:sz w:val="24"/>
          <w:szCs w:val="24"/>
          <w:lang w:val="en-US" w:eastAsia="zh-CN"/>
        </w:rPr>
        <w:t>10</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4</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09</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13</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eastAsia="zh-CN"/>
        </w:rPr>
        <w:t>武义迅亮金属制品有限公司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武义迅亮金属制品有限公司年产20万只不锈钢保温杯及180万只钛合金保温杯生产线项目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14:paraId="27C5B297">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武义迅亮金属制品有限公司年产20万只不锈钢保温杯及180万只钛合金保温杯生产线项目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8E89536">
      <w:pPr>
        <w:widowControl/>
        <w:spacing w:line="360" w:lineRule="auto"/>
        <w:ind w:firstLine="482"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45E48601">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企业在项目验收过程中及时公开相关环境信息，在验收公示期间（202</w:t>
      </w:r>
      <w:r>
        <w:rPr>
          <w:rFonts w:hint="eastAsia" w:ascii="Times New Roman" w:hAnsi="Times New Roman" w:eastAsia="宋体"/>
          <w:sz w:val="24"/>
          <w:szCs w:val="24"/>
          <w:highlight w:val="none"/>
          <w:lang w:val="en-US" w:eastAsia="zh-CN"/>
        </w:rPr>
        <w:t>4.09.14</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4.10.17</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14:paraId="655CEE06">
      <w:pPr>
        <w:widowControl/>
        <w:spacing w:line="360" w:lineRule="auto"/>
        <w:ind w:firstLine="482"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211610C">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C304C0A">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14:paraId="1D689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5C2F8B1B">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14:paraId="3BED5589">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14:paraId="74E6D0AA">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14:paraId="4328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4272ACB6">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1F92AAEA">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6113C38D">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39965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77FA7D6F">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23EF6CF7">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37346B7E">
            <w:pPr>
              <w:widowControl/>
              <w:jc w:val="left"/>
              <w:rPr>
                <w:rFonts w:hint="eastAsia" w:ascii="Times New Roman" w:hAnsi="Times New Roman" w:eastAsia="宋体"/>
                <w:bCs/>
              </w:rPr>
            </w:pPr>
          </w:p>
        </w:tc>
      </w:tr>
    </w:tbl>
    <w:p w14:paraId="355F167E">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7CC7873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5C325759">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1BFA071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79C7135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44BBBCC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14:paraId="0D12D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616" w:type="dxa"/>
            <w:vAlign w:val="center"/>
          </w:tcPr>
          <w:p w14:paraId="5432B56E">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14:paraId="230D90A9">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14:paraId="27ECBAC1">
            <w:pPr>
              <w:widowControl/>
              <w:jc w:val="center"/>
              <w:rPr>
                <w:rFonts w:ascii="Times New Roman" w:hAnsi="Times New Roman" w:eastAsia="宋体"/>
                <w:b/>
                <w:bCs/>
              </w:rPr>
            </w:pPr>
            <w:r>
              <w:rPr>
                <w:rFonts w:ascii="Times New Roman" w:hAnsi="Times New Roman" w:eastAsia="宋体"/>
                <w:b/>
                <w:bCs/>
              </w:rPr>
              <w:t>整改效果</w:t>
            </w:r>
          </w:p>
        </w:tc>
      </w:tr>
      <w:tr w14:paraId="33CD1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E8AC96F">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14:paraId="4EEF8D2C">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14:paraId="1136BBFB">
            <w:pPr>
              <w:widowControl/>
              <w:jc w:val="center"/>
              <w:rPr>
                <w:rFonts w:ascii="Times New Roman" w:hAnsi="Times New Roman" w:eastAsia="宋体"/>
              </w:rPr>
            </w:pPr>
            <w:r>
              <w:rPr>
                <w:rFonts w:ascii="Times New Roman" w:hAnsi="Times New Roman" w:eastAsia="宋体"/>
              </w:rPr>
              <w:t>一般固废仓库变得有序</w:t>
            </w:r>
          </w:p>
        </w:tc>
      </w:tr>
      <w:tr w14:paraId="6E347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5CC822B">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14:paraId="234291D1">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14:paraId="7049B9E1">
            <w:pPr>
              <w:widowControl/>
              <w:jc w:val="center"/>
              <w:rPr>
                <w:rFonts w:ascii="Times New Roman" w:hAnsi="Times New Roman" w:eastAsia="宋体"/>
              </w:rPr>
            </w:pPr>
            <w:r>
              <w:rPr>
                <w:rFonts w:ascii="Times New Roman" w:hAnsi="Times New Roman" w:eastAsia="宋体"/>
              </w:rPr>
              <w:t>厂区变整洁</w:t>
            </w:r>
          </w:p>
        </w:tc>
      </w:tr>
      <w:tr w14:paraId="58F48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restart"/>
            <w:vAlign w:val="center"/>
          </w:tcPr>
          <w:p w14:paraId="651116D6">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14:paraId="77338FD5">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14:paraId="20D87958">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14:paraId="7241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60E7E905">
            <w:pPr>
              <w:widowControl/>
              <w:jc w:val="center"/>
              <w:rPr>
                <w:rFonts w:ascii="Times New Roman" w:hAnsi="Times New Roman" w:eastAsia="宋体"/>
                <w:highlight w:val="red"/>
              </w:rPr>
            </w:pPr>
          </w:p>
        </w:tc>
        <w:tc>
          <w:tcPr>
            <w:tcW w:w="3314" w:type="dxa"/>
            <w:vAlign w:val="center"/>
          </w:tcPr>
          <w:p w14:paraId="3FE27C31">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14:paraId="3382A9B9">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14:paraId="72D20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264AD4FB">
            <w:pPr>
              <w:widowControl/>
              <w:jc w:val="center"/>
              <w:rPr>
                <w:rFonts w:ascii="Times New Roman" w:hAnsi="Times New Roman" w:eastAsia="宋体"/>
                <w:highlight w:val="red"/>
              </w:rPr>
            </w:pPr>
          </w:p>
        </w:tc>
        <w:tc>
          <w:tcPr>
            <w:tcW w:w="3314" w:type="dxa"/>
            <w:vAlign w:val="center"/>
          </w:tcPr>
          <w:p w14:paraId="366A6FAF">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14:paraId="4BB5BE61">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14:paraId="69178271">
      <w:pPr>
        <w:pStyle w:val="15"/>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14:paraId="09F2D324">
      <w:pPr>
        <w:pStyle w:val="16"/>
        <w:rPr>
          <w:rFonts w:hint="eastAsia" w:ascii="Times New Roman" w:hAnsi="Times New Roman" w:eastAsiaTheme="majorEastAsia" w:cstheme="majorBidi"/>
          <w:b/>
          <w:bCs w:val="0"/>
          <w:i w:val="0"/>
          <w:iCs w:val="0"/>
          <w:kern w:val="44"/>
          <w:sz w:val="32"/>
          <w:szCs w:val="32"/>
          <w:highlight w:val="none"/>
          <w:lang w:val="en-US" w:eastAsia="zh-CN" w:bidi="ar-SA"/>
        </w:rPr>
      </w:pPr>
    </w:p>
    <w:p w14:paraId="73F6A203">
      <w:pPr>
        <w:rPr>
          <w:rFonts w:hint="eastAsia" w:ascii="Times New Roman" w:hAnsi="Times New Roman" w:eastAsiaTheme="majorEastAsia" w:cstheme="majorBidi"/>
          <w:b/>
          <w:bCs w:val="0"/>
          <w:i w:val="0"/>
          <w:iCs w:val="0"/>
          <w:kern w:val="44"/>
          <w:sz w:val="32"/>
          <w:szCs w:val="32"/>
          <w:highlight w:val="none"/>
          <w:lang w:val="en-US" w:eastAsia="zh-CN" w:bidi="ar-SA"/>
        </w:rPr>
      </w:pPr>
    </w:p>
    <w:p w14:paraId="7B448401">
      <w:pPr>
        <w:pStyle w:val="6"/>
        <w:rPr>
          <w:rFonts w:hint="eastAsia" w:ascii="Times New Roman" w:hAnsi="Times New Roman" w:eastAsiaTheme="majorEastAsia" w:cstheme="majorBidi"/>
          <w:b/>
          <w:bCs w:val="0"/>
          <w:i w:val="0"/>
          <w:iCs w:val="0"/>
          <w:kern w:val="44"/>
          <w:sz w:val="32"/>
          <w:szCs w:val="32"/>
          <w:highlight w:val="none"/>
          <w:lang w:val="en-US" w:eastAsia="zh-CN" w:bidi="ar-SA"/>
        </w:rPr>
      </w:pPr>
    </w:p>
    <w:p w14:paraId="4167DF5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0C676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0929D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560C084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1F70CD06">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F3C9432">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2D11897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563EC01">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22459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9B05D0">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28E120B6">
      <w:pPr>
        <w:pStyle w:val="15"/>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64" w:name="_Toc6243"/>
      <w:r>
        <w:rPr>
          <w:rFonts w:hint="eastAsia" w:ascii="Times New Roman" w:hAnsi="Times New Roman" w:eastAsiaTheme="majorEastAsia" w:cstheme="majorBidi"/>
          <w:b/>
          <w:bCs w:val="0"/>
          <w:i w:val="0"/>
          <w:iCs w:val="0"/>
          <w:kern w:val="44"/>
          <w:sz w:val="32"/>
          <w:szCs w:val="32"/>
          <w:highlight w:val="none"/>
          <w:lang w:val="en-US" w:eastAsia="zh-CN" w:bidi="ar-SA"/>
        </w:rPr>
        <w:t>附件17 检测报告</w:t>
      </w:r>
      <w:bookmarkEnd w:id="164"/>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Georgia">
    <w:panose1 w:val="02040502050405020303"/>
    <w:charset w:val="00"/>
    <w:family w:val="roman"/>
    <w:pitch w:val="default"/>
    <w:sig w:usb0="000002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AE8F">
    <w:pPr>
      <w:pStyle w:val="21"/>
      <w:jc w:val="center"/>
      <w:rPr>
        <w:rFonts w:ascii="Times New Roman" w:hAnsi="Times New Roman" w:cs="Times New Roman"/>
      </w:rPr>
    </w:pPr>
  </w:p>
  <w:p w14:paraId="77BA2816">
    <w:pPr>
      <w:pStyle w:val="21"/>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14:paraId="0F0C08A1">
        <w:pPr>
          <w:pStyle w:val="21"/>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8607EDF">
    <w:pPr>
      <w:pStyle w:val="21"/>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A5A12">
    <w:pPr>
      <w:pStyle w:val="21"/>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31263">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52531263">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4F7">
    <w:pPr>
      <w:pStyle w:val="21"/>
      <w:wordWrap w:val="0"/>
      <w:ind w:right="360"/>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88586">
                          <w:pPr>
                            <w:pStyle w:val="21"/>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n+pg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J29eU2KYRslP37+d&#10;fvw6/fxK0iEkalyYIXLjEBvbt7ZF4wznAYeJeVt5nb7gROCHwMeLwKKNhKdL08l0msPF4Rs2wM8e&#10;rjsf4jthNUlGQT0q2AnLDrch9qFDSMpm7Foq1VVRGdIU9Orlq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Bp/qYNAIAAGUEAAAOAAAAAAAAAAEAIAAAAB8BAABkcnMvZTJvRG9jLnhtbFBL&#10;BQYAAAAABgAGAFkBAADFBQAAAAA=&#10;">
              <v:fill on="f" focussize="0,0"/>
              <v:stroke on="f" weight="0.5pt"/>
              <v:imagedata o:title=""/>
              <o:lock v:ext="edit" aspectratio="f"/>
              <v:textbox inset="0mm,0mm,0mm,0mm" style="mso-fit-shape-to-text:t;">
                <w:txbxContent>
                  <w:p w14:paraId="78188586">
                    <w:pPr>
                      <w:pStyle w:val="21"/>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4AA8">
    <w:pPr>
      <w:pStyle w:val="21"/>
      <w:tabs>
        <w:tab w:val="right" w:pos="7952"/>
      </w:tabs>
      <w:ind w:right="36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52896">
                          <w:pPr>
                            <w:pStyle w:val="21"/>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oEs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aBLGNAIAAGUEAAAOAAAAAAAAAAEAIAAAAB8BAABkcnMvZTJvRG9jLnhtbFBL&#10;BQYAAAAABgAGAFkBAADFBQAAAAA=&#10;">
              <v:fill on="f" focussize="0,0"/>
              <v:stroke on="f" weight="0.5pt"/>
              <v:imagedata o:title=""/>
              <o:lock v:ext="edit" aspectratio="f"/>
              <v:textbox inset="0mm,0mm,0mm,0mm" style="mso-fit-shape-to-text:t;">
                <w:txbxContent>
                  <w:p w14:paraId="37752896">
                    <w:pPr>
                      <w:pStyle w:val="21"/>
                    </w:pPr>
                    <w:r>
                      <w:fldChar w:fldCharType="begin"/>
                    </w:r>
                    <w:r>
                      <w:instrText xml:space="preserve"> PAGE  \* MERGEFORMAT </w:instrText>
                    </w:r>
                    <w:r>
                      <w:fldChar w:fldCharType="separate"/>
                    </w:r>
                    <w:r>
                      <w:t>71</w:t>
                    </w:r>
                    <w:r>
                      <w:fldChar w:fldCharType="end"/>
                    </w:r>
                  </w:p>
                </w:txbxContent>
              </v:textbox>
            </v:shape>
          </w:pict>
        </mc:Fallback>
      </mc:AlternateContent>
    </w:r>
    <w:r>
      <w:rPr>
        <w:rStyle w:val="36"/>
      </w:rPr>
      <w:tab/>
    </w:r>
    <w:r>
      <w:rPr>
        <w:rStyle w:val="36"/>
      </w:rPr>
      <w:tab/>
    </w:r>
    <w:r>
      <w:rPr>
        <w:rStyle w:val="36"/>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6B42">
    <w:pPr>
      <w:pStyle w:val="2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8D885">
                          <w:pPr>
                            <w:pStyle w:val="21"/>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J9SMWjUCAABlBAAADgAAAAAAAAABACAAAAAfAQAAZHJzL2Uyb0RvYy54bWxQ&#10;SwUGAAAAAAYABgBZAQAAxgUAAAAA&#10;">
              <v:fill on="f" focussize="0,0"/>
              <v:stroke on="f" weight="0.5pt"/>
              <v:imagedata o:title=""/>
              <o:lock v:ext="edit" aspectratio="f"/>
              <v:textbox inset="0mm,0mm,0mm,0mm" style="mso-fit-shape-to-text:t;">
                <w:txbxContent>
                  <w:p w14:paraId="49D8D885">
                    <w:pPr>
                      <w:pStyle w:val="21"/>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2E00">
    <w:pPr>
      <w:pStyle w:val="2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AEA2E">
                          <w:pPr>
                            <w:pStyle w:val="21"/>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5FtwY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5FtwYzAgAAZQQAAA4AAAAAAAAAAQAgAAAAHwEAAGRycy9lMm9Eb2MueG1sUEsF&#10;BgAAAAAGAAYAWQEAAMQFAAAAAA==&#10;">
              <v:fill on="f" focussize="0,0"/>
              <v:stroke on="f" weight="0.5pt"/>
              <v:imagedata o:title=""/>
              <o:lock v:ext="edit" aspectratio="f"/>
              <v:textbox inset="0mm,0mm,0mm,0mm" style="mso-fit-shape-to-text:t;">
                <w:txbxContent>
                  <w:p w14:paraId="3A8AEA2E">
                    <w:pPr>
                      <w:pStyle w:val="21"/>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1ED4F">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B3FA">
    <w:pPr>
      <w:pStyle w:val="22"/>
      <w:rPr>
        <w:rFonts w:hint="eastAsia" w:eastAsiaTheme="minorEastAsia"/>
        <w:lang w:eastAsia="zh-CN"/>
      </w:rPr>
    </w:pPr>
    <w:r>
      <w:rPr>
        <w:rFonts w:hint="eastAsia"/>
        <w:lang w:eastAsia="zh-CN"/>
      </w:rPr>
      <w:t>武义迅亮金属制品有限公司年产20万只不锈钢保温杯及180万只钛合金保温杯生产线项目</w:t>
    </w:r>
  </w:p>
  <w:p w14:paraId="6321CA91">
    <w:pPr>
      <w:pStyle w:val="22"/>
    </w:pPr>
    <w:r>
      <w:rPr>
        <w:rFonts w:hint="eastAsia"/>
      </w:rPr>
      <w:t>竣工环境保护</w:t>
    </w:r>
    <w:r>
      <w:rPr>
        <w:rFonts w:hint="eastAsia"/>
        <w:lang w:eastAsia="zh-CN"/>
      </w:rPr>
      <w:t>（</w:t>
    </w:r>
    <w:r>
      <w:rPr>
        <w:rFonts w:hint="eastAsia"/>
        <w:lang w:val="en-US" w:eastAsia="zh-CN"/>
      </w:rPr>
      <w:t>先行</w:t>
    </w:r>
    <w:r>
      <w:rPr>
        <w:rFonts w:hint="eastAsia"/>
        <w:lang w:eastAsia="zh-CN"/>
      </w:rPr>
      <w:t>）</w:t>
    </w:r>
    <w:r>
      <w:rPr>
        <w:rFonts w:hint="eastAsia"/>
      </w:rPr>
      <w:t>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C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F685AC"/>
    <w:multiLevelType w:val="singleLevel"/>
    <w:tmpl w:val="BFF685AC"/>
    <w:lvl w:ilvl="0" w:tentative="0">
      <w:start w:val="1"/>
      <w:numFmt w:val="decimal"/>
      <w:suff w:val="nothing"/>
      <w:lvlText w:val="%1、"/>
      <w:lvlJc w:val="left"/>
    </w:lvl>
  </w:abstractNum>
  <w:abstractNum w:abstractNumId="2">
    <w:nsid w:val="DF7286A7"/>
    <w:multiLevelType w:val="singleLevel"/>
    <w:tmpl w:val="DF7286A7"/>
    <w:lvl w:ilvl="0" w:tentative="0">
      <w:start w:val="6"/>
      <w:numFmt w:val="decimal"/>
      <w:suff w:val="nothing"/>
      <w:lvlText w:val="（%1）"/>
      <w:lvlJc w:val="left"/>
    </w:lvl>
  </w:abstractNum>
  <w:abstractNum w:abstractNumId="3">
    <w:nsid w:val="13441073"/>
    <w:multiLevelType w:val="singleLevel"/>
    <w:tmpl w:val="13441073"/>
    <w:lvl w:ilvl="0" w:tentative="0">
      <w:start w:val="1"/>
      <w:numFmt w:val="decimal"/>
      <w:suff w:val="nothing"/>
      <w:lvlText w:val="%1、"/>
      <w:lvlJc w:val="left"/>
    </w:lvl>
  </w:abstractNum>
  <w:abstractNum w:abstractNumId="4">
    <w:nsid w:val="512FA840"/>
    <w:multiLevelType w:val="singleLevel"/>
    <w:tmpl w:val="512FA840"/>
    <w:lvl w:ilvl="0" w:tentative="0">
      <w:start w:val="1"/>
      <w:numFmt w:val="decimal"/>
      <w:suff w:val="nothing"/>
      <w:lvlText w:val="（%1）"/>
      <w:lvlJc w:val="left"/>
    </w:lvl>
  </w:abstractNum>
  <w:abstractNum w:abstractNumId="5">
    <w:nsid w:val="5A9812F9"/>
    <w:multiLevelType w:val="singleLevel"/>
    <w:tmpl w:val="5A9812F9"/>
    <w:lvl w:ilvl="0" w:tentative="0">
      <w:start w:val="1"/>
      <w:numFmt w:val="decimal"/>
      <w:suff w:val="nothing"/>
      <w:lvlText w:val="（%1）"/>
      <w:lvlJc w:val="left"/>
    </w:lvl>
  </w:abstractNum>
  <w:num w:numId="1">
    <w:abstractNumId w:val="0"/>
  </w:num>
  <w:num w:numId="2">
    <w:abstractNumId w:val="5"/>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84676A7"/>
    <w:rsid w:val="085E6217"/>
    <w:rsid w:val="08824CDD"/>
    <w:rsid w:val="08852948"/>
    <w:rsid w:val="0885375D"/>
    <w:rsid w:val="089A08E7"/>
    <w:rsid w:val="08AF5C22"/>
    <w:rsid w:val="08C2618B"/>
    <w:rsid w:val="0961782B"/>
    <w:rsid w:val="096802A0"/>
    <w:rsid w:val="09A02495"/>
    <w:rsid w:val="09BC4039"/>
    <w:rsid w:val="09D75426"/>
    <w:rsid w:val="09F70C3A"/>
    <w:rsid w:val="0A650C83"/>
    <w:rsid w:val="0A6758AB"/>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4207955"/>
    <w:rsid w:val="142A5FDC"/>
    <w:rsid w:val="147D1E66"/>
    <w:rsid w:val="149641DD"/>
    <w:rsid w:val="14C721CE"/>
    <w:rsid w:val="14E77BEC"/>
    <w:rsid w:val="14F90946"/>
    <w:rsid w:val="151678B7"/>
    <w:rsid w:val="15C42D41"/>
    <w:rsid w:val="16DA4BC8"/>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C2EB2"/>
    <w:rsid w:val="1F92657B"/>
    <w:rsid w:val="1FA33F12"/>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0FC6D3A"/>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CE20F1"/>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A5C4F"/>
    <w:rsid w:val="38EB3BFB"/>
    <w:rsid w:val="39473D32"/>
    <w:rsid w:val="397B6D55"/>
    <w:rsid w:val="39930ABA"/>
    <w:rsid w:val="39A14F85"/>
    <w:rsid w:val="3A323902"/>
    <w:rsid w:val="3A371445"/>
    <w:rsid w:val="3AC77189"/>
    <w:rsid w:val="3B1B7AF4"/>
    <w:rsid w:val="3B5A363D"/>
    <w:rsid w:val="3B602C1D"/>
    <w:rsid w:val="3BF761EC"/>
    <w:rsid w:val="3C0055D5"/>
    <w:rsid w:val="3C0D4642"/>
    <w:rsid w:val="3C85086F"/>
    <w:rsid w:val="3C8A2C4C"/>
    <w:rsid w:val="3CC82D3F"/>
    <w:rsid w:val="3CD967E3"/>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83DFF"/>
    <w:rsid w:val="459E681C"/>
    <w:rsid w:val="45BF6C2D"/>
    <w:rsid w:val="45E45B8C"/>
    <w:rsid w:val="45FD081C"/>
    <w:rsid w:val="46090C82"/>
    <w:rsid w:val="460A487E"/>
    <w:rsid w:val="46414AF7"/>
    <w:rsid w:val="46463FF3"/>
    <w:rsid w:val="46780ADA"/>
    <w:rsid w:val="46B92953"/>
    <w:rsid w:val="471F580B"/>
    <w:rsid w:val="47494FB0"/>
    <w:rsid w:val="47684EF0"/>
    <w:rsid w:val="476B3C00"/>
    <w:rsid w:val="47BB0AF6"/>
    <w:rsid w:val="480F4FB9"/>
    <w:rsid w:val="4832396D"/>
    <w:rsid w:val="4839249D"/>
    <w:rsid w:val="487A33DC"/>
    <w:rsid w:val="48BF0BC4"/>
    <w:rsid w:val="48BF4A4F"/>
    <w:rsid w:val="493518F0"/>
    <w:rsid w:val="49ED618C"/>
    <w:rsid w:val="49FC29AC"/>
    <w:rsid w:val="49FD4853"/>
    <w:rsid w:val="4A0A4941"/>
    <w:rsid w:val="4ADA2AD9"/>
    <w:rsid w:val="4B0143E1"/>
    <w:rsid w:val="4B9C1904"/>
    <w:rsid w:val="4BAA5B68"/>
    <w:rsid w:val="4BBE00C5"/>
    <w:rsid w:val="4BC64EA2"/>
    <w:rsid w:val="4C2F00AF"/>
    <w:rsid w:val="4C457C34"/>
    <w:rsid w:val="4C66547F"/>
    <w:rsid w:val="4C673E0C"/>
    <w:rsid w:val="4CB84667"/>
    <w:rsid w:val="4CBA3A11"/>
    <w:rsid w:val="4D07114B"/>
    <w:rsid w:val="4D0A0E4B"/>
    <w:rsid w:val="4D1625D7"/>
    <w:rsid w:val="4DDA72DE"/>
    <w:rsid w:val="4DE71BD3"/>
    <w:rsid w:val="4DEA70E8"/>
    <w:rsid w:val="4DF146DD"/>
    <w:rsid w:val="4E2536D7"/>
    <w:rsid w:val="4ED476A0"/>
    <w:rsid w:val="4F0E70D6"/>
    <w:rsid w:val="4F136945"/>
    <w:rsid w:val="4F1E3BEB"/>
    <w:rsid w:val="4F700672"/>
    <w:rsid w:val="50126ED7"/>
    <w:rsid w:val="5043249A"/>
    <w:rsid w:val="50544319"/>
    <w:rsid w:val="507A2611"/>
    <w:rsid w:val="50C6487D"/>
    <w:rsid w:val="51204BBA"/>
    <w:rsid w:val="5123601C"/>
    <w:rsid w:val="512574F3"/>
    <w:rsid w:val="5133250E"/>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21039B"/>
    <w:rsid w:val="5B9B5880"/>
    <w:rsid w:val="5BE0678D"/>
    <w:rsid w:val="5C2B76EA"/>
    <w:rsid w:val="5C2F7D76"/>
    <w:rsid w:val="5C4557EC"/>
    <w:rsid w:val="5C8207EE"/>
    <w:rsid w:val="5C9B3876"/>
    <w:rsid w:val="5CA27F19"/>
    <w:rsid w:val="5CA50208"/>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CC3AF8"/>
    <w:rsid w:val="6C5D623A"/>
    <w:rsid w:val="6C5F6456"/>
    <w:rsid w:val="6CAA1122"/>
    <w:rsid w:val="6CD10152"/>
    <w:rsid w:val="6CF24D52"/>
    <w:rsid w:val="6CFA4DBB"/>
    <w:rsid w:val="6D1E1E6D"/>
    <w:rsid w:val="6D333A0C"/>
    <w:rsid w:val="6D5E2D67"/>
    <w:rsid w:val="6D8F3983"/>
    <w:rsid w:val="6DF90F1A"/>
    <w:rsid w:val="6E121E06"/>
    <w:rsid w:val="6E4E0530"/>
    <w:rsid w:val="6E612F1D"/>
    <w:rsid w:val="6E7855AD"/>
    <w:rsid w:val="6E8E1863"/>
    <w:rsid w:val="6ECF7E2D"/>
    <w:rsid w:val="6F843BD5"/>
    <w:rsid w:val="6FED1FB3"/>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61F67D0"/>
    <w:rsid w:val="76327073"/>
    <w:rsid w:val="769211D6"/>
    <w:rsid w:val="76BF021D"/>
    <w:rsid w:val="76F61031"/>
    <w:rsid w:val="77B57C2A"/>
    <w:rsid w:val="77BA155E"/>
    <w:rsid w:val="77C635FA"/>
    <w:rsid w:val="77E912C9"/>
    <w:rsid w:val="7801342B"/>
    <w:rsid w:val="7803703B"/>
    <w:rsid w:val="783B7550"/>
    <w:rsid w:val="784E6877"/>
    <w:rsid w:val="785030F6"/>
    <w:rsid w:val="785221EC"/>
    <w:rsid w:val="78B4702B"/>
    <w:rsid w:val="78F362FD"/>
    <w:rsid w:val="79044748"/>
    <w:rsid w:val="790560D9"/>
    <w:rsid w:val="790E0FE8"/>
    <w:rsid w:val="79585C99"/>
    <w:rsid w:val="796C4670"/>
    <w:rsid w:val="798E7CCA"/>
    <w:rsid w:val="79B67BCA"/>
    <w:rsid w:val="79F04B91"/>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E3B7932"/>
    <w:rsid w:val="7E5A13E5"/>
    <w:rsid w:val="7E612A31"/>
    <w:rsid w:val="7E9E7142"/>
    <w:rsid w:val="7EA247DF"/>
    <w:rsid w:val="7EC077FE"/>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6"/>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0"/>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4"/>
    <w:unhideWhenUsed/>
    <w:qFormat/>
    <w:uiPriority w:val="99"/>
    <w:rPr>
      <w:rFonts w:ascii="宋体" w:eastAsia="宋体"/>
      <w:sz w:val="18"/>
      <w:szCs w:val="18"/>
    </w:rPr>
  </w:style>
  <w:style w:type="paragraph" w:styleId="9">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next w:val="6"/>
    <w:link w:val="86"/>
    <w:qFormat/>
    <w:uiPriority w:val="0"/>
    <w:rPr>
      <w:szCs w:val="24"/>
    </w:rPr>
  </w:style>
  <w:style w:type="paragraph" w:styleId="11">
    <w:name w:val="Body Text Indent"/>
    <w:basedOn w:val="1"/>
    <w:next w:val="12"/>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2">
    <w:name w:val="List"/>
    <w:basedOn w:val="1"/>
    <w:unhideWhenUsed/>
    <w:qFormat/>
    <w:uiPriority w:val="0"/>
    <w:pPr>
      <w:ind w:left="200" w:hanging="200" w:hangingChars="200"/>
      <w:contextualSpacing/>
    </w:pPr>
  </w:style>
  <w:style w:type="paragraph" w:styleId="13">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4">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5">
    <w:name w:val="Plain Text"/>
    <w:basedOn w:val="1"/>
    <w:next w:val="16"/>
    <w:link w:val="88"/>
    <w:qFormat/>
    <w:uiPriority w:val="99"/>
    <w:pPr>
      <w:widowControl/>
      <w:spacing w:beforeAutospacing="1" w:afterAutospacing="1"/>
      <w:jc w:val="left"/>
    </w:pPr>
    <w:rPr>
      <w:rFonts w:ascii="ˎ̥" w:hAnsi="ˎ̥"/>
      <w:sz w:val="18"/>
      <w:szCs w:val="18"/>
    </w:rPr>
  </w:style>
  <w:style w:type="paragraph" w:styleId="16">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7">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8">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9">
    <w:name w:val="Body Text Indent 2"/>
    <w:basedOn w:val="1"/>
    <w:link w:val="98"/>
    <w:unhideWhenUsed/>
    <w:qFormat/>
    <w:uiPriority w:val="99"/>
    <w:pPr>
      <w:spacing w:after="120" w:line="480" w:lineRule="auto"/>
      <w:ind w:left="420" w:leftChars="200"/>
    </w:pPr>
  </w:style>
  <w:style w:type="paragraph" w:styleId="20">
    <w:name w:val="Balloon Text"/>
    <w:basedOn w:val="1"/>
    <w:link w:val="49"/>
    <w:unhideWhenUsed/>
    <w:qFormat/>
    <w:uiPriority w:val="99"/>
    <w:rPr>
      <w:sz w:val="18"/>
      <w:szCs w:val="18"/>
    </w:rPr>
  </w:style>
  <w:style w:type="paragraph" w:styleId="21">
    <w:name w:val="footer"/>
    <w:basedOn w:val="1"/>
    <w:link w:val="42"/>
    <w:unhideWhenUsed/>
    <w:qFormat/>
    <w:uiPriority w:val="99"/>
    <w:pPr>
      <w:tabs>
        <w:tab w:val="center" w:pos="4153"/>
        <w:tab w:val="right" w:pos="8306"/>
      </w:tabs>
      <w:snapToGrid w:val="0"/>
      <w:jc w:val="left"/>
    </w:pPr>
    <w:rPr>
      <w:sz w:val="18"/>
      <w:szCs w:val="18"/>
    </w:rPr>
  </w:style>
  <w:style w:type="paragraph" w:styleId="22">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9"/>
    <w:next w:val="9"/>
    <w:link w:val="73"/>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1"/>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1"/>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2"/>
    <w:qFormat/>
    <w:uiPriority w:val="99"/>
    <w:rPr>
      <w:sz w:val="18"/>
      <w:szCs w:val="18"/>
    </w:rPr>
  </w:style>
  <w:style w:type="character" w:customStyle="1" w:styleId="42">
    <w:name w:val="页脚 字符"/>
    <w:basedOn w:val="34"/>
    <w:link w:val="21"/>
    <w:qFormat/>
    <w:uiPriority w:val="99"/>
    <w:rPr>
      <w:sz w:val="18"/>
      <w:szCs w:val="18"/>
    </w:rPr>
  </w:style>
  <w:style w:type="character" w:customStyle="1" w:styleId="43">
    <w:name w:val="标题 1 字符"/>
    <w:basedOn w:val="34"/>
    <w:link w:val="2"/>
    <w:qFormat/>
    <w:uiPriority w:val="99"/>
    <w:rPr>
      <w:rFonts w:ascii="Times New Roman" w:hAnsi="Times New Roman"/>
      <w:b/>
      <w:bCs/>
      <w:kern w:val="44"/>
      <w:sz w:val="44"/>
      <w:szCs w:val="44"/>
    </w:rPr>
  </w:style>
  <w:style w:type="character" w:customStyle="1" w:styleId="44">
    <w:name w:val="文档结构图 字符"/>
    <w:basedOn w:val="34"/>
    <w:link w:val="8"/>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3"/>
    <w:qFormat/>
    <w:uiPriority w:val="99"/>
    <w:rPr>
      <w:rFonts w:ascii="Times New Roman" w:hAnsi="Times New Roman" w:eastAsiaTheme="majorEastAsia" w:cstheme="majorBidi"/>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20"/>
    <w:qFormat/>
    <w:uiPriority w:val="99"/>
    <w:rPr>
      <w:sz w:val="18"/>
      <w:szCs w:val="18"/>
    </w:rPr>
  </w:style>
  <w:style w:type="character" w:customStyle="1" w:styleId="50">
    <w:name w:val="正文缩进 字符"/>
    <w:link w:val="6"/>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4"/>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12"/>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9"/>
    <w:qFormat/>
    <w:uiPriority w:val="99"/>
    <w:rPr>
      <w:rFonts w:ascii="Times New Roman" w:hAnsi="Times New Roman" w:eastAsia="宋体" w:cs="Times New Roman"/>
      <w:sz w:val="24"/>
      <w:szCs w:val="24"/>
    </w:rPr>
  </w:style>
  <w:style w:type="character" w:customStyle="1" w:styleId="63">
    <w:name w:val="日期 字符"/>
    <w:basedOn w:val="34"/>
    <w:link w:val="18"/>
    <w:qFormat/>
    <w:uiPriority w:val="0"/>
    <w:rPr>
      <w:rFonts w:ascii="Times New Roman" w:hAnsi="Times New Roman" w:eastAsia="宋体" w:cs="Times New Roman"/>
      <w:sz w:val="24"/>
      <w:szCs w:val="24"/>
    </w:rPr>
  </w:style>
  <w:style w:type="character" w:customStyle="1" w:styleId="64">
    <w:name w:val="副标题 字符"/>
    <w:basedOn w:val="34"/>
    <w:link w:val="24"/>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1"/>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0"/>
    <w:semiHidden/>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15"/>
    <w:qFormat/>
    <w:uiPriority w:val="99"/>
    <w:rPr>
      <w:rFonts w:ascii="宋体" w:hAnsi="Courier New" w:eastAsia="宋体" w:cs="Courier New"/>
      <w:szCs w:val="21"/>
    </w:rPr>
  </w:style>
  <w:style w:type="paragraph" w:customStyle="1" w:styleId="8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15"/>
    <w:next w:val="6"/>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9"/>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1"/>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semiHidden/>
    <w:unhideWhenUsed/>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69</Pages>
  <Words>141</Words>
  <Characters>148</Characters>
  <Lines>263</Lines>
  <Paragraphs>74</Paragraphs>
  <TotalTime>2</TotalTime>
  <ScaleCrop>false</ScaleCrop>
  <LinksUpToDate>false</LinksUpToDate>
  <CharactersWithSpaces>158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2022-08-13T10:59:00Z</dcterms:created>
  <dc:creator>微软用户</dc:creator>
  <cp:lastModifiedBy>Administrator</cp:lastModifiedBy>
  <cp:lastPrinted>2024-09-12T13:09:00Z</cp:lastPrinted>
  <dcterms:modified xsi:type="dcterms:W3CDTF">2024-11-28T12:01:33Z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8ED58196D00C4D0194B6C366A63D64DF_13</vt:lpwstr>
  </property>
</Properties>
</file>