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C6EA6">
      <w:pPr>
        <w:jc w:val="left"/>
        <w:rPr>
          <w:rFonts w:ascii="Times New Roman" w:hAnsi="Times New Roman"/>
        </w:rPr>
      </w:pPr>
      <w:bookmarkStart w:id="0" w:name="_Hlk61943130"/>
      <w:bookmarkEnd w:id="0"/>
    </w:p>
    <w:p w14:paraId="47F8157F">
      <w:pPr>
        <w:jc w:val="left"/>
        <w:rPr>
          <w:rFonts w:ascii="Times New Roman" w:hAnsi="Times New Roman"/>
        </w:rPr>
      </w:pPr>
    </w:p>
    <w:p w14:paraId="2E4DAB3A">
      <w:pPr>
        <w:jc w:val="left"/>
        <w:rPr>
          <w:rFonts w:ascii="Times New Roman" w:hAnsi="Times New Roman"/>
        </w:rPr>
      </w:pPr>
    </w:p>
    <w:p w14:paraId="418EC33B">
      <w:pPr>
        <w:jc w:val="center"/>
        <w:rPr>
          <w:rFonts w:ascii="Times New Roman" w:hAnsi="Times New Roman"/>
          <w:b/>
          <w:sz w:val="28"/>
          <w:szCs w:val="28"/>
        </w:rPr>
      </w:pPr>
    </w:p>
    <w:p w14:paraId="3AFCA212">
      <w:pPr>
        <w:jc w:val="center"/>
        <w:rPr>
          <w:rFonts w:ascii="Times New Roman" w:hAnsi="Times New Roman"/>
          <w:b/>
          <w:sz w:val="28"/>
          <w:szCs w:val="28"/>
        </w:rPr>
      </w:pPr>
    </w:p>
    <w:p w14:paraId="377AB9D9">
      <w:pPr>
        <w:jc w:val="center"/>
        <w:rPr>
          <w:rFonts w:ascii="Times New Roman" w:hAnsi="Times New Roman"/>
          <w:b/>
          <w:sz w:val="28"/>
          <w:szCs w:val="28"/>
        </w:rPr>
      </w:pPr>
    </w:p>
    <w:p w14:paraId="6CD074EF">
      <w:pPr>
        <w:spacing w:line="800" w:lineRule="exact"/>
        <w:jc w:val="center"/>
        <w:rPr>
          <w:rFonts w:hint="eastAsia" w:ascii="Times New Roman" w:hAnsi="Times New Roman" w:eastAsia="仿宋_GB2312" w:cs="仿宋_GB2312"/>
          <w:b/>
          <w:sz w:val="40"/>
          <w:szCs w:val="40"/>
          <w:lang w:eastAsia="zh-CN"/>
        </w:rPr>
      </w:pPr>
      <w:r>
        <w:rPr>
          <w:rFonts w:hint="eastAsia" w:ascii="Times New Roman" w:hAnsi="Times New Roman" w:eastAsia="仿宋_GB2312" w:cs="仿宋_GB2312"/>
          <w:b/>
          <w:sz w:val="40"/>
          <w:szCs w:val="40"/>
          <w:lang w:eastAsia="zh-CN"/>
        </w:rPr>
        <w:t>义乌市塑料硬片包装有限公司年产2000吨塑料硬片建设项目竣工环境保护验收监测报告</w:t>
      </w:r>
    </w:p>
    <w:p w14:paraId="57AB4E03">
      <w:pPr>
        <w:spacing w:line="800" w:lineRule="exact"/>
        <w:jc w:val="center"/>
        <w:rPr>
          <w:rFonts w:hint="eastAsia" w:ascii="Times New Roman" w:hAnsi="Times New Roman" w:eastAsia="仿宋_GB2312" w:cs="仿宋_GB2312"/>
          <w:b/>
          <w:sz w:val="40"/>
          <w:szCs w:val="40"/>
          <w:lang w:eastAsia="zh-CN"/>
        </w:rPr>
      </w:pPr>
    </w:p>
    <w:p w14:paraId="4F299FB7">
      <w:pPr>
        <w:spacing w:line="800" w:lineRule="exact"/>
        <w:jc w:val="center"/>
        <w:rPr>
          <w:rFonts w:hint="eastAsia" w:ascii="Times New Roman" w:hAnsi="Times New Roman" w:eastAsia="仿宋_GB2312" w:cs="仿宋_GB2312"/>
          <w:b/>
          <w:sz w:val="40"/>
          <w:szCs w:val="40"/>
          <w:lang w:eastAsia="zh-CN"/>
        </w:rPr>
      </w:pPr>
    </w:p>
    <w:p w14:paraId="7B682AFB">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14:paraId="2686F0CC">
      <w:pPr>
        <w:rPr>
          <w:rFonts w:ascii="Times New Roman" w:hAnsi="Times New Roman" w:eastAsia="仿宋_GB2312" w:cs="仿宋_GB2312"/>
          <w:b/>
          <w:sz w:val="28"/>
          <w:szCs w:val="28"/>
        </w:rPr>
      </w:pPr>
    </w:p>
    <w:p w14:paraId="14E52F11">
      <w:pPr>
        <w:jc w:val="center"/>
        <w:rPr>
          <w:rFonts w:ascii="Times New Roman" w:hAnsi="Times New Roman" w:eastAsia="仿宋_GB2312" w:cs="仿宋_GB2312"/>
          <w:b/>
          <w:sz w:val="28"/>
          <w:szCs w:val="28"/>
        </w:rPr>
      </w:pPr>
    </w:p>
    <w:p w14:paraId="35372EAB">
      <w:pPr>
        <w:pStyle w:val="17"/>
        <w:rPr>
          <w:rFonts w:hint="eastAsia"/>
        </w:rPr>
      </w:pPr>
    </w:p>
    <w:p w14:paraId="120B4063">
      <w:pPr>
        <w:pStyle w:val="18"/>
        <w:rPr>
          <w:rFonts w:hint="eastAsia"/>
        </w:rPr>
      </w:pPr>
    </w:p>
    <w:p w14:paraId="5DFDC04C">
      <w:pPr>
        <w:rPr>
          <w:rFonts w:hint="eastAsia"/>
        </w:rPr>
      </w:pPr>
    </w:p>
    <w:p w14:paraId="4A62BE0B">
      <w:pPr>
        <w:pStyle w:val="17"/>
        <w:rPr>
          <w:rFonts w:hint="eastAsia"/>
        </w:rPr>
      </w:pPr>
    </w:p>
    <w:p w14:paraId="4E4DBA51">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义乌市塑料硬片包装有限公司</w:t>
      </w:r>
    </w:p>
    <w:p w14:paraId="15A41C25">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义乌市塑料硬片包装有限公司</w:t>
      </w:r>
    </w:p>
    <w:p w14:paraId="4FF512F1">
      <w:pPr>
        <w:jc w:val="center"/>
        <w:rPr>
          <w:rFonts w:ascii="Times New Roman" w:hAnsi="Times New Roman" w:eastAsia="仿宋_GB2312" w:cs="仿宋_GB2312"/>
          <w:b/>
          <w:sz w:val="28"/>
          <w:szCs w:val="28"/>
        </w:rPr>
      </w:pPr>
    </w:p>
    <w:p w14:paraId="0B93777E">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7</w:t>
      </w:r>
      <w:r>
        <w:rPr>
          <w:rFonts w:hint="eastAsia" w:ascii="Times New Roman" w:hAnsi="Times New Roman" w:eastAsia="仿宋_GB2312" w:cs="仿宋_GB2312"/>
          <w:b/>
          <w:sz w:val="28"/>
          <w:szCs w:val="28"/>
        </w:rPr>
        <w:t>月</w:t>
      </w:r>
    </w:p>
    <w:p w14:paraId="7DCEB8C5">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AE51ECB">
      <w:pPr>
        <w:rPr>
          <w:rFonts w:ascii="Times New Roman" w:hAnsi="Times New Roman" w:eastAsia="仿宋_GB2312" w:cs="Times New Roman"/>
          <w:b/>
          <w:color w:val="000000"/>
          <w:sz w:val="28"/>
        </w:rPr>
      </w:pPr>
    </w:p>
    <w:p w14:paraId="35FF9A79">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义乌市塑料硬片包装有限公司</w:t>
      </w:r>
    </w:p>
    <w:p w14:paraId="76ECC8A0">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义乌市塑料硬片包装有限公司</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14:paraId="0938B153">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635362E6">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5E2B9A69">
      <w:pPr>
        <w:ind w:firstLine="1559" w:firstLineChars="557"/>
        <w:rPr>
          <w:rFonts w:ascii="Times New Roman" w:hAnsi="Times New Roman" w:eastAsia="仿宋_GB2312" w:cs="仿宋_GB2312"/>
          <w:sz w:val="28"/>
          <w:szCs w:val="28"/>
        </w:rPr>
      </w:pPr>
    </w:p>
    <w:p w14:paraId="15D43D38">
      <w:pPr>
        <w:ind w:firstLine="1559" w:firstLineChars="557"/>
        <w:rPr>
          <w:rFonts w:ascii="Times New Roman" w:hAnsi="Times New Roman" w:eastAsia="仿宋_GB2312" w:cs="仿宋_GB2312"/>
          <w:sz w:val="28"/>
          <w:szCs w:val="28"/>
        </w:rPr>
      </w:pPr>
    </w:p>
    <w:p w14:paraId="6A95F2FB">
      <w:pPr>
        <w:ind w:firstLine="1559" w:firstLineChars="557"/>
        <w:rPr>
          <w:rFonts w:ascii="Times New Roman" w:hAnsi="Times New Roman" w:eastAsia="仿宋_GB2312" w:cs="仿宋_GB2312"/>
          <w:sz w:val="28"/>
          <w:szCs w:val="28"/>
        </w:rPr>
      </w:pPr>
    </w:p>
    <w:p w14:paraId="4438EA1E">
      <w:pPr>
        <w:ind w:firstLine="1559" w:firstLineChars="557"/>
        <w:rPr>
          <w:rFonts w:ascii="Times New Roman" w:hAnsi="Times New Roman" w:eastAsia="仿宋_GB2312" w:cs="仿宋_GB2312"/>
          <w:sz w:val="28"/>
          <w:szCs w:val="28"/>
        </w:rPr>
      </w:pPr>
    </w:p>
    <w:p w14:paraId="3B67A9F1">
      <w:pPr>
        <w:ind w:firstLine="1559" w:firstLineChars="557"/>
        <w:rPr>
          <w:rFonts w:ascii="Times New Roman" w:hAnsi="Times New Roman" w:eastAsia="仿宋_GB2312" w:cs="仿宋_GB2312"/>
          <w:sz w:val="28"/>
          <w:szCs w:val="28"/>
        </w:rPr>
      </w:pPr>
    </w:p>
    <w:tbl>
      <w:tblPr>
        <w:tblStyle w:val="35"/>
        <w:tblW w:w="512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7"/>
        <w:gridCol w:w="4286"/>
      </w:tblGrid>
      <w:tr w14:paraId="0F0FFFA5">
        <w:trPr>
          <w:trHeight w:val="454" w:hRule="atLeast"/>
          <w:jc w:val="center"/>
        </w:trPr>
        <w:tc>
          <w:tcPr>
            <w:tcW w:w="4448" w:type="dxa"/>
            <w:vAlign w:val="center"/>
          </w:tcPr>
          <w:p w14:paraId="2C45C471">
            <w:pPr>
              <w:keepNext w:val="0"/>
              <w:keepLines w:val="0"/>
              <w:suppressLineNumbers w:val="0"/>
              <w:spacing w:before="0" w:beforeAutospacing="0" w:after="0" w:afterAutospacing="0"/>
              <w:ind w:left="0" w:right="0"/>
              <w:jc w:val="center"/>
              <w:rPr>
                <w:rFonts w:hint="default"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286" w:type="dxa"/>
            <w:vAlign w:val="center"/>
          </w:tcPr>
          <w:p w14:paraId="09AD9FA1">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14:paraId="760E03C7">
        <w:trPr>
          <w:trHeight w:val="454" w:hRule="atLeast"/>
          <w:jc w:val="center"/>
        </w:trPr>
        <w:tc>
          <w:tcPr>
            <w:tcW w:w="4448" w:type="dxa"/>
            <w:vAlign w:val="center"/>
          </w:tcPr>
          <w:p w14:paraId="200AEB65">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义乌市塑料硬片包装有限公司</w:t>
            </w:r>
          </w:p>
          <w:p w14:paraId="44B81D6B">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电话：</w:t>
            </w:r>
            <w:r>
              <w:rPr>
                <w:rFonts w:hint="eastAsia" w:ascii="Times New Roman" w:hAnsi="Times New Roman" w:eastAsia="仿宋_GB2312" w:cs="仿宋_GB2312"/>
                <w:sz w:val="28"/>
                <w:szCs w:val="28"/>
                <w:highlight w:val="none"/>
                <w:lang w:val="en-US" w:eastAsia="zh-CN"/>
              </w:rPr>
              <w:t>13957945689</w:t>
            </w:r>
          </w:p>
          <w:p w14:paraId="12F278EE">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传真：/</w:t>
            </w:r>
          </w:p>
          <w:p w14:paraId="6BE30F91">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eastAsia="zh-CN"/>
              </w:rPr>
              <w:t>邮编：</w:t>
            </w:r>
            <w:r>
              <w:rPr>
                <w:rFonts w:hint="eastAsia" w:ascii="Times New Roman" w:hAnsi="Times New Roman" w:eastAsia="仿宋_GB2312" w:cs="仿宋_GB2312"/>
                <w:sz w:val="28"/>
                <w:szCs w:val="28"/>
                <w:highlight w:val="none"/>
                <w:lang w:val="en-US" w:eastAsia="zh-CN"/>
              </w:rPr>
              <w:t>/</w:t>
            </w:r>
          </w:p>
          <w:p w14:paraId="2C0783CB">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eastAsia="zh-CN"/>
              </w:rPr>
              <w:t>地址：浙江省金华市义乌市北苑拥军路289号</w:t>
            </w:r>
          </w:p>
        </w:tc>
        <w:tc>
          <w:tcPr>
            <w:tcW w:w="4286" w:type="dxa"/>
            <w:vAlign w:val="center"/>
          </w:tcPr>
          <w:p w14:paraId="588915FA">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义乌市塑料硬片包装有限公司</w:t>
            </w:r>
          </w:p>
          <w:p w14:paraId="64BFA699">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电话：</w:t>
            </w:r>
            <w:r>
              <w:rPr>
                <w:rFonts w:hint="eastAsia" w:ascii="Times New Roman" w:hAnsi="Times New Roman" w:eastAsia="仿宋_GB2312" w:cs="仿宋_GB2312"/>
                <w:sz w:val="28"/>
                <w:szCs w:val="28"/>
                <w:highlight w:val="none"/>
                <w:lang w:val="en-US" w:eastAsia="zh-CN"/>
              </w:rPr>
              <w:t>13957945689</w:t>
            </w:r>
          </w:p>
          <w:p w14:paraId="137596DD">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传真：/</w:t>
            </w:r>
          </w:p>
          <w:p w14:paraId="791C59B4">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eastAsia="zh-CN"/>
              </w:rPr>
              <w:t>邮编：</w:t>
            </w:r>
            <w:r>
              <w:rPr>
                <w:rFonts w:hint="eastAsia" w:ascii="Times New Roman" w:hAnsi="Times New Roman" w:eastAsia="仿宋_GB2312" w:cs="仿宋_GB2312"/>
                <w:sz w:val="28"/>
                <w:szCs w:val="28"/>
                <w:highlight w:val="none"/>
                <w:lang w:val="en-US" w:eastAsia="zh-CN"/>
              </w:rPr>
              <w:t>/</w:t>
            </w:r>
          </w:p>
          <w:p w14:paraId="0C203B0F">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地址：浙江省金华市义乌市北苑拥军路289号</w:t>
            </w:r>
          </w:p>
        </w:tc>
      </w:tr>
    </w:tbl>
    <w:p w14:paraId="2D49F33A">
      <w:pPr>
        <w:ind w:firstLine="1559" w:firstLineChars="557"/>
        <w:rPr>
          <w:rFonts w:ascii="Times New Roman" w:hAnsi="Times New Roman" w:eastAsia="仿宋_GB2312" w:cs="仿宋_GB2312"/>
          <w:sz w:val="28"/>
          <w:szCs w:val="28"/>
        </w:rPr>
      </w:pPr>
    </w:p>
    <w:p w14:paraId="7FE633ED">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lang w:val="en-US"/>
        </w:rPr>
      </w:sdtEndPr>
      <w:sdtContent>
        <w:p w14:paraId="5968B27B">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14:paraId="5CB5AD1F">
          <w:pPr>
            <w:pStyle w:val="18"/>
            <w:tabs>
              <w:tab w:val="right" w:leader="dot" w:pos="8306"/>
            </w:tabs>
          </w:pPr>
          <w:r>
            <w:rPr>
              <w:rFonts w:hint="default" w:ascii="Times New Roman" w:hAnsi="Times New Roman" w:eastAsia="宋体" w:cs="Times New Roman"/>
              <w:i w:val="0"/>
              <w:iCs w:val="0"/>
              <w:sz w:val="20"/>
              <w:szCs w:val="20"/>
            </w:rPr>
            <w:fldChar w:fldCharType="begin"/>
          </w:r>
          <w:r>
            <w:rPr>
              <w:rFonts w:hint="default" w:ascii="Times New Roman" w:hAnsi="Times New Roman" w:eastAsia="宋体" w:cs="Times New Roman"/>
              <w:i w:val="0"/>
              <w:iCs w:val="0"/>
              <w:sz w:val="20"/>
              <w:szCs w:val="20"/>
            </w:rPr>
            <w:instrText xml:space="preserve"> TOC \o "1-3" \h \z \u </w:instrText>
          </w:r>
          <w:r>
            <w:rPr>
              <w:rFonts w:hint="default" w:ascii="Times New Roman" w:hAnsi="Times New Roman" w:eastAsia="宋体" w:cs="Times New Roman"/>
              <w:i w:val="0"/>
              <w:iCs w:val="0"/>
              <w:sz w:val="20"/>
              <w:szCs w:val="20"/>
            </w:rPr>
            <w:fldChar w:fldCharType="separate"/>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_Toc6168 </w:instrText>
          </w:r>
          <w:r>
            <w:rPr>
              <w:rFonts w:hint="default" w:ascii="Times New Roman" w:hAnsi="Times New Roman" w:eastAsia="宋体" w:cs="Times New Roman"/>
              <w:i w:val="0"/>
              <w:iCs w:val="0"/>
              <w:szCs w:val="20"/>
            </w:rPr>
            <w:fldChar w:fldCharType="separate"/>
          </w:r>
          <w:r>
            <w:rPr>
              <w:rFonts w:hint="eastAsia"/>
            </w:rPr>
            <w:t>1项目概况</w:t>
          </w:r>
          <w:r>
            <w:tab/>
          </w:r>
          <w:r>
            <w:fldChar w:fldCharType="begin"/>
          </w:r>
          <w:r>
            <w:instrText xml:space="preserve"> PAGEREF _Toc6168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7515B76C">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_Toc20949 </w:instrText>
          </w:r>
          <w:r>
            <w:rPr>
              <w:rFonts w:hint="default" w:ascii="Times New Roman" w:hAnsi="Times New Roman" w:eastAsia="宋体" w:cs="Times New Roman"/>
              <w:i w:val="0"/>
              <w:iCs w:val="0"/>
              <w:szCs w:val="20"/>
            </w:rPr>
            <w:fldChar w:fldCharType="separate"/>
          </w:r>
          <w:r>
            <w:rPr>
              <w:rFonts w:hint="eastAsia" w:eastAsia="宋体"/>
              <w:lang w:val="en-US"/>
            </w:rPr>
            <w:t>1.1基本情况</w:t>
          </w:r>
          <w:r>
            <w:tab/>
          </w:r>
          <w:r>
            <w:fldChar w:fldCharType="begin"/>
          </w:r>
          <w:r>
            <w:instrText xml:space="preserve"> PAGEREF _Toc20949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3D1E71A8">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_Toc30518 </w:instrText>
          </w:r>
          <w:r>
            <w:rPr>
              <w:rFonts w:hint="default" w:ascii="Times New Roman" w:hAnsi="Times New Roman" w:eastAsia="宋体" w:cs="Times New Roman"/>
              <w:i w:val="0"/>
              <w:iCs w:val="0"/>
              <w:szCs w:val="20"/>
            </w:rPr>
            <w:fldChar w:fldCharType="separate"/>
          </w:r>
          <w:r>
            <w:rPr>
              <w:rFonts w:hint="eastAsia" w:eastAsia="宋体"/>
              <w:lang w:val="en-US" w:eastAsia="zh-CN"/>
            </w:rPr>
            <w:t>1.2项目审批情况</w:t>
          </w:r>
          <w:r>
            <w:tab/>
          </w:r>
          <w:r>
            <w:fldChar w:fldCharType="begin"/>
          </w:r>
          <w:r>
            <w:instrText xml:space="preserve"> PAGEREF _Toc30518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6A46544D">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_Toc2425 </w:instrText>
          </w:r>
          <w:r>
            <w:rPr>
              <w:rFonts w:hint="default" w:ascii="Times New Roman" w:hAnsi="Times New Roman" w:eastAsia="宋体" w:cs="Times New Roman"/>
              <w:i w:val="0"/>
              <w:iCs w:val="0"/>
              <w:szCs w:val="20"/>
            </w:rPr>
            <w:fldChar w:fldCharType="separate"/>
          </w:r>
          <w:r>
            <w:rPr>
              <w:rFonts w:hint="eastAsia" w:eastAsia="宋体"/>
              <w:lang w:val="en-US" w:eastAsia="zh-CN"/>
            </w:rPr>
            <w:t>1.3项目建设情况</w:t>
          </w:r>
          <w:r>
            <w:tab/>
          </w:r>
          <w:r>
            <w:fldChar w:fldCharType="begin"/>
          </w:r>
          <w:r>
            <w:instrText xml:space="preserve"> PAGEREF _Toc2425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07C16941">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_Toc7406 </w:instrText>
          </w:r>
          <w:r>
            <w:rPr>
              <w:rFonts w:hint="default" w:ascii="Times New Roman" w:hAnsi="Times New Roman" w:eastAsia="宋体" w:cs="Times New Roman"/>
              <w:i w:val="0"/>
              <w:iCs w:val="0"/>
              <w:szCs w:val="20"/>
            </w:rPr>
            <w:fldChar w:fldCharType="separate"/>
          </w:r>
          <w:r>
            <w:rPr>
              <w:rFonts w:hint="eastAsia" w:eastAsia="宋体"/>
              <w:lang w:val="en-US" w:eastAsia="zh-CN"/>
            </w:rPr>
            <w:t>1.4项目验收工作情况</w:t>
          </w:r>
          <w:r>
            <w:tab/>
          </w:r>
          <w:r>
            <w:fldChar w:fldCharType="begin"/>
          </w:r>
          <w:r>
            <w:instrText xml:space="preserve"> PAGEREF _Toc7406 \h </w:instrText>
          </w:r>
          <w:r>
            <w:fldChar w:fldCharType="separate"/>
          </w:r>
          <w:r>
            <w:t>1</w:t>
          </w:r>
          <w:r>
            <w:fldChar w:fldCharType="end"/>
          </w:r>
          <w:r>
            <w:rPr>
              <w:rFonts w:hint="default" w:ascii="Times New Roman" w:hAnsi="Times New Roman" w:eastAsia="宋体" w:cs="Times New Roman"/>
              <w:i w:val="0"/>
              <w:iCs w:val="0"/>
              <w:szCs w:val="20"/>
            </w:rPr>
            <w:fldChar w:fldCharType="end"/>
          </w:r>
        </w:p>
        <w:p w14:paraId="18CBDF80">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_Toc20353 </w:instrText>
          </w:r>
          <w:r>
            <w:rPr>
              <w:rFonts w:hint="default" w:ascii="Times New Roman" w:hAnsi="Times New Roman" w:eastAsia="宋体" w:cs="Times New Roman"/>
              <w:i w:val="0"/>
              <w:iCs w:val="0"/>
              <w:szCs w:val="20"/>
            </w:rPr>
            <w:fldChar w:fldCharType="separate"/>
          </w:r>
          <w:r>
            <w:rPr>
              <w:rFonts w:hint="eastAsia"/>
            </w:rPr>
            <w:t>2验收依据</w:t>
          </w:r>
          <w:r>
            <w:tab/>
          </w:r>
          <w:r>
            <w:fldChar w:fldCharType="begin"/>
          </w:r>
          <w:r>
            <w:instrText xml:space="preserve"> PAGEREF _Toc20353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5D3FCD16">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_Toc19937 </w:instrText>
          </w:r>
          <w:r>
            <w:rPr>
              <w:rFonts w:hint="default" w:ascii="Times New Roman" w:hAnsi="Times New Roman" w:eastAsia="宋体" w:cs="Times New Roman"/>
              <w:i w:val="0"/>
              <w:iCs w:val="0"/>
              <w:szCs w:val="20"/>
            </w:rPr>
            <w:fldChar w:fldCharType="separate"/>
          </w:r>
          <w:r>
            <w:rPr>
              <w:rFonts w:eastAsia="宋体"/>
            </w:rPr>
            <w:t>2.1建设项目环境保护相关法</w:t>
          </w:r>
          <w:r>
            <w:rPr>
              <w:rFonts w:eastAsia="宋体"/>
              <w:highlight w:val="none"/>
            </w:rPr>
            <w:t>律、法规和规章制度</w:t>
          </w:r>
          <w:r>
            <w:tab/>
          </w:r>
          <w:r>
            <w:fldChar w:fldCharType="begin"/>
          </w:r>
          <w:r>
            <w:instrText xml:space="preserve"> PAGEREF _Toc19937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004B6DC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_Toc14758 </w:instrText>
          </w:r>
          <w:r>
            <w:rPr>
              <w:rFonts w:hint="default" w:ascii="Times New Roman" w:hAnsi="Times New Roman" w:eastAsia="宋体" w:cs="Times New Roman"/>
              <w:i w:val="0"/>
              <w:iCs w:val="0"/>
              <w:szCs w:val="20"/>
            </w:rPr>
            <w:fldChar w:fldCharType="separate"/>
          </w:r>
          <w:r>
            <w:rPr>
              <w:rFonts w:eastAsia="宋体"/>
              <w:highlight w:val="none"/>
            </w:rPr>
            <w:t>2.2建设项目竣工环境保护验收技术规范</w:t>
          </w:r>
          <w:r>
            <w:tab/>
          </w:r>
          <w:r>
            <w:fldChar w:fldCharType="begin"/>
          </w:r>
          <w:r>
            <w:instrText xml:space="preserve"> PAGEREF _Toc14758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71DB317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_Toc1556 </w:instrText>
          </w:r>
          <w:r>
            <w:rPr>
              <w:rFonts w:hint="default" w:ascii="Times New Roman" w:hAnsi="Times New Roman" w:eastAsia="宋体" w:cs="Times New Roman"/>
              <w:i w:val="0"/>
              <w:iCs w:val="0"/>
              <w:szCs w:val="20"/>
            </w:rPr>
            <w:fldChar w:fldCharType="separate"/>
          </w:r>
          <w:r>
            <w:rPr>
              <w:rFonts w:eastAsia="宋体"/>
            </w:rPr>
            <w:t>2.3建设</w:t>
          </w:r>
          <w:r>
            <w:rPr>
              <w:rFonts w:hint="eastAsia" w:eastAsia="宋体"/>
            </w:rPr>
            <w:t>项目</w:t>
          </w:r>
          <w:r>
            <w:rPr>
              <w:rFonts w:hint="eastAsia" w:eastAsia="宋体"/>
              <w:lang w:eastAsia="zh-CN"/>
            </w:rPr>
            <w:t>概况补充说明</w:t>
          </w:r>
          <w:r>
            <w:rPr>
              <w:rFonts w:eastAsia="宋体"/>
            </w:rPr>
            <w:t>及其审批部门审批决定</w:t>
          </w:r>
          <w:r>
            <w:tab/>
          </w:r>
          <w:r>
            <w:fldChar w:fldCharType="begin"/>
          </w:r>
          <w:r>
            <w:instrText xml:space="preserve"> PAGEREF _Toc1556 \h </w:instrText>
          </w:r>
          <w:r>
            <w:fldChar w:fldCharType="separate"/>
          </w:r>
          <w:r>
            <w:t>3</w:t>
          </w:r>
          <w:r>
            <w:fldChar w:fldCharType="end"/>
          </w:r>
          <w:r>
            <w:rPr>
              <w:rFonts w:hint="default" w:ascii="Times New Roman" w:hAnsi="Times New Roman" w:eastAsia="宋体" w:cs="Times New Roman"/>
              <w:i w:val="0"/>
              <w:iCs w:val="0"/>
              <w:szCs w:val="20"/>
            </w:rPr>
            <w:fldChar w:fldCharType="end"/>
          </w:r>
        </w:p>
        <w:p w14:paraId="67C0F9B8">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_Toc25668 </w:instrText>
          </w:r>
          <w:r>
            <w:rPr>
              <w:rFonts w:hint="default" w:ascii="Times New Roman" w:hAnsi="Times New Roman" w:eastAsia="宋体" w:cs="Times New Roman"/>
              <w:i w:val="0"/>
              <w:iCs w:val="0"/>
              <w:szCs w:val="20"/>
            </w:rPr>
            <w:fldChar w:fldCharType="separate"/>
          </w:r>
          <w:r>
            <w:rPr>
              <w:rFonts w:eastAsia="宋体"/>
            </w:rPr>
            <w:t>2.4其他相关文件</w:t>
          </w:r>
          <w:r>
            <w:tab/>
          </w:r>
          <w:r>
            <w:fldChar w:fldCharType="begin"/>
          </w:r>
          <w:r>
            <w:instrText xml:space="preserve"> PAGEREF _Toc25668 \h </w:instrText>
          </w:r>
          <w:r>
            <w:fldChar w:fldCharType="separate"/>
          </w:r>
          <w:r>
            <w:t>4</w:t>
          </w:r>
          <w:r>
            <w:fldChar w:fldCharType="end"/>
          </w:r>
          <w:r>
            <w:rPr>
              <w:rFonts w:hint="default" w:ascii="Times New Roman" w:hAnsi="Times New Roman" w:eastAsia="宋体" w:cs="Times New Roman"/>
              <w:i w:val="0"/>
              <w:iCs w:val="0"/>
              <w:szCs w:val="20"/>
            </w:rPr>
            <w:fldChar w:fldCharType="end"/>
          </w:r>
        </w:p>
        <w:p w14:paraId="163CDE5D">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_Toc26424 </w:instrText>
          </w:r>
          <w:r>
            <w:rPr>
              <w:rFonts w:hint="default" w:ascii="Times New Roman" w:hAnsi="Times New Roman" w:eastAsia="宋体" w:cs="Times New Roman"/>
              <w:i w:val="0"/>
              <w:iCs w:val="0"/>
              <w:szCs w:val="20"/>
            </w:rPr>
            <w:fldChar w:fldCharType="separate"/>
          </w:r>
          <w:r>
            <w:rPr>
              <w:rFonts w:hint="eastAsia"/>
              <w:lang w:val="en-US" w:eastAsia="zh-CN"/>
            </w:rPr>
            <w:t>3项目建设情况</w:t>
          </w:r>
          <w:r>
            <w:tab/>
          </w:r>
          <w:r>
            <w:fldChar w:fldCharType="begin"/>
          </w:r>
          <w:r>
            <w:instrText xml:space="preserve"> PAGEREF _Toc26424 \h </w:instrText>
          </w:r>
          <w:r>
            <w:fldChar w:fldCharType="separate"/>
          </w:r>
          <w:r>
            <w:t>5</w:t>
          </w:r>
          <w:r>
            <w:fldChar w:fldCharType="end"/>
          </w:r>
          <w:r>
            <w:rPr>
              <w:rFonts w:hint="default" w:ascii="Times New Roman" w:hAnsi="Times New Roman" w:eastAsia="宋体" w:cs="Times New Roman"/>
              <w:i w:val="0"/>
              <w:iCs w:val="0"/>
              <w:szCs w:val="20"/>
            </w:rPr>
            <w:fldChar w:fldCharType="end"/>
          </w:r>
        </w:p>
        <w:p w14:paraId="7869A554">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_Toc3583 </w:instrText>
          </w:r>
          <w:r>
            <w:rPr>
              <w:rFonts w:hint="default" w:ascii="Times New Roman" w:hAnsi="Times New Roman" w:eastAsia="宋体" w:cs="Times New Roman"/>
              <w:i w:val="0"/>
              <w:iCs w:val="0"/>
              <w:szCs w:val="20"/>
            </w:rPr>
            <w:fldChar w:fldCharType="separate"/>
          </w:r>
          <w:r>
            <w:rPr>
              <w:rFonts w:eastAsia="宋体"/>
            </w:rPr>
            <w:t>3.1地理位置及平面布置</w:t>
          </w:r>
          <w:r>
            <w:tab/>
          </w:r>
          <w:r>
            <w:fldChar w:fldCharType="begin"/>
          </w:r>
          <w:r>
            <w:instrText xml:space="preserve"> PAGEREF _Toc3583 \h </w:instrText>
          </w:r>
          <w:r>
            <w:fldChar w:fldCharType="separate"/>
          </w:r>
          <w:r>
            <w:t>5</w:t>
          </w:r>
          <w:r>
            <w:fldChar w:fldCharType="end"/>
          </w:r>
          <w:r>
            <w:rPr>
              <w:rFonts w:hint="default" w:ascii="Times New Roman" w:hAnsi="Times New Roman" w:eastAsia="宋体" w:cs="Times New Roman"/>
              <w:i w:val="0"/>
              <w:iCs w:val="0"/>
              <w:szCs w:val="20"/>
            </w:rPr>
            <w:fldChar w:fldCharType="end"/>
          </w:r>
        </w:p>
        <w:p w14:paraId="5888E66E">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_Toc12848 </w:instrText>
          </w:r>
          <w:r>
            <w:rPr>
              <w:rFonts w:hint="default" w:ascii="Times New Roman" w:hAnsi="Times New Roman" w:eastAsia="宋体" w:cs="Times New Roman"/>
              <w:i w:val="0"/>
              <w:iCs w:val="0"/>
              <w:szCs w:val="20"/>
            </w:rPr>
            <w:fldChar w:fldCharType="separate"/>
          </w:r>
          <w:r>
            <w:rPr>
              <w:rFonts w:eastAsia="宋体"/>
            </w:rPr>
            <w:t>3.2建设内容</w:t>
          </w:r>
          <w:r>
            <w:tab/>
          </w:r>
          <w:r>
            <w:fldChar w:fldCharType="begin"/>
          </w:r>
          <w:r>
            <w:instrText xml:space="preserve"> PAGEREF _Toc12848 \h </w:instrText>
          </w:r>
          <w:r>
            <w:fldChar w:fldCharType="separate"/>
          </w:r>
          <w:r>
            <w:t>9</w:t>
          </w:r>
          <w:r>
            <w:fldChar w:fldCharType="end"/>
          </w:r>
          <w:r>
            <w:rPr>
              <w:rFonts w:hint="default" w:ascii="Times New Roman" w:hAnsi="Times New Roman" w:eastAsia="宋体" w:cs="Times New Roman"/>
              <w:i w:val="0"/>
              <w:iCs w:val="0"/>
              <w:szCs w:val="20"/>
            </w:rPr>
            <w:fldChar w:fldCharType="end"/>
          </w:r>
        </w:p>
        <w:p w14:paraId="61155D34">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_Toc17849 </w:instrText>
          </w:r>
          <w:r>
            <w:rPr>
              <w:rFonts w:hint="default" w:ascii="Times New Roman" w:hAnsi="Times New Roman" w:eastAsia="宋体" w:cs="Times New Roman"/>
              <w:i w:val="0"/>
              <w:iCs w:val="0"/>
              <w:szCs w:val="20"/>
            </w:rPr>
            <w:fldChar w:fldCharType="separate"/>
          </w:r>
          <w:r>
            <w:rPr>
              <w:rFonts w:eastAsia="宋体"/>
            </w:rPr>
            <w:t>3.3主要原辅材料及燃料</w:t>
          </w:r>
          <w:r>
            <w:tab/>
          </w:r>
          <w:r>
            <w:fldChar w:fldCharType="begin"/>
          </w:r>
          <w:r>
            <w:instrText xml:space="preserve"> PAGEREF _Toc17849 \h </w:instrText>
          </w:r>
          <w:r>
            <w:fldChar w:fldCharType="separate"/>
          </w:r>
          <w:r>
            <w:t>10</w:t>
          </w:r>
          <w:r>
            <w:fldChar w:fldCharType="end"/>
          </w:r>
          <w:r>
            <w:rPr>
              <w:rFonts w:hint="default" w:ascii="Times New Roman" w:hAnsi="Times New Roman" w:eastAsia="宋体" w:cs="Times New Roman"/>
              <w:i w:val="0"/>
              <w:iCs w:val="0"/>
              <w:szCs w:val="20"/>
            </w:rPr>
            <w:fldChar w:fldCharType="end"/>
          </w:r>
        </w:p>
        <w:p w14:paraId="7C27C482">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_Toc28091 </w:instrText>
          </w:r>
          <w:r>
            <w:rPr>
              <w:rFonts w:hint="default" w:ascii="Times New Roman" w:hAnsi="Times New Roman" w:eastAsia="宋体" w:cs="Times New Roman"/>
              <w:i w:val="0"/>
              <w:iCs w:val="0"/>
              <w:szCs w:val="20"/>
            </w:rPr>
            <w:fldChar w:fldCharType="separate"/>
          </w:r>
          <w:r>
            <w:rPr>
              <w:rFonts w:eastAsia="宋体"/>
            </w:rPr>
            <w:t>3.</w:t>
          </w:r>
          <w:r>
            <w:rPr>
              <w:rFonts w:hint="eastAsia" w:eastAsia="宋体"/>
              <w:lang w:val="en-US" w:eastAsia="zh-CN"/>
            </w:rPr>
            <w:t>4</w:t>
          </w:r>
          <w:r>
            <w:rPr>
              <w:rFonts w:eastAsia="宋体"/>
            </w:rPr>
            <w:t>主要生产设备</w:t>
          </w:r>
          <w:r>
            <w:tab/>
          </w:r>
          <w:r>
            <w:fldChar w:fldCharType="begin"/>
          </w:r>
          <w:r>
            <w:instrText xml:space="preserve"> PAGEREF _Toc28091 \h </w:instrText>
          </w:r>
          <w:r>
            <w:fldChar w:fldCharType="separate"/>
          </w:r>
          <w:r>
            <w:t>11</w:t>
          </w:r>
          <w:r>
            <w:fldChar w:fldCharType="end"/>
          </w:r>
          <w:r>
            <w:rPr>
              <w:rFonts w:hint="default" w:ascii="Times New Roman" w:hAnsi="Times New Roman" w:eastAsia="宋体" w:cs="Times New Roman"/>
              <w:i w:val="0"/>
              <w:iCs w:val="0"/>
              <w:szCs w:val="20"/>
            </w:rPr>
            <w:fldChar w:fldCharType="end"/>
          </w:r>
        </w:p>
        <w:p w14:paraId="6C5A5F3E">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_Toc25875 </w:instrText>
          </w:r>
          <w:r>
            <w:rPr>
              <w:rFonts w:hint="default" w:ascii="Times New Roman" w:hAnsi="Times New Roman" w:eastAsia="宋体" w:cs="Times New Roman"/>
              <w:i w:val="0"/>
              <w:iCs w:val="0"/>
              <w:szCs w:val="20"/>
            </w:rPr>
            <w:fldChar w:fldCharType="separate"/>
          </w:r>
          <w:r>
            <w:rPr>
              <w:rFonts w:eastAsia="宋体"/>
              <w:highlight w:val="none"/>
            </w:rPr>
            <w:t>3.</w:t>
          </w:r>
          <w:r>
            <w:rPr>
              <w:rFonts w:hint="eastAsia" w:eastAsia="宋体"/>
              <w:highlight w:val="none"/>
              <w:lang w:val="en-US" w:eastAsia="zh-CN"/>
            </w:rPr>
            <w:t>5</w:t>
          </w:r>
          <w:r>
            <w:rPr>
              <w:rFonts w:eastAsia="宋体"/>
              <w:highlight w:val="none"/>
            </w:rPr>
            <w:t>水源及水平衡</w:t>
          </w:r>
          <w:r>
            <w:tab/>
          </w:r>
          <w:r>
            <w:fldChar w:fldCharType="begin"/>
          </w:r>
          <w:r>
            <w:instrText xml:space="preserve"> PAGEREF _Toc25875 \h </w:instrText>
          </w:r>
          <w:r>
            <w:fldChar w:fldCharType="separate"/>
          </w:r>
          <w:r>
            <w:t>11</w:t>
          </w:r>
          <w:r>
            <w:fldChar w:fldCharType="end"/>
          </w:r>
          <w:r>
            <w:rPr>
              <w:rFonts w:hint="default" w:ascii="Times New Roman" w:hAnsi="Times New Roman" w:eastAsia="宋体" w:cs="Times New Roman"/>
              <w:i w:val="0"/>
              <w:iCs w:val="0"/>
              <w:szCs w:val="20"/>
            </w:rPr>
            <w:fldChar w:fldCharType="end"/>
          </w:r>
        </w:p>
        <w:p w14:paraId="2F7D9F3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_Toc11110 </w:instrText>
          </w:r>
          <w:r>
            <w:rPr>
              <w:rFonts w:hint="default" w:ascii="Times New Roman" w:hAnsi="Times New Roman" w:eastAsia="宋体" w:cs="Times New Roman"/>
              <w:i w:val="0"/>
              <w:iCs w:val="0"/>
              <w:szCs w:val="20"/>
            </w:rPr>
            <w:fldChar w:fldCharType="separate"/>
          </w:r>
          <w:r>
            <w:rPr>
              <w:rFonts w:eastAsia="宋体"/>
              <w:highlight w:val="none"/>
            </w:rPr>
            <w:t>3.</w:t>
          </w:r>
          <w:r>
            <w:rPr>
              <w:rFonts w:hint="eastAsia" w:eastAsia="宋体"/>
              <w:highlight w:val="none"/>
              <w:lang w:val="en-US" w:eastAsia="zh-CN"/>
            </w:rPr>
            <w:t>6</w:t>
          </w:r>
          <w:r>
            <w:rPr>
              <w:rFonts w:eastAsia="宋体"/>
              <w:highlight w:val="none"/>
            </w:rPr>
            <w:t>生产工艺</w:t>
          </w:r>
          <w:r>
            <w:tab/>
          </w:r>
          <w:r>
            <w:fldChar w:fldCharType="begin"/>
          </w:r>
          <w:r>
            <w:instrText xml:space="preserve"> PAGEREF _Toc11110 \h </w:instrText>
          </w:r>
          <w:r>
            <w:fldChar w:fldCharType="separate"/>
          </w:r>
          <w:r>
            <w:t>12</w:t>
          </w:r>
          <w:r>
            <w:fldChar w:fldCharType="end"/>
          </w:r>
          <w:r>
            <w:rPr>
              <w:rFonts w:hint="default" w:ascii="Times New Roman" w:hAnsi="Times New Roman" w:eastAsia="宋体" w:cs="Times New Roman"/>
              <w:i w:val="0"/>
              <w:iCs w:val="0"/>
              <w:szCs w:val="20"/>
            </w:rPr>
            <w:fldChar w:fldCharType="end"/>
          </w:r>
        </w:p>
        <w:p w14:paraId="55B9DF51">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_Toc9225 </w:instrText>
          </w:r>
          <w:r>
            <w:rPr>
              <w:rFonts w:hint="default" w:ascii="Times New Roman" w:hAnsi="Times New Roman" w:eastAsia="宋体" w:cs="Times New Roman"/>
              <w:i w:val="0"/>
              <w:iCs w:val="0"/>
              <w:szCs w:val="20"/>
            </w:rPr>
            <w:fldChar w:fldCharType="separate"/>
          </w:r>
          <w:r>
            <w:rPr>
              <w:rFonts w:eastAsia="宋体"/>
              <w:highlight w:val="none"/>
            </w:rPr>
            <w:t>3.7项目变动情况</w:t>
          </w:r>
          <w:r>
            <w:tab/>
          </w:r>
          <w:r>
            <w:fldChar w:fldCharType="begin"/>
          </w:r>
          <w:r>
            <w:instrText xml:space="preserve"> PAGEREF _Toc9225 \h </w:instrText>
          </w:r>
          <w:r>
            <w:fldChar w:fldCharType="separate"/>
          </w:r>
          <w:r>
            <w:t>15</w:t>
          </w:r>
          <w:r>
            <w:fldChar w:fldCharType="end"/>
          </w:r>
          <w:r>
            <w:rPr>
              <w:rFonts w:hint="default" w:ascii="Times New Roman" w:hAnsi="Times New Roman" w:eastAsia="宋体" w:cs="Times New Roman"/>
              <w:i w:val="0"/>
              <w:iCs w:val="0"/>
              <w:szCs w:val="20"/>
            </w:rPr>
            <w:fldChar w:fldCharType="end"/>
          </w:r>
        </w:p>
        <w:p w14:paraId="1F74452B">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_Toc9534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inorEastAsia" w:cstheme="minorBidi"/>
              <w:bCs/>
              <w:kern w:val="44"/>
              <w:szCs w:val="44"/>
              <w:highlight w:val="none"/>
              <w:lang w:val="en-US" w:eastAsia="zh-CN" w:bidi="ar-SA"/>
            </w:rPr>
            <w:t>4环境保护设施</w:t>
          </w:r>
          <w:r>
            <w:tab/>
          </w:r>
          <w:r>
            <w:fldChar w:fldCharType="begin"/>
          </w:r>
          <w:r>
            <w:instrText xml:space="preserve"> PAGEREF _Toc9534 \h </w:instrText>
          </w:r>
          <w:r>
            <w:fldChar w:fldCharType="separate"/>
          </w:r>
          <w:r>
            <w:t>18</w:t>
          </w:r>
          <w:r>
            <w:fldChar w:fldCharType="end"/>
          </w:r>
          <w:r>
            <w:rPr>
              <w:rFonts w:hint="default" w:ascii="Times New Roman" w:hAnsi="Times New Roman" w:eastAsia="宋体" w:cs="Times New Roman"/>
              <w:i w:val="0"/>
              <w:iCs w:val="0"/>
              <w:szCs w:val="20"/>
            </w:rPr>
            <w:fldChar w:fldCharType="end"/>
          </w:r>
        </w:p>
        <w:p w14:paraId="4D13DFB2">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_Toc13937 </w:instrText>
          </w:r>
          <w:r>
            <w:rPr>
              <w:rFonts w:hint="default" w:ascii="Times New Roman" w:hAnsi="Times New Roman" w:eastAsia="宋体" w:cs="Times New Roman"/>
              <w:i w:val="0"/>
              <w:iCs w:val="0"/>
              <w:szCs w:val="20"/>
            </w:rPr>
            <w:fldChar w:fldCharType="separate"/>
          </w:r>
          <w:r>
            <w:rPr>
              <w:rFonts w:eastAsia="宋体"/>
            </w:rPr>
            <w:t>4.1污染物治理/处置设施</w:t>
          </w:r>
          <w:r>
            <w:tab/>
          </w:r>
          <w:r>
            <w:fldChar w:fldCharType="begin"/>
          </w:r>
          <w:r>
            <w:instrText xml:space="preserve"> PAGEREF _Toc13937 \h </w:instrText>
          </w:r>
          <w:r>
            <w:fldChar w:fldCharType="separate"/>
          </w:r>
          <w:r>
            <w:t>18</w:t>
          </w:r>
          <w:r>
            <w:fldChar w:fldCharType="end"/>
          </w:r>
          <w:r>
            <w:rPr>
              <w:rFonts w:hint="default" w:ascii="Times New Roman" w:hAnsi="Times New Roman" w:eastAsia="宋体" w:cs="Times New Roman"/>
              <w:i w:val="0"/>
              <w:iCs w:val="0"/>
              <w:szCs w:val="20"/>
            </w:rPr>
            <w:fldChar w:fldCharType="end"/>
          </w:r>
        </w:p>
        <w:p w14:paraId="228BDA12">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_Toc469 </w:instrText>
          </w:r>
          <w:r>
            <w:rPr>
              <w:rFonts w:hint="default" w:ascii="Times New Roman" w:hAnsi="Times New Roman" w:eastAsia="宋体" w:cs="Times New Roman"/>
              <w:i w:val="0"/>
              <w:iCs w:val="0"/>
              <w:szCs w:val="20"/>
            </w:rPr>
            <w:fldChar w:fldCharType="separate"/>
          </w:r>
          <w:r>
            <w:rPr>
              <w:rFonts w:hint="eastAsia"/>
            </w:rPr>
            <w:t>4.1.1废水</w:t>
          </w:r>
          <w:r>
            <w:tab/>
          </w:r>
          <w:r>
            <w:fldChar w:fldCharType="begin"/>
          </w:r>
          <w:r>
            <w:instrText xml:space="preserve"> PAGEREF _Toc469 \h </w:instrText>
          </w:r>
          <w:r>
            <w:fldChar w:fldCharType="separate"/>
          </w:r>
          <w:r>
            <w:t>18</w:t>
          </w:r>
          <w:r>
            <w:fldChar w:fldCharType="end"/>
          </w:r>
          <w:r>
            <w:rPr>
              <w:rFonts w:hint="default" w:ascii="Times New Roman" w:hAnsi="Times New Roman" w:eastAsia="宋体" w:cs="Times New Roman"/>
              <w:i w:val="0"/>
              <w:iCs w:val="0"/>
              <w:szCs w:val="20"/>
            </w:rPr>
            <w:fldChar w:fldCharType="end"/>
          </w:r>
        </w:p>
        <w:p w14:paraId="435673F7">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_Toc10847 </w:instrText>
          </w:r>
          <w:r>
            <w:rPr>
              <w:rFonts w:hint="default" w:ascii="Times New Roman" w:hAnsi="Times New Roman" w:eastAsia="宋体" w:cs="Times New Roman"/>
              <w:i w:val="0"/>
              <w:iCs w:val="0"/>
              <w:szCs w:val="20"/>
            </w:rPr>
            <w:fldChar w:fldCharType="separate"/>
          </w:r>
          <w:r>
            <w:rPr>
              <w:rFonts w:hint="eastAsia"/>
            </w:rPr>
            <w:t>4.1.2废气</w:t>
          </w:r>
          <w:r>
            <w:tab/>
          </w:r>
          <w:r>
            <w:fldChar w:fldCharType="begin"/>
          </w:r>
          <w:r>
            <w:instrText xml:space="preserve"> PAGEREF _Toc10847 \h </w:instrText>
          </w:r>
          <w:r>
            <w:fldChar w:fldCharType="separate"/>
          </w:r>
          <w:r>
            <w:t>18</w:t>
          </w:r>
          <w:r>
            <w:fldChar w:fldCharType="end"/>
          </w:r>
          <w:r>
            <w:rPr>
              <w:rFonts w:hint="default" w:ascii="Times New Roman" w:hAnsi="Times New Roman" w:eastAsia="宋体" w:cs="Times New Roman"/>
              <w:i w:val="0"/>
              <w:iCs w:val="0"/>
              <w:szCs w:val="20"/>
            </w:rPr>
            <w:fldChar w:fldCharType="end"/>
          </w:r>
        </w:p>
        <w:p w14:paraId="171A2CF3">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_Toc14737 </w:instrText>
          </w:r>
          <w:r>
            <w:rPr>
              <w:rFonts w:hint="default" w:ascii="Times New Roman" w:hAnsi="Times New Roman" w:eastAsia="宋体" w:cs="Times New Roman"/>
              <w:i w:val="0"/>
              <w:iCs w:val="0"/>
              <w:szCs w:val="20"/>
            </w:rPr>
            <w:fldChar w:fldCharType="separate"/>
          </w:r>
          <w:r>
            <w:rPr>
              <w:rFonts w:hint="eastAsia"/>
            </w:rPr>
            <w:t>4.1.3噪声</w:t>
          </w:r>
          <w:r>
            <w:tab/>
          </w:r>
          <w:r>
            <w:fldChar w:fldCharType="begin"/>
          </w:r>
          <w:r>
            <w:instrText xml:space="preserve"> PAGEREF _Toc14737 \h </w:instrText>
          </w:r>
          <w:r>
            <w:fldChar w:fldCharType="separate"/>
          </w:r>
          <w:r>
            <w:t>20</w:t>
          </w:r>
          <w:r>
            <w:fldChar w:fldCharType="end"/>
          </w:r>
          <w:r>
            <w:rPr>
              <w:rFonts w:hint="default" w:ascii="Times New Roman" w:hAnsi="Times New Roman" w:eastAsia="宋体" w:cs="Times New Roman"/>
              <w:i w:val="0"/>
              <w:iCs w:val="0"/>
              <w:szCs w:val="20"/>
            </w:rPr>
            <w:fldChar w:fldCharType="end"/>
          </w:r>
        </w:p>
        <w:p w14:paraId="59E0196C">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_Toc14013 </w:instrText>
          </w:r>
          <w:r>
            <w:rPr>
              <w:rFonts w:hint="default" w:ascii="Times New Roman" w:hAnsi="Times New Roman" w:eastAsia="宋体" w:cs="Times New Roman"/>
              <w:i w:val="0"/>
              <w:iCs w:val="0"/>
              <w:szCs w:val="20"/>
            </w:rPr>
            <w:fldChar w:fldCharType="separate"/>
          </w:r>
          <w:r>
            <w:rPr>
              <w:rFonts w:hint="eastAsia"/>
            </w:rPr>
            <w:t>4.1.4固（液）体废物</w:t>
          </w:r>
          <w:r>
            <w:tab/>
          </w:r>
          <w:r>
            <w:fldChar w:fldCharType="begin"/>
          </w:r>
          <w:r>
            <w:instrText xml:space="preserve"> PAGEREF _Toc14013 \h </w:instrText>
          </w:r>
          <w:r>
            <w:fldChar w:fldCharType="separate"/>
          </w:r>
          <w:r>
            <w:t>21</w:t>
          </w:r>
          <w:r>
            <w:fldChar w:fldCharType="end"/>
          </w:r>
          <w:r>
            <w:rPr>
              <w:rFonts w:hint="default" w:ascii="Times New Roman" w:hAnsi="Times New Roman" w:eastAsia="宋体" w:cs="Times New Roman"/>
              <w:i w:val="0"/>
              <w:iCs w:val="0"/>
              <w:szCs w:val="20"/>
            </w:rPr>
            <w:fldChar w:fldCharType="end"/>
          </w:r>
        </w:p>
        <w:p w14:paraId="6C0568C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_Toc12132 </w:instrText>
          </w:r>
          <w:r>
            <w:rPr>
              <w:rFonts w:hint="default" w:ascii="Times New Roman" w:hAnsi="Times New Roman" w:eastAsia="宋体" w:cs="Times New Roman"/>
              <w:i w:val="0"/>
              <w:iCs w:val="0"/>
              <w:szCs w:val="20"/>
            </w:rPr>
            <w:fldChar w:fldCharType="separate"/>
          </w:r>
          <w:r>
            <w:rPr>
              <w:rFonts w:eastAsia="宋体"/>
              <w:highlight w:val="none"/>
            </w:rPr>
            <w:t>4.2其他环境保护设施</w:t>
          </w:r>
          <w:r>
            <w:tab/>
          </w:r>
          <w:r>
            <w:fldChar w:fldCharType="begin"/>
          </w:r>
          <w:r>
            <w:instrText xml:space="preserve"> PAGEREF _Toc12132 \h </w:instrText>
          </w:r>
          <w:r>
            <w:fldChar w:fldCharType="separate"/>
          </w:r>
          <w:r>
            <w:t>22</w:t>
          </w:r>
          <w:r>
            <w:fldChar w:fldCharType="end"/>
          </w:r>
          <w:r>
            <w:rPr>
              <w:rFonts w:hint="default" w:ascii="Times New Roman" w:hAnsi="Times New Roman" w:eastAsia="宋体" w:cs="Times New Roman"/>
              <w:i w:val="0"/>
              <w:iCs w:val="0"/>
              <w:szCs w:val="20"/>
            </w:rPr>
            <w:fldChar w:fldCharType="end"/>
          </w:r>
        </w:p>
        <w:p w14:paraId="6F40645B">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_Toc25500 </w:instrText>
          </w:r>
          <w:r>
            <w:rPr>
              <w:rFonts w:hint="default" w:ascii="Times New Roman" w:hAnsi="Times New Roman" w:eastAsia="宋体" w:cs="Times New Roman"/>
              <w:i w:val="0"/>
              <w:iCs w:val="0"/>
              <w:szCs w:val="20"/>
            </w:rPr>
            <w:fldChar w:fldCharType="separate"/>
          </w:r>
          <w:r>
            <w:rPr>
              <w:rFonts w:hint="eastAsia"/>
            </w:rPr>
            <w:t>4.2.1环境风险防范设施</w:t>
          </w:r>
          <w:r>
            <w:tab/>
          </w:r>
          <w:r>
            <w:fldChar w:fldCharType="begin"/>
          </w:r>
          <w:r>
            <w:instrText xml:space="preserve"> PAGEREF _Toc25500 \h </w:instrText>
          </w:r>
          <w:r>
            <w:fldChar w:fldCharType="separate"/>
          </w:r>
          <w:r>
            <w:t>22</w:t>
          </w:r>
          <w:r>
            <w:fldChar w:fldCharType="end"/>
          </w:r>
          <w:r>
            <w:rPr>
              <w:rFonts w:hint="default" w:ascii="Times New Roman" w:hAnsi="Times New Roman" w:eastAsia="宋体" w:cs="Times New Roman"/>
              <w:i w:val="0"/>
              <w:iCs w:val="0"/>
              <w:szCs w:val="20"/>
            </w:rPr>
            <w:fldChar w:fldCharType="end"/>
          </w:r>
        </w:p>
        <w:p w14:paraId="386BC36D">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_Toc24671 </w:instrText>
          </w:r>
          <w:r>
            <w:rPr>
              <w:rFonts w:hint="default" w:ascii="Times New Roman" w:hAnsi="Times New Roman" w:eastAsia="宋体" w:cs="Times New Roman"/>
              <w:i w:val="0"/>
              <w:iCs w:val="0"/>
              <w:szCs w:val="20"/>
            </w:rPr>
            <w:fldChar w:fldCharType="separate"/>
          </w:r>
          <w:r>
            <w:rPr>
              <w:rFonts w:hint="eastAsia"/>
              <w:highlight w:val="none"/>
            </w:rPr>
            <w:t>4.2.2规范化排污口、监测</w:t>
          </w:r>
          <w:r>
            <w:rPr>
              <w:rFonts w:hint="eastAsia"/>
            </w:rPr>
            <w:t>设施及在线监测装置</w:t>
          </w:r>
          <w:r>
            <w:tab/>
          </w:r>
          <w:r>
            <w:fldChar w:fldCharType="begin"/>
          </w:r>
          <w:r>
            <w:instrText xml:space="preserve"> PAGEREF _Toc24671 \h </w:instrText>
          </w:r>
          <w:r>
            <w:fldChar w:fldCharType="separate"/>
          </w:r>
          <w:r>
            <w:t>23</w:t>
          </w:r>
          <w:r>
            <w:fldChar w:fldCharType="end"/>
          </w:r>
          <w:r>
            <w:rPr>
              <w:rFonts w:hint="default" w:ascii="Times New Roman" w:hAnsi="Times New Roman" w:eastAsia="宋体" w:cs="Times New Roman"/>
              <w:i w:val="0"/>
              <w:iCs w:val="0"/>
              <w:szCs w:val="20"/>
            </w:rPr>
            <w:fldChar w:fldCharType="end"/>
          </w:r>
        </w:p>
        <w:p w14:paraId="7B92C181">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_Toc515 </w:instrText>
          </w:r>
          <w:r>
            <w:rPr>
              <w:rFonts w:hint="default" w:ascii="Times New Roman" w:hAnsi="Times New Roman" w:eastAsia="宋体" w:cs="Times New Roman"/>
              <w:i w:val="0"/>
              <w:iCs w:val="0"/>
              <w:szCs w:val="20"/>
            </w:rPr>
            <w:fldChar w:fldCharType="separate"/>
          </w:r>
          <w:r>
            <w:rPr>
              <w:rFonts w:hint="eastAsia"/>
            </w:rPr>
            <w:t>4.2.3其他设施</w:t>
          </w:r>
          <w:r>
            <w:tab/>
          </w:r>
          <w:r>
            <w:fldChar w:fldCharType="begin"/>
          </w:r>
          <w:r>
            <w:instrText xml:space="preserve"> PAGEREF _Toc515 \h </w:instrText>
          </w:r>
          <w:r>
            <w:fldChar w:fldCharType="separate"/>
          </w:r>
          <w:r>
            <w:t>24</w:t>
          </w:r>
          <w:r>
            <w:fldChar w:fldCharType="end"/>
          </w:r>
          <w:r>
            <w:rPr>
              <w:rFonts w:hint="default" w:ascii="Times New Roman" w:hAnsi="Times New Roman" w:eastAsia="宋体" w:cs="Times New Roman"/>
              <w:i w:val="0"/>
              <w:iCs w:val="0"/>
              <w:szCs w:val="20"/>
            </w:rPr>
            <w:fldChar w:fldCharType="end"/>
          </w:r>
        </w:p>
        <w:p w14:paraId="51C637DC">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_Toc26814 </w:instrText>
          </w:r>
          <w:r>
            <w:rPr>
              <w:rFonts w:hint="default" w:ascii="Times New Roman" w:hAnsi="Times New Roman" w:eastAsia="宋体" w:cs="Times New Roman"/>
              <w:i w:val="0"/>
              <w:iCs w:val="0"/>
              <w:szCs w:val="20"/>
            </w:rPr>
            <w:fldChar w:fldCharType="separate"/>
          </w:r>
          <w:r>
            <w:rPr>
              <w:rFonts w:eastAsia="宋体"/>
            </w:rPr>
            <w:t>4.3环保设施投资及“三同时”落实情况</w:t>
          </w:r>
          <w:r>
            <w:tab/>
          </w:r>
          <w:r>
            <w:fldChar w:fldCharType="begin"/>
          </w:r>
          <w:r>
            <w:instrText xml:space="preserve"> PAGEREF _Toc26814 \h </w:instrText>
          </w:r>
          <w:r>
            <w:fldChar w:fldCharType="separate"/>
          </w:r>
          <w:r>
            <w:t>24</w:t>
          </w:r>
          <w:r>
            <w:fldChar w:fldCharType="end"/>
          </w:r>
          <w:r>
            <w:rPr>
              <w:rFonts w:hint="default" w:ascii="Times New Roman" w:hAnsi="Times New Roman" w:eastAsia="宋体" w:cs="Times New Roman"/>
              <w:i w:val="0"/>
              <w:iCs w:val="0"/>
              <w:szCs w:val="20"/>
            </w:rPr>
            <w:fldChar w:fldCharType="end"/>
          </w:r>
        </w:p>
        <w:p w14:paraId="188CC538">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_Toc22347 </w:instrText>
          </w:r>
          <w:r>
            <w:rPr>
              <w:rFonts w:hint="default" w:ascii="Times New Roman" w:hAnsi="Times New Roman" w:eastAsia="宋体" w:cs="Times New Roman"/>
              <w:i w:val="0"/>
              <w:iCs w:val="0"/>
              <w:szCs w:val="20"/>
            </w:rPr>
            <w:fldChar w:fldCharType="separate"/>
          </w:r>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r>
            <w:tab/>
          </w:r>
          <w:r>
            <w:fldChar w:fldCharType="begin"/>
          </w:r>
          <w:r>
            <w:instrText xml:space="preserve"> PAGEREF _Toc22347 \h </w:instrText>
          </w:r>
          <w:r>
            <w:fldChar w:fldCharType="separate"/>
          </w:r>
          <w:r>
            <w:t>24</w:t>
          </w:r>
          <w:r>
            <w:fldChar w:fldCharType="end"/>
          </w:r>
          <w:r>
            <w:rPr>
              <w:rFonts w:hint="default" w:ascii="Times New Roman" w:hAnsi="Times New Roman" w:eastAsia="宋体" w:cs="Times New Roman"/>
              <w:i w:val="0"/>
              <w:iCs w:val="0"/>
              <w:szCs w:val="20"/>
            </w:rPr>
            <w:fldChar w:fldCharType="end"/>
          </w:r>
        </w:p>
        <w:p w14:paraId="12FC6A60">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_Toc21079 </w:instrText>
          </w:r>
          <w:r>
            <w:rPr>
              <w:rFonts w:hint="default" w:ascii="Times New Roman" w:hAnsi="Times New Roman" w:eastAsia="宋体" w:cs="Times New Roman"/>
              <w:i w:val="0"/>
              <w:iCs w:val="0"/>
              <w:szCs w:val="20"/>
            </w:rPr>
            <w:fldChar w:fldCharType="separate"/>
          </w:r>
          <w:r>
            <w:t>4.</w:t>
          </w:r>
          <w:r>
            <w:rPr>
              <w:rFonts w:hint="eastAsia"/>
            </w:rPr>
            <w:t>3</w:t>
          </w:r>
          <w:r>
            <w:t xml:space="preserve">.2 </w:t>
          </w:r>
          <w:r>
            <w:rPr>
              <w:rFonts w:hint="eastAsia"/>
            </w:rPr>
            <w:t>“三同时”落实情况</w:t>
          </w:r>
          <w:r>
            <w:tab/>
          </w:r>
          <w:r>
            <w:fldChar w:fldCharType="begin"/>
          </w:r>
          <w:r>
            <w:instrText xml:space="preserve"> PAGEREF _Toc21079 \h </w:instrText>
          </w:r>
          <w:r>
            <w:fldChar w:fldCharType="separate"/>
          </w:r>
          <w:r>
            <w:t>25</w:t>
          </w:r>
          <w:r>
            <w:fldChar w:fldCharType="end"/>
          </w:r>
          <w:r>
            <w:rPr>
              <w:rFonts w:hint="default" w:ascii="Times New Roman" w:hAnsi="Times New Roman" w:eastAsia="宋体" w:cs="Times New Roman"/>
              <w:i w:val="0"/>
              <w:iCs w:val="0"/>
              <w:szCs w:val="20"/>
            </w:rPr>
            <w:fldChar w:fldCharType="end"/>
          </w:r>
        </w:p>
        <w:p w14:paraId="5C56E2AB">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_Toc16458 </w:instrText>
          </w:r>
          <w:r>
            <w:rPr>
              <w:rFonts w:hint="default" w:ascii="Times New Roman" w:hAnsi="Times New Roman" w:eastAsia="宋体" w:cs="Times New Roman"/>
              <w:i w:val="0"/>
              <w:iCs w:val="0"/>
              <w:szCs w:val="20"/>
            </w:rPr>
            <w:fldChar w:fldCharType="separate"/>
          </w:r>
          <w:r>
            <w:rPr>
              <w:rFonts w:hint="eastAsia"/>
              <w:highlight w:val="none"/>
            </w:rPr>
            <w:t>5建设项目环评报告的主要结论与建议及其审批部门审批决定</w:t>
          </w:r>
          <w:r>
            <w:tab/>
          </w:r>
          <w:r>
            <w:fldChar w:fldCharType="begin"/>
          </w:r>
          <w:r>
            <w:instrText xml:space="preserve"> PAGEREF _Toc16458 \h </w:instrText>
          </w:r>
          <w:r>
            <w:fldChar w:fldCharType="separate"/>
          </w:r>
          <w:r>
            <w:t>26</w:t>
          </w:r>
          <w:r>
            <w:fldChar w:fldCharType="end"/>
          </w:r>
          <w:r>
            <w:rPr>
              <w:rFonts w:hint="default" w:ascii="Times New Roman" w:hAnsi="Times New Roman" w:eastAsia="宋体" w:cs="Times New Roman"/>
              <w:i w:val="0"/>
              <w:iCs w:val="0"/>
              <w:szCs w:val="20"/>
            </w:rPr>
            <w:fldChar w:fldCharType="end"/>
          </w:r>
        </w:p>
        <w:p w14:paraId="52926E4A">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_Toc32667 </w:instrText>
          </w:r>
          <w:r>
            <w:rPr>
              <w:rFonts w:hint="default" w:ascii="Times New Roman" w:hAnsi="Times New Roman" w:eastAsia="宋体" w:cs="Times New Roman"/>
              <w:i w:val="0"/>
              <w:iCs w:val="0"/>
              <w:szCs w:val="20"/>
            </w:rPr>
            <w:fldChar w:fldCharType="separate"/>
          </w:r>
          <w:r>
            <w:rPr>
              <w:rFonts w:eastAsia="宋体"/>
            </w:rPr>
            <w:t>5.1建设项目</w:t>
          </w:r>
          <w:r>
            <w:rPr>
              <w:rFonts w:hint="eastAsia" w:eastAsia="宋体"/>
            </w:rPr>
            <w:t>环评报告</w:t>
          </w:r>
          <w:r>
            <w:rPr>
              <w:rFonts w:eastAsia="宋体"/>
            </w:rPr>
            <w:t>的主要结论与建议</w:t>
          </w:r>
          <w:r>
            <w:tab/>
          </w:r>
          <w:r>
            <w:fldChar w:fldCharType="begin"/>
          </w:r>
          <w:r>
            <w:instrText xml:space="preserve"> PAGEREF _Toc32667 \h </w:instrText>
          </w:r>
          <w:r>
            <w:fldChar w:fldCharType="separate"/>
          </w:r>
          <w:r>
            <w:t>26</w:t>
          </w:r>
          <w:r>
            <w:fldChar w:fldCharType="end"/>
          </w:r>
          <w:r>
            <w:rPr>
              <w:rFonts w:hint="default" w:ascii="Times New Roman" w:hAnsi="Times New Roman" w:eastAsia="宋体" w:cs="Times New Roman"/>
              <w:i w:val="0"/>
              <w:iCs w:val="0"/>
              <w:szCs w:val="20"/>
            </w:rPr>
            <w:fldChar w:fldCharType="end"/>
          </w:r>
        </w:p>
        <w:p w14:paraId="25C059D5">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_Toc29399 </w:instrText>
          </w:r>
          <w:r>
            <w:rPr>
              <w:rFonts w:hint="default" w:ascii="Times New Roman" w:hAnsi="Times New Roman" w:eastAsia="宋体" w:cs="Times New Roman"/>
              <w:i w:val="0"/>
              <w:iCs w:val="0"/>
              <w:szCs w:val="20"/>
            </w:rPr>
            <w:fldChar w:fldCharType="separate"/>
          </w:r>
          <w:r>
            <w:rPr>
              <w:rFonts w:hint="default"/>
              <w:lang w:val="en-US" w:eastAsia="zh-CN"/>
            </w:rPr>
            <w:t xml:space="preserve">5.1.1 </w:t>
          </w:r>
          <w:r>
            <w:rPr>
              <w:rFonts w:hint="eastAsia"/>
              <w:lang w:val="en-US" w:eastAsia="zh-CN"/>
            </w:rPr>
            <w:t>建设项目污染产生和防治措施</w:t>
          </w:r>
          <w:r>
            <w:tab/>
          </w:r>
          <w:r>
            <w:fldChar w:fldCharType="begin"/>
          </w:r>
          <w:r>
            <w:instrText xml:space="preserve"> PAGEREF _Toc29399 \h </w:instrText>
          </w:r>
          <w:r>
            <w:fldChar w:fldCharType="separate"/>
          </w:r>
          <w:r>
            <w:t>26</w:t>
          </w:r>
          <w:r>
            <w:fldChar w:fldCharType="end"/>
          </w:r>
          <w:r>
            <w:rPr>
              <w:rFonts w:hint="default" w:ascii="Times New Roman" w:hAnsi="Times New Roman" w:eastAsia="宋体" w:cs="Times New Roman"/>
              <w:i w:val="0"/>
              <w:iCs w:val="0"/>
              <w:szCs w:val="20"/>
            </w:rPr>
            <w:fldChar w:fldCharType="end"/>
          </w:r>
        </w:p>
        <w:p w14:paraId="4F80C8A4">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_Toc24458 </w:instrText>
          </w:r>
          <w:r>
            <w:rPr>
              <w:rFonts w:hint="default" w:ascii="Times New Roman" w:hAnsi="Times New Roman" w:eastAsia="宋体" w:cs="Times New Roman"/>
              <w:i w:val="0"/>
              <w:iCs w:val="0"/>
              <w:szCs w:val="20"/>
            </w:rPr>
            <w:fldChar w:fldCharType="separate"/>
          </w:r>
          <w:r>
            <w:rPr>
              <w:rFonts w:hint="default"/>
              <w:lang w:val="en-US" w:eastAsia="zh-CN"/>
            </w:rPr>
            <w:t xml:space="preserve">5.1.2 </w:t>
          </w:r>
          <w:r>
            <w:rPr>
              <w:rFonts w:hint="eastAsia"/>
              <w:lang w:val="en-US" w:eastAsia="zh-CN"/>
            </w:rPr>
            <w:t>环评总结论</w:t>
          </w:r>
          <w:r>
            <w:tab/>
          </w:r>
          <w:r>
            <w:fldChar w:fldCharType="begin"/>
          </w:r>
          <w:r>
            <w:instrText xml:space="preserve"> PAGEREF _Toc24458 \h </w:instrText>
          </w:r>
          <w:r>
            <w:fldChar w:fldCharType="separate"/>
          </w:r>
          <w:r>
            <w:t>28</w:t>
          </w:r>
          <w:r>
            <w:fldChar w:fldCharType="end"/>
          </w:r>
          <w:r>
            <w:rPr>
              <w:rFonts w:hint="default" w:ascii="Times New Roman" w:hAnsi="Times New Roman" w:eastAsia="宋体" w:cs="Times New Roman"/>
              <w:i w:val="0"/>
              <w:iCs w:val="0"/>
              <w:szCs w:val="20"/>
            </w:rPr>
            <w:fldChar w:fldCharType="end"/>
          </w:r>
        </w:p>
        <w:p w14:paraId="76595C49">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_Toc30829 </w:instrText>
          </w:r>
          <w:r>
            <w:rPr>
              <w:rFonts w:hint="default" w:ascii="Times New Roman" w:hAnsi="Times New Roman" w:eastAsia="宋体" w:cs="Times New Roman"/>
              <w:i w:val="0"/>
              <w:iCs w:val="0"/>
              <w:szCs w:val="20"/>
            </w:rPr>
            <w:fldChar w:fldCharType="separate"/>
          </w:r>
          <w:r>
            <w:rPr>
              <w:rFonts w:eastAsia="宋体"/>
            </w:rPr>
            <w:t>5.2</w:t>
          </w:r>
          <w:r>
            <w:rPr>
              <w:rFonts w:eastAsia="宋体"/>
              <w:highlight w:val="none"/>
            </w:rPr>
            <w:t>审批部门审批</w:t>
          </w:r>
          <w:r>
            <w:rPr>
              <w:rFonts w:eastAsia="宋体"/>
            </w:rPr>
            <w:t>决定</w:t>
          </w:r>
          <w:r>
            <w:tab/>
          </w:r>
          <w:r>
            <w:fldChar w:fldCharType="begin"/>
          </w:r>
          <w:r>
            <w:instrText xml:space="preserve"> PAGEREF _Toc30829 \h </w:instrText>
          </w:r>
          <w:r>
            <w:fldChar w:fldCharType="separate"/>
          </w:r>
          <w:r>
            <w:t>29</w:t>
          </w:r>
          <w:r>
            <w:fldChar w:fldCharType="end"/>
          </w:r>
          <w:r>
            <w:rPr>
              <w:rFonts w:hint="default" w:ascii="Times New Roman" w:hAnsi="Times New Roman" w:eastAsia="宋体" w:cs="Times New Roman"/>
              <w:i w:val="0"/>
              <w:iCs w:val="0"/>
              <w:szCs w:val="20"/>
            </w:rPr>
            <w:fldChar w:fldCharType="end"/>
          </w:r>
        </w:p>
        <w:p w14:paraId="3E4BE8DF">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_Toc14914 </w:instrText>
          </w:r>
          <w:r>
            <w:rPr>
              <w:rFonts w:hint="default" w:ascii="Times New Roman" w:hAnsi="Times New Roman" w:eastAsia="宋体" w:cs="Times New Roman"/>
              <w:i w:val="0"/>
              <w:iCs w:val="0"/>
              <w:szCs w:val="20"/>
            </w:rPr>
            <w:fldChar w:fldCharType="separate"/>
          </w:r>
          <w:r>
            <w:rPr>
              <w:rFonts w:hint="eastAsia"/>
              <w:highlight w:val="none"/>
            </w:rPr>
            <w:t>6验收执行标准</w:t>
          </w:r>
          <w:r>
            <w:tab/>
          </w:r>
          <w:r>
            <w:fldChar w:fldCharType="begin"/>
          </w:r>
          <w:r>
            <w:instrText xml:space="preserve"> PAGEREF _Toc14914 \h </w:instrText>
          </w:r>
          <w:r>
            <w:fldChar w:fldCharType="separate"/>
          </w:r>
          <w:r>
            <w:t>33</w:t>
          </w:r>
          <w:r>
            <w:fldChar w:fldCharType="end"/>
          </w:r>
          <w:r>
            <w:rPr>
              <w:rFonts w:hint="default" w:ascii="Times New Roman" w:hAnsi="Times New Roman" w:eastAsia="宋体" w:cs="Times New Roman"/>
              <w:i w:val="0"/>
              <w:iCs w:val="0"/>
              <w:szCs w:val="20"/>
            </w:rPr>
            <w:fldChar w:fldCharType="end"/>
          </w:r>
        </w:p>
        <w:p w14:paraId="106F1CFB">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_Toc4859 </w:instrText>
          </w:r>
          <w:r>
            <w:rPr>
              <w:rFonts w:hint="default" w:ascii="Times New Roman" w:hAnsi="Times New Roman" w:eastAsia="宋体" w:cs="Times New Roman"/>
              <w:i w:val="0"/>
              <w:iCs w:val="0"/>
              <w:szCs w:val="20"/>
            </w:rPr>
            <w:fldChar w:fldCharType="separate"/>
          </w:r>
          <w:r>
            <w:rPr>
              <w:rFonts w:hint="eastAsia" w:eastAsia="宋体"/>
            </w:rPr>
            <w:t>6</w:t>
          </w:r>
          <w:r>
            <w:rPr>
              <w:rFonts w:eastAsia="宋体"/>
            </w:rPr>
            <w:t>.1</w:t>
          </w:r>
          <w:r>
            <w:rPr>
              <w:rFonts w:hint="eastAsia" w:eastAsia="宋体"/>
            </w:rPr>
            <w:t>废水验收执行标准</w:t>
          </w:r>
          <w:r>
            <w:tab/>
          </w:r>
          <w:r>
            <w:fldChar w:fldCharType="begin"/>
          </w:r>
          <w:r>
            <w:instrText xml:space="preserve"> PAGEREF _Toc4859 \h </w:instrText>
          </w:r>
          <w:r>
            <w:fldChar w:fldCharType="separate"/>
          </w:r>
          <w:r>
            <w:t>33</w:t>
          </w:r>
          <w:r>
            <w:fldChar w:fldCharType="end"/>
          </w:r>
          <w:r>
            <w:rPr>
              <w:rFonts w:hint="default" w:ascii="Times New Roman" w:hAnsi="Times New Roman" w:eastAsia="宋体" w:cs="Times New Roman"/>
              <w:i w:val="0"/>
              <w:iCs w:val="0"/>
              <w:szCs w:val="20"/>
            </w:rPr>
            <w:fldChar w:fldCharType="end"/>
          </w:r>
        </w:p>
        <w:p w14:paraId="30535C1F">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_Toc8980 </w:instrText>
          </w:r>
          <w:r>
            <w:rPr>
              <w:rFonts w:hint="default" w:ascii="Times New Roman" w:hAnsi="Times New Roman" w:eastAsia="宋体" w:cs="Times New Roman"/>
              <w:i w:val="0"/>
              <w:iCs w:val="0"/>
              <w:szCs w:val="20"/>
            </w:rPr>
            <w:fldChar w:fldCharType="separate"/>
          </w:r>
          <w:r>
            <w:rPr>
              <w:rFonts w:hint="eastAsia" w:eastAsia="宋体"/>
            </w:rPr>
            <w:t>6</w:t>
          </w:r>
          <w:r>
            <w:rPr>
              <w:rFonts w:eastAsia="宋体"/>
            </w:rPr>
            <w:t>.</w:t>
          </w:r>
          <w:r>
            <w:rPr>
              <w:rFonts w:hint="eastAsia" w:eastAsia="宋体"/>
            </w:rPr>
            <w:t>2废气验收执行标准</w:t>
          </w:r>
          <w:r>
            <w:tab/>
          </w:r>
          <w:r>
            <w:fldChar w:fldCharType="begin"/>
          </w:r>
          <w:r>
            <w:instrText xml:space="preserve"> PAGEREF _Toc8980 \h </w:instrText>
          </w:r>
          <w:r>
            <w:fldChar w:fldCharType="separate"/>
          </w:r>
          <w:r>
            <w:t>33</w:t>
          </w:r>
          <w:r>
            <w:fldChar w:fldCharType="end"/>
          </w:r>
          <w:r>
            <w:rPr>
              <w:rFonts w:hint="default" w:ascii="Times New Roman" w:hAnsi="Times New Roman" w:eastAsia="宋体" w:cs="Times New Roman"/>
              <w:i w:val="0"/>
              <w:iCs w:val="0"/>
              <w:szCs w:val="20"/>
            </w:rPr>
            <w:fldChar w:fldCharType="end"/>
          </w:r>
        </w:p>
        <w:p w14:paraId="407D7C0B">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_Toc1318 </w:instrText>
          </w:r>
          <w:r>
            <w:rPr>
              <w:rFonts w:hint="default" w:ascii="Times New Roman" w:hAnsi="Times New Roman" w:eastAsia="宋体" w:cs="Times New Roman"/>
              <w:i w:val="0"/>
              <w:iCs w:val="0"/>
              <w:szCs w:val="20"/>
            </w:rPr>
            <w:fldChar w:fldCharType="separate"/>
          </w:r>
          <w:r>
            <w:rPr>
              <w:rFonts w:hint="eastAsia" w:eastAsia="宋体"/>
            </w:rPr>
            <w:t>6.3噪声验收执行标准</w:t>
          </w:r>
          <w:r>
            <w:tab/>
          </w:r>
          <w:r>
            <w:fldChar w:fldCharType="begin"/>
          </w:r>
          <w:r>
            <w:instrText xml:space="preserve"> PAGEREF _Toc1318 \h </w:instrText>
          </w:r>
          <w:r>
            <w:fldChar w:fldCharType="separate"/>
          </w:r>
          <w:r>
            <w:t>34</w:t>
          </w:r>
          <w:r>
            <w:fldChar w:fldCharType="end"/>
          </w:r>
          <w:r>
            <w:rPr>
              <w:rFonts w:hint="default" w:ascii="Times New Roman" w:hAnsi="Times New Roman" w:eastAsia="宋体" w:cs="Times New Roman"/>
              <w:i w:val="0"/>
              <w:iCs w:val="0"/>
              <w:szCs w:val="20"/>
            </w:rPr>
            <w:fldChar w:fldCharType="end"/>
          </w:r>
        </w:p>
        <w:p w14:paraId="7F53B5E3">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_Toc17483 </w:instrText>
          </w:r>
          <w:r>
            <w:rPr>
              <w:rFonts w:hint="default" w:ascii="Times New Roman" w:hAnsi="Times New Roman" w:eastAsia="宋体" w:cs="Times New Roman"/>
              <w:i w:val="0"/>
              <w:iCs w:val="0"/>
              <w:szCs w:val="20"/>
            </w:rPr>
            <w:fldChar w:fldCharType="separate"/>
          </w:r>
          <w:r>
            <w:rPr>
              <w:rFonts w:hint="eastAsia" w:eastAsia="宋体"/>
            </w:rPr>
            <w:t>6.4固废验收执行标准</w:t>
          </w:r>
          <w:r>
            <w:tab/>
          </w:r>
          <w:r>
            <w:fldChar w:fldCharType="begin"/>
          </w:r>
          <w:r>
            <w:instrText xml:space="preserve"> PAGEREF _Toc17483 \h </w:instrText>
          </w:r>
          <w:r>
            <w:fldChar w:fldCharType="separate"/>
          </w:r>
          <w:r>
            <w:t>35</w:t>
          </w:r>
          <w:r>
            <w:fldChar w:fldCharType="end"/>
          </w:r>
          <w:r>
            <w:rPr>
              <w:rFonts w:hint="default" w:ascii="Times New Roman" w:hAnsi="Times New Roman" w:eastAsia="宋体" w:cs="Times New Roman"/>
              <w:i w:val="0"/>
              <w:iCs w:val="0"/>
              <w:szCs w:val="20"/>
            </w:rPr>
            <w:fldChar w:fldCharType="end"/>
          </w:r>
        </w:p>
        <w:p w14:paraId="0122DC97">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_Toc16763 </w:instrText>
          </w:r>
          <w:r>
            <w:rPr>
              <w:rFonts w:hint="default" w:ascii="Times New Roman" w:hAnsi="Times New Roman" w:eastAsia="宋体" w:cs="Times New Roman"/>
              <w:i w:val="0"/>
              <w:iCs w:val="0"/>
              <w:szCs w:val="20"/>
            </w:rPr>
            <w:fldChar w:fldCharType="separate"/>
          </w:r>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r>
            <w:tab/>
          </w:r>
          <w:r>
            <w:fldChar w:fldCharType="begin"/>
          </w:r>
          <w:r>
            <w:instrText xml:space="preserve"> PAGEREF _Toc16763 \h </w:instrText>
          </w:r>
          <w:r>
            <w:fldChar w:fldCharType="separate"/>
          </w:r>
          <w:r>
            <w:t>35</w:t>
          </w:r>
          <w:r>
            <w:fldChar w:fldCharType="end"/>
          </w:r>
          <w:r>
            <w:rPr>
              <w:rFonts w:hint="default" w:ascii="Times New Roman" w:hAnsi="Times New Roman" w:eastAsia="宋体" w:cs="Times New Roman"/>
              <w:i w:val="0"/>
              <w:iCs w:val="0"/>
              <w:szCs w:val="20"/>
            </w:rPr>
            <w:fldChar w:fldCharType="end"/>
          </w:r>
        </w:p>
        <w:p w14:paraId="5ED3641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_Toc6655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highlight w:val="none"/>
            </w:rPr>
            <w:t>6.6环境质量标准</w:t>
          </w:r>
          <w:r>
            <w:tab/>
          </w:r>
          <w:r>
            <w:fldChar w:fldCharType="begin"/>
          </w:r>
          <w:r>
            <w:instrText xml:space="preserve"> PAGEREF _Toc6655 \h </w:instrText>
          </w:r>
          <w:r>
            <w:fldChar w:fldCharType="separate"/>
          </w:r>
          <w:r>
            <w:t>36</w:t>
          </w:r>
          <w:r>
            <w:fldChar w:fldCharType="end"/>
          </w:r>
          <w:r>
            <w:rPr>
              <w:rFonts w:hint="default" w:ascii="Times New Roman" w:hAnsi="Times New Roman" w:eastAsia="宋体" w:cs="Times New Roman"/>
              <w:i w:val="0"/>
              <w:iCs w:val="0"/>
              <w:szCs w:val="20"/>
            </w:rPr>
            <w:fldChar w:fldCharType="end"/>
          </w:r>
        </w:p>
        <w:p w14:paraId="6DE26AEB">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_Toc24684 </w:instrText>
          </w:r>
          <w:r>
            <w:rPr>
              <w:rFonts w:hint="default" w:ascii="Times New Roman" w:hAnsi="Times New Roman" w:eastAsia="宋体" w:cs="Times New Roman"/>
              <w:i w:val="0"/>
              <w:iCs w:val="0"/>
              <w:szCs w:val="20"/>
            </w:rPr>
            <w:fldChar w:fldCharType="separate"/>
          </w:r>
          <w:r>
            <w:rPr>
              <w:rFonts w:hint="eastAsia"/>
            </w:rPr>
            <w:t>7</w:t>
          </w:r>
          <w:r>
            <w:rPr>
              <w:rFonts w:hint="eastAsia"/>
              <w:highlight w:val="none"/>
            </w:rPr>
            <w:t>验收监测</w:t>
          </w:r>
          <w:r>
            <w:rPr>
              <w:rFonts w:hint="eastAsia"/>
            </w:rPr>
            <w:t>内容</w:t>
          </w:r>
          <w:r>
            <w:tab/>
          </w:r>
          <w:r>
            <w:fldChar w:fldCharType="begin"/>
          </w:r>
          <w:r>
            <w:instrText xml:space="preserve"> PAGEREF _Toc24684 \h </w:instrText>
          </w:r>
          <w:r>
            <w:fldChar w:fldCharType="separate"/>
          </w:r>
          <w:r>
            <w:t>37</w:t>
          </w:r>
          <w:r>
            <w:fldChar w:fldCharType="end"/>
          </w:r>
          <w:r>
            <w:rPr>
              <w:rFonts w:hint="default" w:ascii="Times New Roman" w:hAnsi="Times New Roman" w:eastAsia="宋体" w:cs="Times New Roman"/>
              <w:i w:val="0"/>
              <w:iCs w:val="0"/>
              <w:szCs w:val="20"/>
            </w:rPr>
            <w:fldChar w:fldCharType="end"/>
          </w:r>
        </w:p>
        <w:p w14:paraId="77ABCCC9">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_Toc7338 </w:instrText>
          </w:r>
          <w:r>
            <w:rPr>
              <w:rFonts w:hint="default" w:ascii="Times New Roman" w:hAnsi="Times New Roman" w:eastAsia="宋体" w:cs="Times New Roman"/>
              <w:i w:val="0"/>
              <w:iCs w:val="0"/>
              <w:szCs w:val="20"/>
            </w:rPr>
            <w:fldChar w:fldCharType="separate"/>
          </w:r>
          <w:r>
            <w:rPr>
              <w:rFonts w:eastAsia="宋体"/>
            </w:rPr>
            <w:t>7.1环境保护设施调</w:t>
          </w:r>
          <w:r>
            <w:rPr>
              <w:rFonts w:hint="eastAsia" w:eastAsia="宋体"/>
              <w:lang w:val="en-US" w:eastAsia="zh-CN"/>
            </w:rPr>
            <w:t xml:space="preserve"> </w:t>
          </w:r>
          <w:r>
            <w:rPr>
              <w:rFonts w:eastAsia="宋体"/>
            </w:rPr>
            <w:t>试运行效果</w:t>
          </w:r>
          <w:r>
            <w:tab/>
          </w:r>
          <w:r>
            <w:fldChar w:fldCharType="begin"/>
          </w:r>
          <w:r>
            <w:instrText xml:space="preserve"> PAGEREF _Toc7338 \h </w:instrText>
          </w:r>
          <w:r>
            <w:fldChar w:fldCharType="separate"/>
          </w:r>
          <w:r>
            <w:t>37</w:t>
          </w:r>
          <w:r>
            <w:fldChar w:fldCharType="end"/>
          </w:r>
          <w:r>
            <w:rPr>
              <w:rFonts w:hint="default" w:ascii="Times New Roman" w:hAnsi="Times New Roman" w:eastAsia="宋体" w:cs="Times New Roman"/>
              <w:i w:val="0"/>
              <w:iCs w:val="0"/>
              <w:szCs w:val="20"/>
            </w:rPr>
            <w:fldChar w:fldCharType="end"/>
          </w:r>
        </w:p>
        <w:p w14:paraId="43C1B15D">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_Toc31506 </w:instrText>
          </w:r>
          <w:r>
            <w:rPr>
              <w:rFonts w:hint="default" w:ascii="Times New Roman" w:hAnsi="Times New Roman" w:eastAsia="宋体" w:cs="Times New Roman"/>
              <w:i w:val="0"/>
              <w:iCs w:val="0"/>
              <w:szCs w:val="20"/>
            </w:rPr>
            <w:fldChar w:fldCharType="separate"/>
          </w:r>
          <w:r>
            <w:rPr>
              <w:rFonts w:hint="eastAsia"/>
            </w:rPr>
            <w:t>7.1.1废水验收监测内容</w:t>
          </w:r>
          <w:r>
            <w:tab/>
          </w:r>
          <w:r>
            <w:fldChar w:fldCharType="begin"/>
          </w:r>
          <w:r>
            <w:instrText xml:space="preserve"> PAGEREF _Toc31506 \h </w:instrText>
          </w:r>
          <w:r>
            <w:fldChar w:fldCharType="separate"/>
          </w:r>
          <w:r>
            <w:t>37</w:t>
          </w:r>
          <w:r>
            <w:fldChar w:fldCharType="end"/>
          </w:r>
          <w:r>
            <w:rPr>
              <w:rFonts w:hint="default" w:ascii="Times New Roman" w:hAnsi="Times New Roman" w:eastAsia="宋体" w:cs="Times New Roman"/>
              <w:i w:val="0"/>
              <w:iCs w:val="0"/>
              <w:szCs w:val="20"/>
            </w:rPr>
            <w:fldChar w:fldCharType="end"/>
          </w:r>
        </w:p>
        <w:p w14:paraId="41C61C79">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_Toc8548 </w:instrText>
          </w:r>
          <w:r>
            <w:rPr>
              <w:rFonts w:hint="default" w:ascii="Times New Roman" w:hAnsi="Times New Roman" w:eastAsia="宋体" w:cs="Times New Roman"/>
              <w:i w:val="0"/>
              <w:iCs w:val="0"/>
              <w:szCs w:val="20"/>
            </w:rPr>
            <w:fldChar w:fldCharType="separate"/>
          </w:r>
          <w:r>
            <w:rPr>
              <w:rFonts w:hint="eastAsia"/>
            </w:rPr>
            <w:t>7.1.2废气验收监测内容</w:t>
          </w:r>
          <w:r>
            <w:tab/>
          </w:r>
          <w:r>
            <w:fldChar w:fldCharType="begin"/>
          </w:r>
          <w:r>
            <w:instrText xml:space="preserve"> PAGEREF _Toc8548 \h </w:instrText>
          </w:r>
          <w:r>
            <w:fldChar w:fldCharType="separate"/>
          </w:r>
          <w:r>
            <w:t>37</w:t>
          </w:r>
          <w:r>
            <w:fldChar w:fldCharType="end"/>
          </w:r>
          <w:r>
            <w:rPr>
              <w:rFonts w:hint="default" w:ascii="Times New Roman" w:hAnsi="Times New Roman" w:eastAsia="宋体" w:cs="Times New Roman"/>
              <w:i w:val="0"/>
              <w:iCs w:val="0"/>
              <w:szCs w:val="20"/>
            </w:rPr>
            <w:fldChar w:fldCharType="end"/>
          </w:r>
        </w:p>
        <w:p w14:paraId="0D52C29C">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_Toc14591 </w:instrText>
          </w:r>
          <w:r>
            <w:rPr>
              <w:rFonts w:hint="default" w:ascii="Times New Roman" w:hAnsi="Times New Roman" w:eastAsia="宋体" w:cs="Times New Roman"/>
              <w:i w:val="0"/>
              <w:iCs w:val="0"/>
              <w:szCs w:val="20"/>
            </w:rPr>
            <w:fldChar w:fldCharType="separate"/>
          </w:r>
          <w:r>
            <w:rPr>
              <w:rFonts w:hint="eastAsia"/>
            </w:rPr>
            <w:t>7.1.3厂界噪声监测</w:t>
          </w:r>
          <w:r>
            <w:tab/>
          </w:r>
          <w:r>
            <w:fldChar w:fldCharType="begin"/>
          </w:r>
          <w:r>
            <w:instrText xml:space="preserve"> PAGEREF _Toc14591 \h </w:instrText>
          </w:r>
          <w:r>
            <w:fldChar w:fldCharType="separate"/>
          </w:r>
          <w:r>
            <w:t>38</w:t>
          </w:r>
          <w:r>
            <w:fldChar w:fldCharType="end"/>
          </w:r>
          <w:r>
            <w:rPr>
              <w:rFonts w:hint="default" w:ascii="Times New Roman" w:hAnsi="Times New Roman" w:eastAsia="宋体" w:cs="Times New Roman"/>
              <w:i w:val="0"/>
              <w:iCs w:val="0"/>
              <w:szCs w:val="20"/>
            </w:rPr>
            <w:fldChar w:fldCharType="end"/>
          </w:r>
        </w:p>
        <w:p w14:paraId="3F2A804F">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_Toc9449 </w:instrText>
          </w:r>
          <w:r>
            <w:rPr>
              <w:rFonts w:hint="default" w:ascii="Times New Roman" w:hAnsi="Times New Roman" w:eastAsia="宋体" w:cs="Times New Roman"/>
              <w:i w:val="0"/>
              <w:iCs w:val="0"/>
              <w:szCs w:val="20"/>
            </w:rPr>
            <w:fldChar w:fldCharType="separate"/>
          </w:r>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r>
            <w:tab/>
          </w:r>
          <w:r>
            <w:fldChar w:fldCharType="begin"/>
          </w:r>
          <w:r>
            <w:instrText xml:space="preserve"> PAGEREF _Toc9449 \h </w:instrText>
          </w:r>
          <w:r>
            <w:fldChar w:fldCharType="separate"/>
          </w:r>
          <w:r>
            <w:t>38</w:t>
          </w:r>
          <w:r>
            <w:fldChar w:fldCharType="end"/>
          </w:r>
          <w:r>
            <w:rPr>
              <w:rFonts w:hint="default" w:ascii="Times New Roman" w:hAnsi="Times New Roman" w:eastAsia="宋体" w:cs="Times New Roman"/>
              <w:i w:val="0"/>
              <w:iCs w:val="0"/>
              <w:szCs w:val="20"/>
            </w:rPr>
            <w:fldChar w:fldCharType="end"/>
          </w:r>
        </w:p>
        <w:p w14:paraId="3A8B72B0">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_Toc4523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heme="majorBidi"/>
              <w:bCs/>
              <w:caps w:val="0"/>
              <w:kern w:val="2"/>
              <w:szCs w:val="32"/>
              <w:highlight w:val="none"/>
              <w:lang w:val="en-US" w:eastAsia="zh-CN" w:bidi="ar-SA"/>
            </w:rPr>
            <w:t>7.2环境质量监测</w:t>
          </w:r>
          <w:r>
            <w:tab/>
          </w:r>
          <w:r>
            <w:fldChar w:fldCharType="begin"/>
          </w:r>
          <w:r>
            <w:instrText xml:space="preserve"> PAGEREF _Toc4523 \h </w:instrText>
          </w:r>
          <w:r>
            <w:fldChar w:fldCharType="separate"/>
          </w:r>
          <w:r>
            <w:t>39</w:t>
          </w:r>
          <w:r>
            <w:fldChar w:fldCharType="end"/>
          </w:r>
          <w:r>
            <w:rPr>
              <w:rFonts w:hint="default" w:ascii="Times New Roman" w:hAnsi="Times New Roman" w:eastAsia="宋体" w:cs="Times New Roman"/>
              <w:i w:val="0"/>
              <w:iCs w:val="0"/>
              <w:szCs w:val="20"/>
            </w:rPr>
            <w:fldChar w:fldCharType="end"/>
          </w:r>
        </w:p>
        <w:p w14:paraId="776F7ABE">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_Toc8147 </w:instrText>
          </w:r>
          <w:r>
            <w:rPr>
              <w:rFonts w:hint="default" w:ascii="Times New Roman" w:hAnsi="Times New Roman" w:eastAsia="宋体" w:cs="Times New Roman"/>
              <w:i w:val="0"/>
              <w:iCs w:val="0"/>
              <w:szCs w:val="20"/>
            </w:rPr>
            <w:fldChar w:fldCharType="separate"/>
          </w:r>
          <w:r>
            <w:rPr>
              <w:rFonts w:hint="eastAsia"/>
            </w:rPr>
            <w:t>8质量保证及质量控制</w:t>
          </w:r>
          <w:r>
            <w:tab/>
          </w:r>
          <w:r>
            <w:fldChar w:fldCharType="begin"/>
          </w:r>
          <w:r>
            <w:instrText xml:space="preserve"> PAGEREF _Toc8147 \h </w:instrText>
          </w:r>
          <w:r>
            <w:fldChar w:fldCharType="separate"/>
          </w:r>
          <w:r>
            <w:t>40</w:t>
          </w:r>
          <w:r>
            <w:fldChar w:fldCharType="end"/>
          </w:r>
          <w:r>
            <w:rPr>
              <w:rFonts w:hint="default" w:ascii="Times New Roman" w:hAnsi="Times New Roman" w:eastAsia="宋体" w:cs="Times New Roman"/>
              <w:i w:val="0"/>
              <w:iCs w:val="0"/>
              <w:szCs w:val="20"/>
            </w:rPr>
            <w:fldChar w:fldCharType="end"/>
          </w:r>
        </w:p>
        <w:p w14:paraId="147CA73E">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_Toc1601 </w:instrText>
          </w:r>
          <w:r>
            <w:rPr>
              <w:rFonts w:hint="default" w:ascii="Times New Roman" w:hAnsi="Times New Roman" w:eastAsia="宋体" w:cs="Times New Roman"/>
              <w:i w:val="0"/>
              <w:iCs w:val="0"/>
              <w:szCs w:val="20"/>
            </w:rPr>
            <w:fldChar w:fldCharType="separate"/>
          </w:r>
          <w:r>
            <w:rPr>
              <w:rFonts w:eastAsia="宋体"/>
            </w:rPr>
            <w:t>8.1监测分析方法</w:t>
          </w:r>
          <w:r>
            <w:tab/>
          </w:r>
          <w:r>
            <w:fldChar w:fldCharType="begin"/>
          </w:r>
          <w:r>
            <w:instrText xml:space="preserve"> PAGEREF _Toc1601 \h </w:instrText>
          </w:r>
          <w:r>
            <w:fldChar w:fldCharType="separate"/>
          </w:r>
          <w:r>
            <w:t>40</w:t>
          </w:r>
          <w:r>
            <w:fldChar w:fldCharType="end"/>
          </w:r>
          <w:r>
            <w:rPr>
              <w:rFonts w:hint="default" w:ascii="Times New Roman" w:hAnsi="Times New Roman" w:eastAsia="宋体" w:cs="Times New Roman"/>
              <w:i w:val="0"/>
              <w:iCs w:val="0"/>
              <w:szCs w:val="20"/>
            </w:rPr>
            <w:fldChar w:fldCharType="end"/>
          </w:r>
        </w:p>
        <w:p w14:paraId="15AC26F0">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_Toc13749 </w:instrText>
          </w:r>
          <w:r>
            <w:rPr>
              <w:rFonts w:hint="default" w:ascii="Times New Roman" w:hAnsi="Times New Roman" w:eastAsia="宋体" w:cs="Times New Roman"/>
              <w:i w:val="0"/>
              <w:iCs w:val="0"/>
              <w:szCs w:val="20"/>
            </w:rPr>
            <w:fldChar w:fldCharType="separate"/>
          </w:r>
          <w:r>
            <w:rPr>
              <w:rFonts w:eastAsia="宋体"/>
            </w:rPr>
            <w:t>8.2监测仪器</w:t>
          </w:r>
          <w:r>
            <w:tab/>
          </w:r>
          <w:r>
            <w:fldChar w:fldCharType="begin"/>
          </w:r>
          <w:r>
            <w:instrText xml:space="preserve"> PAGEREF _Toc13749 \h </w:instrText>
          </w:r>
          <w:r>
            <w:fldChar w:fldCharType="separate"/>
          </w:r>
          <w:r>
            <w:t>42</w:t>
          </w:r>
          <w:r>
            <w:fldChar w:fldCharType="end"/>
          </w:r>
          <w:r>
            <w:rPr>
              <w:rFonts w:hint="default" w:ascii="Times New Roman" w:hAnsi="Times New Roman" w:eastAsia="宋体" w:cs="Times New Roman"/>
              <w:i w:val="0"/>
              <w:iCs w:val="0"/>
              <w:szCs w:val="20"/>
            </w:rPr>
            <w:fldChar w:fldCharType="end"/>
          </w:r>
        </w:p>
        <w:p w14:paraId="1090B04E">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_Toc32468 </w:instrText>
          </w:r>
          <w:r>
            <w:rPr>
              <w:rFonts w:hint="default" w:ascii="Times New Roman" w:hAnsi="Times New Roman" w:eastAsia="宋体" w:cs="Times New Roman"/>
              <w:i w:val="0"/>
              <w:iCs w:val="0"/>
              <w:szCs w:val="20"/>
            </w:rPr>
            <w:fldChar w:fldCharType="separate"/>
          </w:r>
          <w:r>
            <w:rPr>
              <w:rFonts w:eastAsia="宋体"/>
            </w:rPr>
            <w:t>8.3人员能力</w:t>
          </w:r>
          <w:r>
            <w:tab/>
          </w:r>
          <w:r>
            <w:fldChar w:fldCharType="begin"/>
          </w:r>
          <w:r>
            <w:instrText xml:space="preserve"> PAGEREF _Toc32468 \h </w:instrText>
          </w:r>
          <w:r>
            <w:fldChar w:fldCharType="separate"/>
          </w:r>
          <w:r>
            <w:t>44</w:t>
          </w:r>
          <w:r>
            <w:fldChar w:fldCharType="end"/>
          </w:r>
          <w:r>
            <w:rPr>
              <w:rFonts w:hint="default" w:ascii="Times New Roman" w:hAnsi="Times New Roman" w:eastAsia="宋体" w:cs="Times New Roman"/>
              <w:i w:val="0"/>
              <w:iCs w:val="0"/>
              <w:szCs w:val="20"/>
            </w:rPr>
            <w:fldChar w:fldCharType="end"/>
          </w:r>
        </w:p>
        <w:p w14:paraId="3ABDCD8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_Toc24053 </w:instrText>
          </w:r>
          <w:r>
            <w:rPr>
              <w:rFonts w:hint="default" w:ascii="Times New Roman" w:hAnsi="Times New Roman" w:eastAsia="宋体" w:cs="Times New Roman"/>
              <w:i w:val="0"/>
              <w:iCs w:val="0"/>
              <w:szCs w:val="20"/>
            </w:rPr>
            <w:fldChar w:fldCharType="separate"/>
          </w:r>
          <w:r>
            <w:rPr>
              <w:rFonts w:eastAsia="宋体"/>
            </w:rPr>
            <w:t>8.4水质监测分析过程中的质量保证和质量控制</w:t>
          </w:r>
          <w:r>
            <w:tab/>
          </w:r>
          <w:r>
            <w:fldChar w:fldCharType="begin"/>
          </w:r>
          <w:r>
            <w:instrText xml:space="preserve"> PAGEREF _Toc24053 \h </w:instrText>
          </w:r>
          <w:r>
            <w:fldChar w:fldCharType="separate"/>
          </w:r>
          <w:r>
            <w:t>44</w:t>
          </w:r>
          <w:r>
            <w:fldChar w:fldCharType="end"/>
          </w:r>
          <w:r>
            <w:rPr>
              <w:rFonts w:hint="default" w:ascii="Times New Roman" w:hAnsi="Times New Roman" w:eastAsia="宋体" w:cs="Times New Roman"/>
              <w:i w:val="0"/>
              <w:iCs w:val="0"/>
              <w:szCs w:val="20"/>
            </w:rPr>
            <w:fldChar w:fldCharType="end"/>
          </w:r>
        </w:p>
        <w:p w14:paraId="02D055ED">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_Toc3655 </w:instrText>
          </w:r>
          <w:r>
            <w:rPr>
              <w:rFonts w:hint="default" w:ascii="Times New Roman" w:hAnsi="Times New Roman" w:eastAsia="宋体" w:cs="Times New Roman"/>
              <w:i w:val="0"/>
              <w:iCs w:val="0"/>
              <w:szCs w:val="20"/>
            </w:rPr>
            <w:fldChar w:fldCharType="separate"/>
          </w:r>
          <w:r>
            <w:rPr>
              <w:rFonts w:eastAsia="宋体"/>
            </w:rPr>
            <w:t>8.5气体监测分析过程中的质量保证和质量控制</w:t>
          </w:r>
          <w:r>
            <w:tab/>
          </w:r>
          <w:r>
            <w:fldChar w:fldCharType="begin"/>
          </w:r>
          <w:r>
            <w:instrText xml:space="preserve"> PAGEREF _Toc3655 \h </w:instrText>
          </w:r>
          <w:r>
            <w:fldChar w:fldCharType="separate"/>
          </w:r>
          <w:r>
            <w:t>45</w:t>
          </w:r>
          <w:r>
            <w:fldChar w:fldCharType="end"/>
          </w:r>
          <w:r>
            <w:rPr>
              <w:rFonts w:hint="default" w:ascii="Times New Roman" w:hAnsi="Times New Roman" w:eastAsia="宋体" w:cs="Times New Roman"/>
              <w:i w:val="0"/>
              <w:iCs w:val="0"/>
              <w:szCs w:val="20"/>
            </w:rPr>
            <w:fldChar w:fldCharType="end"/>
          </w:r>
        </w:p>
        <w:p w14:paraId="239C3F83">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_Toc23708 </w:instrText>
          </w:r>
          <w:r>
            <w:rPr>
              <w:rFonts w:hint="default" w:ascii="Times New Roman" w:hAnsi="Times New Roman" w:eastAsia="宋体" w:cs="Times New Roman"/>
              <w:i w:val="0"/>
              <w:iCs w:val="0"/>
              <w:szCs w:val="20"/>
            </w:rPr>
            <w:fldChar w:fldCharType="separate"/>
          </w:r>
          <w:r>
            <w:rPr>
              <w:rFonts w:eastAsia="宋体"/>
            </w:rPr>
            <w:t>8.6噪声监测分析过程中的质量保证和质量控制</w:t>
          </w:r>
          <w:r>
            <w:tab/>
          </w:r>
          <w:r>
            <w:fldChar w:fldCharType="begin"/>
          </w:r>
          <w:r>
            <w:instrText xml:space="preserve"> PAGEREF _Toc23708 \h </w:instrText>
          </w:r>
          <w:r>
            <w:fldChar w:fldCharType="separate"/>
          </w:r>
          <w:r>
            <w:t>45</w:t>
          </w:r>
          <w:r>
            <w:fldChar w:fldCharType="end"/>
          </w:r>
          <w:r>
            <w:rPr>
              <w:rFonts w:hint="default" w:ascii="Times New Roman" w:hAnsi="Times New Roman" w:eastAsia="宋体" w:cs="Times New Roman"/>
              <w:i w:val="0"/>
              <w:iCs w:val="0"/>
              <w:szCs w:val="20"/>
            </w:rPr>
            <w:fldChar w:fldCharType="end"/>
          </w:r>
        </w:p>
        <w:p w14:paraId="7C32C3EF">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_Toc14959 </w:instrText>
          </w:r>
          <w:r>
            <w:rPr>
              <w:rFonts w:hint="default" w:ascii="Times New Roman" w:hAnsi="Times New Roman" w:eastAsia="宋体" w:cs="Times New Roman"/>
              <w:i w:val="0"/>
              <w:iCs w:val="0"/>
              <w:szCs w:val="20"/>
            </w:rPr>
            <w:fldChar w:fldCharType="separate"/>
          </w:r>
          <w:r>
            <w:rPr>
              <w:rFonts w:eastAsia="宋体"/>
            </w:rPr>
            <w:t>8.7</w:t>
          </w:r>
          <w:r>
            <w:rPr>
              <w:rFonts w:hint="eastAsia" w:eastAsia="宋体"/>
            </w:rPr>
            <w:t>采样记录及分析结果</w:t>
          </w:r>
          <w:r>
            <w:tab/>
          </w:r>
          <w:r>
            <w:fldChar w:fldCharType="begin"/>
          </w:r>
          <w:r>
            <w:instrText xml:space="preserve"> PAGEREF _Toc14959 \h </w:instrText>
          </w:r>
          <w:r>
            <w:fldChar w:fldCharType="separate"/>
          </w:r>
          <w:r>
            <w:t>46</w:t>
          </w:r>
          <w:r>
            <w:fldChar w:fldCharType="end"/>
          </w:r>
          <w:r>
            <w:rPr>
              <w:rFonts w:hint="default" w:ascii="Times New Roman" w:hAnsi="Times New Roman" w:eastAsia="宋体" w:cs="Times New Roman"/>
              <w:i w:val="0"/>
              <w:iCs w:val="0"/>
              <w:szCs w:val="20"/>
            </w:rPr>
            <w:fldChar w:fldCharType="end"/>
          </w:r>
        </w:p>
        <w:p w14:paraId="1654B439">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_Toc21104 </w:instrText>
          </w:r>
          <w:r>
            <w:rPr>
              <w:rFonts w:hint="default" w:ascii="Times New Roman" w:hAnsi="Times New Roman" w:eastAsia="宋体" w:cs="Times New Roman"/>
              <w:i w:val="0"/>
              <w:iCs w:val="0"/>
              <w:szCs w:val="20"/>
            </w:rPr>
            <w:fldChar w:fldCharType="separate"/>
          </w:r>
          <w:r>
            <w:rPr>
              <w:rFonts w:hint="eastAsia"/>
            </w:rPr>
            <w:t>9验收监测结果</w:t>
          </w:r>
          <w:r>
            <w:tab/>
          </w:r>
          <w:r>
            <w:fldChar w:fldCharType="begin"/>
          </w:r>
          <w:r>
            <w:instrText xml:space="preserve"> PAGEREF _Toc21104 \h </w:instrText>
          </w:r>
          <w:r>
            <w:fldChar w:fldCharType="separate"/>
          </w:r>
          <w:r>
            <w:t>47</w:t>
          </w:r>
          <w:r>
            <w:fldChar w:fldCharType="end"/>
          </w:r>
          <w:r>
            <w:rPr>
              <w:rFonts w:hint="default" w:ascii="Times New Roman" w:hAnsi="Times New Roman" w:eastAsia="宋体" w:cs="Times New Roman"/>
              <w:i w:val="0"/>
              <w:iCs w:val="0"/>
              <w:szCs w:val="20"/>
            </w:rPr>
            <w:fldChar w:fldCharType="end"/>
          </w:r>
        </w:p>
        <w:p w14:paraId="3F4ACB3E">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_Toc4656 </w:instrText>
          </w:r>
          <w:r>
            <w:rPr>
              <w:rFonts w:hint="default" w:ascii="Times New Roman" w:hAnsi="Times New Roman" w:eastAsia="宋体" w:cs="Times New Roman"/>
              <w:i w:val="0"/>
              <w:iCs w:val="0"/>
              <w:szCs w:val="20"/>
            </w:rPr>
            <w:fldChar w:fldCharType="separate"/>
          </w:r>
          <w:r>
            <w:rPr>
              <w:rFonts w:eastAsia="宋体"/>
            </w:rPr>
            <w:t>9.1生产工况</w:t>
          </w:r>
          <w:r>
            <w:tab/>
          </w:r>
          <w:r>
            <w:fldChar w:fldCharType="begin"/>
          </w:r>
          <w:r>
            <w:instrText xml:space="preserve"> PAGEREF _Toc4656 \h </w:instrText>
          </w:r>
          <w:r>
            <w:fldChar w:fldCharType="separate"/>
          </w:r>
          <w:r>
            <w:t>47</w:t>
          </w:r>
          <w:r>
            <w:fldChar w:fldCharType="end"/>
          </w:r>
          <w:r>
            <w:rPr>
              <w:rFonts w:hint="default" w:ascii="Times New Roman" w:hAnsi="Times New Roman" w:eastAsia="宋体" w:cs="Times New Roman"/>
              <w:i w:val="0"/>
              <w:iCs w:val="0"/>
              <w:szCs w:val="20"/>
            </w:rPr>
            <w:fldChar w:fldCharType="end"/>
          </w:r>
        </w:p>
        <w:p w14:paraId="5A6DAC98">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_Toc10005 </w:instrText>
          </w:r>
          <w:r>
            <w:rPr>
              <w:rFonts w:hint="default" w:ascii="Times New Roman" w:hAnsi="Times New Roman" w:eastAsia="宋体" w:cs="Times New Roman"/>
              <w:i w:val="0"/>
              <w:iCs w:val="0"/>
              <w:szCs w:val="20"/>
            </w:rPr>
            <w:fldChar w:fldCharType="separate"/>
          </w:r>
          <w:r>
            <w:rPr>
              <w:rFonts w:eastAsia="宋体"/>
            </w:rPr>
            <w:t>9.2</w:t>
          </w:r>
          <w:r>
            <w:rPr>
              <w:rFonts w:hint="eastAsia"/>
            </w:rPr>
            <w:t>污染物排放监测</w:t>
          </w:r>
          <w:r>
            <w:t>及</w:t>
          </w:r>
          <w:r>
            <w:rPr>
              <w:rFonts w:hint="eastAsia"/>
            </w:rPr>
            <w:t>环保设施处理效率结果</w:t>
          </w:r>
          <w:r>
            <w:tab/>
          </w:r>
          <w:r>
            <w:fldChar w:fldCharType="begin"/>
          </w:r>
          <w:r>
            <w:instrText xml:space="preserve"> PAGEREF _Toc10005 \h </w:instrText>
          </w:r>
          <w:r>
            <w:fldChar w:fldCharType="separate"/>
          </w:r>
          <w:r>
            <w:t>47</w:t>
          </w:r>
          <w:r>
            <w:fldChar w:fldCharType="end"/>
          </w:r>
          <w:r>
            <w:rPr>
              <w:rFonts w:hint="default" w:ascii="Times New Roman" w:hAnsi="Times New Roman" w:eastAsia="宋体" w:cs="Times New Roman"/>
              <w:i w:val="0"/>
              <w:iCs w:val="0"/>
              <w:szCs w:val="20"/>
            </w:rPr>
            <w:fldChar w:fldCharType="end"/>
          </w:r>
        </w:p>
        <w:p w14:paraId="6A19A19E">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_Toc27050 </w:instrText>
          </w:r>
          <w:r>
            <w:rPr>
              <w:rFonts w:hint="default" w:ascii="Times New Roman" w:hAnsi="Times New Roman" w:eastAsia="宋体" w:cs="Times New Roman"/>
              <w:i w:val="0"/>
              <w:iCs w:val="0"/>
              <w:szCs w:val="20"/>
            </w:rPr>
            <w:fldChar w:fldCharType="separate"/>
          </w:r>
          <w:r>
            <w:rPr>
              <w:rFonts w:hint="eastAsia"/>
              <w:kern w:val="22"/>
              <w:highlight w:val="none"/>
            </w:rPr>
            <w:t>9.2.1废水监测结果及评价</w:t>
          </w:r>
          <w:r>
            <w:tab/>
          </w:r>
          <w:r>
            <w:fldChar w:fldCharType="begin"/>
          </w:r>
          <w:r>
            <w:instrText xml:space="preserve"> PAGEREF _Toc27050 \h </w:instrText>
          </w:r>
          <w:r>
            <w:fldChar w:fldCharType="separate"/>
          </w:r>
          <w:r>
            <w:t>47</w:t>
          </w:r>
          <w:r>
            <w:fldChar w:fldCharType="end"/>
          </w:r>
          <w:r>
            <w:rPr>
              <w:rFonts w:hint="default" w:ascii="Times New Roman" w:hAnsi="Times New Roman" w:eastAsia="宋体" w:cs="Times New Roman"/>
              <w:i w:val="0"/>
              <w:iCs w:val="0"/>
              <w:szCs w:val="20"/>
            </w:rPr>
            <w:fldChar w:fldCharType="end"/>
          </w:r>
        </w:p>
        <w:p w14:paraId="049A5C0A">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_Toc25867 </w:instrText>
          </w:r>
          <w:r>
            <w:rPr>
              <w:rFonts w:hint="default" w:ascii="Times New Roman" w:hAnsi="Times New Roman" w:eastAsia="宋体" w:cs="Times New Roman"/>
              <w:i w:val="0"/>
              <w:iCs w:val="0"/>
              <w:szCs w:val="20"/>
            </w:rPr>
            <w:fldChar w:fldCharType="separate"/>
          </w:r>
          <w:r>
            <w:rPr>
              <w:rFonts w:hint="eastAsia" w:ascii="Times New Roman" w:hAnsi="Times New Roman"/>
              <w:kern w:val="22"/>
              <w:highlight w:val="none"/>
            </w:rPr>
            <w:t>9.2.2固定污染源废气检测结果及评价</w:t>
          </w:r>
          <w:r>
            <w:tab/>
          </w:r>
          <w:r>
            <w:fldChar w:fldCharType="begin"/>
          </w:r>
          <w:r>
            <w:instrText xml:space="preserve"> PAGEREF _Toc25867 \h </w:instrText>
          </w:r>
          <w:r>
            <w:fldChar w:fldCharType="separate"/>
          </w:r>
          <w:r>
            <w:t>62</w:t>
          </w:r>
          <w:r>
            <w:fldChar w:fldCharType="end"/>
          </w:r>
          <w:r>
            <w:rPr>
              <w:rFonts w:hint="default" w:ascii="Times New Roman" w:hAnsi="Times New Roman" w:eastAsia="宋体" w:cs="Times New Roman"/>
              <w:i w:val="0"/>
              <w:iCs w:val="0"/>
              <w:szCs w:val="20"/>
            </w:rPr>
            <w:fldChar w:fldCharType="end"/>
          </w:r>
        </w:p>
        <w:p w14:paraId="66DFDD82">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_Toc5301 </w:instrText>
          </w:r>
          <w:r>
            <w:rPr>
              <w:rFonts w:hint="default" w:ascii="Times New Roman" w:hAnsi="Times New Roman" w:eastAsia="宋体" w:cs="Times New Roman"/>
              <w:i w:val="0"/>
              <w:iCs w:val="0"/>
              <w:szCs w:val="20"/>
            </w:rPr>
            <w:fldChar w:fldCharType="separate"/>
          </w:r>
          <w:r>
            <w:rPr>
              <w:rFonts w:hint="eastAsia"/>
              <w:kern w:val="22"/>
            </w:rPr>
            <w:t>9</w:t>
          </w:r>
          <w:r>
            <w:rPr>
              <w:rFonts w:hint="eastAsia"/>
              <w:kern w:val="22"/>
              <w:highlight w:val="none"/>
            </w:rPr>
            <w:t>.2.3无组织废气</w:t>
          </w:r>
          <w:r>
            <w:rPr>
              <w:rFonts w:hint="eastAsia"/>
              <w:kern w:val="22"/>
            </w:rPr>
            <w:t>检测结果及评价</w:t>
          </w:r>
          <w:r>
            <w:tab/>
          </w:r>
          <w:r>
            <w:fldChar w:fldCharType="begin"/>
          </w:r>
          <w:r>
            <w:instrText xml:space="preserve"> PAGEREF _Toc5301 \h </w:instrText>
          </w:r>
          <w:r>
            <w:fldChar w:fldCharType="separate"/>
          </w:r>
          <w:r>
            <w:t>69</w:t>
          </w:r>
          <w:r>
            <w:fldChar w:fldCharType="end"/>
          </w:r>
          <w:r>
            <w:rPr>
              <w:rFonts w:hint="default" w:ascii="Times New Roman" w:hAnsi="Times New Roman" w:eastAsia="宋体" w:cs="Times New Roman"/>
              <w:i w:val="0"/>
              <w:iCs w:val="0"/>
              <w:szCs w:val="20"/>
            </w:rPr>
            <w:fldChar w:fldCharType="end"/>
          </w:r>
        </w:p>
        <w:p w14:paraId="49FAF606">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_Toc7873 </w:instrText>
          </w:r>
          <w:r>
            <w:rPr>
              <w:rFonts w:hint="default" w:ascii="Times New Roman" w:hAnsi="Times New Roman" w:eastAsia="宋体" w:cs="Times New Roman"/>
              <w:i w:val="0"/>
              <w:iCs w:val="0"/>
              <w:szCs w:val="20"/>
            </w:rPr>
            <w:fldChar w:fldCharType="separate"/>
          </w:r>
          <w:r>
            <w:rPr>
              <w:rFonts w:hint="eastAsia"/>
              <w:kern w:val="22"/>
            </w:rPr>
            <w:t>9.2.4噪声检测结果及评价</w:t>
          </w:r>
          <w:r>
            <w:tab/>
          </w:r>
          <w:r>
            <w:fldChar w:fldCharType="begin"/>
          </w:r>
          <w:r>
            <w:instrText xml:space="preserve"> PAGEREF _Toc7873 \h </w:instrText>
          </w:r>
          <w:r>
            <w:fldChar w:fldCharType="separate"/>
          </w:r>
          <w:r>
            <w:t>76</w:t>
          </w:r>
          <w:r>
            <w:fldChar w:fldCharType="end"/>
          </w:r>
          <w:r>
            <w:rPr>
              <w:rFonts w:hint="default" w:ascii="Times New Roman" w:hAnsi="Times New Roman" w:eastAsia="宋体" w:cs="Times New Roman"/>
              <w:i w:val="0"/>
              <w:iCs w:val="0"/>
              <w:szCs w:val="20"/>
            </w:rPr>
            <w:fldChar w:fldCharType="end"/>
          </w:r>
        </w:p>
        <w:p w14:paraId="38406E5A">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_Toc31282 </w:instrText>
          </w:r>
          <w:r>
            <w:rPr>
              <w:rFonts w:hint="default" w:ascii="Times New Roman" w:hAnsi="Times New Roman" w:eastAsia="宋体" w:cs="Times New Roman"/>
              <w:i w:val="0"/>
              <w:iCs w:val="0"/>
              <w:szCs w:val="20"/>
            </w:rPr>
            <w:fldChar w:fldCharType="separate"/>
          </w:r>
          <w:r>
            <w:rPr>
              <w:rFonts w:hint="eastAsia"/>
              <w:kern w:val="22"/>
              <w:highlight w:val="none"/>
            </w:rPr>
            <w:t>9.2.</w:t>
          </w:r>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r>
            <w:tab/>
          </w:r>
          <w:r>
            <w:fldChar w:fldCharType="begin"/>
          </w:r>
          <w:r>
            <w:instrText xml:space="preserve"> PAGEREF _Toc31282 \h </w:instrText>
          </w:r>
          <w:r>
            <w:fldChar w:fldCharType="separate"/>
          </w:r>
          <w:r>
            <w:t>77</w:t>
          </w:r>
          <w:r>
            <w:fldChar w:fldCharType="end"/>
          </w:r>
          <w:r>
            <w:rPr>
              <w:rFonts w:hint="default" w:ascii="Times New Roman" w:hAnsi="Times New Roman" w:eastAsia="宋体" w:cs="Times New Roman"/>
              <w:i w:val="0"/>
              <w:iCs w:val="0"/>
              <w:szCs w:val="20"/>
            </w:rPr>
            <w:fldChar w:fldCharType="end"/>
          </w:r>
        </w:p>
        <w:p w14:paraId="029E8276">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_Toc27923 </w:instrText>
          </w:r>
          <w:r>
            <w:rPr>
              <w:rFonts w:hint="default" w:ascii="Times New Roman" w:hAnsi="Times New Roman" w:eastAsia="宋体" w:cs="Times New Roman"/>
              <w:i w:val="0"/>
              <w:iCs w:val="0"/>
              <w:szCs w:val="20"/>
            </w:rPr>
            <w:fldChar w:fldCharType="separate"/>
          </w:r>
          <w:r>
            <w:rPr>
              <w:rFonts w:hint="eastAsia"/>
              <w:kern w:val="22"/>
              <w:highlight w:val="none"/>
            </w:rPr>
            <w:t>9.2.6污染物排放总量核算</w:t>
          </w:r>
          <w:r>
            <w:tab/>
          </w:r>
          <w:r>
            <w:fldChar w:fldCharType="begin"/>
          </w:r>
          <w:r>
            <w:instrText xml:space="preserve"> PAGEREF _Toc27923 \h </w:instrText>
          </w:r>
          <w:r>
            <w:fldChar w:fldCharType="separate"/>
          </w:r>
          <w:r>
            <w:t>77</w:t>
          </w:r>
          <w:r>
            <w:fldChar w:fldCharType="end"/>
          </w:r>
          <w:r>
            <w:rPr>
              <w:rFonts w:hint="default" w:ascii="Times New Roman" w:hAnsi="Times New Roman" w:eastAsia="宋体" w:cs="Times New Roman"/>
              <w:i w:val="0"/>
              <w:iCs w:val="0"/>
              <w:szCs w:val="20"/>
            </w:rPr>
            <w:fldChar w:fldCharType="end"/>
          </w:r>
        </w:p>
        <w:p w14:paraId="02F83B55">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_Toc28418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heme="majorBidi"/>
              <w:bCs/>
              <w:caps w:val="0"/>
              <w:kern w:val="2"/>
              <w:szCs w:val="32"/>
              <w:highlight w:val="none"/>
              <w:lang w:val="en-US" w:eastAsia="zh-CN" w:bidi="ar-SA"/>
            </w:rPr>
            <w:t>9.3工程建设对环境的影响</w:t>
          </w:r>
          <w:r>
            <w:tab/>
          </w:r>
          <w:r>
            <w:fldChar w:fldCharType="begin"/>
          </w:r>
          <w:r>
            <w:instrText xml:space="preserve"> PAGEREF _Toc28418 \h </w:instrText>
          </w:r>
          <w:r>
            <w:fldChar w:fldCharType="separate"/>
          </w:r>
          <w:r>
            <w:t>79</w:t>
          </w:r>
          <w:r>
            <w:fldChar w:fldCharType="end"/>
          </w:r>
          <w:r>
            <w:rPr>
              <w:rFonts w:hint="default" w:ascii="Times New Roman" w:hAnsi="Times New Roman" w:eastAsia="宋体" w:cs="Times New Roman"/>
              <w:i w:val="0"/>
              <w:iCs w:val="0"/>
              <w:szCs w:val="20"/>
            </w:rPr>
            <w:fldChar w:fldCharType="end"/>
          </w:r>
        </w:p>
        <w:p w14:paraId="321311EA">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_Toc23280 </w:instrText>
          </w:r>
          <w:r>
            <w:rPr>
              <w:rFonts w:hint="default" w:ascii="Times New Roman" w:hAnsi="Times New Roman" w:eastAsia="宋体" w:cs="Times New Roman"/>
              <w:i w:val="0"/>
              <w:iCs w:val="0"/>
              <w:szCs w:val="20"/>
            </w:rPr>
            <w:fldChar w:fldCharType="separate"/>
          </w:r>
          <w:r>
            <w:rPr>
              <w:rFonts w:hint="eastAsia"/>
              <w:highlight w:val="none"/>
            </w:rPr>
            <w:t>10验收监测结论</w:t>
          </w:r>
          <w:r>
            <w:tab/>
          </w:r>
          <w:r>
            <w:fldChar w:fldCharType="begin"/>
          </w:r>
          <w:r>
            <w:instrText xml:space="preserve"> PAGEREF _Toc23280 \h </w:instrText>
          </w:r>
          <w:r>
            <w:fldChar w:fldCharType="separate"/>
          </w:r>
          <w:r>
            <w:t>82</w:t>
          </w:r>
          <w:r>
            <w:fldChar w:fldCharType="end"/>
          </w:r>
          <w:r>
            <w:rPr>
              <w:rFonts w:hint="default" w:ascii="Times New Roman" w:hAnsi="Times New Roman" w:eastAsia="宋体" w:cs="Times New Roman"/>
              <w:i w:val="0"/>
              <w:iCs w:val="0"/>
              <w:szCs w:val="20"/>
            </w:rPr>
            <w:fldChar w:fldCharType="end"/>
          </w:r>
        </w:p>
        <w:p w14:paraId="361FE4AD">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_Toc32164 </w:instrText>
          </w:r>
          <w:r>
            <w:rPr>
              <w:rFonts w:hint="default" w:ascii="Times New Roman" w:hAnsi="Times New Roman" w:eastAsia="宋体" w:cs="Times New Roman"/>
              <w:i w:val="0"/>
              <w:iCs w:val="0"/>
              <w:szCs w:val="20"/>
            </w:rPr>
            <w:fldChar w:fldCharType="separate"/>
          </w:r>
          <w:r>
            <w:rPr>
              <w:rFonts w:hint="eastAsia" w:eastAsia="宋体"/>
              <w:kern w:val="22"/>
            </w:rPr>
            <w:t>10.1环保设施调试运行效果</w:t>
          </w:r>
          <w:r>
            <w:tab/>
          </w:r>
          <w:r>
            <w:fldChar w:fldCharType="begin"/>
          </w:r>
          <w:r>
            <w:instrText xml:space="preserve"> PAGEREF _Toc32164 \h </w:instrText>
          </w:r>
          <w:r>
            <w:fldChar w:fldCharType="separate"/>
          </w:r>
          <w:r>
            <w:t>82</w:t>
          </w:r>
          <w:r>
            <w:fldChar w:fldCharType="end"/>
          </w:r>
          <w:r>
            <w:rPr>
              <w:rFonts w:hint="default" w:ascii="Times New Roman" w:hAnsi="Times New Roman" w:eastAsia="宋体" w:cs="Times New Roman"/>
              <w:i w:val="0"/>
              <w:iCs w:val="0"/>
              <w:szCs w:val="20"/>
            </w:rPr>
            <w:fldChar w:fldCharType="end"/>
          </w:r>
        </w:p>
        <w:p w14:paraId="523AC159">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_Toc28413 </w:instrText>
          </w:r>
          <w:r>
            <w:rPr>
              <w:rFonts w:hint="default" w:ascii="Times New Roman" w:hAnsi="Times New Roman" w:eastAsia="宋体" w:cs="Times New Roman"/>
              <w:i w:val="0"/>
              <w:iCs w:val="0"/>
              <w:szCs w:val="20"/>
            </w:rPr>
            <w:fldChar w:fldCharType="separate"/>
          </w:r>
          <w:r>
            <w:rPr>
              <w:rFonts w:hint="eastAsia"/>
              <w:kern w:val="22"/>
            </w:rPr>
            <w:t>10.1.1环保设施处理效率监测结果</w:t>
          </w:r>
          <w:r>
            <w:tab/>
          </w:r>
          <w:r>
            <w:fldChar w:fldCharType="begin"/>
          </w:r>
          <w:r>
            <w:instrText xml:space="preserve"> PAGEREF _Toc28413 \h </w:instrText>
          </w:r>
          <w:r>
            <w:fldChar w:fldCharType="separate"/>
          </w:r>
          <w:r>
            <w:t>82</w:t>
          </w:r>
          <w:r>
            <w:fldChar w:fldCharType="end"/>
          </w:r>
          <w:r>
            <w:rPr>
              <w:rFonts w:hint="default" w:ascii="Times New Roman" w:hAnsi="Times New Roman" w:eastAsia="宋体" w:cs="Times New Roman"/>
              <w:i w:val="0"/>
              <w:iCs w:val="0"/>
              <w:szCs w:val="20"/>
            </w:rPr>
            <w:fldChar w:fldCharType="end"/>
          </w:r>
        </w:p>
        <w:p w14:paraId="600202E3">
          <w:pPr>
            <w:pStyle w:val="16"/>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_Toc10180 </w:instrText>
          </w:r>
          <w:r>
            <w:rPr>
              <w:rFonts w:hint="default" w:ascii="Times New Roman" w:hAnsi="Times New Roman" w:eastAsia="宋体" w:cs="Times New Roman"/>
              <w:i w:val="0"/>
              <w:iCs w:val="0"/>
              <w:szCs w:val="20"/>
            </w:rPr>
            <w:fldChar w:fldCharType="separate"/>
          </w:r>
          <w:r>
            <w:rPr>
              <w:rFonts w:hint="eastAsia"/>
              <w:kern w:val="22"/>
            </w:rPr>
            <w:t>10.1.2</w:t>
          </w:r>
          <w:r>
            <w:rPr>
              <w:rFonts w:hint="eastAsia"/>
              <w:kern w:val="22"/>
              <w:highlight w:val="none"/>
            </w:rPr>
            <w:t>污染设施排放监测结</w:t>
          </w:r>
          <w:r>
            <w:rPr>
              <w:rFonts w:hint="eastAsia"/>
              <w:kern w:val="22"/>
            </w:rPr>
            <w:t>果</w:t>
          </w:r>
          <w:r>
            <w:tab/>
          </w:r>
          <w:r>
            <w:fldChar w:fldCharType="begin"/>
          </w:r>
          <w:r>
            <w:instrText xml:space="preserve"> PAGEREF _Toc10180 \h </w:instrText>
          </w:r>
          <w:r>
            <w:fldChar w:fldCharType="separate"/>
          </w:r>
          <w:r>
            <w:t>82</w:t>
          </w:r>
          <w:r>
            <w:fldChar w:fldCharType="end"/>
          </w:r>
          <w:r>
            <w:rPr>
              <w:rFonts w:hint="default" w:ascii="Times New Roman" w:hAnsi="Times New Roman" w:eastAsia="宋体" w:cs="Times New Roman"/>
              <w:i w:val="0"/>
              <w:iCs w:val="0"/>
              <w:szCs w:val="20"/>
            </w:rPr>
            <w:fldChar w:fldCharType="end"/>
          </w:r>
        </w:p>
        <w:p w14:paraId="071EC611">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_Toc19303 </w:instrText>
          </w:r>
          <w:r>
            <w:rPr>
              <w:rFonts w:hint="default" w:ascii="Times New Roman" w:hAnsi="Times New Roman" w:eastAsia="宋体" w:cs="Times New Roman"/>
              <w:i w:val="0"/>
              <w:iCs w:val="0"/>
              <w:szCs w:val="20"/>
            </w:rPr>
            <w:fldChar w:fldCharType="separate"/>
          </w:r>
          <w:r>
            <w:rPr>
              <w:rFonts w:hint="eastAsia" w:eastAsia="宋体"/>
              <w:kern w:val="22"/>
              <w:highlight w:val="none"/>
            </w:rPr>
            <w:t>10.2工程建设对环境的影响</w:t>
          </w:r>
          <w:r>
            <w:tab/>
          </w:r>
          <w:r>
            <w:fldChar w:fldCharType="begin"/>
          </w:r>
          <w:r>
            <w:instrText xml:space="preserve"> PAGEREF _Toc19303 \h </w:instrText>
          </w:r>
          <w:r>
            <w:fldChar w:fldCharType="separate"/>
          </w:r>
          <w:r>
            <w:t>84</w:t>
          </w:r>
          <w:r>
            <w:fldChar w:fldCharType="end"/>
          </w:r>
          <w:r>
            <w:rPr>
              <w:rFonts w:hint="default" w:ascii="Times New Roman" w:hAnsi="Times New Roman" w:eastAsia="宋体" w:cs="Times New Roman"/>
              <w:i w:val="0"/>
              <w:iCs w:val="0"/>
              <w:szCs w:val="20"/>
            </w:rPr>
            <w:fldChar w:fldCharType="end"/>
          </w:r>
        </w:p>
        <w:p w14:paraId="393548D2">
          <w:pPr>
            <w:pStyle w:val="2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_Toc22853 </w:instrText>
          </w:r>
          <w:r>
            <w:rPr>
              <w:rFonts w:hint="default" w:ascii="Times New Roman" w:hAnsi="Times New Roman" w:eastAsia="宋体" w:cs="Times New Roman"/>
              <w:i w:val="0"/>
              <w:iCs w:val="0"/>
              <w:szCs w:val="20"/>
            </w:rPr>
            <w:fldChar w:fldCharType="separate"/>
          </w:r>
          <w:r>
            <w:rPr>
              <w:rFonts w:hint="eastAsia" w:eastAsia="宋体"/>
              <w:kern w:val="22"/>
            </w:rPr>
            <w:t>10.</w:t>
          </w:r>
          <w:r>
            <w:rPr>
              <w:rFonts w:hint="eastAsia" w:eastAsia="宋体"/>
              <w:kern w:val="22"/>
              <w:lang w:val="en-US" w:eastAsia="zh-CN"/>
            </w:rPr>
            <w:t>3</w:t>
          </w:r>
          <w:r>
            <w:rPr>
              <w:rFonts w:eastAsia="宋体"/>
              <w:kern w:val="22"/>
            </w:rPr>
            <w:t>建议</w:t>
          </w:r>
          <w:r>
            <w:tab/>
          </w:r>
          <w:r>
            <w:fldChar w:fldCharType="begin"/>
          </w:r>
          <w:r>
            <w:instrText xml:space="preserve"> PAGEREF _Toc22853 \h </w:instrText>
          </w:r>
          <w:r>
            <w:fldChar w:fldCharType="separate"/>
          </w:r>
          <w:r>
            <w:t>84</w:t>
          </w:r>
          <w:r>
            <w:fldChar w:fldCharType="end"/>
          </w:r>
          <w:r>
            <w:rPr>
              <w:rFonts w:hint="default" w:ascii="Times New Roman" w:hAnsi="Times New Roman" w:eastAsia="宋体" w:cs="Times New Roman"/>
              <w:i w:val="0"/>
              <w:iCs w:val="0"/>
              <w:szCs w:val="20"/>
            </w:rPr>
            <w:fldChar w:fldCharType="end"/>
          </w:r>
        </w:p>
        <w:p w14:paraId="5F0AFA71">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_Toc23884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附件1</w:t>
          </w:r>
          <w:r>
            <w:rPr>
              <w:rFonts w:eastAsiaTheme="majorEastAsia" w:cstheme="majorBidi"/>
              <w:bCs w:val="0"/>
              <w:szCs w:val="32"/>
              <w:highlight w:val="none"/>
            </w:rPr>
            <w:t xml:space="preserve"> </w:t>
          </w:r>
          <w:r>
            <w:rPr>
              <w:rFonts w:hint="eastAsia" w:eastAsiaTheme="majorEastAsia" w:cstheme="majorBidi"/>
              <w:bCs w:val="0"/>
              <w:szCs w:val="32"/>
              <w:highlight w:val="none"/>
            </w:rPr>
            <w:t>建设项目环境保护“三同时”竣工验收报告表</w:t>
          </w:r>
          <w:r>
            <w:tab/>
          </w:r>
          <w:r>
            <w:fldChar w:fldCharType="begin"/>
          </w:r>
          <w:r>
            <w:instrText xml:space="preserve"> PAGEREF _Toc23884 \h </w:instrText>
          </w:r>
          <w:r>
            <w:fldChar w:fldCharType="separate"/>
          </w:r>
          <w:r>
            <w:t>85</w:t>
          </w:r>
          <w:r>
            <w:fldChar w:fldCharType="end"/>
          </w:r>
          <w:r>
            <w:rPr>
              <w:rFonts w:hint="default" w:ascii="Times New Roman" w:hAnsi="Times New Roman" w:eastAsia="宋体" w:cs="Times New Roman"/>
              <w:i w:val="0"/>
              <w:iCs w:val="0"/>
              <w:szCs w:val="20"/>
            </w:rPr>
            <w:fldChar w:fldCharType="end"/>
          </w:r>
        </w:p>
        <w:p w14:paraId="3AEEFA44">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_Toc16516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lang w:val="en-US" w:eastAsia="zh-CN"/>
            </w:rPr>
            <w:t>附件2 义乌市塑料硬片包装有限公司项目备案通知书</w:t>
          </w:r>
          <w:r>
            <w:tab/>
          </w:r>
          <w:r>
            <w:fldChar w:fldCharType="begin"/>
          </w:r>
          <w:r>
            <w:instrText xml:space="preserve"> PAGEREF _Toc16516 \h </w:instrText>
          </w:r>
          <w:r>
            <w:fldChar w:fldCharType="separate"/>
          </w:r>
          <w:r>
            <w:t>87</w:t>
          </w:r>
          <w:r>
            <w:fldChar w:fldCharType="end"/>
          </w:r>
          <w:r>
            <w:rPr>
              <w:rFonts w:hint="default" w:ascii="Times New Roman" w:hAnsi="Times New Roman" w:eastAsia="宋体" w:cs="Times New Roman"/>
              <w:i w:val="0"/>
              <w:iCs w:val="0"/>
              <w:szCs w:val="20"/>
            </w:rPr>
            <w:fldChar w:fldCharType="end"/>
          </w:r>
        </w:p>
        <w:p w14:paraId="36CB1DDF">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_Toc8289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3</w:t>
          </w:r>
          <w:r>
            <w:rPr>
              <w:rFonts w:eastAsiaTheme="majorEastAsia" w:cstheme="majorBidi"/>
              <w:bCs w:val="0"/>
              <w:szCs w:val="32"/>
            </w:rPr>
            <w:t xml:space="preserve"> </w:t>
          </w:r>
          <w:r>
            <w:rPr>
              <w:rFonts w:hint="eastAsia" w:eastAsiaTheme="majorEastAsia" w:cstheme="majorBidi"/>
              <w:bCs w:val="0"/>
              <w:szCs w:val="32"/>
            </w:rPr>
            <w:t>环评批复</w:t>
          </w:r>
          <w:r>
            <w:tab/>
          </w:r>
          <w:r>
            <w:fldChar w:fldCharType="begin"/>
          </w:r>
          <w:r>
            <w:instrText xml:space="preserve"> PAGEREF _Toc8289 \h </w:instrText>
          </w:r>
          <w:r>
            <w:fldChar w:fldCharType="separate"/>
          </w:r>
          <w:r>
            <w:t>89</w:t>
          </w:r>
          <w:r>
            <w:fldChar w:fldCharType="end"/>
          </w:r>
          <w:r>
            <w:rPr>
              <w:rFonts w:hint="default" w:ascii="Times New Roman" w:hAnsi="Times New Roman" w:eastAsia="宋体" w:cs="Times New Roman"/>
              <w:i w:val="0"/>
              <w:iCs w:val="0"/>
              <w:szCs w:val="20"/>
            </w:rPr>
            <w:fldChar w:fldCharType="end"/>
          </w:r>
        </w:p>
        <w:p w14:paraId="311B5F7E">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_Toc7666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4</w:t>
          </w:r>
          <w:r>
            <w:rPr>
              <w:rFonts w:eastAsiaTheme="majorEastAsia" w:cstheme="majorBidi"/>
              <w:bCs w:val="0"/>
              <w:szCs w:val="32"/>
            </w:rPr>
            <w:t xml:space="preserve"> </w:t>
          </w:r>
          <w:r>
            <w:rPr>
              <w:rFonts w:hint="eastAsia" w:eastAsiaTheme="majorEastAsia" w:cstheme="majorBidi"/>
              <w:bCs w:val="0"/>
              <w:szCs w:val="32"/>
              <w:lang w:val="en-US" w:eastAsia="zh-CN"/>
            </w:rPr>
            <w:t>固</w:t>
          </w:r>
          <w:r>
            <w:rPr>
              <w:rFonts w:hint="eastAsia" w:eastAsiaTheme="majorEastAsia" w:cstheme="majorBidi"/>
              <w:bCs w:val="0"/>
              <w:szCs w:val="32"/>
              <w:highlight w:val="none"/>
              <w:lang w:val="en-US" w:eastAsia="zh-CN"/>
            </w:rPr>
            <w:t>定污染源排污登记</w:t>
          </w:r>
          <w:r>
            <w:tab/>
          </w:r>
          <w:r>
            <w:fldChar w:fldCharType="begin"/>
          </w:r>
          <w:r>
            <w:instrText xml:space="preserve"> PAGEREF _Toc7666 \h </w:instrText>
          </w:r>
          <w:r>
            <w:fldChar w:fldCharType="separate"/>
          </w:r>
          <w:r>
            <w:t>93</w:t>
          </w:r>
          <w:r>
            <w:fldChar w:fldCharType="end"/>
          </w:r>
          <w:r>
            <w:rPr>
              <w:rFonts w:hint="default" w:ascii="Times New Roman" w:hAnsi="Times New Roman" w:eastAsia="宋体" w:cs="Times New Roman"/>
              <w:i w:val="0"/>
              <w:iCs w:val="0"/>
              <w:szCs w:val="20"/>
            </w:rPr>
            <w:fldChar w:fldCharType="end"/>
          </w:r>
        </w:p>
        <w:p w14:paraId="56B6F446">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_Toc24758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 xml:space="preserve">附件5 </w:t>
          </w:r>
          <w:r>
            <w:rPr>
              <w:rFonts w:hint="eastAsia" w:ascii="Times New Roman" w:hAnsi="Times New Roman" w:eastAsiaTheme="majorEastAsia" w:cstheme="majorBidi"/>
              <w:bCs w:val="0"/>
              <w:kern w:val="44"/>
              <w:szCs w:val="32"/>
              <w:highlight w:val="none"/>
              <w:lang w:val="en-US" w:eastAsia="zh-CN" w:bidi="ar-SA"/>
            </w:rPr>
            <w:t>危废处置协</w:t>
          </w:r>
          <w:r>
            <w:rPr>
              <w:rFonts w:hint="eastAsia" w:ascii="Times New Roman" w:hAnsi="Times New Roman" w:eastAsiaTheme="majorEastAsia" w:cstheme="majorBidi"/>
              <w:bCs w:val="0"/>
              <w:kern w:val="44"/>
              <w:szCs w:val="32"/>
              <w:lang w:val="en-US" w:eastAsia="zh-CN" w:bidi="ar-SA"/>
            </w:rPr>
            <w:t>议</w:t>
          </w:r>
          <w:r>
            <w:tab/>
          </w:r>
          <w:r>
            <w:fldChar w:fldCharType="begin"/>
          </w:r>
          <w:r>
            <w:instrText xml:space="preserve"> PAGEREF _Toc24758 \h </w:instrText>
          </w:r>
          <w:r>
            <w:fldChar w:fldCharType="separate"/>
          </w:r>
          <w:r>
            <w:t>94</w:t>
          </w:r>
          <w:r>
            <w:fldChar w:fldCharType="end"/>
          </w:r>
          <w:r>
            <w:rPr>
              <w:rFonts w:hint="default" w:ascii="Times New Roman" w:hAnsi="Times New Roman" w:eastAsia="宋体" w:cs="Times New Roman"/>
              <w:i w:val="0"/>
              <w:iCs w:val="0"/>
              <w:szCs w:val="20"/>
            </w:rPr>
            <w:fldChar w:fldCharType="end"/>
          </w:r>
        </w:p>
        <w:p w14:paraId="5E41E582">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_Toc27955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6</w:t>
          </w:r>
          <w:r>
            <w:rPr>
              <w:rFonts w:eastAsiaTheme="majorEastAsia" w:cstheme="majorBidi"/>
              <w:bCs w:val="0"/>
              <w:szCs w:val="32"/>
              <w:highlight w:val="none"/>
            </w:rPr>
            <w:t xml:space="preserve"> </w:t>
          </w:r>
          <w:r>
            <w:rPr>
              <w:rFonts w:hint="eastAsia" w:eastAsiaTheme="majorEastAsia" w:cstheme="majorBidi"/>
              <w:bCs w:val="0"/>
              <w:szCs w:val="32"/>
              <w:highlight w:val="none"/>
              <w:lang w:val="en-US" w:eastAsia="zh-CN"/>
            </w:rPr>
            <w:t>危废台账</w:t>
          </w:r>
          <w:r>
            <w:tab/>
          </w:r>
          <w:r>
            <w:fldChar w:fldCharType="begin"/>
          </w:r>
          <w:r>
            <w:instrText xml:space="preserve"> PAGEREF _Toc27955 \h </w:instrText>
          </w:r>
          <w:r>
            <w:fldChar w:fldCharType="separate"/>
          </w:r>
          <w:r>
            <w:t>94</w:t>
          </w:r>
          <w:r>
            <w:fldChar w:fldCharType="end"/>
          </w:r>
          <w:r>
            <w:rPr>
              <w:rFonts w:hint="default" w:ascii="Times New Roman" w:hAnsi="Times New Roman" w:eastAsia="宋体" w:cs="Times New Roman"/>
              <w:i w:val="0"/>
              <w:iCs w:val="0"/>
              <w:szCs w:val="20"/>
            </w:rPr>
            <w:fldChar w:fldCharType="end"/>
          </w:r>
        </w:p>
        <w:p w14:paraId="558CF2E1">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_Toc29651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附件7 涂装废气设计方案</w:t>
          </w:r>
          <w:r>
            <w:tab/>
          </w:r>
          <w:r>
            <w:fldChar w:fldCharType="begin"/>
          </w:r>
          <w:r>
            <w:instrText xml:space="preserve"> PAGEREF _Toc29651 \h </w:instrText>
          </w:r>
          <w:r>
            <w:fldChar w:fldCharType="separate"/>
          </w:r>
          <w:r>
            <w:t>94</w:t>
          </w:r>
          <w:r>
            <w:fldChar w:fldCharType="end"/>
          </w:r>
          <w:r>
            <w:rPr>
              <w:rFonts w:hint="default" w:ascii="Times New Roman" w:hAnsi="Times New Roman" w:eastAsia="宋体" w:cs="Times New Roman"/>
              <w:i w:val="0"/>
              <w:iCs w:val="0"/>
              <w:szCs w:val="20"/>
            </w:rPr>
            <w:fldChar w:fldCharType="end"/>
          </w:r>
        </w:p>
        <w:p w14:paraId="188DA863">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_Toc7258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附件8 废水设计方案</w:t>
          </w:r>
          <w:r>
            <w:tab/>
          </w:r>
          <w:r>
            <w:fldChar w:fldCharType="begin"/>
          </w:r>
          <w:r>
            <w:instrText xml:space="preserve"> PAGEREF _Toc7258 \h </w:instrText>
          </w:r>
          <w:r>
            <w:fldChar w:fldCharType="separate"/>
          </w:r>
          <w:r>
            <w:t>123</w:t>
          </w:r>
          <w:r>
            <w:fldChar w:fldCharType="end"/>
          </w:r>
          <w:r>
            <w:rPr>
              <w:rFonts w:hint="default" w:ascii="Times New Roman" w:hAnsi="Times New Roman" w:eastAsia="宋体" w:cs="Times New Roman"/>
              <w:i w:val="0"/>
              <w:iCs w:val="0"/>
              <w:szCs w:val="20"/>
            </w:rPr>
            <w:fldChar w:fldCharType="end"/>
          </w:r>
        </w:p>
        <w:p w14:paraId="159696DD">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_Toc27522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9 废水处理设施环评说明</w:t>
          </w:r>
          <w:r>
            <w:tab/>
          </w:r>
          <w:r>
            <w:fldChar w:fldCharType="begin"/>
          </w:r>
          <w:r>
            <w:instrText xml:space="preserve"> PAGEREF _Toc27522 \h </w:instrText>
          </w:r>
          <w:r>
            <w:fldChar w:fldCharType="separate"/>
          </w:r>
          <w:r>
            <w:rPr>
              <w:b/>
            </w:rPr>
            <w:t>错误！未定义书签。</w:t>
          </w:r>
          <w:r>
            <w:fldChar w:fldCharType="end"/>
          </w:r>
          <w:r>
            <w:rPr>
              <w:rFonts w:hint="default" w:ascii="Times New Roman" w:hAnsi="Times New Roman" w:eastAsia="宋体" w:cs="Times New Roman"/>
              <w:i w:val="0"/>
              <w:iCs w:val="0"/>
              <w:szCs w:val="20"/>
            </w:rPr>
            <w:fldChar w:fldCharType="end"/>
          </w:r>
        </w:p>
        <w:p w14:paraId="4F263A99">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_Toc27142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10</w:t>
          </w:r>
          <w:r>
            <w:rPr>
              <w:rFonts w:eastAsiaTheme="majorEastAsia" w:cstheme="majorBidi"/>
              <w:bCs w:val="0"/>
              <w:szCs w:val="32"/>
              <w:highlight w:val="none"/>
            </w:rPr>
            <w:t xml:space="preserve"> </w:t>
          </w:r>
          <w:r>
            <w:rPr>
              <w:rFonts w:hint="eastAsia" w:eastAsiaTheme="majorEastAsia" w:cstheme="majorBidi"/>
              <w:bCs w:val="0"/>
              <w:szCs w:val="32"/>
              <w:highlight w:val="none"/>
            </w:rPr>
            <w:t>验收意见及签到表</w:t>
          </w:r>
          <w:r>
            <w:tab/>
          </w:r>
          <w:r>
            <w:fldChar w:fldCharType="begin"/>
          </w:r>
          <w:r>
            <w:instrText xml:space="preserve"> PAGEREF _Toc27142 \h </w:instrText>
          </w:r>
          <w:r>
            <w:fldChar w:fldCharType="separate"/>
          </w:r>
          <w:r>
            <w:t>124</w:t>
          </w:r>
          <w:r>
            <w:fldChar w:fldCharType="end"/>
          </w:r>
          <w:r>
            <w:rPr>
              <w:rFonts w:hint="default" w:ascii="Times New Roman" w:hAnsi="Times New Roman" w:eastAsia="宋体" w:cs="Times New Roman"/>
              <w:i w:val="0"/>
              <w:iCs w:val="0"/>
              <w:szCs w:val="20"/>
            </w:rPr>
            <w:fldChar w:fldCharType="end"/>
          </w:r>
        </w:p>
        <w:p w14:paraId="092328AA">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_Toc6132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11</w:t>
          </w:r>
          <w:r>
            <w:rPr>
              <w:rFonts w:hint="eastAsia" w:eastAsiaTheme="majorEastAsia" w:cstheme="majorBidi"/>
              <w:bCs w:val="0"/>
              <w:szCs w:val="32"/>
              <w:highlight w:val="none"/>
            </w:rPr>
            <w:t xml:space="preserve"> 验收公示截图</w:t>
          </w:r>
          <w:r>
            <w:tab/>
          </w:r>
          <w:r>
            <w:fldChar w:fldCharType="begin"/>
          </w:r>
          <w:r>
            <w:instrText xml:space="preserve"> PAGEREF _Toc6132 \h </w:instrText>
          </w:r>
          <w:r>
            <w:fldChar w:fldCharType="separate"/>
          </w:r>
          <w:r>
            <w:t>125</w:t>
          </w:r>
          <w:r>
            <w:fldChar w:fldCharType="end"/>
          </w:r>
          <w:r>
            <w:rPr>
              <w:rFonts w:hint="default" w:ascii="Times New Roman" w:hAnsi="Times New Roman" w:eastAsia="宋体" w:cs="Times New Roman"/>
              <w:i w:val="0"/>
              <w:iCs w:val="0"/>
              <w:szCs w:val="20"/>
            </w:rPr>
            <w:fldChar w:fldCharType="end"/>
          </w:r>
        </w:p>
        <w:p w14:paraId="23058458">
          <w:pPr>
            <w:pStyle w:val="18"/>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_Toc2410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12</w:t>
          </w:r>
          <w:r>
            <w:rPr>
              <w:rFonts w:eastAsiaTheme="majorEastAsia" w:cstheme="majorBidi"/>
              <w:bCs w:val="0"/>
              <w:szCs w:val="32"/>
              <w:highlight w:val="none"/>
            </w:rPr>
            <w:t xml:space="preserve"> </w:t>
          </w:r>
          <w:r>
            <w:rPr>
              <w:rFonts w:hint="eastAsia" w:eastAsiaTheme="majorEastAsia" w:cstheme="majorBidi"/>
              <w:bCs w:val="0"/>
              <w:szCs w:val="32"/>
              <w:highlight w:val="none"/>
            </w:rPr>
            <w:t>其他需要说明的事项</w:t>
          </w:r>
          <w:r>
            <w:tab/>
          </w:r>
          <w:r>
            <w:fldChar w:fldCharType="begin"/>
          </w:r>
          <w:r>
            <w:instrText xml:space="preserve"> PAGEREF _Toc2410 \h </w:instrText>
          </w:r>
          <w:r>
            <w:fldChar w:fldCharType="separate"/>
          </w:r>
          <w:r>
            <w:t>126</w:t>
          </w:r>
          <w:r>
            <w:fldChar w:fldCharType="end"/>
          </w:r>
          <w:r>
            <w:rPr>
              <w:rFonts w:hint="default" w:ascii="Times New Roman" w:hAnsi="Times New Roman" w:eastAsia="宋体" w:cs="Times New Roman"/>
              <w:i w:val="0"/>
              <w:iCs w:val="0"/>
              <w:szCs w:val="20"/>
            </w:rPr>
            <w:fldChar w:fldCharType="end"/>
          </w:r>
        </w:p>
        <w:p w14:paraId="44B64FA0">
          <w:pPr>
            <w:pStyle w:val="18"/>
            <w:tabs>
              <w:tab w:val="right" w:leader="dot" w:pos="8306"/>
            </w:tabs>
            <w:rPr>
              <w:rFonts w:ascii="Times New Roman" w:hAnsi="Times New Roman"/>
            </w:rPr>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_Toc7220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附件13 检测报告</w:t>
          </w:r>
          <w:r>
            <w:tab/>
          </w:r>
          <w:r>
            <w:fldChar w:fldCharType="begin"/>
          </w:r>
          <w:r>
            <w:instrText xml:space="preserve"> PAGEREF _Toc7220 \h </w:instrText>
          </w:r>
          <w:r>
            <w:fldChar w:fldCharType="separate"/>
          </w:r>
          <w:r>
            <w:t>127</w:t>
          </w:r>
          <w:r>
            <w:fldChar w:fldCharType="end"/>
          </w:r>
          <w:r>
            <w:rPr>
              <w:rFonts w:hint="default" w:ascii="Times New Roman" w:hAnsi="Times New Roman" w:eastAsia="宋体" w:cs="Times New Roman"/>
              <w:i w:val="0"/>
              <w:iCs w:val="0"/>
              <w:szCs w:val="20"/>
            </w:rPr>
            <w:fldChar w:fldCharType="end"/>
          </w:r>
          <w:r>
            <w:rPr>
              <w:rFonts w:hint="default" w:ascii="Times New Roman" w:hAnsi="Times New Roman" w:eastAsia="宋体" w:cs="Times New Roman"/>
              <w:i w:val="0"/>
              <w:iCs w:val="0"/>
              <w:szCs w:val="20"/>
            </w:rPr>
            <w:fldChar w:fldCharType="end"/>
          </w:r>
        </w:p>
      </w:sdtContent>
    </w:sdt>
    <w:p w14:paraId="4ADC6CF3">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52258E22">
      <w:pPr>
        <w:pStyle w:val="2"/>
      </w:pPr>
      <w:bookmarkStart w:id="1" w:name="_Toc6168"/>
      <w:r>
        <w:rPr>
          <w:rFonts w:hint="eastAsia"/>
        </w:rPr>
        <w:t>1项目概况</w:t>
      </w:r>
      <w:bookmarkEnd w:id="1"/>
    </w:p>
    <w:p w14:paraId="03066F12">
      <w:pPr>
        <w:pStyle w:val="3"/>
        <w:rPr>
          <w:rFonts w:hint="eastAsia" w:eastAsia="宋体"/>
          <w:lang w:val="en-US"/>
        </w:rPr>
      </w:pPr>
      <w:bookmarkStart w:id="2" w:name="_Toc20949"/>
      <w:bookmarkStart w:id="3" w:name="_Hlk133396231"/>
      <w:r>
        <w:rPr>
          <w:rFonts w:hint="eastAsia" w:eastAsia="宋体"/>
          <w:lang w:val="en-US"/>
        </w:rPr>
        <w:t>1.1基本情况</w:t>
      </w:r>
      <w:bookmarkEnd w:id="2"/>
    </w:p>
    <w:p w14:paraId="2A83B871">
      <w:pPr>
        <w:keepNext w:val="0"/>
        <w:keepLines w:val="0"/>
        <w:pageBreakBefore w:val="0"/>
        <w:kinsoku/>
        <w:wordWrap/>
        <w:overflowPunct/>
        <w:topLinePunct w:val="0"/>
        <w:autoSpaceDE/>
        <w:autoSpaceDN/>
        <w:bidi w:val="0"/>
        <w:adjustRightInd/>
        <w:snapToGrid/>
        <w:spacing w:beforeAutospacing="0" w:afterAutospacing="0" w:line="360" w:lineRule="auto"/>
        <w:ind w:firstLine="480"/>
        <w:jc w:val="both"/>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义乌市塑料硬片包装有限公司位于浙江省金华市义乌市北苑拥军路289号，</w:t>
      </w:r>
      <w:r>
        <w:rPr>
          <w:rFonts w:hint="default" w:ascii="Times New Roman" w:hAnsi="Times New Roman" w:eastAsia="宋体" w:cs="Times New Roman"/>
          <w:color w:val="auto"/>
          <w:kern w:val="0"/>
          <w:sz w:val="24"/>
          <w:szCs w:val="24"/>
          <w:highlight w:val="none"/>
          <w:lang w:val="en-US" w:eastAsia="zh-CN" w:bidi="ar"/>
        </w:rPr>
        <w:t>主要</w:t>
      </w:r>
      <w:r>
        <w:rPr>
          <w:rFonts w:hint="eastAsia" w:ascii="Times New Roman" w:hAnsi="Times New Roman" w:eastAsia="宋体" w:cs="Times New Roman"/>
          <w:color w:val="auto"/>
          <w:kern w:val="0"/>
          <w:sz w:val="24"/>
          <w:szCs w:val="24"/>
          <w:highlight w:val="none"/>
          <w:lang w:val="en-US" w:eastAsia="zh-CN" w:bidi="ar"/>
        </w:rPr>
        <w:t>从事</w:t>
      </w:r>
      <w:r>
        <w:rPr>
          <w:rFonts w:hint="eastAsia" w:ascii="宋体" w:hAnsi="宋体" w:eastAsia="宋体" w:cs="宋体"/>
          <w:spacing w:val="-3"/>
          <w:sz w:val="24"/>
          <w:szCs w:val="24"/>
          <w:lang w:val="en-US" w:eastAsia="zh-CN"/>
        </w:rPr>
        <w:t>塑料硬片</w:t>
      </w:r>
      <w:r>
        <w:rPr>
          <w:rFonts w:ascii="宋体" w:hAnsi="宋体" w:eastAsia="宋体" w:cs="宋体"/>
          <w:spacing w:val="-1"/>
          <w:sz w:val="24"/>
          <w:szCs w:val="24"/>
        </w:rPr>
        <w:t>的制造</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r>
        <w:rPr>
          <w:rFonts w:ascii="宋体" w:hAnsi="宋体" w:eastAsia="宋体" w:cs="宋体"/>
          <w:color w:val="auto"/>
          <w:spacing w:val="-4"/>
          <w:sz w:val="24"/>
          <w:szCs w:val="24"/>
        </w:rPr>
        <w:t>项目于</w:t>
      </w:r>
      <w:r>
        <w:rPr>
          <w:rFonts w:ascii="宋体" w:hAnsi="宋体" w:eastAsia="宋体" w:cs="宋体"/>
          <w:color w:val="auto"/>
          <w:spacing w:val="-55"/>
          <w:sz w:val="24"/>
          <w:szCs w:val="24"/>
        </w:rPr>
        <w:t xml:space="preserve"> </w:t>
      </w:r>
      <w:r>
        <w:rPr>
          <w:rFonts w:ascii="Times New Roman" w:hAnsi="Times New Roman" w:eastAsia="Times New Roman" w:cs="Times New Roman"/>
          <w:color w:val="auto"/>
          <w:spacing w:val="-4"/>
          <w:sz w:val="24"/>
          <w:szCs w:val="24"/>
        </w:rPr>
        <w:t>20</w:t>
      </w:r>
      <w:r>
        <w:rPr>
          <w:rFonts w:hint="eastAsia" w:ascii="Times New Roman" w:hAnsi="Times New Roman" w:eastAsia="宋体" w:cs="Times New Roman"/>
          <w:color w:val="auto"/>
          <w:spacing w:val="-4"/>
          <w:sz w:val="24"/>
          <w:szCs w:val="24"/>
          <w:lang w:val="en-US" w:eastAsia="zh-CN"/>
        </w:rPr>
        <w:t>25</w:t>
      </w:r>
      <w:r>
        <w:rPr>
          <w:rFonts w:ascii="宋体" w:hAnsi="宋体" w:eastAsia="宋体" w:cs="宋体"/>
          <w:color w:val="auto"/>
          <w:spacing w:val="-5"/>
          <w:sz w:val="24"/>
          <w:szCs w:val="24"/>
        </w:rPr>
        <w:t>年</w:t>
      </w:r>
      <w:r>
        <w:rPr>
          <w:rFonts w:ascii="宋体" w:hAnsi="宋体" w:eastAsia="宋体" w:cs="宋体"/>
          <w:color w:val="auto"/>
          <w:spacing w:val="-50"/>
          <w:sz w:val="24"/>
          <w:szCs w:val="24"/>
        </w:rPr>
        <w:t xml:space="preserve"> </w:t>
      </w:r>
      <w:r>
        <w:rPr>
          <w:rFonts w:hint="eastAsia" w:ascii="Times New Roman" w:hAnsi="Times New Roman" w:eastAsia="宋体" w:cs="Times New Roman"/>
          <w:color w:val="auto"/>
          <w:spacing w:val="-5"/>
          <w:sz w:val="24"/>
          <w:szCs w:val="24"/>
          <w:lang w:val="en-US" w:eastAsia="zh-CN"/>
        </w:rPr>
        <w:t>3</w:t>
      </w:r>
      <w:r>
        <w:rPr>
          <w:rFonts w:ascii="宋体" w:hAnsi="宋体" w:eastAsia="宋体" w:cs="宋体"/>
          <w:color w:val="auto"/>
          <w:spacing w:val="-5"/>
          <w:sz w:val="24"/>
          <w:szCs w:val="24"/>
        </w:rPr>
        <w:t>月</w:t>
      </w:r>
      <w:r>
        <w:rPr>
          <w:rFonts w:ascii="宋体" w:hAnsi="宋体" w:eastAsia="宋体" w:cs="宋体"/>
          <w:color w:val="auto"/>
          <w:spacing w:val="-32"/>
          <w:sz w:val="24"/>
          <w:szCs w:val="24"/>
        </w:rPr>
        <w:t xml:space="preserve"> </w:t>
      </w:r>
      <w:r>
        <w:rPr>
          <w:rFonts w:hint="eastAsia" w:ascii="Times New Roman" w:hAnsi="Times New Roman" w:eastAsia="宋体" w:cs="Times New Roman"/>
          <w:color w:val="auto"/>
          <w:spacing w:val="-5"/>
          <w:sz w:val="24"/>
          <w:szCs w:val="24"/>
          <w:lang w:val="en-US" w:eastAsia="zh-CN"/>
        </w:rPr>
        <w:t>18</w:t>
      </w:r>
      <w:r>
        <w:rPr>
          <w:rFonts w:ascii="宋体" w:hAnsi="宋体" w:eastAsia="宋体" w:cs="宋体"/>
          <w:color w:val="auto"/>
          <w:spacing w:val="-5"/>
          <w:sz w:val="24"/>
          <w:szCs w:val="24"/>
        </w:rPr>
        <w:t>日在</w:t>
      </w:r>
      <w:r>
        <w:rPr>
          <w:rFonts w:hint="eastAsia" w:ascii="宋体" w:hAnsi="宋体" w:eastAsia="宋体" w:cs="宋体"/>
          <w:spacing w:val="-5"/>
          <w:sz w:val="24"/>
          <w:szCs w:val="24"/>
          <w:lang w:val="en-US" w:eastAsia="zh-CN"/>
        </w:rPr>
        <w:t>义乌市经信局</w:t>
      </w:r>
      <w:r>
        <w:rPr>
          <w:rFonts w:ascii="宋体" w:hAnsi="宋体" w:eastAsia="宋体" w:cs="宋体"/>
          <w:sz w:val="24"/>
          <w:szCs w:val="24"/>
        </w:rPr>
        <w:t>完成了备案（项目代码：</w:t>
      </w:r>
      <w:r>
        <w:rPr>
          <w:rFonts w:ascii="Times New Roman" w:hAnsi="Times New Roman" w:eastAsia="Times New Roman" w:cs="Times New Roman"/>
          <w:sz w:val="24"/>
          <w:szCs w:val="24"/>
        </w:rPr>
        <w:t>2</w:t>
      </w:r>
      <w:r>
        <w:rPr>
          <w:rFonts w:hint="eastAsia" w:ascii="Times New Roman" w:hAnsi="Times New Roman" w:eastAsia="宋体" w:cs="Times New Roman"/>
          <w:sz w:val="24"/>
          <w:szCs w:val="24"/>
          <w:lang w:val="en-US" w:eastAsia="zh-CN"/>
        </w:rPr>
        <w:t>501</w:t>
      </w:r>
      <w:r>
        <w:rPr>
          <w:rFonts w:ascii="Times New Roman" w:hAnsi="Times New Roman" w:eastAsia="Times New Roman" w:cs="Times New Roman"/>
          <w:sz w:val="24"/>
          <w:szCs w:val="24"/>
        </w:rPr>
        <w:t>-3307</w:t>
      </w:r>
      <w:r>
        <w:rPr>
          <w:rFonts w:hint="eastAsia" w:ascii="Times New Roman" w:hAnsi="Times New Roman" w:eastAsia="宋体" w:cs="Times New Roman"/>
          <w:sz w:val="24"/>
          <w:szCs w:val="24"/>
          <w:lang w:val="en-US" w:eastAsia="zh-CN"/>
        </w:rPr>
        <w:t>82</w:t>
      </w:r>
      <w:r>
        <w:rPr>
          <w:rFonts w:ascii="Times New Roman" w:hAnsi="Times New Roman" w:eastAsia="Times New Roman" w:cs="Times New Roman"/>
          <w:sz w:val="24"/>
          <w:szCs w:val="24"/>
        </w:rPr>
        <w:t>-07-0</w:t>
      </w:r>
      <w:r>
        <w:rPr>
          <w:rFonts w:ascii="Times New Roman" w:hAnsi="Times New Roman" w:eastAsia="Times New Roman" w:cs="Times New Roman"/>
          <w:spacing w:val="-1"/>
          <w:sz w:val="24"/>
          <w:szCs w:val="24"/>
        </w:rPr>
        <w:t>2-3</w:t>
      </w:r>
      <w:r>
        <w:rPr>
          <w:rFonts w:hint="eastAsia" w:ascii="Times New Roman" w:hAnsi="Times New Roman" w:eastAsia="宋体" w:cs="Times New Roman"/>
          <w:spacing w:val="-1"/>
          <w:sz w:val="24"/>
          <w:szCs w:val="24"/>
          <w:lang w:val="en-US" w:eastAsia="zh-CN"/>
        </w:rPr>
        <w:t>25681</w:t>
      </w:r>
      <w:r>
        <w:rPr>
          <w:rFonts w:ascii="宋体" w:hAnsi="宋体" w:eastAsia="宋体" w:cs="宋体"/>
          <w:spacing w:val="-1"/>
          <w:sz w:val="24"/>
          <w:szCs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w:t>
      </w:r>
    </w:p>
    <w:p w14:paraId="286E2943">
      <w:pPr>
        <w:pStyle w:val="3"/>
        <w:rPr>
          <w:rFonts w:hint="eastAsia" w:eastAsia="宋体"/>
          <w:lang w:val="en-US" w:eastAsia="zh-CN"/>
        </w:rPr>
      </w:pPr>
      <w:bookmarkStart w:id="4" w:name="_Toc30518"/>
      <w:r>
        <w:rPr>
          <w:rFonts w:hint="eastAsia" w:eastAsia="宋体"/>
          <w:lang w:val="en-US" w:eastAsia="zh-CN"/>
        </w:rPr>
        <w:t>1.2项目审批情况</w:t>
      </w:r>
      <w:bookmarkEnd w:id="4"/>
    </w:p>
    <w:p w14:paraId="3D23B7DF">
      <w:pPr>
        <w:keepNext w:val="0"/>
        <w:keepLines w:val="0"/>
        <w:pageBreakBefore w:val="0"/>
        <w:kinsoku/>
        <w:wordWrap/>
        <w:overflowPunct/>
        <w:topLinePunct w:val="0"/>
        <w:autoSpaceDE/>
        <w:autoSpaceDN/>
        <w:bidi w:val="0"/>
        <w:adjustRightInd/>
        <w:snapToGrid/>
        <w:spacing w:beforeAutospacing="0" w:afterAutospacing="0" w:line="360" w:lineRule="auto"/>
        <w:ind w:firstLine="480"/>
        <w:jc w:val="both"/>
        <w:textAlignment w:val="auto"/>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2025年3月委托杭州忠信环保科技有限公司编制了《义乌市塑料硬片包装有限公司年产2000吨塑料硬片建设项目环境影响报告表》，2025年4月通过金华市生态环境局的审批（金环建义[2025]57号）。于2025年6月10日完成排污许可登记变更，登记编号为：9133078214763936XQ001X。</w:t>
      </w:r>
    </w:p>
    <w:p w14:paraId="23AB79E4">
      <w:pPr>
        <w:pStyle w:val="3"/>
        <w:rPr>
          <w:rFonts w:hint="default" w:eastAsia="宋体"/>
          <w:lang w:val="en-US" w:eastAsia="zh-CN"/>
        </w:rPr>
      </w:pPr>
      <w:bookmarkStart w:id="5" w:name="_Toc2425"/>
      <w:r>
        <w:rPr>
          <w:rFonts w:hint="eastAsia" w:eastAsia="宋体"/>
          <w:lang w:val="en-US" w:eastAsia="zh-CN"/>
        </w:rPr>
        <w:t>1.3项目建设情况</w:t>
      </w:r>
      <w:bookmarkEnd w:id="5"/>
    </w:p>
    <w:bookmarkEnd w:id="3"/>
    <w:p w14:paraId="4C6C5CF4">
      <w:pPr>
        <w:spacing w:line="360" w:lineRule="auto"/>
        <w:ind w:firstLine="480" w:firstLineChars="200"/>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我公司于</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浙江省金华市义乌市北苑拥军路289号</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实施本项目。本项目实际总</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投资500万元，实际环保投资30万元</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r>
        <w:rPr>
          <w:rFonts w:hint="eastAsia" w:ascii="宋体" w:hAnsi="宋体" w:eastAsia="宋体" w:cs="宋体"/>
          <w:spacing w:val="-4"/>
          <w:sz w:val="24"/>
          <w:szCs w:val="24"/>
          <w:lang w:val="en-US" w:eastAsia="zh-CN"/>
        </w:rPr>
        <w:t>项目购置片材挤出生产线及配套设备</w:t>
      </w:r>
      <w:r>
        <w:rPr>
          <w:rFonts w:ascii="宋体" w:hAnsi="宋体" w:eastAsia="宋体" w:cs="宋体"/>
          <w:spacing w:val="-4"/>
          <w:sz w:val="24"/>
          <w:szCs w:val="24"/>
          <w:highlight w:val="none"/>
        </w:rPr>
        <w:t>。</w:t>
      </w:r>
      <w:r>
        <w:rPr>
          <w:rFonts w:hint="eastAsia" w:ascii="Times New Roman" w:hAnsi="Times New Roman" w:cs="Times New Roman"/>
          <w:color w:val="auto"/>
          <w:sz w:val="24"/>
          <w:szCs w:val="24"/>
          <w:highlight w:val="none"/>
          <w:lang w:val="en-US" w:eastAsia="zh-CN" w:bidi="zh-CN"/>
        </w:rPr>
        <w:t>于2025年4月开工建设，至2025年5月20日竣工，2025年5月22日开始调试。建成</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后形成“2000吨塑料硬片”的生产规模。</w:t>
      </w:r>
    </w:p>
    <w:p w14:paraId="1E745C1D">
      <w:pPr>
        <w:spacing w:line="360" w:lineRule="auto"/>
        <w:ind w:firstLine="468" w:firstLineChars="200"/>
        <w:rPr>
          <w:rFonts w:hint="default" w:ascii="宋体" w:hAnsi="宋体" w:eastAsia="宋体" w:cs="宋体"/>
          <w:spacing w:val="-3"/>
          <w:sz w:val="24"/>
          <w:szCs w:val="24"/>
          <w:lang w:val="en-US" w:eastAsia="zh-CN"/>
        </w:rPr>
      </w:pPr>
      <w:r>
        <w:rPr>
          <w:rFonts w:ascii="宋体" w:hAnsi="宋体" w:eastAsia="宋体" w:cs="宋体"/>
          <w:spacing w:val="-3"/>
          <w:sz w:val="24"/>
          <w:szCs w:val="24"/>
        </w:rPr>
        <w:t>本项目劳动定员共</w:t>
      </w:r>
      <w:r>
        <w:rPr>
          <w:rFonts w:hint="eastAsia" w:ascii="宋体" w:hAnsi="宋体" w:eastAsia="宋体" w:cs="宋体"/>
          <w:spacing w:val="-3"/>
          <w:sz w:val="24"/>
          <w:szCs w:val="24"/>
          <w:lang w:val="en-US" w:eastAsia="zh-CN"/>
        </w:rPr>
        <w:t>20</w:t>
      </w:r>
      <w:r>
        <w:rPr>
          <w:rFonts w:ascii="宋体" w:hAnsi="宋体" w:eastAsia="宋体" w:cs="宋体"/>
          <w:spacing w:val="-3"/>
          <w:sz w:val="24"/>
          <w:szCs w:val="24"/>
        </w:rPr>
        <w:t>人，</w:t>
      </w:r>
      <w:r>
        <w:rPr>
          <w:rFonts w:hint="eastAsia" w:ascii="宋体" w:hAnsi="宋体" w:eastAsia="宋体" w:cs="宋体"/>
          <w:spacing w:val="-3"/>
          <w:sz w:val="24"/>
          <w:szCs w:val="24"/>
          <w:lang w:val="en-US" w:eastAsia="zh-CN"/>
        </w:rPr>
        <w:t>工作制为三班制</w:t>
      </w:r>
      <w:r>
        <w:rPr>
          <w:rFonts w:ascii="宋体" w:hAnsi="宋体" w:eastAsia="宋体" w:cs="宋体"/>
          <w:spacing w:val="-3"/>
          <w:sz w:val="24"/>
          <w:szCs w:val="24"/>
        </w:rPr>
        <w:t>，</w:t>
      </w:r>
      <w:r>
        <w:rPr>
          <w:rFonts w:hint="eastAsia" w:ascii="宋体" w:hAnsi="宋体" w:eastAsia="宋体" w:cs="宋体"/>
          <w:spacing w:val="-3"/>
          <w:sz w:val="24"/>
          <w:szCs w:val="24"/>
          <w:lang w:val="en-US" w:eastAsia="zh-CN"/>
        </w:rPr>
        <w:t>日工作时间24</w:t>
      </w:r>
      <w:r>
        <w:rPr>
          <w:rFonts w:ascii="宋体" w:hAnsi="宋体" w:eastAsia="宋体" w:cs="宋体"/>
          <w:spacing w:val="-3"/>
          <w:sz w:val="24"/>
          <w:szCs w:val="24"/>
        </w:rPr>
        <w:t>小时，全年工作300天，</w:t>
      </w:r>
      <w:r>
        <w:rPr>
          <w:rFonts w:hint="eastAsia" w:ascii="宋体" w:hAnsi="宋体" w:eastAsia="宋体" w:cs="宋体"/>
          <w:spacing w:val="-3"/>
          <w:sz w:val="24"/>
          <w:szCs w:val="24"/>
          <w:lang w:val="en-US" w:eastAsia="zh-CN"/>
        </w:rPr>
        <w:t>配套租有员工宿舍</w:t>
      </w:r>
      <w:r>
        <w:rPr>
          <w:rFonts w:ascii="宋体" w:hAnsi="宋体" w:eastAsia="宋体" w:cs="宋体"/>
          <w:spacing w:val="-3"/>
          <w:sz w:val="24"/>
          <w:szCs w:val="24"/>
        </w:rPr>
        <w:t>。</w:t>
      </w:r>
    </w:p>
    <w:p w14:paraId="7D35FAAF">
      <w:pPr>
        <w:pStyle w:val="3"/>
        <w:rPr>
          <w:rFonts w:hint="default" w:eastAsia="宋体"/>
          <w:lang w:val="en-US" w:eastAsia="zh-CN"/>
        </w:rPr>
      </w:pPr>
      <w:bookmarkStart w:id="6" w:name="_Toc7406"/>
      <w:bookmarkStart w:id="7" w:name="_Hlk126492922"/>
      <w:r>
        <w:rPr>
          <w:rFonts w:hint="eastAsia" w:eastAsia="宋体"/>
          <w:lang w:val="en-US" w:eastAsia="zh-CN"/>
        </w:rPr>
        <w:t>1.4项目验收工作情况</w:t>
      </w:r>
      <w:bookmarkEnd w:id="6"/>
    </w:p>
    <w:bookmarkEnd w:id="7"/>
    <w:p w14:paraId="12503B70">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6</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11</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12</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8207BC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本次验收为对“义乌市塑料硬片包装有限公司年产2000吨塑料硬片建设项目”的整体验收</w:t>
      </w:r>
      <w:r>
        <w:rPr>
          <w:rFonts w:hint="default" w:ascii="Times New Roman" w:hAnsi="Times New Roman" w:eastAsia="宋体" w:cs="Times New Roman"/>
          <w:b/>
          <w:bCs/>
          <w:color w:val="auto"/>
          <w:kern w:val="0"/>
          <w:sz w:val="24"/>
          <w:szCs w:val="24"/>
        </w:rPr>
        <w:t>。</w:t>
      </w:r>
    </w:p>
    <w:p w14:paraId="68840B1A">
      <w:pPr>
        <w:pStyle w:val="2"/>
        <w:rPr>
          <w:rFonts w:hint="eastAsia"/>
        </w:rPr>
      </w:pPr>
      <w:bookmarkStart w:id="8" w:name="_Toc20353"/>
    </w:p>
    <w:p w14:paraId="2E1A7077">
      <w:pPr>
        <w:pStyle w:val="2"/>
        <w:rPr>
          <w:rFonts w:hint="eastAsia"/>
        </w:rPr>
      </w:pPr>
    </w:p>
    <w:p w14:paraId="2289512E">
      <w:pPr>
        <w:pStyle w:val="2"/>
        <w:rPr>
          <w:rFonts w:hint="eastAsia"/>
        </w:rPr>
      </w:pPr>
    </w:p>
    <w:p w14:paraId="1679C13C">
      <w:pPr>
        <w:pStyle w:val="2"/>
        <w:rPr>
          <w:rFonts w:hint="eastAsia"/>
        </w:rPr>
      </w:pPr>
    </w:p>
    <w:p w14:paraId="410121A7">
      <w:pPr>
        <w:pStyle w:val="2"/>
        <w:rPr>
          <w:rFonts w:hint="eastAsia"/>
        </w:rPr>
      </w:pPr>
    </w:p>
    <w:p w14:paraId="396C0D18">
      <w:pPr>
        <w:pStyle w:val="2"/>
        <w:rPr>
          <w:rFonts w:hint="eastAsia"/>
        </w:rPr>
      </w:pPr>
    </w:p>
    <w:p w14:paraId="63E9942E">
      <w:pPr>
        <w:pStyle w:val="2"/>
        <w:rPr>
          <w:rFonts w:hint="eastAsia"/>
        </w:rPr>
      </w:pPr>
    </w:p>
    <w:p w14:paraId="6A57DB5F">
      <w:pPr>
        <w:pStyle w:val="2"/>
        <w:rPr>
          <w:rFonts w:hint="eastAsia"/>
        </w:rPr>
      </w:pPr>
    </w:p>
    <w:p w14:paraId="2094B033">
      <w:pPr>
        <w:pStyle w:val="2"/>
        <w:rPr>
          <w:rFonts w:hint="eastAsia"/>
        </w:rPr>
      </w:pPr>
    </w:p>
    <w:p w14:paraId="397DAEA5">
      <w:pPr>
        <w:pStyle w:val="2"/>
        <w:rPr>
          <w:rFonts w:hint="eastAsia"/>
        </w:rPr>
      </w:pPr>
    </w:p>
    <w:p w14:paraId="58C051D3">
      <w:pPr>
        <w:pStyle w:val="2"/>
        <w:rPr>
          <w:rFonts w:hint="eastAsia"/>
        </w:rPr>
      </w:pPr>
    </w:p>
    <w:p w14:paraId="67156458">
      <w:pPr>
        <w:pStyle w:val="2"/>
        <w:rPr>
          <w:rFonts w:hint="eastAsia"/>
        </w:rPr>
      </w:pPr>
    </w:p>
    <w:p w14:paraId="78FF849C">
      <w:pPr>
        <w:pStyle w:val="2"/>
        <w:rPr>
          <w:rFonts w:hint="eastAsia"/>
        </w:rPr>
      </w:pPr>
    </w:p>
    <w:p w14:paraId="47536BC5">
      <w:pPr>
        <w:pStyle w:val="2"/>
      </w:pPr>
      <w:r>
        <w:rPr>
          <w:rFonts w:hint="eastAsia"/>
        </w:rPr>
        <w:t>2验收依据</w:t>
      </w:r>
      <w:bookmarkEnd w:id="8"/>
    </w:p>
    <w:p w14:paraId="29663F55">
      <w:pPr>
        <w:pStyle w:val="3"/>
        <w:rPr>
          <w:rFonts w:eastAsia="宋体"/>
          <w:highlight w:val="none"/>
        </w:rPr>
      </w:pPr>
      <w:bookmarkStart w:id="9" w:name="_Toc17244"/>
      <w:bookmarkStart w:id="10" w:name="_Toc20591"/>
      <w:bookmarkStart w:id="11" w:name="_Toc9651"/>
      <w:bookmarkStart w:id="12" w:name="_Toc19937"/>
      <w:r>
        <w:rPr>
          <w:rFonts w:eastAsia="宋体"/>
        </w:rPr>
        <w:t>2.1建设项目环境保护相关法</w:t>
      </w:r>
      <w:r>
        <w:rPr>
          <w:rFonts w:eastAsia="宋体"/>
          <w:highlight w:val="none"/>
        </w:rPr>
        <w:t>律、法规</w:t>
      </w:r>
      <w:bookmarkEnd w:id="9"/>
      <w:bookmarkEnd w:id="10"/>
      <w:bookmarkEnd w:id="11"/>
      <w:r>
        <w:rPr>
          <w:rFonts w:eastAsia="宋体"/>
          <w:highlight w:val="none"/>
        </w:rPr>
        <w:t>和规章制度</w:t>
      </w:r>
      <w:bookmarkEnd w:id="12"/>
    </w:p>
    <w:p w14:paraId="76DF5D8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3" w:name="_Toc73"/>
      <w:bookmarkStart w:id="14" w:name="_Toc30754"/>
      <w:bookmarkStart w:id="15" w:name="_Toc18677"/>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5419DD1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6DC925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14:paraId="453EA865">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7F8BD43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2F516F20">
      <w:pPr>
        <w:pStyle w:val="3"/>
        <w:rPr>
          <w:rFonts w:eastAsia="宋体"/>
          <w:highlight w:val="none"/>
        </w:rPr>
      </w:pPr>
      <w:bookmarkStart w:id="16" w:name="_Toc14758"/>
      <w:r>
        <w:rPr>
          <w:rFonts w:eastAsia="宋体"/>
          <w:highlight w:val="none"/>
        </w:rPr>
        <w:t>2.2建设项目竣工环境保护验收技术规范</w:t>
      </w:r>
      <w:bookmarkEnd w:id="13"/>
      <w:bookmarkEnd w:id="14"/>
      <w:bookmarkEnd w:id="15"/>
      <w:bookmarkEnd w:id="16"/>
    </w:p>
    <w:p w14:paraId="3B72E1B6">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14:paraId="650D1828">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11A81B38">
      <w:pPr>
        <w:pStyle w:val="3"/>
        <w:rPr>
          <w:rFonts w:eastAsia="宋体"/>
        </w:rPr>
      </w:pPr>
      <w:bookmarkStart w:id="17" w:name="_Toc2924"/>
      <w:bookmarkStart w:id="18" w:name="_Toc23835"/>
      <w:bookmarkStart w:id="19" w:name="_Toc3185"/>
      <w:bookmarkStart w:id="20" w:name="_Toc1556"/>
      <w:r>
        <w:rPr>
          <w:rFonts w:eastAsia="宋体"/>
        </w:rPr>
        <w:t>2.3建设</w:t>
      </w:r>
      <w:r>
        <w:rPr>
          <w:rFonts w:hint="eastAsia" w:eastAsia="宋体"/>
        </w:rPr>
        <w:t>项目</w:t>
      </w:r>
      <w:r>
        <w:rPr>
          <w:rFonts w:hint="eastAsia" w:eastAsia="宋体"/>
          <w:lang w:eastAsia="zh-CN"/>
        </w:rPr>
        <w:t>概况补充说明</w:t>
      </w:r>
      <w:r>
        <w:rPr>
          <w:rFonts w:eastAsia="宋体"/>
        </w:rPr>
        <w:t>及其审批部门</w:t>
      </w:r>
      <w:bookmarkEnd w:id="17"/>
      <w:bookmarkEnd w:id="18"/>
      <w:bookmarkEnd w:id="19"/>
      <w:r>
        <w:rPr>
          <w:rFonts w:eastAsia="宋体"/>
        </w:rPr>
        <w:t>审批决定</w:t>
      </w:r>
      <w:bookmarkEnd w:id="20"/>
    </w:p>
    <w:p w14:paraId="21171125">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1"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义乌市塑料硬片包装有限公司年产2000吨塑料硬片建设项目</w:t>
      </w:r>
      <w:r>
        <w:rPr>
          <w:rFonts w:hint="eastAsia" w:ascii="Times New Roman" w:hAnsi="Times New Roman" w:eastAsia="宋体" w:cs="Times New Roman"/>
          <w:kern w:val="0"/>
          <w:sz w:val="24"/>
          <w:lang w:val="en-US" w:eastAsia="zh-CN"/>
        </w:rPr>
        <w:t>环境影响报告表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杭州忠信环保科技有限公司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2025</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3</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14:paraId="3C7399EF">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color w:val="auto"/>
          <w:kern w:val="0"/>
          <w:sz w:val="24"/>
          <w:lang w:val="en-US" w:eastAsia="zh-CN"/>
        </w:rPr>
        <w:t>建设项目环境影报告表备案通知书</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金华市生态环境局，</w:t>
      </w:r>
      <w:r>
        <w:rPr>
          <w:rFonts w:hint="eastAsia" w:ascii="Times New Roman" w:hAnsi="Times New Roman" w:eastAsia="宋体" w:cs="Times New Roman"/>
          <w:color w:val="auto"/>
          <w:kern w:val="0"/>
          <w:sz w:val="24"/>
          <w:lang w:eastAsia="zh-CN"/>
        </w:rPr>
        <w:t>金环建</w:t>
      </w:r>
      <w:r>
        <w:rPr>
          <w:rFonts w:hint="eastAsia" w:ascii="Times New Roman" w:hAnsi="Times New Roman" w:eastAsia="宋体" w:cs="Times New Roman"/>
          <w:color w:val="auto"/>
          <w:kern w:val="0"/>
          <w:sz w:val="24"/>
          <w:lang w:val="en-US" w:eastAsia="zh-CN"/>
        </w:rPr>
        <w:t>义[2025]57号</w:t>
      </w:r>
      <w:r>
        <w:rPr>
          <w:rFonts w:hint="eastAsia" w:ascii="Times New Roman" w:hAnsi="Times New Roman" w:eastAsia="宋体" w:cs="Times New Roman"/>
          <w:color w:val="auto"/>
          <w:kern w:val="0"/>
          <w:sz w:val="24"/>
          <w:lang w:eastAsia="zh-CN"/>
        </w:rPr>
        <w:t>，</w:t>
      </w:r>
      <w:r>
        <w:rPr>
          <w:rFonts w:hint="eastAsia" w:ascii="Times New Roman" w:hAnsi="Times New Roman" w:eastAsia="宋体" w:cs="Times New Roman"/>
          <w:color w:val="auto"/>
          <w:kern w:val="0"/>
          <w:sz w:val="24"/>
          <w:lang w:val="en-US" w:eastAsia="zh-CN"/>
        </w:rPr>
        <w:t>2025年4月17日</w:t>
      </w:r>
      <w:r>
        <w:rPr>
          <w:rFonts w:ascii="Times New Roman" w:hAnsi="Times New Roman" w:eastAsia="宋体" w:cs="Times New Roman"/>
          <w:color w:val="0000FF"/>
          <w:kern w:val="0"/>
          <w:sz w:val="24"/>
        </w:rPr>
        <w:t>）</w:t>
      </w:r>
      <w:r>
        <w:rPr>
          <w:rFonts w:hint="eastAsia" w:ascii="Times New Roman" w:hAnsi="Times New Roman" w:eastAsia="宋体" w:cs="Times New Roman"/>
          <w:kern w:val="0"/>
          <w:sz w:val="24"/>
          <w:lang w:eastAsia="zh-CN"/>
        </w:rPr>
        <w:t>。</w:t>
      </w:r>
    </w:p>
    <w:bookmarkEnd w:id="21"/>
    <w:p w14:paraId="2C5C2B5C">
      <w:pPr>
        <w:pStyle w:val="3"/>
        <w:rPr>
          <w:rFonts w:eastAsia="宋体"/>
        </w:rPr>
      </w:pPr>
      <w:bookmarkStart w:id="22" w:name="_Toc25668"/>
      <w:r>
        <w:rPr>
          <w:rFonts w:eastAsia="宋体"/>
        </w:rPr>
        <w:t>2.4其他相关文件</w:t>
      </w:r>
      <w:bookmarkEnd w:id="22"/>
    </w:p>
    <w:p w14:paraId="5B3ADC9B">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检测报告》（高鑫（验）字2025</w:t>
      </w:r>
      <w:r>
        <w:rPr>
          <w:rFonts w:hint="eastAsia" w:ascii="Times New Roman" w:hAnsi="Times New Roman" w:eastAsia="宋体" w:cs="Times New Roman"/>
          <w:kern w:val="0"/>
          <w:sz w:val="24"/>
          <w:lang w:val="en-US" w:eastAsia="zh-CN"/>
        </w:rPr>
        <w:t>0607</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w:t>
      </w:r>
      <w:r>
        <w:rPr>
          <w:rFonts w:hint="eastAsia" w:ascii="Times New Roman" w:hAnsi="Times New Roman" w:eastAsia="宋体" w:cs="Times New Roman"/>
          <w:kern w:val="0"/>
          <w:sz w:val="24"/>
          <w:highlight w:val="none"/>
          <w:lang w:val="en-US" w:eastAsia="zh-CN"/>
        </w:rPr>
        <w:t>，2025年7月</w:t>
      </w:r>
      <w:r>
        <w:rPr>
          <w:rFonts w:hint="eastAsia" w:ascii="Times New Roman" w:hAnsi="Times New Roman" w:eastAsia="宋体" w:cs="Times New Roman"/>
          <w:kern w:val="0"/>
          <w:sz w:val="24"/>
          <w:highlight w:val="none"/>
          <w:lang w:eastAsia="zh-CN"/>
        </w:rPr>
        <w:t>）；</w:t>
      </w:r>
    </w:p>
    <w:p w14:paraId="06768769">
      <w:pPr>
        <w:widowControl/>
        <w:adjustRightInd w:val="0"/>
        <w:snapToGrid w:val="0"/>
        <w:spacing w:line="360" w:lineRule="auto"/>
        <w:ind w:firstLine="420" w:firstLineChars="200"/>
        <w:rPr>
          <w:rFonts w:hint="eastAsia"/>
          <w:highlight w:val="yellow"/>
          <w:lang w:val="en-US" w:eastAsia="zh-CN"/>
        </w:rPr>
      </w:pPr>
    </w:p>
    <w:p w14:paraId="4C3ADADC">
      <w:pPr>
        <w:pStyle w:val="17"/>
        <w:rPr>
          <w:rFonts w:hint="eastAsia" w:ascii="Times New Roman" w:hAnsi="Times New Roman" w:eastAsia="宋体" w:cs="Times New Roman"/>
          <w:kern w:val="0"/>
          <w:sz w:val="24"/>
        </w:rPr>
      </w:pPr>
    </w:p>
    <w:p w14:paraId="5229B78E">
      <w:pPr>
        <w:pStyle w:val="17"/>
        <w:rPr>
          <w:rFonts w:hint="eastAsia" w:ascii="Times New Roman" w:hAnsi="Times New Roman" w:eastAsia="宋体" w:cs="Times New Roman"/>
          <w:kern w:val="0"/>
          <w:sz w:val="24"/>
        </w:rPr>
      </w:pPr>
    </w:p>
    <w:p w14:paraId="288BCFE7">
      <w:pPr>
        <w:pStyle w:val="17"/>
        <w:rPr>
          <w:rFonts w:hint="eastAsia" w:ascii="Times New Roman" w:hAnsi="Times New Roman" w:eastAsia="宋体" w:cs="Times New Roman"/>
          <w:kern w:val="0"/>
          <w:sz w:val="24"/>
        </w:rPr>
      </w:pPr>
    </w:p>
    <w:p w14:paraId="7354C428">
      <w:pPr>
        <w:pStyle w:val="17"/>
        <w:rPr>
          <w:rFonts w:hint="eastAsia" w:ascii="Times New Roman" w:hAnsi="Times New Roman" w:eastAsia="宋体" w:cs="Times New Roman"/>
          <w:kern w:val="0"/>
          <w:sz w:val="24"/>
        </w:rPr>
      </w:pPr>
    </w:p>
    <w:p w14:paraId="2A9F9367">
      <w:pPr>
        <w:pStyle w:val="17"/>
        <w:rPr>
          <w:rFonts w:hint="eastAsia" w:ascii="Times New Roman" w:hAnsi="Times New Roman" w:eastAsia="宋体" w:cs="Times New Roman"/>
          <w:kern w:val="0"/>
          <w:sz w:val="24"/>
        </w:rPr>
      </w:pPr>
    </w:p>
    <w:p w14:paraId="786A77FF">
      <w:pPr>
        <w:pStyle w:val="17"/>
        <w:rPr>
          <w:rFonts w:hint="eastAsia" w:ascii="Times New Roman" w:hAnsi="Times New Roman" w:eastAsia="宋体" w:cs="Times New Roman"/>
          <w:kern w:val="0"/>
          <w:sz w:val="24"/>
        </w:rPr>
      </w:pPr>
    </w:p>
    <w:p w14:paraId="05484546">
      <w:pPr>
        <w:pStyle w:val="17"/>
        <w:rPr>
          <w:rFonts w:hint="eastAsia" w:ascii="Times New Roman" w:hAnsi="Times New Roman" w:eastAsia="宋体" w:cs="Times New Roman"/>
          <w:kern w:val="0"/>
          <w:sz w:val="24"/>
        </w:rPr>
      </w:pPr>
    </w:p>
    <w:p w14:paraId="5EF9FE18">
      <w:pPr>
        <w:pStyle w:val="17"/>
        <w:rPr>
          <w:rFonts w:hint="eastAsia" w:ascii="Times New Roman" w:hAnsi="Times New Roman" w:eastAsia="宋体" w:cs="Times New Roman"/>
          <w:kern w:val="0"/>
          <w:sz w:val="24"/>
        </w:rPr>
      </w:pPr>
    </w:p>
    <w:p w14:paraId="0BFAC51D">
      <w:pPr>
        <w:pStyle w:val="17"/>
        <w:rPr>
          <w:rFonts w:hint="eastAsia" w:ascii="Times New Roman" w:hAnsi="Times New Roman" w:eastAsia="宋体" w:cs="Times New Roman"/>
          <w:kern w:val="0"/>
          <w:sz w:val="24"/>
        </w:rPr>
      </w:pPr>
    </w:p>
    <w:p w14:paraId="79690169">
      <w:pPr>
        <w:pStyle w:val="17"/>
        <w:rPr>
          <w:rFonts w:hint="eastAsia" w:ascii="Times New Roman" w:hAnsi="Times New Roman" w:eastAsia="宋体" w:cs="Times New Roman"/>
          <w:kern w:val="0"/>
          <w:sz w:val="24"/>
        </w:rPr>
      </w:pPr>
    </w:p>
    <w:p w14:paraId="72B718B9">
      <w:pPr>
        <w:pStyle w:val="17"/>
        <w:rPr>
          <w:rFonts w:hint="eastAsia" w:ascii="Times New Roman" w:hAnsi="Times New Roman" w:eastAsia="宋体" w:cs="Times New Roman"/>
          <w:kern w:val="0"/>
          <w:sz w:val="24"/>
        </w:rPr>
      </w:pPr>
    </w:p>
    <w:p w14:paraId="0DAE8B56">
      <w:pPr>
        <w:pStyle w:val="17"/>
        <w:rPr>
          <w:rFonts w:hint="eastAsia" w:ascii="Times New Roman" w:hAnsi="Times New Roman" w:eastAsia="宋体" w:cs="Times New Roman"/>
          <w:kern w:val="0"/>
          <w:sz w:val="24"/>
        </w:rPr>
      </w:pPr>
    </w:p>
    <w:p w14:paraId="15138735">
      <w:pPr>
        <w:pStyle w:val="17"/>
        <w:rPr>
          <w:rFonts w:hint="eastAsia" w:ascii="Times New Roman" w:hAnsi="Times New Roman" w:eastAsia="宋体" w:cs="Times New Roman"/>
          <w:kern w:val="0"/>
          <w:sz w:val="24"/>
        </w:rPr>
      </w:pPr>
    </w:p>
    <w:p w14:paraId="164CEB3B">
      <w:pPr>
        <w:pStyle w:val="17"/>
        <w:rPr>
          <w:rFonts w:hint="eastAsia" w:ascii="Times New Roman" w:hAnsi="Times New Roman" w:eastAsia="宋体" w:cs="Times New Roman"/>
          <w:kern w:val="0"/>
          <w:sz w:val="24"/>
        </w:rPr>
      </w:pPr>
    </w:p>
    <w:p w14:paraId="0E500B54">
      <w:pPr>
        <w:rPr>
          <w:rFonts w:hint="eastAsia"/>
        </w:rPr>
      </w:pPr>
    </w:p>
    <w:p w14:paraId="5052AC01">
      <w:pPr>
        <w:pStyle w:val="2"/>
        <w:rPr>
          <w:rFonts w:hint="default" w:eastAsiaTheme="minorEastAsia"/>
          <w:lang w:val="en-US" w:eastAsia="zh-CN"/>
        </w:rPr>
      </w:pPr>
      <w:bookmarkStart w:id="23" w:name="_Toc26424"/>
      <w:r>
        <w:rPr>
          <w:rFonts w:hint="eastAsia"/>
          <w:lang w:val="en-US" w:eastAsia="zh-CN"/>
        </w:rPr>
        <w:t>3项目建设情况</w:t>
      </w:r>
      <w:bookmarkEnd w:id="23"/>
    </w:p>
    <w:p w14:paraId="48CA8601">
      <w:pPr>
        <w:pStyle w:val="3"/>
        <w:rPr>
          <w:rFonts w:eastAsia="宋体"/>
        </w:rPr>
      </w:pPr>
      <w:bookmarkStart w:id="24" w:name="_Toc3583"/>
      <w:r>
        <w:rPr>
          <w:rFonts w:eastAsia="宋体"/>
        </w:rPr>
        <w:t>3.1地理位置及平面布置</w:t>
      </w:r>
      <w:bookmarkEnd w:id="24"/>
    </w:p>
    <w:p w14:paraId="66A8F9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义乌市塑料硬片包装有限公司</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浙江省金华市义乌市北苑拥军路289号</w:t>
      </w:r>
      <w:r>
        <w:rPr>
          <w:rFonts w:hint="eastAsia" w:ascii="Times New Roman" w:hAnsi="Times New Roman" w:cs="Times New Roman"/>
          <w:sz w:val="24"/>
          <w:szCs w:val="24"/>
        </w:rPr>
        <w:t>。项目中心经纬度坐</w:t>
      </w:r>
      <w:r>
        <w:rPr>
          <w:rFonts w:hint="eastAsia" w:ascii="Times New Roman" w:hAnsi="Times New Roman" w:cs="Times New Roman"/>
          <w:sz w:val="24"/>
          <w:szCs w:val="24"/>
          <w:highlight w:val="none"/>
        </w:rPr>
        <w:t>标为</w:t>
      </w:r>
      <w:r>
        <w:rPr>
          <w:rFonts w:hint="eastAsia" w:ascii="Times New Roman" w:hAnsi="Times New Roman" w:cs="Times New Roman"/>
          <w:sz w:val="24"/>
          <w:szCs w:val="24"/>
          <w:highlight w:val="none"/>
          <w:lang w:val="en-US" w:eastAsia="zh-CN"/>
        </w:rPr>
        <w:t>E120.04706°</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N28.34193°</w:t>
      </w:r>
      <w:r>
        <w:rPr>
          <w:rFonts w:hint="eastAsia" w:ascii="Times New Roman" w:hAnsi="Times New Roman" w:cs="Times New Roman"/>
          <w:sz w:val="24"/>
          <w:szCs w:val="24"/>
          <w:highlight w:val="none"/>
        </w:rPr>
        <w:t>。</w:t>
      </w:r>
      <w:r>
        <w:rPr>
          <w:rFonts w:hint="default" w:ascii="Times New Roman" w:hAnsi="Times New Roman" w:eastAsia="宋体" w:cs="Times New Roman"/>
          <w:color w:val="auto"/>
          <w:kern w:val="2"/>
          <w:sz w:val="24"/>
          <w:szCs w:val="24"/>
          <w:highlight w:val="none"/>
          <w:lang w:val="en-US" w:eastAsia="zh-CN"/>
        </w:rPr>
        <w:t>项目</w:t>
      </w:r>
      <w:r>
        <w:rPr>
          <w:rFonts w:hint="eastAsia" w:ascii="Times New Roman" w:hAnsi="Times New Roman" w:eastAsia="宋体" w:cs="Times New Roman"/>
          <w:color w:val="auto"/>
          <w:kern w:val="2"/>
          <w:sz w:val="24"/>
          <w:szCs w:val="24"/>
          <w:highlight w:val="none"/>
          <w:lang w:val="en-US" w:eastAsia="zh-CN"/>
        </w:rPr>
        <w:t>东</w:t>
      </w:r>
      <w:r>
        <w:rPr>
          <w:rFonts w:hint="default" w:ascii="Times New Roman" w:hAnsi="Times New Roman" w:eastAsia="宋体" w:cs="Times New Roman"/>
          <w:color w:val="auto"/>
          <w:kern w:val="2"/>
          <w:sz w:val="24"/>
          <w:szCs w:val="24"/>
          <w:highlight w:val="none"/>
          <w:lang w:val="en-US" w:eastAsia="zh-CN"/>
        </w:rPr>
        <w:t>侧</w:t>
      </w:r>
      <w:r>
        <w:rPr>
          <w:rFonts w:hint="eastAsia" w:ascii="Times New Roman" w:hAnsi="Times New Roman" w:eastAsia="宋体" w:cs="Times New Roman"/>
          <w:color w:val="auto"/>
          <w:kern w:val="2"/>
          <w:sz w:val="24"/>
          <w:szCs w:val="24"/>
          <w:highlight w:val="none"/>
          <w:lang w:val="en-US" w:eastAsia="zh-CN"/>
        </w:rPr>
        <w:t>隔</w:t>
      </w:r>
      <w:r>
        <w:rPr>
          <w:rFonts w:hint="eastAsia" w:ascii="Times New Roman" w:hAnsi="Times New Roman" w:eastAsia="宋体" w:cs="Times New Roman"/>
          <w:color w:val="auto"/>
          <w:sz w:val="24"/>
          <w:szCs w:val="24"/>
          <w:highlight w:val="none"/>
          <w:lang w:val="en-US" w:eastAsia="zh-CN"/>
        </w:rPr>
        <w:t>景三路为姿多美袜业有限公司</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南</w:t>
      </w:r>
      <w:r>
        <w:rPr>
          <w:rFonts w:hint="default" w:ascii="Times New Roman" w:hAnsi="Times New Roman" w:eastAsia="宋体" w:cs="Times New Roman"/>
          <w:color w:val="auto"/>
          <w:kern w:val="2"/>
          <w:sz w:val="24"/>
          <w:szCs w:val="24"/>
          <w:highlight w:val="none"/>
          <w:lang w:val="en-US" w:eastAsia="zh-CN"/>
        </w:rPr>
        <w:t>侧</w:t>
      </w:r>
      <w:r>
        <w:rPr>
          <w:rFonts w:hint="eastAsia" w:ascii="Times New Roman" w:hAnsi="Times New Roman" w:eastAsia="宋体" w:cs="Times New Roman"/>
          <w:color w:val="auto"/>
          <w:kern w:val="2"/>
          <w:sz w:val="24"/>
          <w:szCs w:val="24"/>
          <w:highlight w:val="none"/>
          <w:lang w:val="en-US" w:eastAsia="zh-CN"/>
        </w:rPr>
        <w:t>隔拥军路</w:t>
      </w:r>
      <w:r>
        <w:rPr>
          <w:rFonts w:hint="default" w:ascii="Times New Roman" w:hAnsi="Times New Roman" w:eastAsia="宋体" w:cs="Times New Roman"/>
          <w:color w:val="auto"/>
          <w:kern w:val="2"/>
          <w:sz w:val="24"/>
          <w:szCs w:val="24"/>
          <w:highlight w:val="none"/>
          <w:lang w:val="en-US" w:eastAsia="zh-CN"/>
        </w:rPr>
        <w:t>为</w:t>
      </w:r>
      <w:r>
        <w:rPr>
          <w:rFonts w:hint="eastAsia" w:ascii="Times New Roman" w:hAnsi="Times New Roman" w:eastAsia="宋体" w:cs="Times New Roman"/>
          <w:b w:val="0"/>
          <w:bCs w:val="0"/>
          <w:color w:val="auto"/>
          <w:sz w:val="24"/>
          <w:szCs w:val="24"/>
          <w:highlight w:val="none"/>
          <w:lang w:val="en-US" w:eastAsia="zh-CN"/>
        </w:rPr>
        <w:t>麻车塘村</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西侧紧邻新星制衣</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北</w:t>
      </w:r>
      <w:r>
        <w:rPr>
          <w:rFonts w:hint="default" w:ascii="Times New Roman" w:hAnsi="Times New Roman" w:eastAsia="宋体" w:cs="Times New Roman"/>
          <w:color w:val="auto"/>
          <w:kern w:val="2"/>
          <w:sz w:val="24"/>
          <w:szCs w:val="24"/>
          <w:highlight w:val="none"/>
          <w:lang w:val="en-US" w:eastAsia="zh-CN"/>
        </w:rPr>
        <w:t>侧</w:t>
      </w:r>
      <w:r>
        <w:rPr>
          <w:rFonts w:hint="eastAsia" w:ascii="Times New Roman" w:hAnsi="Times New Roman" w:eastAsia="宋体" w:cs="Times New Roman"/>
          <w:color w:val="auto"/>
          <w:kern w:val="2"/>
          <w:sz w:val="24"/>
          <w:szCs w:val="24"/>
          <w:highlight w:val="none"/>
          <w:lang w:val="en-US" w:eastAsia="zh-CN"/>
        </w:rPr>
        <w:t>隔柳河路</w:t>
      </w:r>
      <w:r>
        <w:rPr>
          <w:rFonts w:hint="default" w:ascii="Times New Roman" w:hAnsi="Times New Roman" w:eastAsia="宋体" w:cs="Times New Roman"/>
          <w:color w:val="auto"/>
          <w:kern w:val="2"/>
          <w:sz w:val="24"/>
          <w:szCs w:val="24"/>
          <w:highlight w:val="none"/>
          <w:lang w:val="en-US" w:eastAsia="zh-CN"/>
        </w:rPr>
        <w:t>为</w:t>
      </w:r>
      <w:r>
        <w:rPr>
          <w:rFonts w:hint="eastAsia" w:ascii="Times New Roman" w:hAnsi="Times New Roman" w:eastAsia="宋体" w:cs="Times New Roman"/>
          <w:b w:val="0"/>
          <w:bCs w:val="0"/>
          <w:color w:val="auto"/>
          <w:sz w:val="24"/>
          <w:szCs w:val="24"/>
          <w:highlight w:val="none"/>
          <w:lang w:val="en-US" w:eastAsia="zh-CN"/>
        </w:rPr>
        <w:t>浙江欧诺化妆品有限公司</w:t>
      </w:r>
      <w:r>
        <w:rPr>
          <w:rFonts w:hint="default" w:ascii="Times New Roman" w:hAnsi="Times New Roman" w:eastAsia="宋体" w:cs="Times New Roman"/>
          <w:color w:val="auto"/>
          <w:kern w:val="2"/>
          <w:sz w:val="24"/>
          <w:szCs w:val="24"/>
          <w:highlight w:val="none"/>
          <w:lang w:eastAsia="zh-CN"/>
        </w:rPr>
        <w:t>，与本项目最近的敏感点为</w:t>
      </w:r>
      <w:r>
        <w:rPr>
          <w:rFonts w:hint="eastAsia" w:ascii="Times New Roman" w:hAnsi="Times New Roman" w:eastAsia="宋体" w:cs="Times New Roman"/>
          <w:color w:val="auto"/>
          <w:kern w:val="2"/>
          <w:sz w:val="24"/>
          <w:szCs w:val="24"/>
          <w:highlight w:val="none"/>
          <w:lang w:val="en-US" w:eastAsia="zh-CN"/>
        </w:rPr>
        <w:t>南</w:t>
      </w:r>
      <w:r>
        <w:rPr>
          <w:rFonts w:hint="default" w:ascii="Times New Roman" w:hAnsi="Times New Roman" w:eastAsia="宋体" w:cs="Times New Roman"/>
          <w:color w:val="auto"/>
          <w:kern w:val="2"/>
          <w:sz w:val="24"/>
          <w:szCs w:val="24"/>
          <w:highlight w:val="none"/>
          <w:lang w:eastAsia="zh-CN"/>
        </w:rPr>
        <w:t>侧</w:t>
      </w:r>
      <w:r>
        <w:rPr>
          <w:rFonts w:hint="eastAsia" w:ascii="Times New Roman" w:hAnsi="Times New Roman" w:eastAsia="宋体" w:cs="Times New Roman"/>
          <w:color w:val="auto"/>
          <w:kern w:val="2"/>
          <w:sz w:val="24"/>
          <w:szCs w:val="24"/>
          <w:highlight w:val="none"/>
          <w:lang w:val="en-US" w:eastAsia="zh-CN"/>
        </w:rPr>
        <w:t>74</w:t>
      </w:r>
      <w:r>
        <w:rPr>
          <w:rFonts w:hint="default" w:ascii="Times New Roman" w:hAnsi="Times New Roman" w:eastAsia="宋体" w:cs="Times New Roman"/>
          <w:color w:val="auto"/>
          <w:kern w:val="2"/>
          <w:sz w:val="24"/>
          <w:szCs w:val="24"/>
          <w:highlight w:val="none"/>
          <w:lang w:eastAsia="zh-CN"/>
        </w:rPr>
        <w:t>m的</w:t>
      </w:r>
      <w:r>
        <w:rPr>
          <w:rFonts w:hint="eastAsia" w:ascii="Times New Roman" w:hAnsi="Times New Roman" w:eastAsia="宋体" w:cs="Times New Roman"/>
          <w:color w:val="auto"/>
          <w:sz w:val="24"/>
          <w:szCs w:val="24"/>
          <w:highlight w:val="none"/>
          <w:lang w:val="en-US" w:eastAsia="zh-CN"/>
        </w:rPr>
        <w:t>麻车塘村</w:t>
      </w:r>
      <w:r>
        <w:rPr>
          <w:rFonts w:hint="default" w:ascii="Times New Roman" w:hAnsi="Times New Roman" w:eastAsia="宋体" w:cs="Times New Roman"/>
          <w:color w:val="auto"/>
          <w:kern w:val="2"/>
          <w:sz w:val="24"/>
          <w:szCs w:val="24"/>
          <w:highlight w:val="none"/>
          <w:lang w:eastAsia="zh-CN"/>
        </w:rPr>
        <w:t>，</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2FDB35AB">
        <w:trPr>
          <w:trHeight w:val="5760" w:hRule="atLeast"/>
        </w:trPr>
        <w:tc>
          <w:tcPr>
            <w:tcW w:w="9401" w:type="dxa"/>
            <w:tcBorders>
              <w:top w:val="nil"/>
              <w:left w:val="nil"/>
              <w:bottom w:val="nil"/>
              <w:right w:val="nil"/>
            </w:tcBorders>
            <w:vAlign w:val="center"/>
          </w:tcPr>
          <w:p w14:paraId="58E89433">
            <w:pPr>
              <w:keepNext w:val="0"/>
              <w:keepLines w:val="0"/>
              <w:suppressLineNumbers w:val="0"/>
              <w:adjustRightInd w:val="0"/>
              <w:snapToGrid w:val="0"/>
              <w:spacing w:before="0" w:beforeAutospacing="0" w:after="0" w:afterAutospacing="0" w:line="240" w:lineRule="auto"/>
              <w:ind w:left="0" w:right="0"/>
              <w:jc w:val="center"/>
              <w:rPr>
                <w:rFonts w:hint="default"/>
              </w:rPr>
            </w:pPr>
          </w:p>
        </w:tc>
      </w:tr>
      <w:tr w14:paraId="2D8AD080">
        <w:tc>
          <w:tcPr>
            <w:tcW w:w="9401" w:type="dxa"/>
            <w:tcBorders>
              <w:top w:val="nil"/>
              <w:left w:val="nil"/>
              <w:bottom w:val="nil"/>
              <w:right w:val="nil"/>
            </w:tcBorders>
            <w:vAlign w:val="center"/>
          </w:tcPr>
          <w:p w14:paraId="0113C467">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ascii="Times New Roman" w:hAnsi="Times New Roman" w:cs="Times New Roman"/>
                <w:b/>
                <w:bCs/>
                <w:szCs w:val="21"/>
              </w:rPr>
              <w:t>图</w:t>
            </w:r>
            <w:r>
              <w:rPr>
                <w:rFonts w:hint="eastAsia" w:ascii="Times New Roman" w:hAnsi="Times New Roman" w:cs="Times New Roman"/>
                <w:b/>
                <w:bCs/>
                <w:szCs w:val="21"/>
              </w:rPr>
              <w:t>3.1</w:t>
            </w:r>
            <w:r>
              <w:rPr>
                <w:rFonts w:hint="default" w:ascii="Times New Roman" w:hAnsi="Times New Roman" w:cs="Times New Roman"/>
                <w:b/>
                <w:bCs/>
                <w:szCs w:val="21"/>
              </w:rPr>
              <w:t>-1 项目地理位置图</w:t>
            </w:r>
          </w:p>
        </w:tc>
      </w:tr>
    </w:tbl>
    <w:p w14:paraId="2068DA7A">
      <w:pPr>
        <w:adjustRightInd w:val="0"/>
        <w:snapToGrid w:val="0"/>
        <w:spacing w:line="360" w:lineRule="auto"/>
        <w:jc w:val="center"/>
        <w:rPr>
          <w:rFonts w:ascii="Times New Roman" w:hAnsi="Times New Roman" w:cs="Times New Roman"/>
          <w:sz w:val="24"/>
          <w:szCs w:val="24"/>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0FEA00D0">
        <w:trPr>
          <w:trHeight w:val="5157" w:hRule="atLeast"/>
        </w:trPr>
        <w:tc>
          <w:tcPr>
            <w:tcW w:w="9401" w:type="dxa"/>
            <w:tcBorders>
              <w:top w:val="nil"/>
              <w:left w:val="nil"/>
              <w:bottom w:val="nil"/>
              <w:right w:val="nil"/>
            </w:tcBorders>
            <w:vAlign w:val="center"/>
          </w:tcPr>
          <w:p w14:paraId="66384ACC">
            <w:pPr>
              <w:keepNext w:val="0"/>
              <w:keepLines w:val="0"/>
              <w:suppressLineNumbers w:val="0"/>
              <w:adjustRightInd w:val="0"/>
              <w:snapToGrid w:val="0"/>
              <w:spacing w:before="0" w:beforeAutospacing="0" w:after="0" w:afterAutospacing="0" w:line="240" w:lineRule="auto"/>
              <w:ind w:left="0" w:right="0"/>
              <w:jc w:val="center"/>
              <w:rPr>
                <w:rFonts w:hint="default"/>
                <w:vertAlign w:val="baseline"/>
              </w:rPr>
            </w:pPr>
          </w:p>
        </w:tc>
      </w:tr>
      <w:tr w14:paraId="5526B052">
        <w:trPr>
          <w:trHeight w:val="5157" w:hRule="atLeast"/>
        </w:trPr>
        <w:tc>
          <w:tcPr>
            <w:tcW w:w="9401" w:type="dxa"/>
            <w:tcBorders>
              <w:top w:val="nil"/>
              <w:left w:val="nil"/>
              <w:bottom w:val="nil"/>
              <w:right w:val="nil"/>
            </w:tcBorders>
            <w:vAlign w:val="center"/>
          </w:tcPr>
          <w:p w14:paraId="4C04078E">
            <w:pPr>
              <w:keepNext w:val="0"/>
              <w:keepLines w:val="0"/>
              <w:suppressLineNumbers w:val="0"/>
              <w:adjustRightInd w:val="0"/>
              <w:snapToGrid w:val="0"/>
              <w:spacing w:before="0" w:beforeAutospacing="0" w:after="0" w:afterAutospacing="0" w:line="240" w:lineRule="auto"/>
              <w:ind w:left="0" w:right="0"/>
              <w:jc w:val="both"/>
              <w:rPr>
                <w:rFonts w:hint="default"/>
              </w:rPr>
            </w:pPr>
          </w:p>
        </w:tc>
      </w:tr>
      <w:tr w14:paraId="02F95963">
        <w:tc>
          <w:tcPr>
            <w:tcW w:w="9401" w:type="dxa"/>
            <w:tcBorders>
              <w:top w:val="nil"/>
              <w:left w:val="nil"/>
              <w:bottom w:val="nil"/>
              <w:right w:val="nil"/>
            </w:tcBorders>
            <w:vAlign w:val="center"/>
          </w:tcPr>
          <w:p w14:paraId="2050D4C0">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hint="default"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hint="default"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2CD7C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5"/>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250DA1D8">
        <w:trPr>
          <w:trHeight w:val="425" w:hRule="atLeast"/>
          <w:jc w:val="center"/>
        </w:trPr>
        <w:tc>
          <w:tcPr>
            <w:tcW w:w="0" w:type="auto"/>
            <w:vAlign w:val="center"/>
          </w:tcPr>
          <w:p w14:paraId="13812B9D">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7B515767">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47EF9306">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39FD4E88">
        <w:trPr>
          <w:trHeight w:val="425" w:hRule="atLeast"/>
          <w:jc w:val="center"/>
        </w:trPr>
        <w:tc>
          <w:tcPr>
            <w:tcW w:w="1878" w:type="dxa"/>
            <w:vAlign w:val="center"/>
          </w:tcPr>
          <w:p w14:paraId="41C68C1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东侧</w:t>
            </w:r>
          </w:p>
        </w:tc>
        <w:tc>
          <w:tcPr>
            <w:tcW w:w="2335" w:type="dxa"/>
            <w:tcBorders>
              <w:right w:val="single" w:color="auto" w:sz="4" w:space="0"/>
            </w:tcBorders>
            <w:vAlign w:val="center"/>
          </w:tcPr>
          <w:p w14:paraId="03F6363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隔景三路</w:t>
            </w:r>
          </w:p>
        </w:tc>
        <w:tc>
          <w:tcPr>
            <w:tcW w:w="5102" w:type="dxa"/>
            <w:tcBorders>
              <w:left w:val="single" w:color="auto" w:sz="4" w:space="0"/>
            </w:tcBorders>
            <w:shd w:val="clear" w:color="auto" w:fill="auto"/>
            <w:vAlign w:val="center"/>
          </w:tcPr>
          <w:p w14:paraId="23F07F8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姿多美袜业有限公司</w:t>
            </w:r>
          </w:p>
        </w:tc>
      </w:tr>
      <w:tr w14:paraId="09B1D670">
        <w:trPr>
          <w:trHeight w:val="425" w:hRule="atLeast"/>
          <w:jc w:val="center"/>
        </w:trPr>
        <w:tc>
          <w:tcPr>
            <w:tcW w:w="1878" w:type="dxa"/>
            <w:vAlign w:val="center"/>
          </w:tcPr>
          <w:p w14:paraId="6E2201C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3C46C47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隔拥军路</w:t>
            </w:r>
          </w:p>
        </w:tc>
        <w:tc>
          <w:tcPr>
            <w:tcW w:w="5102" w:type="dxa"/>
            <w:tcBorders>
              <w:left w:val="single" w:color="auto" w:sz="4" w:space="0"/>
            </w:tcBorders>
            <w:shd w:val="clear" w:color="auto" w:fill="auto"/>
            <w:vAlign w:val="center"/>
          </w:tcPr>
          <w:p w14:paraId="27C40B7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麻车塘村</w:t>
            </w:r>
          </w:p>
        </w:tc>
      </w:tr>
      <w:tr w14:paraId="56E55159">
        <w:trPr>
          <w:trHeight w:val="425" w:hRule="atLeast"/>
          <w:jc w:val="center"/>
        </w:trPr>
        <w:tc>
          <w:tcPr>
            <w:tcW w:w="1878" w:type="dxa"/>
            <w:vAlign w:val="center"/>
          </w:tcPr>
          <w:p w14:paraId="17D3B59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西侧</w:t>
            </w:r>
          </w:p>
        </w:tc>
        <w:tc>
          <w:tcPr>
            <w:tcW w:w="2335" w:type="dxa"/>
            <w:tcBorders>
              <w:right w:val="single" w:color="auto" w:sz="4" w:space="0"/>
            </w:tcBorders>
            <w:vAlign w:val="center"/>
          </w:tcPr>
          <w:p w14:paraId="57BF44E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shd w:val="clear" w:color="auto" w:fill="auto"/>
            <w:vAlign w:val="center"/>
          </w:tcPr>
          <w:p w14:paraId="6B78EC7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新星制衣</w:t>
            </w:r>
          </w:p>
        </w:tc>
      </w:tr>
      <w:tr w14:paraId="2647057F">
        <w:trPr>
          <w:trHeight w:val="425" w:hRule="atLeast"/>
          <w:jc w:val="center"/>
        </w:trPr>
        <w:tc>
          <w:tcPr>
            <w:tcW w:w="1878" w:type="dxa"/>
            <w:vAlign w:val="center"/>
          </w:tcPr>
          <w:p w14:paraId="412098C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北侧</w:t>
            </w:r>
          </w:p>
        </w:tc>
        <w:tc>
          <w:tcPr>
            <w:tcW w:w="2335" w:type="dxa"/>
            <w:tcBorders>
              <w:right w:val="single" w:color="auto" w:sz="4" w:space="0"/>
            </w:tcBorders>
            <w:vAlign w:val="center"/>
          </w:tcPr>
          <w:p w14:paraId="24133C1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隔柳河路</w:t>
            </w:r>
          </w:p>
        </w:tc>
        <w:tc>
          <w:tcPr>
            <w:tcW w:w="5102" w:type="dxa"/>
            <w:tcBorders>
              <w:left w:val="single" w:color="auto" w:sz="4" w:space="0"/>
            </w:tcBorders>
            <w:shd w:val="clear" w:color="auto" w:fill="auto"/>
            <w:vAlign w:val="center"/>
          </w:tcPr>
          <w:p w14:paraId="56EC081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浙江欧诺化妆品有限公司</w:t>
            </w:r>
          </w:p>
        </w:tc>
      </w:tr>
    </w:tbl>
    <w:p w14:paraId="44DEA0B3">
      <w:pPr>
        <w:pStyle w:val="17"/>
        <w:spacing w:beforeAutospacing="0" w:afterAutospacing="0"/>
        <w:jc w:val="center"/>
        <w:rPr>
          <w:rFonts w:hint="default" w:ascii="Times New Roman" w:hAnsi="Times New Roman" w:eastAsia="宋体" w:cs="Times New Roman"/>
          <w:b/>
          <w:bCs/>
          <w:kern w:val="2"/>
          <w:sz w:val="21"/>
          <w:szCs w:val="21"/>
          <w:lang w:val="en-US" w:eastAsia="zh-CN" w:bidi="ar-SA"/>
        </w:rPr>
      </w:pPr>
    </w:p>
    <w:p w14:paraId="296F5AEA">
      <w:pPr>
        <w:pStyle w:val="17"/>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5"/>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14:paraId="2DBBFDF7">
        <w:trPr>
          <w:trHeight w:val="425" w:hRule="atLeast"/>
          <w:jc w:val="center"/>
        </w:trPr>
        <w:tc>
          <w:tcPr>
            <w:tcW w:w="1552" w:type="dxa"/>
            <w:vAlign w:val="center"/>
          </w:tcPr>
          <w:p w14:paraId="62D70D72">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14:paraId="7D7BE1D4">
            <w:pPr>
              <w:keepNext w:val="0"/>
              <w:keepLines w:val="0"/>
              <w:suppressLineNumbers w:val="0"/>
              <w:adjustRightInd w:val="0"/>
              <w:snapToGrid w:val="0"/>
              <w:spacing w:before="0" w:beforeAutospacing="0" w:after="0" w:afterAutospacing="0" w:line="259" w:lineRule="auto"/>
              <w:ind w:left="0"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14:paraId="42A681DB">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14:paraId="6A8B150F">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14:paraId="27ED34A1">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14:paraId="1D516BC5">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14:paraId="4C443A89">
        <w:trPr>
          <w:trHeight w:val="425" w:hRule="atLeast"/>
          <w:jc w:val="center"/>
        </w:trPr>
        <w:tc>
          <w:tcPr>
            <w:tcW w:w="1552" w:type="dxa"/>
            <w:vAlign w:val="center"/>
          </w:tcPr>
          <w:p w14:paraId="0311118A">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14:paraId="30F260EC">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麻车塘村</w:t>
            </w:r>
          </w:p>
        </w:tc>
        <w:tc>
          <w:tcPr>
            <w:tcW w:w="1085" w:type="dxa"/>
            <w:tcBorders>
              <w:left w:val="single" w:color="auto" w:sz="4" w:space="0"/>
            </w:tcBorders>
            <w:vAlign w:val="center"/>
          </w:tcPr>
          <w:p w14:paraId="27DDCBF2">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南侧</w:t>
            </w:r>
          </w:p>
        </w:tc>
        <w:tc>
          <w:tcPr>
            <w:tcW w:w="2019" w:type="dxa"/>
            <w:vAlign w:val="center"/>
          </w:tcPr>
          <w:p w14:paraId="4A9FC1A3">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highlight w:val="none"/>
                <w:lang w:val="en-US" w:eastAsia="zh-CN" w:bidi="ar-SA"/>
              </w:rPr>
              <w:t>74m</w:t>
            </w:r>
          </w:p>
        </w:tc>
        <w:tc>
          <w:tcPr>
            <w:tcW w:w="1354" w:type="dxa"/>
            <w:vAlign w:val="center"/>
          </w:tcPr>
          <w:p w14:paraId="178A4F97">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14:paraId="40456FEC">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14:paraId="5B2FF491">
      <w:pPr>
        <w:pStyle w:val="17"/>
        <w:tabs>
          <w:tab w:val="right" w:pos="8300"/>
        </w:tabs>
        <w:jc w:val="center"/>
      </w:pPr>
      <w:bookmarkStart w:id="25" w:name="_Hlk534829572"/>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77C66B30">
        <w:trPr>
          <w:trHeight w:val="6034" w:hRule="atLeast"/>
        </w:trPr>
        <w:tc>
          <w:tcPr>
            <w:tcW w:w="9401" w:type="dxa"/>
          </w:tcPr>
          <w:p w14:paraId="557F4A99">
            <w:pPr>
              <w:keepNext w:val="0"/>
              <w:keepLines w:val="0"/>
              <w:suppressLineNumbers w:val="0"/>
              <w:spacing w:before="0" w:beforeAutospacing="0" w:after="0" w:afterAutospacing="0"/>
              <w:ind w:left="0" w:right="0"/>
              <w:jc w:val="center"/>
              <w:rPr>
                <w:rFonts w:hint="default"/>
              </w:rPr>
            </w:pPr>
          </w:p>
        </w:tc>
      </w:tr>
    </w:tbl>
    <w:p w14:paraId="53E94186">
      <w:pPr>
        <w:pStyle w:val="17"/>
        <w:keepNext w:val="0"/>
        <w:keepLines w:val="0"/>
        <w:pageBreakBefore w:val="0"/>
        <w:widowControl/>
        <w:tabs>
          <w:tab w:val="right" w:pos="8300"/>
        </w:tabs>
        <w:kinsoku/>
        <w:wordWrap/>
        <w:overflowPunct/>
        <w:topLinePunct w:val="0"/>
        <w:autoSpaceDE/>
        <w:autoSpaceDN/>
        <w:bidi w:val="0"/>
        <w:adjustRightInd/>
        <w:snapToGrid/>
        <w:spacing w:beforeAutospacing="0" w:afterAutospacing="0"/>
        <w:jc w:val="center"/>
        <w:textAlignment w:val="auto"/>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5"/>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14:paraId="2D9CE104">
      <w:pPr>
        <w:pStyle w:val="3"/>
        <w:rPr>
          <w:rFonts w:eastAsia="宋体"/>
        </w:rPr>
      </w:pPr>
      <w:bookmarkStart w:id="26" w:name="_Toc12848"/>
      <w:r>
        <w:rPr>
          <w:rFonts w:eastAsia="宋体"/>
        </w:rPr>
        <w:t>3.2建设内容</w:t>
      </w:r>
      <w:bookmarkEnd w:id="26"/>
    </w:p>
    <w:p w14:paraId="2F5238CF">
      <w:pPr>
        <w:numPr>
          <w:ilvl w:val="0"/>
          <w:numId w:val="2"/>
        </w:numPr>
        <w:spacing w:line="360" w:lineRule="auto"/>
        <w:ind w:firstLine="480"/>
        <w:rPr>
          <w:rFonts w:hint="eastAsia" w:ascii="Times New Roman" w:hAnsi="Times New Roman" w:eastAsia="宋体" w:cs="Times New Roman"/>
          <w:sz w:val="24"/>
          <w:szCs w:val="24"/>
          <w:lang w:eastAsia="zh-CN"/>
        </w:rPr>
      </w:pPr>
      <w:r>
        <w:rPr>
          <w:rFonts w:ascii="Times New Roman" w:hAnsi="Times New Roman" w:cs="Times New Roman"/>
          <w:bCs/>
          <w:sz w:val="24"/>
          <w:szCs w:val="24"/>
        </w:rPr>
        <w:t>项目名称：</w:t>
      </w:r>
      <w:r>
        <w:rPr>
          <w:rFonts w:hint="eastAsia" w:ascii="Times New Roman" w:hAnsi="Times New Roman" w:eastAsia="宋体" w:cs="Times New Roman"/>
          <w:sz w:val="24"/>
          <w:szCs w:val="24"/>
          <w:lang w:eastAsia="zh-CN"/>
        </w:rPr>
        <w:t>义乌市塑料硬片包装有限公司年产2000吨塑料硬片建设项目</w:t>
      </w:r>
    </w:p>
    <w:p w14:paraId="06F93BA7">
      <w:pPr>
        <w:numPr>
          <w:ilvl w:val="0"/>
          <w:numId w:val="2"/>
        </w:numPr>
        <w:spacing w:line="360" w:lineRule="auto"/>
        <w:ind w:firstLine="480"/>
        <w:rPr>
          <w:rFonts w:hint="default" w:ascii="Times New Roman" w:hAnsi="Times New Roman" w:cs="Times New Roman"/>
          <w:color w:val="auto"/>
          <w:sz w:val="24"/>
          <w:szCs w:val="24"/>
          <w:lang w:val="en-US"/>
        </w:rPr>
      </w:pPr>
      <w:r>
        <w:rPr>
          <w:rFonts w:ascii="Times New Roman" w:hAnsi="Times New Roman" w:cs="Times New Roman"/>
          <w:color w:val="auto"/>
          <w:sz w:val="24"/>
          <w:szCs w:val="24"/>
        </w:rPr>
        <w:t>项目性质：</w:t>
      </w:r>
      <w:r>
        <w:rPr>
          <w:rFonts w:hint="eastAsia" w:ascii="Times New Roman" w:hAnsi="Times New Roman" w:cs="Times New Roman"/>
          <w:color w:val="auto"/>
          <w:sz w:val="24"/>
          <w:szCs w:val="24"/>
          <w:highlight w:val="none"/>
          <w:lang w:val="en-US" w:eastAsia="zh-CN"/>
        </w:rPr>
        <w:t>新建</w:t>
      </w:r>
    </w:p>
    <w:p w14:paraId="228DF6FF">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浙江省金华市义乌市北苑拥军路289号</w:t>
      </w:r>
    </w:p>
    <w:p w14:paraId="579E3FEC">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14:paraId="21F30102">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本项目实际总投资500万元，环保实际投资30万元，占总投资6%。</w:t>
      </w:r>
      <w:r>
        <w:rPr>
          <w:rFonts w:hint="eastAsia" w:ascii="宋体" w:hAnsi="宋体" w:eastAsia="宋体" w:cs="宋体"/>
          <w:spacing w:val="-4"/>
          <w:sz w:val="24"/>
          <w:szCs w:val="24"/>
          <w:lang w:val="en-US" w:eastAsia="zh-CN"/>
        </w:rPr>
        <w:t>本项目</w:t>
      </w:r>
      <w:r>
        <w:rPr>
          <w:rFonts w:ascii="宋体" w:hAnsi="宋体" w:eastAsia="宋体" w:cs="宋体"/>
          <w:spacing w:val="-4"/>
          <w:sz w:val="24"/>
          <w:szCs w:val="24"/>
        </w:rPr>
        <w:t>劳动定员共</w:t>
      </w:r>
      <w:r>
        <w:rPr>
          <w:rFonts w:hint="eastAsia" w:ascii="宋体" w:hAnsi="宋体" w:eastAsia="宋体" w:cs="宋体"/>
          <w:spacing w:val="-25"/>
          <w:sz w:val="24"/>
          <w:szCs w:val="24"/>
          <w:lang w:val="en-US" w:eastAsia="zh-CN"/>
        </w:rPr>
        <w:t>20</w:t>
      </w:r>
      <w:r>
        <w:rPr>
          <w:rFonts w:ascii="宋体" w:hAnsi="宋体" w:eastAsia="宋体" w:cs="宋体"/>
          <w:spacing w:val="-4"/>
          <w:sz w:val="24"/>
          <w:szCs w:val="24"/>
        </w:rPr>
        <w:t>人</w:t>
      </w:r>
      <w:r>
        <w:rPr>
          <w:rFonts w:ascii="宋体" w:hAnsi="宋体" w:eastAsia="宋体" w:cs="宋体"/>
          <w:spacing w:val="6"/>
          <w:sz w:val="24"/>
          <w:szCs w:val="24"/>
        </w:rPr>
        <w:t>，</w:t>
      </w:r>
      <w:r>
        <w:rPr>
          <w:rFonts w:ascii="宋体" w:hAnsi="宋体" w:eastAsia="宋体" w:cs="宋体"/>
          <w:spacing w:val="-1"/>
          <w:sz w:val="24"/>
          <w:szCs w:val="24"/>
        </w:rPr>
        <w:t>实行</w:t>
      </w:r>
      <w:r>
        <w:rPr>
          <w:rFonts w:hint="eastAsia" w:ascii="宋体" w:hAnsi="宋体" w:eastAsia="宋体" w:cs="宋体"/>
          <w:spacing w:val="-1"/>
          <w:sz w:val="24"/>
          <w:szCs w:val="24"/>
          <w:lang w:val="en-US" w:eastAsia="zh-CN"/>
        </w:rPr>
        <w:t>三</w:t>
      </w:r>
      <w:r>
        <w:rPr>
          <w:rFonts w:ascii="宋体" w:hAnsi="宋体" w:eastAsia="宋体" w:cs="宋体"/>
          <w:spacing w:val="-1"/>
          <w:sz w:val="24"/>
          <w:szCs w:val="24"/>
        </w:rPr>
        <w:t>班制生产，</w:t>
      </w:r>
      <w:r>
        <w:rPr>
          <w:rFonts w:hint="eastAsia" w:ascii="宋体" w:hAnsi="宋体" w:eastAsia="宋体" w:cs="宋体"/>
          <w:spacing w:val="-1"/>
          <w:sz w:val="24"/>
          <w:szCs w:val="24"/>
          <w:lang w:val="en-US" w:eastAsia="zh-CN"/>
        </w:rPr>
        <w:t>日工作时间24</w:t>
      </w:r>
      <w:r>
        <w:rPr>
          <w:rFonts w:ascii="宋体" w:hAnsi="宋体" w:eastAsia="宋体" w:cs="宋体"/>
          <w:spacing w:val="-2"/>
          <w:sz w:val="24"/>
          <w:szCs w:val="24"/>
        </w:rPr>
        <w:t>小时</w:t>
      </w:r>
      <w:r>
        <w:rPr>
          <w:rFonts w:ascii="宋体" w:hAnsi="宋体" w:eastAsia="宋体" w:cs="宋体"/>
          <w:spacing w:val="1"/>
          <w:sz w:val="24"/>
          <w:szCs w:val="24"/>
        </w:rPr>
        <w:t>，全年工</w:t>
      </w:r>
      <w:r>
        <w:rPr>
          <w:rFonts w:ascii="宋体" w:hAnsi="宋体" w:eastAsia="宋体" w:cs="宋体"/>
          <w:sz w:val="24"/>
          <w:szCs w:val="24"/>
        </w:rPr>
        <w:t>作</w:t>
      </w:r>
      <w:r>
        <w:rPr>
          <w:rFonts w:ascii="Times New Roman" w:hAnsi="Times New Roman" w:eastAsia="Times New Roman" w:cs="Times New Roman"/>
          <w:sz w:val="24"/>
          <w:szCs w:val="24"/>
        </w:rPr>
        <w:t>300</w:t>
      </w:r>
      <w:r>
        <w:rPr>
          <w:rFonts w:ascii="宋体" w:hAnsi="宋体" w:eastAsia="宋体" w:cs="宋体"/>
          <w:sz w:val="24"/>
          <w:szCs w:val="24"/>
        </w:rPr>
        <w:t>天，</w:t>
      </w:r>
      <w:r>
        <w:rPr>
          <w:rFonts w:hint="eastAsia" w:ascii="宋体" w:hAnsi="宋体" w:eastAsia="宋体" w:cs="宋体"/>
          <w:sz w:val="24"/>
          <w:szCs w:val="24"/>
          <w:lang w:val="en-US" w:eastAsia="zh-CN"/>
        </w:rPr>
        <w:t>配套租有员工</w:t>
      </w:r>
      <w:r>
        <w:rPr>
          <w:rFonts w:ascii="宋体" w:hAnsi="宋体" w:eastAsia="宋体" w:cs="宋体"/>
          <w:sz w:val="24"/>
          <w:szCs w:val="24"/>
        </w:rPr>
        <w:t>宿舍。</w:t>
      </w:r>
    </w:p>
    <w:p w14:paraId="0A03B37D">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14:paraId="497841FB">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1CB5CB3C">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4"/>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
        <w:gridCol w:w="910"/>
        <w:gridCol w:w="3112"/>
        <w:gridCol w:w="3151"/>
        <w:gridCol w:w="1365"/>
      </w:tblGrid>
      <w:tr w14:paraId="44CCA935">
        <w:trPr>
          <w:trHeight w:val="454" w:hRule="atLeast"/>
          <w:tblHeader/>
        </w:trPr>
        <w:tc>
          <w:tcPr>
            <w:tcW w:w="1558" w:type="dxa"/>
            <w:gridSpan w:val="3"/>
            <w:vAlign w:val="center"/>
          </w:tcPr>
          <w:p w14:paraId="2197EA1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rPr>
            </w:pPr>
            <w:bookmarkStart w:id="27" w:name="_Hlk14792919"/>
            <w:r>
              <w:rPr>
                <w:rFonts w:hint="default" w:ascii="Times New Roman" w:hAnsi="Times New Roman" w:eastAsia="宋体" w:cs="Times New Roman"/>
                <w:b/>
                <w:bCs/>
                <w:snapToGrid w:val="0"/>
                <w:spacing w:val="-10"/>
                <w:kern w:val="24"/>
                <w:sz w:val="21"/>
                <w:szCs w:val="21"/>
              </w:rPr>
              <w:t>项目工程</w:t>
            </w:r>
          </w:p>
        </w:tc>
        <w:tc>
          <w:tcPr>
            <w:tcW w:w="3112" w:type="dxa"/>
            <w:vAlign w:val="center"/>
          </w:tcPr>
          <w:p w14:paraId="150D6E8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151" w:type="dxa"/>
            <w:vAlign w:val="center"/>
          </w:tcPr>
          <w:p w14:paraId="5D7078D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14:paraId="3B02D3A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26E8C46C">
        <w:trPr>
          <w:trHeight w:val="454" w:hRule="atLeast"/>
        </w:trPr>
        <w:tc>
          <w:tcPr>
            <w:tcW w:w="1558" w:type="dxa"/>
            <w:gridSpan w:val="3"/>
            <w:vAlign w:val="center"/>
          </w:tcPr>
          <w:p w14:paraId="2FDDF125">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12" w:type="dxa"/>
            <w:vAlign w:val="center"/>
          </w:tcPr>
          <w:p w14:paraId="6684F177">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2000吨塑料硬片</w:t>
            </w:r>
          </w:p>
        </w:tc>
        <w:tc>
          <w:tcPr>
            <w:tcW w:w="3151" w:type="dxa"/>
            <w:vAlign w:val="center"/>
          </w:tcPr>
          <w:p w14:paraId="25873F69">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highlight w:val="none"/>
                <w:lang w:val="en-US" w:eastAsia="zh-CN"/>
              </w:rPr>
            </w:pPr>
            <w:r>
              <w:rPr>
                <w:rFonts w:hint="eastAsia" w:ascii="Times New Roman" w:hAnsi="Times New Roman" w:eastAsia="宋体" w:cs="Times New Roman"/>
                <w:snapToGrid w:val="0"/>
                <w:spacing w:val="-10"/>
                <w:kern w:val="24"/>
                <w:sz w:val="21"/>
                <w:szCs w:val="21"/>
                <w:lang w:val="en-US" w:eastAsia="zh-CN"/>
              </w:rPr>
              <w:t>2000吨塑料硬片</w:t>
            </w:r>
          </w:p>
        </w:tc>
        <w:tc>
          <w:tcPr>
            <w:tcW w:w="1365" w:type="dxa"/>
            <w:vAlign w:val="center"/>
          </w:tcPr>
          <w:p w14:paraId="36C95A36">
            <w:pPr>
              <w:keepNext w:val="0"/>
              <w:keepLines w:val="0"/>
              <w:suppressLineNumbers w:val="0"/>
              <w:spacing w:before="0" w:beforeAutospacing="0" w:after="0" w:afterAutospacing="0"/>
              <w:ind w:left="0" w:right="0"/>
              <w:jc w:val="center"/>
              <w:rPr>
                <w:rFonts w:hint="default"/>
                <w:lang w:val="en-US" w:eastAsia="zh-CN"/>
              </w:rPr>
            </w:pPr>
            <w:r>
              <w:rPr>
                <w:rFonts w:hint="eastAsia"/>
                <w:lang w:val="en-US" w:eastAsia="zh-CN"/>
              </w:rPr>
              <w:t>一致</w:t>
            </w:r>
          </w:p>
        </w:tc>
      </w:tr>
      <w:tr w14:paraId="11CEE217">
        <w:trPr>
          <w:trHeight w:val="454" w:hRule="atLeast"/>
        </w:trPr>
        <w:tc>
          <w:tcPr>
            <w:tcW w:w="647" w:type="dxa"/>
            <w:vAlign w:val="center"/>
          </w:tcPr>
          <w:p w14:paraId="462B4DAE">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911" w:type="dxa"/>
            <w:gridSpan w:val="2"/>
            <w:vAlign w:val="center"/>
          </w:tcPr>
          <w:p w14:paraId="5B9413F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生产厂房</w:t>
            </w:r>
          </w:p>
        </w:tc>
        <w:tc>
          <w:tcPr>
            <w:tcW w:w="3112" w:type="dxa"/>
            <w:shd w:val="clear" w:color="auto" w:fill="auto"/>
            <w:vAlign w:val="center"/>
          </w:tcPr>
          <w:p w14:paraId="47CA731D">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厂房1楼挤出生产车间面积约为1240m</w:t>
            </w:r>
            <w:r>
              <w:rPr>
                <w:rFonts w:hint="eastAsia" w:ascii="Times New Roman" w:hAnsi="Times New Roman" w:eastAsia="宋体" w:cs="Times New Roman"/>
                <w:color w:val="auto"/>
                <w:sz w:val="21"/>
                <w:szCs w:val="21"/>
                <w:highlight w:val="none"/>
                <w:vertAlign w:val="superscript"/>
                <w:lang w:val="en-US" w:eastAsia="zh-CN"/>
              </w:rPr>
              <w:t>2</w:t>
            </w:r>
          </w:p>
        </w:tc>
        <w:tc>
          <w:tcPr>
            <w:tcW w:w="3151" w:type="dxa"/>
            <w:shd w:val="clear" w:color="auto" w:fill="auto"/>
            <w:vAlign w:val="center"/>
          </w:tcPr>
          <w:p w14:paraId="69BB68B9">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厂房1楼挤出生产车间面积约为1240m</w:t>
            </w:r>
            <w:r>
              <w:rPr>
                <w:rFonts w:hint="eastAsia" w:ascii="Times New Roman" w:hAnsi="Times New Roman" w:eastAsia="宋体" w:cs="Times New Roman"/>
                <w:color w:val="auto"/>
                <w:sz w:val="21"/>
                <w:szCs w:val="21"/>
                <w:highlight w:val="none"/>
                <w:vertAlign w:val="superscript"/>
                <w:lang w:val="en-US" w:eastAsia="zh-CN"/>
              </w:rPr>
              <w:t>2</w:t>
            </w:r>
          </w:p>
        </w:tc>
        <w:tc>
          <w:tcPr>
            <w:tcW w:w="1365" w:type="dxa"/>
            <w:vAlign w:val="center"/>
          </w:tcPr>
          <w:p w14:paraId="4A0E480D">
            <w:pPr>
              <w:keepNext w:val="0"/>
              <w:keepLines w:val="0"/>
              <w:suppressLineNumbers w:val="0"/>
              <w:spacing w:before="0" w:beforeAutospacing="0" w:after="0" w:afterAutospacing="0"/>
              <w:ind w:left="0" w:right="0"/>
              <w:jc w:val="center"/>
              <w:rPr>
                <w:rFonts w:hint="eastAsia"/>
                <w:lang w:val="en-US" w:eastAsia="zh-CN"/>
              </w:rPr>
            </w:pPr>
            <w:r>
              <w:rPr>
                <w:rFonts w:hint="eastAsia"/>
                <w:lang w:val="en-US" w:eastAsia="zh-CN"/>
              </w:rPr>
              <w:t>一致</w:t>
            </w:r>
          </w:p>
          <w:p w14:paraId="218915B4">
            <w:pPr>
              <w:keepNext w:val="0"/>
              <w:keepLines w:val="0"/>
              <w:suppressLineNumbers w:val="0"/>
              <w:spacing w:before="0" w:beforeAutospacing="0" w:after="0" w:afterAutospacing="0"/>
              <w:ind w:left="0" w:right="0"/>
              <w:jc w:val="center"/>
              <w:rPr>
                <w:rFonts w:hint="default"/>
                <w:lang w:val="en-US" w:eastAsia="zh-CN"/>
              </w:rPr>
            </w:pPr>
          </w:p>
        </w:tc>
      </w:tr>
      <w:tr w14:paraId="7414BB37">
        <w:trPr>
          <w:trHeight w:val="454" w:hRule="atLeast"/>
        </w:trPr>
        <w:tc>
          <w:tcPr>
            <w:tcW w:w="648" w:type="dxa"/>
            <w:gridSpan w:val="2"/>
            <w:vMerge w:val="restart"/>
            <w:vAlign w:val="center"/>
          </w:tcPr>
          <w:p w14:paraId="1D3E6753">
            <w:pPr>
              <w:keepNext w:val="0"/>
              <w:keepLines w:val="0"/>
              <w:suppressLineNumbers w:val="0"/>
              <w:spacing w:before="0" w:beforeAutospacing="0" w:after="0" w:afterAutospacing="0"/>
              <w:ind w:left="0" w:right="0"/>
              <w:jc w:val="left"/>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辅助工程</w:t>
            </w:r>
          </w:p>
        </w:tc>
        <w:tc>
          <w:tcPr>
            <w:tcW w:w="910" w:type="dxa"/>
            <w:vAlign w:val="center"/>
          </w:tcPr>
          <w:p w14:paraId="4E7C5B4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办公楼</w:t>
            </w:r>
          </w:p>
        </w:tc>
        <w:tc>
          <w:tcPr>
            <w:tcW w:w="3112" w:type="dxa"/>
            <w:shd w:val="clear" w:color="auto" w:fill="auto"/>
            <w:vAlign w:val="center"/>
          </w:tcPr>
          <w:p w14:paraId="564AD23C">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厂房北侧2楼，面积约为260m</w:t>
            </w:r>
            <w:r>
              <w:rPr>
                <w:rFonts w:hint="eastAsia" w:ascii="Times New Roman" w:hAnsi="Times New Roman" w:cs="Times New Roman"/>
                <w:color w:val="auto"/>
                <w:kern w:val="2"/>
                <w:sz w:val="21"/>
                <w:szCs w:val="21"/>
                <w:highlight w:val="none"/>
                <w:vertAlign w:val="superscript"/>
                <w:lang w:val="en-US" w:eastAsia="zh-CN" w:bidi="ar-SA"/>
              </w:rPr>
              <w:t>2</w:t>
            </w:r>
          </w:p>
        </w:tc>
        <w:tc>
          <w:tcPr>
            <w:tcW w:w="3151" w:type="dxa"/>
            <w:shd w:val="clear" w:color="auto" w:fill="auto"/>
            <w:vAlign w:val="center"/>
          </w:tcPr>
          <w:p w14:paraId="74B570F5">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厂房北侧2楼，面积约为260m</w:t>
            </w:r>
            <w:r>
              <w:rPr>
                <w:rFonts w:hint="eastAsia" w:ascii="Times New Roman" w:hAnsi="Times New Roman" w:cs="Times New Roman"/>
                <w:color w:val="auto"/>
                <w:kern w:val="2"/>
                <w:sz w:val="21"/>
                <w:szCs w:val="21"/>
                <w:highlight w:val="none"/>
                <w:vertAlign w:val="superscript"/>
                <w:lang w:val="en-US" w:eastAsia="zh-CN" w:bidi="ar-SA"/>
              </w:rPr>
              <w:t>2</w:t>
            </w:r>
          </w:p>
        </w:tc>
        <w:tc>
          <w:tcPr>
            <w:tcW w:w="1365" w:type="dxa"/>
            <w:vAlign w:val="center"/>
          </w:tcPr>
          <w:p w14:paraId="1AD442A8">
            <w:pPr>
              <w:keepNext w:val="0"/>
              <w:keepLines w:val="0"/>
              <w:suppressLineNumbers w:val="0"/>
              <w:spacing w:before="0" w:beforeAutospacing="0" w:after="0" w:afterAutospacing="0"/>
              <w:ind w:left="0" w:right="0"/>
              <w:jc w:val="center"/>
              <w:rPr>
                <w:rFonts w:hint="eastAsia"/>
                <w:lang w:val="en-US" w:eastAsia="zh-CN"/>
              </w:rPr>
            </w:pPr>
            <w:r>
              <w:rPr>
                <w:rFonts w:hint="eastAsia"/>
                <w:lang w:val="en-US" w:eastAsia="zh-CN"/>
              </w:rPr>
              <w:t>一致</w:t>
            </w:r>
          </w:p>
        </w:tc>
      </w:tr>
      <w:tr w14:paraId="21081EAB">
        <w:trPr>
          <w:trHeight w:val="454" w:hRule="atLeast"/>
        </w:trPr>
        <w:tc>
          <w:tcPr>
            <w:tcW w:w="648" w:type="dxa"/>
            <w:gridSpan w:val="2"/>
            <w:vMerge w:val="continue"/>
            <w:vAlign w:val="center"/>
          </w:tcPr>
          <w:p w14:paraId="347E0510">
            <w:pPr>
              <w:keepNext w:val="0"/>
              <w:keepLines w:val="0"/>
              <w:suppressLineNumbers w:val="0"/>
              <w:spacing w:before="0" w:beforeAutospacing="0" w:after="0" w:afterAutospacing="0"/>
              <w:ind w:left="0" w:right="0"/>
              <w:jc w:val="left"/>
              <w:rPr>
                <w:rFonts w:hint="eastAsia" w:ascii="Times New Roman" w:hAnsi="Times New Roman" w:eastAsia="宋体" w:cs="Times New Roman"/>
                <w:snapToGrid w:val="0"/>
                <w:spacing w:val="-10"/>
                <w:kern w:val="24"/>
                <w:sz w:val="21"/>
                <w:szCs w:val="21"/>
                <w:lang w:val="en-US" w:eastAsia="zh-CN"/>
              </w:rPr>
            </w:pPr>
          </w:p>
        </w:tc>
        <w:tc>
          <w:tcPr>
            <w:tcW w:w="910" w:type="dxa"/>
            <w:vAlign w:val="center"/>
          </w:tcPr>
          <w:p w14:paraId="5C3A3014">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宿舍</w:t>
            </w:r>
          </w:p>
        </w:tc>
        <w:tc>
          <w:tcPr>
            <w:tcW w:w="3112" w:type="dxa"/>
            <w:shd w:val="clear" w:color="auto" w:fill="auto"/>
            <w:vAlign w:val="center"/>
          </w:tcPr>
          <w:p w14:paraId="354AC11B">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宿舍楼，面积约为200m</w:t>
            </w:r>
            <w:r>
              <w:rPr>
                <w:rFonts w:hint="eastAsia" w:ascii="Times New Roman" w:hAnsi="Times New Roman" w:cs="Times New Roman"/>
                <w:color w:val="auto"/>
                <w:kern w:val="2"/>
                <w:sz w:val="21"/>
                <w:szCs w:val="21"/>
                <w:highlight w:val="none"/>
                <w:vertAlign w:val="superscript"/>
                <w:lang w:val="en-US" w:eastAsia="zh-CN" w:bidi="ar-SA"/>
              </w:rPr>
              <w:t>2</w:t>
            </w:r>
          </w:p>
        </w:tc>
        <w:tc>
          <w:tcPr>
            <w:tcW w:w="3151" w:type="dxa"/>
            <w:shd w:val="clear" w:color="auto" w:fill="auto"/>
            <w:vAlign w:val="center"/>
          </w:tcPr>
          <w:p w14:paraId="135D8C4C">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宿舍楼，面积约为200m</w:t>
            </w:r>
            <w:r>
              <w:rPr>
                <w:rFonts w:hint="eastAsia" w:ascii="Times New Roman" w:hAnsi="Times New Roman" w:cs="Times New Roman"/>
                <w:color w:val="auto"/>
                <w:kern w:val="2"/>
                <w:sz w:val="21"/>
                <w:szCs w:val="21"/>
                <w:highlight w:val="none"/>
                <w:vertAlign w:val="superscript"/>
                <w:lang w:val="en-US" w:eastAsia="zh-CN" w:bidi="ar-SA"/>
              </w:rPr>
              <w:t>2</w:t>
            </w:r>
          </w:p>
        </w:tc>
        <w:tc>
          <w:tcPr>
            <w:tcW w:w="1365" w:type="dxa"/>
            <w:vAlign w:val="center"/>
          </w:tcPr>
          <w:p w14:paraId="6D1EE4A4">
            <w:pPr>
              <w:keepNext w:val="0"/>
              <w:keepLines w:val="0"/>
              <w:suppressLineNumbers w:val="0"/>
              <w:spacing w:before="0" w:beforeAutospacing="0" w:after="0" w:afterAutospacing="0"/>
              <w:ind w:left="0" w:right="0"/>
              <w:jc w:val="center"/>
              <w:rPr>
                <w:rFonts w:hint="eastAsia"/>
                <w:lang w:val="en-US" w:eastAsia="zh-CN"/>
              </w:rPr>
            </w:pPr>
            <w:r>
              <w:rPr>
                <w:rFonts w:hint="eastAsia"/>
                <w:lang w:val="en-US" w:eastAsia="zh-CN"/>
              </w:rPr>
              <w:t>一致</w:t>
            </w:r>
          </w:p>
        </w:tc>
      </w:tr>
      <w:tr w14:paraId="3E971592">
        <w:trPr>
          <w:trHeight w:val="454" w:hRule="atLeast"/>
        </w:trPr>
        <w:tc>
          <w:tcPr>
            <w:tcW w:w="648" w:type="dxa"/>
            <w:gridSpan w:val="2"/>
            <w:vAlign w:val="center"/>
          </w:tcPr>
          <w:p w14:paraId="729EC025">
            <w:pPr>
              <w:keepNext w:val="0"/>
              <w:keepLines w:val="0"/>
              <w:suppressLineNumbers w:val="0"/>
              <w:spacing w:before="0" w:beforeAutospacing="0" w:after="0" w:afterAutospacing="0"/>
              <w:ind w:left="0" w:right="0"/>
              <w:jc w:val="left"/>
              <w:rPr>
                <w:rFonts w:hint="eastAsia"/>
                <w:lang w:val="en-US" w:eastAsia="zh-CN"/>
              </w:rPr>
            </w:pPr>
            <w:r>
              <w:rPr>
                <w:rFonts w:hint="eastAsia" w:ascii="Times New Roman" w:hAnsi="Times New Roman" w:eastAsia="宋体" w:cs="Times New Roman"/>
                <w:snapToGrid w:val="0"/>
                <w:spacing w:val="-10"/>
                <w:kern w:val="24"/>
                <w:sz w:val="21"/>
                <w:szCs w:val="21"/>
                <w:lang w:val="en-US" w:eastAsia="zh-CN"/>
              </w:rPr>
              <w:t>储运</w:t>
            </w:r>
            <w:r>
              <w:rPr>
                <w:rFonts w:hint="default" w:ascii="Times New Roman" w:hAnsi="Times New Roman" w:eastAsia="宋体" w:cs="Times New Roman"/>
                <w:snapToGrid w:val="0"/>
                <w:spacing w:val="-10"/>
                <w:kern w:val="24"/>
                <w:sz w:val="21"/>
                <w:szCs w:val="21"/>
              </w:rPr>
              <w:t>工程</w:t>
            </w:r>
          </w:p>
        </w:tc>
        <w:tc>
          <w:tcPr>
            <w:tcW w:w="910" w:type="dxa"/>
            <w:vAlign w:val="center"/>
          </w:tcPr>
          <w:p w14:paraId="4961E5F3">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原料、产品存储区</w:t>
            </w:r>
          </w:p>
        </w:tc>
        <w:tc>
          <w:tcPr>
            <w:tcW w:w="3112" w:type="dxa"/>
            <w:shd w:val="clear" w:color="auto" w:fill="auto"/>
            <w:vAlign w:val="center"/>
          </w:tcPr>
          <w:p w14:paraId="0F1ACC64">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厂房2楼和厂房北侧1楼，面积约为1500m</w:t>
            </w:r>
            <w:r>
              <w:rPr>
                <w:rFonts w:hint="eastAsia" w:ascii="Times New Roman" w:hAnsi="Times New Roman" w:cs="Times New Roman"/>
                <w:color w:val="auto"/>
                <w:kern w:val="2"/>
                <w:sz w:val="21"/>
                <w:szCs w:val="21"/>
                <w:highlight w:val="none"/>
                <w:vertAlign w:val="superscript"/>
                <w:lang w:val="en-US" w:eastAsia="zh-CN" w:bidi="ar-SA"/>
              </w:rPr>
              <w:t>2</w:t>
            </w:r>
          </w:p>
        </w:tc>
        <w:tc>
          <w:tcPr>
            <w:tcW w:w="3151" w:type="dxa"/>
            <w:shd w:val="clear" w:color="auto" w:fill="auto"/>
            <w:vAlign w:val="center"/>
          </w:tcPr>
          <w:p w14:paraId="5E4E2DDF">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厂房2楼和厂房北侧1楼，面积约为1500m</w:t>
            </w:r>
            <w:r>
              <w:rPr>
                <w:rFonts w:hint="eastAsia" w:ascii="Times New Roman" w:hAnsi="Times New Roman" w:cs="Times New Roman"/>
                <w:color w:val="auto"/>
                <w:kern w:val="2"/>
                <w:sz w:val="21"/>
                <w:szCs w:val="21"/>
                <w:highlight w:val="none"/>
                <w:vertAlign w:val="superscript"/>
                <w:lang w:val="en-US" w:eastAsia="zh-CN" w:bidi="ar-SA"/>
              </w:rPr>
              <w:t>2</w:t>
            </w:r>
          </w:p>
        </w:tc>
        <w:tc>
          <w:tcPr>
            <w:tcW w:w="1365" w:type="dxa"/>
            <w:vAlign w:val="center"/>
          </w:tcPr>
          <w:p w14:paraId="52F3D0E0">
            <w:pPr>
              <w:keepNext w:val="0"/>
              <w:keepLines w:val="0"/>
              <w:suppressLineNumbers w:val="0"/>
              <w:spacing w:before="0" w:beforeAutospacing="0" w:after="0" w:afterAutospacing="0"/>
              <w:ind w:left="0" w:right="0"/>
              <w:jc w:val="center"/>
              <w:rPr>
                <w:rFonts w:hint="eastAsia"/>
                <w:lang w:val="en-US" w:eastAsia="zh-CN"/>
              </w:rPr>
            </w:pPr>
            <w:r>
              <w:rPr>
                <w:rFonts w:hint="eastAsia"/>
                <w:lang w:val="en-US" w:eastAsia="zh-CN"/>
              </w:rPr>
              <w:t>一致</w:t>
            </w:r>
          </w:p>
        </w:tc>
      </w:tr>
      <w:tr w14:paraId="38AE5F1C">
        <w:trPr>
          <w:trHeight w:val="454" w:hRule="atLeast"/>
        </w:trPr>
        <w:tc>
          <w:tcPr>
            <w:tcW w:w="648" w:type="dxa"/>
            <w:gridSpan w:val="2"/>
            <w:vAlign w:val="center"/>
          </w:tcPr>
          <w:p w14:paraId="55EE12EF">
            <w:pPr>
              <w:keepNext w:val="0"/>
              <w:keepLines w:val="0"/>
              <w:suppressLineNumbers w:val="0"/>
              <w:spacing w:before="0" w:beforeAutospacing="0" w:after="0" w:afterAutospacing="0"/>
              <w:ind w:left="0" w:right="0"/>
              <w:jc w:val="left"/>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依托工程</w:t>
            </w:r>
          </w:p>
        </w:tc>
        <w:tc>
          <w:tcPr>
            <w:tcW w:w="910" w:type="dxa"/>
            <w:vAlign w:val="center"/>
          </w:tcPr>
          <w:p w14:paraId="3F0B281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废水依托</w:t>
            </w:r>
          </w:p>
        </w:tc>
        <w:tc>
          <w:tcPr>
            <w:tcW w:w="3112" w:type="dxa"/>
            <w:shd w:val="clear" w:color="auto" w:fill="auto"/>
            <w:vAlign w:val="center"/>
          </w:tcPr>
          <w:p w14:paraId="2844B45F">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生活污水经化粪池处理后经市政污水管网义乌市水处理有限责任公司稠江运营部</w:t>
            </w:r>
          </w:p>
        </w:tc>
        <w:tc>
          <w:tcPr>
            <w:tcW w:w="3151" w:type="dxa"/>
            <w:shd w:val="clear" w:color="auto" w:fill="auto"/>
            <w:vAlign w:val="center"/>
          </w:tcPr>
          <w:p w14:paraId="5C5F33FF">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Times New Roman" w:hAnsi="Times New Roman"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生活污水经化粪池处理后经市政污水管网义乌市水处理有限责任公司稠江运营部</w:t>
            </w:r>
          </w:p>
        </w:tc>
        <w:tc>
          <w:tcPr>
            <w:tcW w:w="1365" w:type="dxa"/>
            <w:vAlign w:val="center"/>
          </w:tcPr>
          <w:p w14:paraId="6EFBB531">
            <w:pPr>
              <w:keepNext w:val="0"/>
              <w:keepLines w:val="0"/>
              <w:suppressLineNumbers w:val="0"/>
              <w:spacing w:before="0" w:beforeAutospacing="0" w:after="0" w:afterAutospacing="0"/>
              <w:ind w:left="0" w:right="0"/>
              <w:jc w:val="center"/>
              <w:rPr>
                <w:rFonts w:hint="default"/>
                <w:lang w:val="en-US" w:eastAsia="zh-CN"/>
              </w:rPr>
            </w:pPr>
            <w:r>
              <w:rPr>
                <w:rFonts w:hint="eastAsia"/>
                <w:lang w:val="en-US" w:eastAsia="zh-CN"/>
              </w:rPr>
              <w:t>一致</w:t>
            </w:r>
          </w:p>
        </w:tc>
      </w:tr>
      <w:tr w14:paraId="655D2CD4">
        <w:trPr>
          <w:trHeight w:val="454" w:hRule="atLeast"/>
        </w:trPr>
        <w:tc>
          <w:tcPr>
            <w:tcW w:w="647" w:type="dxa"/>
            <w:vMerge w:val="restart"/>
            <w:vAlign w:val="center"/>
          </w:tcPr>
          <w:p w14:paraId="1C990973">
            <w:pPr>
              <w:pStyle w:val="125"/>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911" w:type="dxa"/>
            <w:gridSpan w:val="2"/>
            <w:shd w:val="clear" w:color="auto" w:fill="auto"/>
            <w:vAlign w:val="center"/>
          </w:tcPr>
          <w:p w14:paraId="1DC2FE29">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给</w:t>
            </w:r>
            <w:r>
              <w:rPr>
                <w:rFonts w:hint="eastAsia" w:ascii="Times New Roman" w:hAnsi="Times New Roman" w:eastAsia="宋体" w:cs="Times New Roman"/>
                <w:color w:val="auto"/>
                <w:szCs w:val="21"/>
                <w:highlight w:val="none"/>
                <w:lang w:val="en-US" w:eastAsia="zh-CN"/>
              </w:rPr>
              <w:t>排</w:t>
            </w:r>
            <w:r>
              <w:rPr>
                <w:rFonts w:hint="default" w:ascii="Times New Roman" w:hAnsi="Times New Roman" w:eastAsia="宋体" w:cs="Times New Roman"/>
                <w:color w:val="auto"/>
                <w:szCs w:val="21"/>
                <w:highlight w:val="none"/>
              </w:rPr>
              <w:t>水工程</w:t>
            </w:r>
          </w:p>
        </w:tc>
        <w:tc>
          <w:tcPr>
            <w:tcW w:w="3112" w:type="dxa"/>
            <w:shd w:val="clear" w:color="auto" w:fill="auto"/>
            <w:vAlign w:val="center"/>
          </w:tcPr>
          <w:p w14:paraId="0145D5C2">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依托义乌市宽窄织带厂现有供水、排水工程</w:t>
            </w:r>
          </w:p>
        </w:tc>
        <w:tc>
          <w:tcPr>
            <w:tcW w:w="3151" w:type="dxa"/>
            <w:vAlign w:val="center"/>
          </w:tcPr>
          <w:p w14:paraId="7CD07E8D">
            <w:pPr>
              <w:keepNext w:val="0"/>
              <w:keepLines w:val="0"/>
              <w:suppressLineNumbers w:val="0"/>
              <w:spacing w:before="0" w:beforeAutospacing="0" w:after="0" w:afterAutospacing="0" w:line="240" w:lineRule="auto"/>
              <w:ind w:left="0" w:right="0"/>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bCs/>
                <w:color w:val="auto"/>
                <w:sz w:val="21"/>
                <w:szCs w:val="21"/>
                <w:highlight w:val="none"/>
                <w:lang w:val="en-US" w:eastAsia="zh-CN"/>
              </w:rPr>
              <w:t>依托义乌市宽窄织带厂现有供水、排水工程</w:t>
            </w:r>
          </w:p>
        </w:tc>
        <w:tc>
          <w:tcPr>
            <w:tcW w:w="1365" w:type="dxa"/>
            <w:vAlign w:val="center"/>
          </w:tcPr>
          <w:p w14:paraId="0FBEB948">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一致</w:t>
            </w:r>
          </w:p>
        </w:tc>
      </w:tr>
      <w:tr w14:paraId="2CE59408">
        <w:trPr>
          <w:trHeight w:val="454" w:hRule="atLeast"/>
        </w:trPr>
        <w:tc>
          <w:tcPr>
            <w:tcW w:w="647" w:type="dxa"/>
            <w:vMerge w:val="continue"/>
            <w:vAlign w:val="center"/>
          </w:tcPr>
          <w:p w14:paraId="69C76794">
            <w:pPr>
              <w:pStyle w:val="125"/>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911" w:type="dxa"/>
            <w:gridSpan w:val="2"/>
            <w:shd w:val="clear" w:color="auto" w:fill="auto"/>
            <w:vAlign w:val="center"/>
          </w:tcPr>
          <w:p w14:paraId="6E3A7375">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供电工程</w:t>
            </w:r>
          </w:p>
        </w:tc>
        <w:tc>
          <w:tcPr>
            <w:tcW w:w="3112" w:type="dxa"/>
            <w:shd w:val="clear" w:color="auto" w:fill="auto"/>
            <w:vAlign w:val="center"/>
          </w:tcPr>
          <w:p w14:paraId="14D3C8D5">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bCs/>
                <w:color w:val="auto"/>
                <w:kern w:val="2"/>
                <w:sz w:val="21"/>
                <w:szCs w:val="21"/>
                <w:highlight w:val="none"/>
                <w:lang w:val="en-US" w:eastAsia="zh-CN" w:bidi="ar-SA"/>
              </w:rPr>
            </w:pPr>
            <w:r>
              <w:rPr>
                <w:rFonts w:hint="eastAsia" w:eastAsia="宋体"/>
                <w:spacing w:val="5"/>
                <w:lang w:val="en-US" w:eastAsia="zh-CN"/>
              </w:rPr>
              <w:t>依托</w:t>
            </w:r>
            <w:r>
              <w:rPr>
                <w:rFonts w:hint="eastAsia" w:ascii="Times New Roman" w:hAnsi="Times New Roman" w:eastAsia="宋体" w:cs="Times New Roman"/>
                <w:bCs/>
                <w:color w:val="auto"/>
                <w:sz w:val="21"/>
                <w:szCs w:val="21"/>
                <w:highlight w:val="none"/>
                <w:lang w:val="en-US" w:eastAsia="zh-CN"/>
              </w:rPr>
              <w:t>义乌市宽窄织带厂现有供电系统</w:t>
            </w:r>
          </w:p>
        </w:tc>
        <w:tc>
          <w:tcPr>
            <w:tcW w:w="3151" w:type="dxa"/>
            <w:vAlign w:val="center"/>
          </w:tcPr>
          <w:p w14:paraId="29590ADD">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eastAsiaTheme="minorEastAsia"/>
                <w:kern w:val="2"/>
                <w:sz w:val="21"/>
                <w:szCs w:val="22"/>
                <w:highlight w:val="none"/>
                <w:lang w:val="en-US" w:eastAsia="zh-CN" w:bidi="ar-SA"/>
              </w:rPr>
            </w:pPr>
            <w:r>
              <w:rPr>
                <w:rFonts w:hint="eastAsia" w:eastAsia="宋体"/>
                <w:spacing w:val="5"/>
                <w:lang w:val="en-US" w:eastAsia="zh-CN"/>
              </w:rPr>
              <w:t>依托</w:t>
            </w:r>
            <w:r>
              <w:rPr>
                <w:rFonts w:hint="eastAsia" w:ascii="Times New Roman" w:hAnsi="Times New Roman" w:eastAsia="宋体" w:cs="Times New Roman"/>
                <w:bCs/>
                <w:color w:val="auto"/>
                <w:sz w:val="21"/>
                <w:szCs w:val="21"/>
                <w:highlight w:val="none"/>
                <w:lang w:val="en-US" w:eastAsia="zh-CN"/>
              </w:rPr>
              <w:t>义乌市宽窄织带厂现有供电系统</w:t>
            </w:r>
          </w:p>
        </w:tc>
        <w:tc>
          <w:tcPr>
            <w:tcW w:w="1365" w:type="dxa"/>
            <w:vAlign w:val="center"/>
          </w:tcPr>
          <w:p w14:paraId="331E146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一致</w:t>
            </w:r>
          </w:p>
        </w:tc>
      </w:tr>
      <w:tr w14:paraId="51CC3C4B">
        <w:trPr>
          <w:trHeight w:val="883" w:hRule="atLeast"/>
        </w:trPr>
        <w:tc>
          <w:tcPr>
            <w:tcW w:w="647" w:type="dxa"/>
            <w:vMerge w:val="restart"/>
            <w:vAlign w:val="center"/>
          </w:tcPr>
          <w:p w14:paraId="5E3F68E3">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14:paraId="3D289161">
            <w:pPr>
              <w:keepNext w:val="0"/>
              <w:keepLines w:val="0"/>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911" w:type="dxa"/>
            <w:gridSpan w:val="2"/>
            <w:vAlign w:val="center"/>
          </w:tcPr>
          <w:p w14:paraId="77FFC2DF">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eastAsia" w:ascii="Times New Roman" w:hAnsi="Times New Roman" w:eastAsia="宋体" w:cs="Times New Roman"/>
                <w:sz w:val="21"/>
                <w:szCs w:val="21"/>
                <w:lang w:val="en-US" w:eastAsia="zh-CN"/>
              </w:rPr>
              <w:t>治理</w:t>
            </w:r>
          </w:p>
        </w:tc>
        <w:tc>
          <w:tcPr>
            <w:tcW w:w="3112" w:type="dxa"/>
            <w:vAlign w:val="center"/>
          </w:tcPr>
          <w:p w14:paraId="6058A309">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1"/>
                <w:szCs w:val="21"/>
                <w:highlight w:val="none"/>
                <w:lang w:val="en-US" w:eastAsia="zh-CN" w:bidi="ar-SA"/>
              </w:rPr>
            </w:pPr>
            <w:r>
              <w:rPr>
                <w:rFonts w:hint="eastAsia"/>
                <w:spacing w:val="5"/>
                <w:lang w:val="en-US" w:eastAsia="zh-CN"/>
              </w:rPr>
              <w:t>雨污分流，生活污水化粪池处理</w:t>
            </w:r>
          </w:p>
        </w:tc>
        <w:tc>
          <w:tcPr>
            <w:tcW w:w="3151" w:type="dxa"/>
            <w:vAlign w:val="center"/>
          </w:tcPr>
          <w:p w14:paraId="2201E171">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1"/>
                <w:szCs w:val="21"/>
                <w:highlight w:val="none"/>
                <w:lang w:val="en-US" w:eastAsia="zh-CN" w:bidi="ar-SA"/>
              </w:rPr>
            </w:pPr>
            <w:r>
              <w:rPr>
                <w:rFonts w:hint="eastAsia"/>
                <w:spacing w:val="5"/>
                <w:lang w:val="en-US" w:eastAsia="zh-CN"/>
              </w:rPr>
              <w:t>雨污分流，生活污水化粪池处理</w:t>
            </w:r>
          </w:p>
        </w:tc>
        <w:tc>
          <w:tcPr>
            <w:tcW w:w="1365" w:type="dxa"/>
            <w:vAlign w:val="center"/>
          </w:tcPr>
          <w:p w14:paraId="724705DC">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bidi="ar"/>
              </w:rPr>
              <w:t xml:space="preserve">一致 </w:t>
            </w:r>
          </w:p>
        </w:tc>
      </w:tr>
      <w:tr w14:paraId="5A10442B">
        <w:trPr>
          <w:trHeight w:val="454" w:hRule="atLeast"/>
        </w:trPr>
        <w:tc>
          <w:tcPr>
            <w:tcW w:w="647" w:type="dxa"/>
            <w:vMerge w:val="continue"/>
            <w:vAlign w:val="center"/>
          </w:tcPr>
          <w:p w14:paraId="54464D90">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911" w:type="dxa"/>
            <w:gridSpan w:val="2"/>
            <w:vAlign w:val="center"/>
          </w:tcPr>
          <w:p w14:paraId="7141287D">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112" w:type="dxa"/>
            <w:vAlign w:val="center"/>
          </w:tcPr>
          <w:p w14:paraId="7D8E598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1套PVC基础废气经“碱喷淋+活性炭吸附”治理设施（DA001）,1套PP挤出废气经“活性炭吸附”治理设施（DA002）,废气经15m以上排气筒排放</w:t>
            </w:r>
          </w:p>
        </w:tc>
        <w:tc>
          <w:tcPr>
            <w:tcW w:w="3151" w:type="dxa"/>
            <w:vAlign w:val="center"/>
          </w:tcPr>
          <w:p w14:paraId="70F1EDF7">
            <w:pPr>
              <w:pStyle w:val="117"/>
              <w:keepNext w:val="0"/>
              <w:keepLines w:val="0"/>
              <w:suppressLineNumbers w:val="0"/>
              <w:spacing w:before="2" w:beforeAutospacing="0" w:after="0" w:afterAutospacing="0" w:line="240" w:lineRule="auto"/>
              <w:ind w:left="0" w:right="0"/>
              <w:jc w:val="left"/>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b w:val="0"/>
                <w:bCs w:val="0"/>
                <w:spacing w:val="7"/>
                <w:lang w:val="en-US" w:eastAsia="zh-CN"/>
              </w:rPr>
              <w:t>1套PVC基础废气经“碱喷淋+活性炭吸附”治理设施（DA001）,1套PP挤出废气经“活性炭吸附”治理设施（DA002）,废气经</w:t>
            </w:r>
            <w:r>
              <w:rPr>
                <w:rFonts w:hint="eastAsia" w:ascii="Times New Roman" w:hAnsi="Times New Roman" w:cs="Times New Roman"/>
                <w:b w:val="0"/>
                <w:bCs w:val="0"/>
                <w:color w:val="auto"/>
                <w:spacing w:val="7"/>
                <w:lang w:val="en-US" w:eastAsia="zh-CN"/>
              </w:rPr>
              <w:t>20</w:t>
            </w:r>
            <w:r>
              <w:rPr>
                <w:rFonts w:hint="eastAsia" w:ascii="Times New Roman" w:hAnsi="Times New Roman" w:eastAsia="宋体" w:cs="Times New Roman"/>
                <w:b w:val="0"/>
                <w:bCs w:val="0"/>
                <w:color w:val="auto"/>
                <w:spacing w:val="7"/>
                <w:lang w:val="en-US" w:eastAsia="zh-CN"/>
              </w:rPr>
              <w:t>m以</w:t>
            </w:r>
            <w:r>
              <w:rPr>
                <w:rFonts w:hint="eastAsia" w:ascii="Times New Roman" w:hAnsi="Times New Roman" w:eastAsia="宋体" w:cs="Times New Roman"/>
                <w:b w:val="0"/>
                <w:bCs w:val="0"/>
                <w:spacing w:val="7"/>
                <w:lang w:val="en-US" w:eastAsia="zh-CN"/>
              </w:rPr>
              <w:t>上排气筒排放</w:t>
            </w:r>
          </w:p>
        </w:tc>
        <w:tc>
          <w:tcPr>
            <w:tcW w:w="1365" w:type="dxa"/>
            <w:vAlign w:val="center"/>
          </w:tcPr>
          <w:p w14:paraId="2DFCCB4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eastAsia" w:ascii="Times New Roman" w:hAnsi="Times New Roman" w:eastAsia="宋体" w:cs="Times New Roman"/>
                <w:color w:val="auto"/>
                <w:spacing w:val="-2"/>
                <w:kern w:val="0"/>
                <w:sz w:val="21"/>
                <w:szCs w:val="21"/>
                <w:highlight w:val="none"/>
                <w:lang w:val="en-US" w:eastAsia="zh-CN" w:bidi="ar-SA"/>
              </w:rPr>
              <w:t>一致</w:t>
            </w:r>
          </w:p>
        </w:tc>
      </w:tr>
      <w:tr w14:paraId="0C833DE1">
        <w:trPr>
          <w:trHeight w:val="454" w:hRule="atLeast"/>
        </w:trPr>
        <w:tc>
          <w:tcPr>
            <w:tcW w:w="647" w:type="dxa"/>
            <w:vMerge w:val="continue"/>
            <w:vAlign w:val="center"/>
          </w:tcPr>
          <w:p w14:paraId="3EB79815">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911" w:type="dxa"/>
            <w:gridSpan w:val="2"/>
            <w:vAlign w:val="center"/>
          </w:tcPr>
          <w:p w14:paraId="4AC6FD5B">
            <w:pPr>
              <w:keepNext w:val="0"/>
              <w:keepLines w:val="0"/>
              <w:suppressLineNumbers w:val="0"/>
              <w:spacing w:before="0" w:beforeAutospacing="0" w:after="0" w:afterAutospacing="0"/>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kern w:val="0"/>
                <w:sz w:val="21"/>
                <w:szCs w:val="21"/>
                <w:lang w:val="en-US" w:eastAsia="zh-CN"/>
              </w:rPr>
              <w:t>风险防范</w:t>
            </w:r>
          </w:p>
        </w:tc>
        <w:tc>
          <w:tcPr>
            <w:tcW w:w="3112" w:type="dxa"/>
            <w:vAlign w:val="center"/>
          </w:tcPr>
          <w:p w14:paraId="7436D77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 w:val="0"/>
                <w:bCs w:val="0"/>
                <w:spacing w:val="7"/>
                <w:lang w:val="en-US" w:eastAsia="zh-CN"/>
              </w:rPr>
              <w:t>防渗、截留措施等</w:t>
            </w:r>
          </w:p>
        </w:tc>
        <w:tc>
          <w:tcPr>
            <w:tcW w:w="3151" w:type="dxa"/>
            <w:vAlign w:val="center"/>
          </w:tcPr>
          <w:p w14:paraId="7FED58AF">
            <w:pPr>
              <w:keepNext w:val="0"/>
              <w:keepLines w:val="0"/>
              <w:suppressLineNumbers w:val="0"/>
              <w:spacing w:before="0" w:beforeAutospacing="0" w:after="0" w:afterAutospacing="0"/>
              <w:ind w:left="0" w:right="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val="0"/>
                <w:bCs w:val="0"/>
                <w:spacing w:val="7"/>
                <w:lang w:val="en-US" w:eastAsia="zh-CN"/>
              </w:rPr>
              <w:t>防渗、截留措施等</w:t>
            </w:r>
          </w:p>
        </w:tc>
        <w:tc>
          <w:tcPr>
            <w:tcW w:w="1365" w:type="dxa"/>
            <w:vAlign w:val="center"/>
          </w:tcPr>
          <w:p w14:paraId="0CD3337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35CC7D">
        <w:trPr>
          <w:trHeight w:val="454" w:hRule="atLeast"/>
        </w:trPr>
        <w:tc>
          <w:tcPr>
            <w:tcW w:w="647" w:type="dxa"/>
            <w:vMerge w:val="continue"/>
            <w:vAlign w:val="center"/>
          </w:tcPr>
          <w:p w14:paraId="5AA8188C">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911" w:type="dxa"/>
            <w:gridSpan w:val="2"/>
            <w:vAlign w:val="center"/>
          </w:tcPr>
          <w:p w14:paraId="2213AB71">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112" w:type="dxa"/>
            <w:vAlign w:val="center"/>
          </w:tcPr>
          <w:p w14:paraId="2993C65E">
            <w:pPr>
              <w:keepNext w:val="0"/>
              <w:keepLines w:val="0"/>
              <w:widowControl/>
              <w:suppressLineNumbers w:val="0"/>
              <w:spacing w:before="0" w:beforeAutospacing="0" w:after="0" w:afterAutospacing="0"/>
              <w:ind w:left="0" w:right="0"/>
              <w:jc w:val="left"/>
              <w:rPr>
                <w:rFonts w:hint="default" w:ascii="Times New Roman" w:hAnsi="Times New Roman" w:eastAsia="Times New Roman" w:cs="Times New Roman"/>
                <w:b w:val="0"/>
                <w:bCs w:val="0"/>
                <w:spacing w:val="7"/>
                <w:lang w:eastAsia="zh-CN"/>
              </w:rPr>
            </w:pPr>
            <w:r>
              <w:rPr>
                <w:rFonts w:hint="default" w:ascii="Times New Roman" w:hAnsi="Times New Roman" w:eastAsia="Times New Roman" w:cs="Times New Roman"/>
                <w:b w:val="0"/>
                <w:bCs w:val="0"/>
                <w:spacing w:val="7"/>
              </w:rPr>
              <w:t>厂房</w:t>
            </w:r>
            <w:r>
              <w:rPr>
                <w:rFonts w:hint="eastAsia" w:ascii="Times New Roman" w:hAnsi="Times New Roman" w:eastAsia="宋体" w:cs="Times New Roman"/>
                <w:b w:val="0"/>
                <w:bCs w:val="0"/>
                <w:spacing w:val="7"/>
                <w:lang w:val="en-US" w:eastAsia="zh-CN"/>
              </w:rPr>
              <w:t>北侧1</w:t>
            </w:r>
            <w:r>
              <w:rPr>
                <w:rFonts w:hint="default" w:ascii="Times New Roman" w:hAnsi="Times New Roman" w:eastAsia="Times New Roman" w:cs="Times New Roman"/>
                <w:b w:val="0"/>
                <w:bCs w:val="0"/>
                <w:spacing w:val="7"/>
              </w:rPr>
              <w:t>楼设置危废仓库，</w:t>
            </w:r>
            <w:r>
              <w:rPr>
                <w:rFonts w:hint="eastAsia" w:ascii="Times New Roman" w:hAnsi="Times New Roman" w:eastAsia="宋体" w:cs="Times New Roman"/>
                <w:b w:val="0"/>
                <w:bCs w:val="0"/>
                <w:spacing w:val="7"/>
                <w:lang w:val="en-US" w:eastAsia="zh-CN"/>
              </w:rPr>
              <w:t>面积</w:t>
            </w:r>
            <w:r>
              <w:rPr>
                <w:rFonts w:hint="default" w:ascii="Times New Roman" w:hAnsi="Times New Roman" w:eastAsia="Times New Roman" w:cs="Times New Roman"/>
                <w:b w:val="0"/>
                <w:bCs w:val="0"/>
                <w:spacing w:val="7"/>
              </w:rPr>
              <w:t xml:space="preserve"> </w:t>
            </w:r>
            <w:r>
              <w:rPr>
                <w:rFonts w:hint="eastAsia" w:ascii="Times New Roman" w:hAnsi="Times New Roman" w:eastAsia="宋体" w:cs="Times New Roman"/>
                <w:b w:val="0"/>
                <w:bCs w:val="0"/>
                <w:spacing w:val="7"/>
                <w:lang w:val="en-US" w:eastAsia="zh-CN"/>
              </w:rPr>
              <w:t>15</w:t>
            </w:r>
            <w:r>
              <w:rPr>
                <w:rFonts w:hint="default" w:ascii="Times New Roman" w:hAnsi="Times New Roman" w:eastAsia="Times New Roman" w:cs="Times New Roman"/>
                <w:b w:val="0"/>
                <w:bCs w:val="0"/>
                <w:spacing w:val="7"/>
              </w:rPr>
              <w:t>m</w:t>
            </w:r>
            <w:r>
              <w:rPr>
                <w:rFonts w:hint="default" w:ascii="Times New Roman" w:hAnsi="Times New Roman" w:eastAsia="Times New Roman" w:cs="Times New Roman"/>
                <w:b w:val="0"/>
                <w:bCs w:val="0"/>
                <w:spacing w:val="7"/>
                <w:vertAlign w:val="superscript"/>
              </w:rPr>
              <w:t>2</w:t>
            </w:r>
          </w:p>
          <w:p w14:paraId="19FB0C00">
            <w:pPr>
              <w:keepNext w:val="0"/>
              <w:keepLines w:val="0"/>
              <w:widowControl/>
              <w:suppressLineNumbers w:val="0"/>
              <w:spacing w:before="0" w:beforeAutospacing="0" w:after="0" w:afterAutospacing="0"/>
              <w:ind w:left="0" w:right="0"/>
              <w:jc w:val="left"/>
              <w:rPr>
                <w:rFonts w:hint="eastAsia" w:ascii="Times New Roman" w:hAnsi="Times New Roman" w:eastAsia="宋体" w:cs="Times New Roman"/>
                <w:bCs/>
                <w:sz w:val="21"/>
                <w:szCs w:val="21"/>
                <w:lang w:val="en-US" w:eastAsia="zh-CN" w:bidi="zh-CN"/>
              </w:rPr>
            </w:pPr>
            <w:r>
              <w:rPr>
                <w:rFonts w:hint="default" w:ascii="Times New Roman" w:hAnsi="Times New Roman" w:eastAsia="Times New Roman" w:cs="Times New Roman"/>
                <w:b w:val="0"/>
                <w:bCs w:val="0"/>
                <w:spacing w:val="7"/>
              </w:rPr>
              <w:t>厂房1</w:t>
            </w:r>
            <w:r>
              <w:rPr>
                <w:rFonts w:hint="eastAsia" w:ascii="Times New Roman" w:hAnsi="Times New Roman" w:eastAsia="宋体" w:cs="Times New Roman"/>
                <w:b w:val="0"/>
                <w:bCs w:val="0"/>
                <w:spacing w:val="7"/>
                <w:lang w:val="en-US" w:eastAsia="zh-CN"/>
              </w:rPr>
              <w:t>楼设有一般固废堆场</w:t>
            </w:r>
            <w:r>
              <w:rPr>
                <w:rFonts w:hint="default" w:ascii="Times New Roman" w:hAnsi="Times New Roman" w:eastAsia="Times New Roman" w:cs="Times New Roman"/>
                <w:b w:val="0"/>
                <w:bCs w:val="0"/>
                <w:spacing w:val="7"/>
              </w:rPr>
              <w:t>，</w:t>
            </w:r>
            <w:r>
              <w:rPr>
                <w:rFonts w:hint="eastAsia" w:ascii="Times New Roman" w:hAnsi="Times New Roman" w:eastAsia="宋体" w:cs="Times New Roman"/>
                <w:b w:val="0"/>
                <w:bCs w:val="0"/>
                <w:spacing w:val="7"/>
                <w:lang w:val="en-US" w:eastAsia="zh-CN"/>
              </w:rPr>
              <w:t>面积5</w:t>
            </w:r>
            <w:r>
              <w:rPr>
                <w:rFonts w:hint="default" w:ascii="Times New Roman" w:hAnsi="Times New Roman" w:eastAsia="Times New Roman" w:cs="Times New Roman"/>
                <w:b w:val="0"/>
                <w:bCs w:val="0"/>
                <w:spacing w:val="7"/>
              </w:rPr>
              <w:t>m</w:t>
            </w:r>
            <w:r>
              <w:rPr>
                <w:rFonts w:hint="default" w:ascii="Times New Roman" w:hAnsi="Times New Roman" w:eastAsia="Times New Roman" w:cs="Times New Roman"/>
                <w:b w:val="0"/>
                <w:bCs w:val="0"/>
                <w:spacing w:val="7"/>
                <w:vertAlign w:val="superscript"/>
              </w:rPr>
              <w:t>2</w:t>
            </w:r>
            <w:r>
              <w:rPr>
                <w:rFonts w:hint="eastAsia" w:ascii="Times New Roman" w:hAnsi="Times New Roman" w:eastAsia="宋体" w:cs="Times New Roman"/>
                <w:b w:val="0"/>
                <w:bCs w:val="0"/>
                <w:spacing w:val="7"/>
                <w:lang w:eastAsia="zh-CN"/>
              </w:rPr>
              <w:t>；</w:t>
            </w:r>
          </w:p>
        </w:tc>
        <w:tc>
          <w:tcPr>
            <w:tcW w:w="3151" w:type="dxa"/>
            <w:vAlign w:val="center"/>
          </w:tcPr>
          <w:p w14:paraId="3D39BC2B">
            <w:pPr>
              <w:keepNext w:val="0"/>
              <w:keepLines w:val="0"/>
              <w:widowControl/>
              <w:suppressLineNumbers w:val="0"/>
              <w:spacing w:before="0" w:beforeAutospacing="0" w:after="0" w:afterAutospacing="0"/>
              <w:ind w:left="0" w:right="0"/>
              <w:jc w:val="left"/>
              <w:rPr>
                <w:rFonts w:hint="default" w:ascii="Times New Roman" w:hAnsi="Times New Roman" w:eastAsia="Times New Roman" w:cs="Times New Roman"/>
                <w:b w:val="0"/>
                <w:bCs w:val="0"/>
                <w:spacing w:val="7"/>
                <w:lang w:eastAsia="zh-CN"/>
              </w:rPr>
            </w:pPr>
            <w:r>
              <w:rPr>
                <w:rFonts w:hint="default" w:ascii="Times New Roman" w:hAnsi="Times New Roman" w:eastAsia="Times New Roman" w:cs="Times New Roman"/>
                <w:b w:val="0"/>
                <w:bCs w:val="0"/>
                <w:spacing w:val="7"/>
              </w:rPr>
              <w:t>厂房</w:t>
            </w:r>
            <w:r>
              <w:rPr>
                <w:rFonts w:hint="eastAsia" w:ascii="Times New Roman" w:hAnsi="Times New Roman" w:eastAsia="宋体" w:cs="Times New Roman"/>
                <w:b w:val="0"/>
                <w:bCs w:val="0"/>
                <w:spacing w:val="7"/>
                <w:lang w:val="en-US" w:eastAsia="zh-CN"/>
              </w:rPr>
              <w:t>4</w:t>
            </w:r>
            <w:r>
              <w:rPr>
                <w:rFonts w:hint="default" w:ascii="Times New Roman" w:hAnsi="Times New Roman" w:eastAsia="Times New Roman" w:cs="Times New Roman"/>
                <w:b w:val="0"/>
                <w:bCs w:val="0"/>
                <w:spacing w:val="7"/>
              </w:rPr>
              <w:t>楼设置危废仓库，</w:t>
            </w:r>
            <w:r>
              <w:rPr>
                <w:rFonts w:hint="eastAsia" w:ascii="Times New Roman" w:hAnsi="Times New Roman" w:eastAsia="宋体" w:cs="Times New Roman"/>
                <w:b w:val="0"/>
                <w:bCs w:val="0"/>
                <w:spacing w:val="7"/>
                <w:lang w:val="en-US" w:eastAsia="zh-CN"/>
              </w:rPr>
              <w:t>面积</w:t>
            </w:r>
            <w:r>
              <w:rPr>
                <w:rFonts w:hint="default" w:ascii="Times New Roman" w:hAnsi="Times New Roman" w:eastAsia="Times New Roman" w:cs="Times New Roman"/>
                <w:b w:val="0"/>
                <w:bCs w:val="0"/>
                <w:spacing w:val="7"/>
              </w:rPr>
              <w:t xml:space="preserve"> </w:t>
            </w:r>
            <w:r>
              <w:rPr>
                <w:rFonts w:hint="eastAsia" w:ascii="Times New Roman" w:hAnsi="Times New Roman" w:eastAsia="宋体" w:cs="Times New Roman"/>
                <w:b w:val="0"/>
                <w:bCs w:val="0"/>
                <w:spacing w:val="7"/>
                <w:lang w:val="en-US" w:eastAsia="zh-CN"/>
              </w:rPr>
              <w:t>5</w:t>
            </w:r>
            <w:r>
              <w:rPr>
                <w:rFonts w:hint="default" w:ascii="Times New Roman" w:hAnsi="Times New Roman" w:eastAsia="Times New Roman" w:cs="Times New Roman"/>
                <w:b w:val="0"/>
                <w:bCs w:val="0"/>
                <w:spacing w:val="7"/>
              </w:rPr>
              <w:t>m</w:t>
            </w:r>
            <w:r>
              <w:rPr>
                <w:rFonts w:hint="default" w:ascii="Times New Roman" w:hAnsi="Times New Roman" w:eastAsia="Times New Roman" w:cs="Times New Roman"/>
                <w:b w:val="0"/>
                <w:bCs w:val="0"/>
                <w:spacing w:val="7"/>
                <w:vertAlign w:val="superscript"/>
              </w:rPr>
              <w:t>2</w:t>
            </w:r>
          </w:p>
          <w:p w14:paraId="4FC767E9">
            <w:pPr>
              <w:keepNext w:val="0"/>
              <w:keepLines w:val="0"/>
              <w:suppressLineNumbers w:val="0"/>
              <w:spacing w:before="0" w:beforeAutospacing="0" w:after="0" w:afterAutospacing="0"/>
              <w:ind w:left="0" w:right="0"/>
              <w:rPr>
                <w:rFonts w:hint="default" w:ascii="Times New Roman" w:hAnsi="Times New Roman" w:eastAsia="宋体" w:cs="Times New Roman"/>
                <w:bCs/>
                <w:sz w:val="21"/>
                <w:szCs w:val="21"/>
                <w:lang w:val="en-US" w:eastAsia="zh-CN"/>
              </w:rPr>
            </w:pPr>
            <w:r>
              <w:rPr>
                <w:rFonts w:hint="default" w:ascii="Times New Roman" w:hAnsi="Times New Roman" w:eastAsia="Times New Roman" w:cs="Times New Roman"/>
                <w:b w:val="0"/>
                <w:bCs w:val="0"/>
                <w:spacing w:val="7"/>
              </w:rPr>
              <w:t>厂房1</w:t>
            </w:r>
            <w:r>
              <w:rPr>
                <w:rFonts w:hint="eastAsia" w:ascii="Times New Roman" w:hAnsi="Times New Roman" w:eastAsia="宋体" w:cs="Times New Roman"/>
                <w:b w:val="0"/>
                <w:bCs w:val="0"/>
                <w:spacing w:val="7"/>
                <w:lang w:val="en-US" w:eastAsia="zh-CN"/>
              </w:rPr>
              <w:t>楼西侧设有一般固废堆场</w:t>
            </w:r>
            <w:r>
              <w:rPr>
                <w:rFonts w:hint="default" w:ascii="Times New Roman" w:hAnsi="Times New Roman" w:eastAsia="Times New Roman" w:cs="Times New Roman"/>
                <w:b w:val="0"/>
                <w:bCs w:val="0"/>
                <w:spacing w:val="7"/>
              </w:rPr>
              <w:t>，</w:t>
            </w:r>
            <w:r>
              <w:rPr>
                <w:rFonts w:hint="eastAsia" w:ascii="Times New Roman" w:hAnsi="Times New Roman" w:eastAsia="宋体" w:cs="Times New Roman"/>
                <w:b w:val="0"/>
                <w:bCs w:val="0"/>
                <w:spacing w:val="7"/>
                <w:lang w:val="en-US" w:eastAsia="zh-CN"/>
              </w:rPr>
              <w:t>面积15</w:t>
            </w:r>
            <w:r>
              <w:rPr>
                <w:rFonts w:hint="default" w:ascii="Times New Roman" w:hAnsi="Times New Roman" w:eastAsia="Times New Roman" w:cs="Times New Roman"/>
                <w:b w:val="0"/>
                <w:bCs w:val="0"/>
                <w:spacing w:val="7"/>
              </w:rPr>
              <w:t>m</w:t>
            </w:r>
            <w:r>
              <w:rPr>
                <w:rFonts w:hint="default" w:ascii="Times New Roman" w:hAnsi="Times New Roman" w:eastAsia="Times New Roman" w:cs="Times New Roman"/>
                <w:b w:val="0"/>
                <w:bCs w:val="0"/>
                <w:spacing w:val="7"/>
                <w:vertAlign w:val="superscript"/>
              </w:rPr>
              <w:t>2</w:t>
            </w:r>
            <w:r>
              <w:rPr>
                <w:rFonts w:hint="eastAsia" w:ascii="Times New Roman" w:hAnsi="Times New Roman" w:eastAsia="宋体" w:cs="Times New Roman"/>
                <w:b w:val="0"/>
                <w:bCs w:val="0"/>
                <w:spacing w:val="7"/>
                <w:lang w:eastAsia="zh-CN"/>
              </w:rPr>
              <w:t>；</w:t>
            </w:r>
          </w:p>
        </w:tc>
        <w:tc>
          <w:tcPr>
            <w:tcW w:w="1365" w:type="dxa"/>
            <w:vAlign w:val="center"/>
          </w:tcPr>
          <w:p w14:paraId="12D7899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tc>
      </w:tr>
      <w:bookmarkEnd w:id="27"/>
    </w:tbl>
    <w:p w14:paraId="3CDC024D">
      <w:pPr>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firstLineChars="20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w:t>
      </w:r>
      <w:r>
        <w:rPr>
          <w:rFonts w:hint="eastAsia" w:ascii="Times New Roman" w:hAnsi="Times New Roman" w:cs="Times New Roman"/>
          <w:sz w:val="24"/>
          <w:szCs w:val="24"/>
          <w:highlight w:val="none"/>
          <w:lang w:val="en-US" w:eastAsia="zh-CN"/>
        </w:rPr>
        <w:t>实际产能为2000吨塑料硬片</w:t>
      </w:r>
      <w:r>
        <w:rPr>
          <w:rFonts w:hint="default" w:ascii="Times New Roman" w:hAnsi="Times New Roman" w:cs="Times New Roman"/>
          <w:sz w:val="24"/>
          <w:szCs w:val="24"/>
          <w:highlight w:val="none"/>
          <w:lang w:val="en-US" w:eastAsia="zh-CN"/>
        </w:rPr>
        <w:t>，</w:t>
      </w:r>
      <w:r>
        <w:rPr>
          <w:rFonts w:hint="eastAsia" w:ascii="Times New Roman" w:hAnsi="Times New Roman" w:cs="Times New Roman"/>
          <w:b/>
          <w:bCs/>
          <w:sz w:val="24"/>
          <w:szCs w:val="24"/>
          <w:highlight w:val="none"/>
          <w:lang w:val="en-US" w:eastAsia="zh-CN"/>
        </w:rPr>
        <w:t>危废仓库位于厂房4楼</w:t>
      </w:r>
      <w:r>
        <w:rPr>
          <w:rFonts w:hint="eastAsia" w:ascii="Times New Roman" w:hAnsi="Times New Roman" w:cs="Times New Roman"/>
          <w:sz w:val="24"/>
          <w:szCs w:val="24"/>
          <w:highlight w:val="none"/>
          <w:lang w:val="en-US" w:eastAsia="zh-CN"/>
        </w:rPr>
        <w:t>。厂区平面布置无变化，</w:t>
      </w:r>
      <w:r>
        <w:rPr>
          <w:rFonts w:hint="default" w:ascii="Times New Roman" w:hAnsi="Times New Roman" w:cs="Times New Roman"/>
          <w:sz w:val="24"/>
          <w:szCs w:val="24"/>
          <w:highlight w:val="none"/>
          <w:lang w:val="en-US" w:eastAsia="zh-CN"/>
        </w:rPr>
        <w:t>未新增敏感点，除以上变化外，其他建设内容与环评要求基本一致。</w:t>
      </w:r>
    </w:p>
    <w:p w14:paraId="37D173DF">
      <w:pPr>
        <w:spacing w:line="360" w:lineRule="auto"/>
        <w:ind w:firstLine="480" w:firstLineChars="200"/>
        <w:textAlignment w:val="baseline"/>
        <w:rPr>
          <w:rFonts w:hint="eastAsia" w:ascii="Times New Roman" w:hAnsi="Times New Roman" w:cs="Times New Roman"/>
          <w:b/>
          <w:bCs/>
          <w:sz w:val="21"/>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14:paraId="359287F2">
      <w:pPr>
        <w:pStyle w:val="50"/>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5"/>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703"/>
        <w:gridCol w:w="2091"/>
        <w:gridCol w:w="2009"/>
        <w:gridCol w:w="2588"/>
      </w:tblGrid>
      <w:tr w14:paraId="300C138E">
        <w:trPr>
          <w:trHeight w:val="454" w:hRule="atLeast"/>
          <w:tblHeader/>
          <w:jc w:val="center"/>
        </w:trPr>
        <w:tc>
          <w:tcPr>
            <w:tcW w:w="742" w:type="dxa"/>
            <w:tcBorders>
              <w:tl2br w:val="nil"/>
              <w:tr2bl w:val="nil"/>
            </w:tcBorders>
            <w:vAlign w:val="center"/>
          </w:tcPr>
          <w:p w14:paraId="39CD89B1">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序号</w:t>
            </w:r>
          </w:p>
        </w:tc>
        <w:tc>
          <w:tcPr>
            <w:tcW w:w="1703" w:type="dxa"/>
            <w:tcBorders>
              <w:tl2br w:val="nil"/>
              <w:tr2bl w:val="nil"/>
            </w:tcBorders>
            <w:vAlign w:val="center"/>
          </w:tcPr>
          <w:p w14:paraId="56AE741C">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产品种类</w:t>
            </w:r>
          </w:p>
        </w:tc>
        <w:tc>
          <w:tcPr>
            <w:tcW w:w="2091" w:type="dxa"/>
            <w:tcBorders>
              <w:tl2br w:val="nil"/>
              <w:tr2bl w:val="nil"/>
            </w:tcBorders>
            <w:vAlign w:val="center"/>
          </w:tcPr>
          <w:p w14:paraId="01EBBE98">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环评及批复年产量</w:t>
            </w:r>
          </w:p>
        </w:tc>
        <w:tc>
          <w:tcPr>
            <w:tcW w:w="2009" w:type="dxa"/>
            <w:tcBorders>
              <w:tl2br w:val="nil"/>
              <w:tr2bl w:val="nil"/>
            </w:tcBorders>
            <w:vAlign w:val="center"/>
          </w:tcPr>
          <w:p w14:paraId="02292D0C">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实际年产量</w:t>
            </w:r>
          </w:p>
        </w:tc>
        <w:tc>
          <w:tcPr>
            <w:tcW w:w="2588" w:type="dxa"/>
            <w:tcBorders>
              <w:tl2br w:val="nil"/>
              <w:tr2bl w:val="nil"/>
            </w:tcBorders>
            <w:vAlign w:val="center"/>
          </w:tcPr>
          <w:p w14:paraId="42548283">
            <w:pPr>
              <w:keepNext w:val="0"/>
              <w:keepLines w:val="0"/>
              <w:suppressLineNumbers w:val="0"/>
              <w:adjustRightInd w:val="0"/>
              <w:snapToGrid w:val="0"/>
              <w:spacing w:before="0" w:beforeAutospacing="0" w:after="0" w:afterAutospacing="0" w:line="259" w:lineRule="auto"/>
              <w:ind w:left="0"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14:paraId="4DBD67D4">
        <w:trPr>
          <w:trHeight w:val="454" w:hRule="atLeast"/>
          <w:jc w:val="center"/>
        </w:trPr>
        <w:tc>
          <w:tcPr>
            <w:tcW w:w="742" w:type="dxa"/>
            <w:tcBorders>
              <w:tl2br w:val="nil"/>
              <w:tr2bl w:val="nil"/>
            </w:tcBorders>
            <w:vAlign w:val="center"/>
          </w:tcPr>
          <w:p w14:paraId="7E5574F7">
            <w:pPr>
              <w:pStyle w:val="113"/>
              <w:keepNext w:val="0"/>
              <w:keepLines w:val="0"/>
              <w:numPr>
                <w:ilvl w:val="0"/>
                <w:numId w:val="0"/>
              </w:numPr>
              <w:suppressLineNumbers w:val="0"/>
              <w:spacing w:before="0" w:beforeAutospacing="0" w:after="0" w:afterAutospacing="0"/>
              <w:ind w:left="210" w:leftChars="0" w:right="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1703" w:type="dxa"/>
            <w:tcBorders>
              <w:tl2br w:val="nil"/>
              <w:tr2bl w:val="nil"/>
            </w:tcBorders>
            <w:shd w:val="clear" w:color="auto" w:fill="auto"/>
            <w:vAlign w:val="center"/>
          </w:tcPr>
          <w:p w14:paraId="4AFE57B8">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PVC硬片</w:t>
            </w:r>
          </w:p>
        </w:tc>
        <w:tc>
          <w:tcPr>
            <w:tcW w:w="2091" w:type="dxa"/>
            <w:tcBorders>
              <w:tl2br w:val="nil"/>
              <w:tr2bl w:val="nil"/>
            </w:tcBorders>
            <w:shd w:val="clear" w:color="auto" w:fill="auto"/>
            <w:vAlign w:val="center"/>
          </w:tcPr>
          <w:p w14:paraId="5A4F3068">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1200吨/年</w:t>
            </w:r>
          </w:p>
        </w:tc>
        <w:tc>
          <w:tcPr>
            <w:tcW w:w="2009" w:type="dxa"/>
            <w:tcBorders>
              <w:tl2br w:val="nil"/>
              <w:tr2bl w:val="nil"/>
            </w:tcBorders>
            <w:vAlign w:val="center"/>
          </w:tcPr>
          <w:p w14:paraId="34AE053D">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1200吨/年</w:t>
            </w:r>
          </w:p>
        </w:tc>
        <w:tc>
          <w:tcPr>
            <w:tcW w:w="2588" w:type="dxa"/>
            <w:tcBorders>
              <w:tl2br w:val="nil"/>
              <w:tr2bl w:val="nil"/>
            </w:tcBorders>
            <w:shd w:val="clear" w:color="auto" w:fill="auto"/>
            <w:vAlign w:val="center"/>
          </w:tcPr>
          <w:p w14:paraId="035F1C3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w:t>
            </w:r>
          </w:p>
        </w:tc>
      </w:tr>
      <w:tr w14:paraId="1507826B">
        <w:trPr>
          <w:trHeight w:val="454" w:hRule="atLeast"/>
          <w:jc w:val="center"/>
        </w:trPr>
        <w:tc>
          <w:tcPr>
            <w:tcW w:w="742" w:type="dxa"/>
            <w:tcBorders>
              <w:tl2br w:val="nil"/>
              <w:tr2bl w:val="nil"/>
            </w:tcBorders>
            <w:vAlign w:val="center"/>
          </w:tcPr>
          <w:p w14:paraId="59C3DEEA">
            <w:pPr>
              <w:pStyle w:val="113"/>
              <w:keepNext w:val="0"/>
              <w:keepLines w:val="0"/>
              <w:numPr>
                <w:ilvl w:val="0"/>
                <w:numId w:val="0"/>
              </w:numPr>
              <w:suppressLineNumbers w:val="0"/>
              <w:spacing w:before="0" w:beforeAutospacing="0" w:after="0" w:afterAutospacing="0"/>
              <w:ind w:left="210" w:leftChars="0" w:right="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1703" w:type="dxa"/>
            <w:tcBorders>
              <w:tl2br w:val="nil"/>
              <w:tr2bl w:val="nil"/>
            </w:tcBorders>
            <w:shd w:val="clear" w:color="auto" w:fill="auto"/>
            <w:vAlign w:val="center"/>
          </w:tcPr>
          <w:p w14:paraId="5CA5BBAA">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PP硬片</w:t>
            </w:r>
          </w:p>
        </w:tc>
        <w:tc>
          <w:tcPr>
            <w:tcW w:w="2091" w:type="dxa"/>
            <w:tcBorders>
              <w:tl2br w:val="nil"/>
              <w:tr2bl w:val="nil"/>
            </w:tcBorders>
            <w:shd w:val="clear" w:color="auto" w:fill="auto"/>
            <w:vAlign w:val="center"/>
          </w:tcPr>
          <w:p w14:paraId="301842D1">
            <w:pPr>
              <w:keepNext w:val="0"/>
              <w:keepLines w:val="0"/>
              <w:suppressLineNumbers w:val="0"/>
              <w:spacing w:before="0" w:beforeAutospacing="0" w:after="0" w:afterAutospacing="0"/>
              <w:ind w:left="0" w:right="0"/>
              <w:jc w:val="center"/>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800吨年</w:t>
            </w:r>
          </w:p>
        </w:tc>
        <w:tc>
          <w:tcPr>
            <w:tcW w:w="2009" w:type="dxa"/>
            <w:tcBorders>
              <w:tl2br w:val="nil"/>
              <w:tr2bl w:val="nil"/>
            </w:tcBorders>
            <w:vAlign w:val="center"/>
          </w:tcPr>
          <w:p w14:paraId="7CEE96C5">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800吨年</w:t>
            </w:r>
          </w:p>
        </w:tc>
        <w:tc>
          <w:tcPr>
            <w:tcW w:w="2588" w:type="dxa"/>
            <w:tcBorders>
              <w:tl2br w:val="nil"/>
              <w:tr2bl w:val="nil"/>
            </w:tcBorders>
            <w:shd w:val="clear" w:color="auto" w:fill="auto"/>
            <w:vAlign w:val="center"/>
          </w:tcPr>
          <w:p w14:paraId="661417E7">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w:t>
            </w:r>
          </w:p>
        </w:tc>
      </w:tr>
    </w:tbl>
    <w:p w14:paraId="459C1BCC">
      <w:pPr>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firstLineChars="200"/>
        <w:textAlignment w:val="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根据现场核查，企业实际产能为2000吨塑料硬片，满足本次验收产能要求，符合本次竣工验收条件要求。</w:t>
      </w:r>
    </w:p>
    <w:p w14:paraId="122D7095">
      <w:pPr>
        <w:pStyle w:val="3"/>
        <w:rPr>
          <w:rFonts w:eastAsia="宋体"/>
        </w:rPr>
      </w:pPr>
      <w:bookmarkStart w:id="28" w:name="_Toc17849"/>
      <w:r>
        <w:rPr>
          <w:rFonts w:eastAsia="宋体"/>
        </w:rPr>
        <w:t>3.3主要原辅材料及燃料</w:t>
      </w:r>
      <w:bookmarkEnd w:id="28"/>
    </w:p>
    <w:p w14:paraId="5F624BBF">
      <w:pPr>
        <w:pStyle w:val="50"/>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5"/>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1011"/>
        <w:gridCol w:w="1454"/>
        <w:gridCol w:w="1603"/>
        <w:gridCol w:w="1320"/>
        <w:gridCol w:w="1632"/>
      </w:tblGrid>
      <w:tr w14:paraId="23CAE9FD">
        <w:trPr>
          <w:trHeight w:val="519" w:hRule="atLeast"/>
          <w:tblHeader/>
          <w:jc w:val="center"/>
        </w:trPr>
        <w:tc>
          <w:tcPr>
            <w:tcW w:w="640" w:type="dxa"/>
            <w:tcBorders>
              <w:tl2br w:val="nil"/>
              <w:tr2bl w:val="nil"/>
            </w:tcBorders>
            <w:vAlign w:val="center"/>
          </w:tcPr>
          <w:p w14:paraId="3D309F0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583" w:type="dxa"/>
            <w:tcBorders>
              <w:tl2br w:val="nil"/>
              <w:tr2bl w:val="nil"/>
            </w:tcBorders>
            <w:vAlign w:val="center"/>
          </w:tcPr>
          <w:p w14:paraId="2D582B0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1011" w:type="dxa"/>
            <w:tcBorders>
              <w:tl2br w:val="nil"/>
              <w:tr2bl w:val="nil"/>
            </w:tcBorders>
            <w:vAlign w:val="center"/>
          </w:tcPr>
          <w:p w14:paraId="08CB134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454" w:type="dxa"/>
            <w:tcBorders>
              <w:tl2br w:val="nil"/>
              <w:tr2bl w:val="nil"/>
            </w:tcBorders>
            <w:vAlign w:val="center"/>
          </w:tcPr>
          <w:p w14:paraId="7A1DA96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14:paraId="49B59DC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14:paraId="1798DC2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14:paraId="6A9E860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14:paraId="6227B246">
        <w:trPr>
          <w:trHeight w:val="454" w:hRule="atLeast"/>
          <w:jc w:val="center"/>
        </w:trPr>
        <w:tc>
          <w:tcPr>
            <w:tcW w:w="640" w:type="dxa"/>
            <w:tcBorders>
              <w:tl2br w:val="nil"/>
              <w:tr2bl w:val="nil"/>
            </w:tcBorders>
            <w:vAlign w:val="center"/>
          </w:tcPr>
          <w:p w14:paraId="6191616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583" w:type="dxa"/>
            <w:tcBorders>
              <w:tl2br w:val="nil"/>
              <w:tr2bl w:val="nil"/>
            </w:tcBorders>
            <w:shd w:val="clear" w:color="auto" w:fill="auto"/>
            <w:vAlign w:val="center"/>
          </w:tcPr>
          <w:p w14:paraId="3BA846AC">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PP</w:t>
            </w:r>
            <w:r>
              <w:rPr>
                <w:rFonts w:hint="eastAsia" w:ascii="Times New Roman" w:hAnsi="Times New Roman" w:eastAsia="宋体" w:cs="Times New Roman"/>
                <w:color w:val="auto"/>
                <w:szCs w:val="21"/>
                <w:highlight w:val="none"/>
                <w:lang w:val="en-US" w:eastAsia="zh-CN"/>
              </w:rPr>
              <w:t>粒子</w:t>
            </w:r>
          </w:p>
        </w:tc>
        <w:tc>
          <w:tcPr>
            <w:tcW w:w="1011" w:type="dxa"/>
            <w:tcBorders>
              <w:tl2br w:val="nil"/>
              <w:tr2bl w:val="nil"/>
            </w:tcBorders>
            <w:shd w:val="clear" w:color="auto" w:fill="auto"/>
            <w:vAlign w:val="center"/>
          </w:tcPr>
          <w:p w14:paraId="766CB18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14:paraId="5BB7FC1C">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801</w:t>
            </w:r>
          </w:p>
        </w:tc>
        <w:tc>
          <w:tcPr>
            <w:tcW w:w="1603" w:type="dxa"/>
            <w:tcBorders>
              <w:tl2br w:val="nil"/>
              <w:tr2bl w:val="nil"/>
            </w:tcBorders>
            <w:vAlign w:val="center"/>
          </w:tcPr>
          <w:p w14:paraId="4E415F94">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60.1</w:t>
            </w:r>
          </w:p>
        </w:tc>
        <w:tc>
          <w:tcPr>
            <w:tcW w:w="1320" w:type="dxa"/>
            <w:tcBorders>
              <w:tl2br w:val="nil"/>
              <w:tr2bl w:val="nil"/>
            </w:tcBorders>
            <w:vAlign w:val="center"/>
          </w:tcPr>
          <w:p w14:paraId="265575A4">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721.2</w:t>
            </w:r>
          </w:p>
        </w:tc>
        <w:tc>
          <w:tcPr>
            <w:tcW w:w="1632" w:type="dxa"/>
            <w:tcBorders>
              <w:tl2br w:val="nil"/>
              <w:tr2bl w:val="nil"/>
            </w:tcBorders>
            <w:vAlign w:val="center"/>
          </w:tcPr>
          <w:p w14:paraId="60A11F9F">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-79.8</w:t>
            </w:r>
          </w:p>
        </w:tc>
      </w:tr>
      <w:tr w14:paraId="2D8654A3">
        <w:trPr>
          <w:trHeight w:val="454" w:hRule="atLeast"/>
          <w:jc w:val="center"/>
        </w:trPr>
        <w:tc>
          <w:tcPr>
            <w:tcW w:w="640" w:type="dxa"/>
            <w:tcBorders>
              <w:tl2br w:val="nil"/>
              <w:tr2bl w:val="nil"/>
            </w:tcBorders>
            <w:vAlign w:val="center"/>
          </w:tcPr>
          <w:p w14:paraId="262B00D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583" w:type="dxa"/>
            <w:tcBorders>
              <w:tl2br w:val="nil"/>
              <w:tr2bl w:val="nil"/>
            </w:tcBorders>
            <w:shd w:val="clear" w:color="auto" w:fill="auto"/>
            <w:vAlign w:val="center"/>
          </w:tcPr>
          <w:p w14:paraId="001C0CD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PVC粉</w:t>
            </w:r>
          </w:p>
        </w:tc>
        <w:tc>
          <w:tcPr>
            <w:tcW w:w="1011" w:type="dxa"/>
            <w:tcBorders>
              <w:tl2br w:val="nil"/>
              <w:tr2bl w:val="nil"/>
            </w:tcBorders>
            <w:shd w:val="clear" w:color="auto" w:fill="auto"/>
            <w:vAlign w:val="center"/>
          </w:tcPr>
          <w:p w14:paraId="11B9ACCE">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14:paraId="7C709FBA">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1181</w:t>
            </w:r>
          </w:p>
        </w:tc>
        <w:tc>
          <w:tcPr>
            <w:tcW w:w="1603" w:type="dxa"/>
            <w:tcBorders>
              <w:tl2br w:val="nil"/>
              <w:tr2bl w:val="nil"/>
            </w:tcBorders>
            <w:vAlign w:val="center"/>
          </w:tcPr>
          <w:p w14:paraId="31A4503E">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88.6</w:t>
            </w:r>
          </w:p>
        </w:tc>
        <w:tc>
          <w:tcPr>
            <w:tcW w:w="1320" w:type="dxa"/>
            <w:tcBorders>
              <w:tl2br w:val="nil"/>
              <w:tr2bl w:val="nil"/>
            </w:tcBorders>
            <w:vAlign w:val="center"/>
          </w:tcPr>
          <w:p w14:paraId="077A097C">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1063.2</w:t>
            </w:r>
          </w:p>
        </w:tc>
        <w:tc>
          <w:tcPr>
            <w:tcW w:w="1632" w:type="dxa"/>
            <w:tcBorders>
              <w:tl2br w:val="nil"/>
              <w:tr2bl w:val="nil"/>
            </w:tcBorders>
            <w:vAlign w:val="center"/>
          </w:tcPr>
          <w:p w14:paraId="56DA3F36">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-117.8</w:t>
            </w:r>
          </w:p>
        </w:tc>
      </w:tr>
      <w:tr w14:paraId="5222FCB3">
        <w:trPr>
          <w:trHeight w:val="454" w:hRule="atLeast"/>
          <w:jc w:val="center"/>
        </w:trPr>
        <w:tc>
          <w:tcPr>
            <w:tcW w:w="640" w:type="dxa"/>
            <w:tcBorders>
              <w:tl2br w:val="nil"/>
              <w:tr2bl w:val="nil"/>
            </w:tcBorders>
            <w:vAlign w:val="center"/>
          </w:tcPr>
          <w:p w14:paraId="305375A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583" w:type="dxa"/>
            <w:tcBorders>
              <w:tl2br w:val="nil"/>
              <w:tr2bl w:val="nil"/>
            </w:tcBorders>
            <w:shd w:val="clear" w:color="auto" w:fill="auto"/>
            <w:vAlign w:val="center"/>
          </w:tcPr>
          <w:p w14:paraId="0CE2AD22">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有机锡稳定剂</w:t>
            </w:r>
          </w:p>
        </w:tc>
        <w:tc>
          <w:tcPr>
            <w:tcW w:w="1011" w:type="dxa"/>
            <w:tcBorders>
              <w:tl2br w:val="nil"/>
              <w:tr2bl w:val="nil"/>
            </w:tcBorders>
            <w:shd w:val="clear" w:color="auto" w:fill="auto"/>
            <w:vAlign w:val="center"/>
          </w:tcPr>
          <w:p w14:paraId="5D4328BD">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14:paraId="14C23F8B">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14</w:t>
            </w:r>
          </w:p>
        </w:tc>
        <w:tc>
          <w:tcPr>
            <w:tcW w:w="1603" w:type="dxa"/>
            <w:tcBorders>
              <w:tl2br w:val="nil"/>
              <w:tr2bl w:val="nil"/>
            </w:tcBorders>
            <w:shd w:val="clear" w:color="auto" w:fill="auto"/>
            <w:vAlign w:val="center"/>
          </w:tcPr>
          <w:p w14:paraId="60469483">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1.05</w:t>
            </w:r>
          </w:p>
        </w:tc>
        <w:tc>
          <w:tcPr>
            <w:tcW w:w="1320" w:type="dxa"/>
            <w:tcBorders>
              <w:tl2br w:val="nil"/>
              <w:tr2bl w:val="nil"/>
            </w:tcBorders>
            <w:shd w:val="clear" w:color="auto" w:fill="auto"/>
            <w:vAlign w:val="center"/>
          </w:tcPr>
          <w:p w14:paraId="45C9A378">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12.6</w:t>
            </w:r>
          </w:p>
        </w:tc>
        <w:tc>
          <w:tcPr>
            <w:tcW w:w="1632" w:type="dxa"/>
            <w:tcBorders>
              <w:tl2br w:val="nil"/>
              <w:tr2bl w:val="nil"/>
            </w:tcBorders>
            <w:shd w:val="clear" w:color="auto" w:fill="auto"/>
            <w:vAlign w:val="center"/>
          </w:tcPr>
          <w:p w14:paraId="31214D0E">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-1.4</w:t>
            </w:r>
          </w:p>
        </w:tc>
      </w:tr>
      <w:tr w14:paraId="24C23F68">
        <w:trPr>
          <w:trHeight w:val="454" w:hRule="atLeast"/>
          <w:jc w:val="center"/>
        </w:trPr>
        <w:tc>
          <w:tcPr>
            <w:tcW w:w="640" w:type="dxa"/>
            <w:tcBorders>
              <w:tl2br w:val="nil"/>
              <w:tr2bl w:val="nil"/>
            </w:tcBorders>
            <w:vAlign w:val="center"/>
          </w:tcPr>
          <w:p w14:paraId="60A10953">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583" w:type="dxa"/>
            <w:tcBorders>
              <w:tl2br w:val="nil"/>
              <w:tr2bl w:val="nil"/>
            </w:tcBorders>
            <w:shd w:val="clear" w:color="auto" w:fill="auto"/>
            <w:vAlign w:val="center"/>
          </w:tcPr>
          <w:p w14:paraId="7B7B2392">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ACR润滑剂</w:t>
            </w:r>
          </w:p>
        </w:tc>
        <w:tc>
          <w:tcPr>
            <w:tcW w:w="1011" w:type="dxa"/>
            <w:tcBorders>
              <w:tl2br w:val="nil"/>
              <w:tr2bl w:val="nil"/>
            </w:tcBorders>
            <w:shd w:val="clear" w:color="auto" w:fill="auto"/>
            <w:vAlign w:val="center"/>
          </w:tcPr>
          <w:p w14:paraId="4454D4D7">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14:paraId="3A7F96FB">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2.4</w:t>
            </w:r>
          </w:p>
        </w:tc>
        <w:tc>
          <w:tcPr>
            <w:tcW w:w="1603" w:type="dxa"/>
            <w:tcBorders>
              <w:tl2br w:val="nil"/>
              <w:tr2bl w:val="nil"/>
            </w:tcBorders>
            <w:vAlign w:val="center"/>
          </w:tcPr>
          <w:p w14:paraId="4AB2D588">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0.18</w:t>
            </w:r>
          </w:p>
        </w:tc>
        <w:tc>
          <w:tcPr>
            <w:tcW w:w="1320" w:type="dxa"/>
            <w:tcBorders>
              <w:tl2br w:val="nil"/>
              <w:tr2bl w:val="nil"/>
            </w:tcBorders>
            <w:vAlign w:val="center"/>
          </w:tcPr>
          <w:p w14:paraId="2BE67FD6">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2.16</w:t>
            </w:r>
          </w:p>
        </w:tc>
        <w:tc>
          <w:tcPr>
            <w:tcW w:w="1632" w:type="dxa"/>
            <w:tcBorders>
              <w:tl2br w:val="nil"/>
              <w:tr2bl w:val="nil"/>
            </w:tcBorders>
            <w:vAlign w:val="center"/>
          </w:tcPr>
          <w:p w14:paraId="67EF469D">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-0.24</w:t>
            </w:r>
          </w:p>
        </w:tc>
      </w:tr>
      <w:tr w14:paraId="2A8C9662">
        <w:trPr>
          <w:trHeight w:val="454" w:hRule="atLeast"/>
          <w:jc w:val="center"/>
        </w:trPr>
        <w:tc>
          <w:tcPr>
            <w:tcW w:w="640" w:type="dxa"/>
            <w:tcBorders>
              <w:tl2br w:val="nil"/>
              <w:tr2bl w:val="nil"/>
            </w:tcBorders>
            <w:vAlign w:val="center"/>
          </w:tcPr>
          <w:p w14:paraId="7F90F654">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583" w:type="dxa"/>
            <w:tcBorders>
              <w:tl2br w:val="nil"/>
              <w:tr2bl w:val="nil"/>
            </w:tcBorders>
            <w:shd w:val="clear" w:color="auto" w:fill="auto"/>
            <w:vAlign w:val="center"/>
          </w:tcPr>
          <w:p w14:paraId="77E1D1FE">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硬脂酸外滑剂</w:t>
            </w:r>
          </w:p>
        </w:tc>
        <w:tc>
          <w:tcPr>
            <w:tcW w:w="1011" w:type="dxa"/>
            <w:tcBorders>
              <w:tl2br w:val="nil"/>
              <w:tr2bl w:val="nil"/>
            </w:tcBorders>
            <w:shd w:val="clear" w:color="auto" w:fill="auto"/>
            <w:vAlign w:val="center"/>
          </w:tcPr>
          <w:p w14:paraId="4D6B2D90">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14:paraId="58A258D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3.6</w:t>
            </w:r>
          </w:p>
        </w:tc>
        <w:tc>
          <w:tcPr>
            <w:tcW w:w="1603" w:type="dxa"/>
            <w:tcBorders>
              <w:tl2br w:val="nil"/>
              <w:tr2bl w:val="nil"/>
            </w:tcBorders>
            <w:vAlign w:val="center"/>
          </w:tcPr>
          <w:p w14:paraId="6AA3DACA">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0.27</w:t>
            </w:r>
          </w:p>
        </w:tc>
        <w:tc>
          <w:tcPr>
            <w:tcW w:w="1320" w:type="dxa"/>
            <w:tcBorders>
              <w:tl2br w:val="nil"/>
              <w:tr2bl w:val="nil"/>
            </w:tcBorders>
            <w:vAlign w:val="center"/>
          </w:tcPr>
          <w:p w14:paraId="6823292B">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3.24</w:t>
            </w:r>
          </w:p>
        </w:tc>
        <w:tc>
          <w:tcPr>
            <w:tcW w:w="1632" w:type="dxa"/>
            <w:tcBorders>
              <w:tl2br w:val="nil"/>
              <w:tr2bl w:val="nil"/>
            </w:tcBorders>
            <w:vAlign w:val="center"/>
          </w:tcPr>
          <w:p w14:paraId="2246399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-0.36</w:t>
            </w:r>
          </w:p>
        </w:tc>
      </w:tr>
      <w:tr w14:paraId="4A89BD00">
        <w:trPr>
          <w:trHeight w:val="454" w:hRule="atLeast"/>
          <w:jc w:val="center"/>
        </w:trPr>
        <w:tc>
          <w:tcPr>
            <w:tcW w:w="640" w:type="dxa"/>
            <w:tcBorders>
              <w:tl2br w:val="nil"/>
              <w:tr2bl w:val="nil"/>
            </w:tcBorders>
            <w:vAlign w:val="center"/>
          </w:tcPr>
          <w:p w14:paraId="7BD8A7C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583" w:type="dxa"/>
            <w:tcBorders>
              <w:tl2br w:val="nil"/>
              <w:tr2bl w:val="nil"/>
            </w:tcBorders>
            <w:shd w:val="clear" w:color="auto" w:fill="auto"/>
            <w:vAlign w:val="center"/>
          </w:tcPr>
          <w:p w14:paraId="656F7192">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矿物系导热油</w:t>
            </w:r>
          </w:p>
        </w:tc>
        <w:tc>
          <w:tcPr>
            <w:tcW w:w="1011" w:type="dxa"/>
            <w:tcBorders>
              <w:tl2br w:val="nil"/>
              <w:tr2bl w:val="nil"/>
            </w:tcBorders>
            <w:shd w:val="clear" w:color="auto" w:fill="auto"/>
            <w:vAlign w:val="center"/>
          </w:tcPr>
          <w:p w14:paraId="7A9550E1">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14:paraId="32D75281">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0.2t/5a</w:t>
            </w:r>
          </w:p>
        </w:tc>
        <w:tc>
          <w:tcPr>
            <w:tcW w:w="1603" w:type="dxa"/>
            <w:tcBorders>
              <w:tl2br w:val="nil"/>
              <w:tr2bl w:val="nil"/>
            </w:tcBorders>
            <w:vAlign w:val="center"/>
          </w:tcPr>
          <w:p w14:paraId="1428C8C0">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w:t>
            </w:r>
          </w:p>
        </w:tc>
        <w:tc>
          <w:tcPr>
            <w:tcW w:w="1320" w:type="dxa"/>
            <w:tcBorders>
              <w:tl2br w:val="nil"/>
              <w:tr2bl w:val="nil"/>
            </w:tcBorders>
            <w:vAlign w:val="center"/>
          </w:tcPr>
          <w:p w14:paraId="1035E377">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0.2t/5a</w:t>
            </w:r>
          </w:p>
        </w:tc>
        <w:tc>
          <w:tcPr>
            <w:tcW w:w="1632" w:type="dxa"/>
            <w:tcBorders>
              <w:tl2br w:val="nil"/>
              <w:tr2bl w:val="nil"/>
            </w:tcBorders>
            <w:vAlign w:val="center"/>
          </w:tcPr>
          <w:p w14:paraId="71545A9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r>
      <w:tr w14:paraId="7BAE2402">
        <w:trPr>
          <w:trHeight w:val="454" w:hRule="atLeast"/>
          <w:jc w:val="center"/>
        </w:trPr>
        <w:tc>
          <w:tcPr>
            <w:tcW w:w="640" w:type="dxa"/>
            <w:tcBorders>
              <w:tl2br w:val="nil"/>
              <w:tr2bl w:val="nil"/>
            </w:tcBorders>
            <w:vAlign w:val="center"/>
          </w:tcPr>
          <w:p w14:paraId="3CD2EA2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w:t>
            </w:r>
          </w:p>
        </w:tc>
        <w:tc>
          <w:tcPr>
            <w:tcW w:w="1583" w:type="dxa"/>
            <w:tcBorders>
              <w:tl2br w:val="nil"/>
              <w:tr2bl w:val="nil"/>
            </w:tcBorders>
            <w:shd w:val="clear" w:color="auto" w:fill="auto"/>
            <w:vAlign w:val="center"/>
          </w:tcPr>
          <w:p w14:paraId="4D65F007">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水</w:t>
            </w:r>
          </w:p>
        </w:tc>
        <w:tc>
          <w:tcPr>
            <w:tcW w:w="1011" w:type="dxa"/>
            <w:tcBorders>
              <w:tl2br w:val="nil"/>
              <w:tr2bl w:val="nil"/>
            </w:tcBorders>
            <w:shd w:val="clear" w:color="auto" w:fill="auto"/>
            <w:vAlign w:val="center"/>
          </w:tcPr>
          <w:p w14:paraId="43950504">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t/a</w:t>
            </w:r>
          </w:p>
        </w:tc>
        <w:tc>
          <w:tcPr>
            <w:tcW w:w="1454" w:type="dxa"/>
            <w:tcBorders>
              <w:tl2br w:val="nil"/>
              <w:tr2bl w:val="nil"/>
            </w:tcBorders>
            <w:shd w:val="clear" w:color="auto" w:fill="auto"/>
            <w:vAlign w:val="center"/>
          </w:tcPr>
          <w:p w14:paraId="034BBC74">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764</w:t>
            </w:r>
          </w:p>
        </w:tc>
        <w:tc>
          <w:tcPr>
            <w:tcW w:w="1603" w:type="dxa"/>
            <w:tcBorders>
              <w:tl2br w:val="nil"/>
              <w:tr2bl w:val="nil"/>
            </w:tcBorders>
            <w:shd w:val="clear" w:color="auto" w:fill="auto"/>
            <w:vAlign w:val="center"/>
          </w:tcPr>
          <w:p w14:paraId="7489D99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63.6</w:t>
            </w:r>
          </w:p>
        </w:tc>
        <w:tc>
          <w:tcPr>
            <w:tcW w:w="1320" w:type="dxa"/>
            <w:tcBorders>
              <w:tl2br w:val="nil"/>
              <w:tr2bl w:val="nil"/>
            </w:tcBorders>
            <w:shd w:val="clear" w:color="auto" w:fill="auto"/>
            <w:vAlign w:val="center"/>
          </w:tcPr>
          <w:p w14:paraId="49862C5D">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763.2</w:t>
            </w:r>
          </w:p>
        </w:tc>
        <w:tc>
          <w:tcPr>
            <w:tcW w:w="1632" w:type="dxa"/>
            <w:tcBorders>
              <w:tl2br w:val="nil"/>
              <w:tr2bl w:val="nil"/>
            </w:tcBorders>
            <w:shd w:val="clear" w:color="auto" w:fill="auto"/>
            <w:vAlign w:val="center"/>
          </w:tcPr>
          <w:p w14:paraId="2D4DC415">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-0.8</w:t>
            </w:r>
          </w:p>
        </w:tc>
      </w:tr>
      <w:tr w14:paraId="0E6FC95C">
        <w:trPr>
          <w:trHeight w:val="454" w:hRule="atLeast"/>
          <w:jc w:val="center"/>
        </w:trPr>
        <w:tc>
          <w:tcPr>
            <w:tcW w:w="640" w:type="dxa"/>
            <w:tcBorders>
              <w:tl2br w:val="nil"/>
              <w:tr2bl w:val="nil"/>
            </w:tcBorders>
            <w:vAlign w:val="center"/>
          </w:tcPr>
          <w:p w14:paraId="2D022DE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w:t>
            </w:r>
          </w:p>
        </w:tc>
        <w:tc>
          <w:tcPr>
            <w:tcW w:w="1583" w:type="dxa"/>
            <w:tcBorders>
              <w:tl2br w:val="nil"/>
              <w:tr2bl w:val="nil"/>
            </w:tcBorders>
            <w:shd w:val="clear" w:color="auto" w:fill="auto"/>
            <w:vAlign w:val="center"/>
          </w:tcPr>
          <w:p w14:paraId="676E9277">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电</w:t>
            </w:r>
          </w:p>
        </w:tc>
        <w:tc>
          <w:tcPr>
            <w:tcW w:w="1011" w:type="dxa"/>
            <w:tcBorders>
              <w:tl2br w:val="nil"/>
              <w:tr2bl w:val="nil"/>
            </w:tcBorders>
            <w:shd w:val="clear" w:color="auto" w:fill="auto"/>
            <w:vAlign w:val="center"/>
          </w:tcPr>
          <w:p w14:paraId="7A90893F">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万度/a</w:t>
            </w:r>
          </w:p>
        </w:tc>
        <w:tc>
          <w:tcPr>
            <w:tcW w:w="1454" w:type="dxa"/>
            <w:tcBorders>
              <w:tl2br w:val="nil"/>
              <w:tr2bl w:val="nil"/>
            </w:tcBorders>
            <w:shd w:val="clear" w:color="auto" w:fill="auto"/>
            <w:vAlign w:val="center"/>
          </w:tcPr>
          <w:p w14:paraId="523E469C">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15</w:t>
            </w:r>
          </w:p>
        </w:tc>
        <w:tc>
          <w:tcPr>
            <w:tcW w:w="1603" w:type="dxa"/>
            <w:tcBorders>
              <w:tl2br w:val="nil"/>
              <w:tr2bl w:val="nil"/>
            </w:tcBorders>
            <w:shd w:val="clear" w:color="auto" w:fill="auto"/>
            <w:vAlign w:val="center"/>
          </w:tcPr>
          <w:p w14:paraId="2A792AA4">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1.125</w:t>
            </w:r>
          </w:p>
        </w:tc>
        <w:tc>
          <w:tcPr>
            <w:tcW w:w="1320" w:type="dxa"/>
            <w:tcBorders>
              <w:tl2br w:val="nil"/>
              <w:tr2bl w:val="nil"/>
            </w:tcBorders>
            <w:shd w:val="clear" w:color="auto" w:fill="auto"/>
            <w:vAlign w:val="center"/>
          </w:tcPr>
          <w:p w14:paraId="63E607E6">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13.5</w:t>
            </w:r>
          </w:p>
        </w:tc>
        <w:tc>
          <w:tcPr>
            <w:tcW w:w="1632" w:type="dxa"/>
            <w:tcBorders>
              <w:tl2br w:val="nil"/>
              <w:tr2bl w:val="nil"/>
            </w:tcBorders>
            <w:vAlign w:val="center"/>
          </w:tcPr>
          <w:p w14:paraId="606B9629">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-1.5</w:t>
            </w:r>
          </w:p>
        </w:tc>
      </w:tr>
      <w:tr w14:paraId="70078408">
        <w:trPr>
          <w:trHeight w:val="454" w:hRule="atLeast"/>
          <w:jc w:val="center"/>
        </w:trPr>
        <w:tc>
          <w:tcPr>
            <w:tcW w:w="640" w:type="dxa"/>
            <w:tcBorders>
              <w:tl2br w:val="nil"/>
              <w:tr2bl w:val="nil"/>
            </w:tcBorders>
            <w:vAlign w:val="center"/>
          </w:tcPr>
          <w:p w14:paraId="7E3A9628">
            <w:pPr>
              <w:keepNext w:val="0"/>
              <w:keepLines w:val="0"/>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14:paraId="6C1EC64F">
            <w:pPr>
              <w:keepNext w:val="0"/>
              <w:keepLines w:val="0"/>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w:t>
            </w:r>
            <w:r>
              <w:rPr>
                <w:rFonts w:hint="eastAsia" w:ascii="Times New Roman" w:hAnsi="Times New Roman" w:eastAsia="宋体" w:cs="Times New Roman"/>
                <w:sz w:val="21"/>
                <w:szCs w:val="21"/>
                <w:lang w:val="en-US" w:eastAsia="zh-CN"/>
              </w:rPr>
              <w:t>5.6）折算得出。</w:t>
            </w:r>
          </w:p>
        </w:tc>
      </w:tr>
    </w:tbl>
    <w:p w14:paraId="2D0A1EB1">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根据现场核查，现有实际生产过程中原辅料种类与环评相比一致，各原辅材料用量与企业现实际产能相匹配，原辅料变化情况是由工况变动引起。</w:t>
      </w:r>
    </w:p>
    <w:p w14:paraId="41EF5FF8">
      <w:pPr>
        <w:pStyle w:val="3"/>
        <w:rPr>
          <w:rFonts w:ascii="Times New Roman" w:hAnsi="Times New Roman" w:cs="Times New Roman" w:eastAsiaTheme="minorEastAsia"/>
          <w:b/>
          <w:bCs/>
          <w:kern w:val="2"/>
          <w:sz w:val="24"/>
          <w:szCs w:val="24"/>
          <w:lang w:val="en-US" w:eastAsia="zh-CN" w:bidi="ar-SA"/>
        </w:rPr>
      </w:pPr>
      <w:bookmarkStart w:id="29" w:name="_Toc28091"/>
      <w:r>
        <w:rPr>
          <w:rFonts w:eastAsia="宋体"/>
        </w:rPr>
        <w:t>3.</w:t>
      </w:r>
      <w:r>
        <w:rPr>
          <w:rFonts w:hint="eastAsia" w:eastAsia="宋体"/>
          <w:lang w:val="en-US" w:eastAsia="zh-CN"/>
        </w:rPr>
        <w:t>4</w:t>
      </w:r>
      <w:r>
        <w:rPr>
          <w:rFonts w:eastAsia="宋体"/>
        </w:rPr>
        <w:t>主要生产设备</w:t>
      </w:r>
      <w:bookmarkEnd w:id="29"/>
    </w:p>
    <w:p w14:paraId="00F24D77">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eastAsiaTheme="minorEastAsia"/>
          <w:b/>
          <w:bCs/>
          <w:kern w:val="2"/>
          <w:sz w:val="24"/>
          <w:szCs w:val="24"/>
          <w:highlight w:val="none"/>
          <w:lang w:val="en-US" w:eastAsia="zh-CN" w:bidi="ar-SA"/>
        </w:rPr>
        <w:t>.</w:t>
      </w:r>
      <w:r>
        <w:rPr>
          <w:rFonts w:hint="eastAsia" w:ascii="Times New Roman" w:hAnsi="Times New Roman" w:cs="Times New Roman"/>
          <w:b/>
          <w:bCs/>
          <w:kern w:val="2"/>
          <w:sz w:val="24"/>
          <w:szCs w:val="24"/>
          <w:highlight w:val="none"/>
          <w:lang w:val="en-US" w:eastAsia="zh-CN" w:bidi="ar-SA"/>
        </w:rPr>
        <w:t>4</w:t>
      </w:r>
      <w:r>
        <w:rPr>
          <w:rFonts w:hint="eastAsia" w:ascii="Times New Roman" w:hAnsi="Times New Roman" w:cs="Times New Roman" w:eastAsiaTheme="minorEastAsia"/>
          <w:b/>
          <w:bCs/>
          <w:kern w:val="2"/>
          <w:sz w:val="24"/>
          <w:szCs w:val="24"/>
          <w:highlight w:val="none"/>
          <w:lang w:val="en-US" w:eastAsia="zh-CN" w:bidi="ar-SA"/>
        </w:rPr>
        <w:t>-1 项目主要生产设备</w:t>
      </w:r>
    </w:p>
    <w:tbl>
      <w:tblPr>
        <w:tblStyle w:val="101"/>
        <w:tblW w:w="4984"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18"/>
        <w:gridCol w:w="1903"/>
        <w:gridCol w:w="931"/>
        <w:gridCol w:w="1360"/>
        <w:gridCol w:w="1354"/>
        <w:gridCol w:w="1354"/>
        <w:gridCol w:w="1759"/>
      </w:tblGrid>
      <w:tr w14:paraId="38CCD90F">
        <w:trPr>
          <w:trHeight w:val="454" w:hRule="atLeast"/>
          <w:tblHeader/>
          <w:jc w:val="center"/>
        </w:trPr>
        <w:tc>
          <w:tcPr>
            <w:tcW w:w="617" w:type="dxa"/>
            <w:vAlign w:val="center"/>
          </w:tcPr>
          <w:p w14:paraId="7F87A4CF">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901" w:type="dxa"/>
            <w:vAlign w:val="center"/>
          </w:tcPr>
          <w:p w14:paraId="0159C36A">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930" w:type="dxa"/>
            <w:vAlign w:val="center"/>
          </w:tcPr>
          <w:p w14:paraId="4040E9E6">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359" w:type="dxa"/>
            <w:vAlign w:val="center"/>
          </w:tcPr>
          <w:p w14:paraId="0AD90812">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53" w:type="dxa"/>
            <w:vAlign w:val="center"/>
          </w:tcPr>
          <w:p w14:paraId="6B56060F">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53" w:type="dxa"/>
            <w:vAlign w:val="center"/>
          </w:tcPr>
          <w:p w14:paraId="1092D124">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57" w:type="dxa"/>
            <w:vAlign w:val="center"/>
          </w:tcPr>
          <w:p w14:paraId="00A92FF3">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14:paraId="2121C45D">
        <w:trPr>
          <w:trHeight w:val="454" w:hRule="atLeast"/>
          <w:jc w:val="center"/>
        </w:trPr>
        <w:tc>
          <w:tcPr>
            <w:tcW w:w="617" w:type="dxa"/>
            <w:vAlign w:val="center"/>
          </w:tcPr>
          <w:p w14:paraId="459ECBB6">
            <w:pPr>
              <w:numPr>
                <w:ilvl w:val="0"/>
                <w:numId w:val="3"/>
              </w:numPr>
              <w:ind w:left="425" w:leftChars="0" w:hanging="425" w:firstLineChars="0"/>
              <w:jc w:val="center"/>
              <w:rPr>
                <w:rFonts w:hint="default" w:ascii="Times New Roman" w:hAnsi="Times New Roman" w:eastAsia="宋体" w:cs="Times New Roman"/>
                <w:lang w:val="en-US" w:eastAsia="zh-CN"/>
              </w:rPr>
            </w:pPr>
          </w:p>
        </w:tc>
        <w:tc>
          <w:tcPr>
            <w:tcW w:w="1901" w:type="dxa"/>
            <w:shd w:val="clear" w:color="auto" w:fill="auto"/>
            <w:vAlign w:val="center"/>
          </w:tcPr>
          <w:p w14:paraId="27C21963">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PP片材挤出生产线</w:t>
            </w:r>
          </w:p>
        </w:tc>
        <w:tc>
          <w:tcPr>
            <w:tcW w:w="930" w:type="dxa"/>
            <w:shd w:val="clear" w:color="auto" w:fill="auto"/>
            <w:vAlign w:val="center"/>
          </w:tcPr>
          <w:p w14:paraId="0A7E043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套</w:t>
            </w:r>
          </w:p>
        </w:tc>
        <w:tc>
          <w:tcPr>
            <w:tcW w:w="1359" w:type="dxa"/>
            <w:vAlign w:val="center"/>
          </w:tcPr>
          <w:p w14:paraId="3F47707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3" w:type="dxa"/>
            <w:shd w:val="clear" w:color="auto" w:fill="auto"/>
            <w:vAlign w:val="center"/>
          </w:tcPr>
          <w:p w14:paraId="51A67DC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353" w:type="dxa"/>
            <w:shd w:val="clear" w:color="auto" w:fill="auto"/>
            <w:vAlign w:val="center"/>
          </w:tcPr>
          <w:p w14:paraId="4C5FCE3B">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757" w:type="dxa"/>
            <w:vAlign w:val="center"/>
          </w:tcPr>
          <w:p w14:paraId="186264D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1D30AAAA">
        <w:trPr>
          <w:trHeight w:val="454" w:hRule="atLeast"/>
          <w:jc w:val="center"/>
        </w:trPr>
        <w:tc>
          <w:tcPr>
            <w:tcW w:w="617" w:type="dxa"/>
            <w:vAlign w:val="center"/>
          </w:tcPr>
          <w:p w14:paraId="4C9F547A">
            <w:pPr>
              <w:numPr>
                <w:ilvl w:val="0"/>
                <w:numId w:val="3"/>
              </w:numPr>
              <w:ind w:left="425" w:leftChars="0" w:hanging="425" w:firstLineChars="0"/>
              <w:jc w:val="center"/>
              <w:rPr>
                <w:rFonts w:hint="default" w:ascii="Times New Roman" w:hAnsi="Times New Roman" w:eastAsia="宋体" w:cs="Times New Roman"/>
              </w:rPr>
            </w:pPr>
          </w:p>
        </w:tc>
        <w:tc>
          <w:tcPr>
            <w:tcW w:w="1901" w:type="dxa"/>
            <w:shd w:val="clear" w:color="auto" w:fill="auto"/>
            <w:vAlign w:val="center"/>
          </w:tcPr>
          <w:p w14:paraId="4207F0AE">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PVC片材挤出生产线（配套的导热油炉为电加热）</w:t>
            </w:r>
          </w:p>
        </w:tc>
        <w:tc>
          <w:tcPr>
            <w:tcW w:w="930" w:type="dxa"/>
            <w:shd w:val="clear" w:color="auto" w:fill="auto"/>
            <w:vAlign w:val="center"/>
          </w:tcPr>
          <w:p w14:paraId="3BE5F540">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套</w:t>
            </w:r>
          </w:p>
        </w:tc>
        <w:tc>
          <w:tcPr>
            <w:tcW w:w="1359" w:type="dxa"/>
            <w:vAlign w:val="center"/>
          </w:tcPr>
          <w:p w14:paraId="062AB88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3" w:type="dxa"/>
            <w:shd w:val="clear" w:color="auto" w:fill="auto"/>
            <w:vAlign w:val="center"/>
          </w:tcPr>
          <w:p w14:paraId="609B99C8">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353" w:type="dxa"/>
            <w:shd w:val="clear" w:color="auto" w:fill="auto"/>
            <w:vAlign w:val="center"/>
          </w:tcPr>
          <w:p w14:paraId="5895818E">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757" w:type="dxa"/>
            <w:vAlign w:val="center"/>
          </w:tcPr>
          <w:p w14:paraId="2BF9708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2DD0C87">
        <w:trPr>
          <w:trHeight w:val="454" w:hRule="atLeast"/>
          <w:jc w:val="center"/>
        </w:trPr>
        <w:tc>
          <w:tcPr>
            <w:tcW w:w="617" w:type="dxa"/>
            <w:shd w:val="clear" w:color="auto" w:fill="auto"/>
            <w:vAlign w:val="center"/>
          </w:tcPr>
          <w:p w14:paraId="6F92E436">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901" w:type="dxa"/>
            <w:shd w:val="clear" w:color="auto" w:fill="auto"/>
            <w:vAlign w:val="center"/>
          </w:tcPr>
          <w:p w14:paraId="7793C438">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搅拌机</w:t>
            </w:r>
          </w:p>
        </w:tc>
        <w:tc>
          <w:tcPr>
            <w:tcW w:w="930" w:type="dxa"/>
            <w:shd w:val="clear" w:color="auto" w:fill="auto"/>
            <w:vAlign w:val="center"/>
          </w:tcPr>
          <w:p w14:paraId="202FD8C9">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台</w:t>
            </w:r>
          </w:p>
        </w:tc>
        <w:tc>
          <w:tcPr>
            <w:tcW w:w="1359" w:type="dxa"/>
            <w:vAlign w:val="center"/>
          </w:tcPr>
          <w:p w14:paraId="4105C8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3" w:type="dxa"/>
            <w:shd w:val="clear" w:color="auto" w:fill="auto"/>
            <w:vAlign w:val="center"/>
          </w:tcPr>
          <w:p w14:paraId="202E35FD">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353" w:type="dxa"/>
            <w:shd w:val="clear" w:color="auto" w:fill="auto"/>
            <w:vAlign w:val="center"/>
          </w:tcPr>
          <w:p w14:paraId="0BA44815">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757" w:type="dxa"/>
            <w:vAlign w:val="center"/>
          </w:tcPr>
          <w:p w14:paraId="3889FB9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CA49EC2">
        <w:trPr>
          <w:trHeight w:val="454" w:hRule="atLeast"/>
          <w:jc w:val="center"/>
        </w:trPr>
        <w:tc>
          <w:tcPr>
            <w:tcW w:w="617" w:type="dxa"/>
            <w:shd w:val="clear" w:color="auto" w:fill="auto"/>
            <w:vAlign w:val="center"/>
          </w:tcPr>
          <w:p w14:paraId="12B87B07">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901" w:type="dxa"/>
            <w:shd w:val="clear" w:color="auto" w:fill="auto"/>
            <w:vAlign w:val="center"/>
          </w:tcPr>
          <w:p w14:paraId="5E62C8D6">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破碎机</w:t>
            </w:r>
          </w:p>
        </w:tc>
        <w:tc>
          <w:tcPr>
            <w:tcW w:w="930" w:type="dxa"/>
            <w:shd w:val="clear" w:color="auto" w:fill="auto"/>
            <w:vAlign w:val="center"/>
          </w:tcPr>
          <w:p w14:paraId="1A843033">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台</w:t>
            </w:r>
          </w:p>
        </w:tc>
        <w:tc>
          <w:tcPr>
            <w:tcW w:w="1359" w:type="dxa"/>
            <w:vAlign w:val="center"/>
          </w:tcPr>
          <w:p w14:paraId="7243D00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3" w:type="dxa"/>
            <w:shd w:val="clear" w:color="auto" w:fill="auto"/>
            <w:vAlign w:val="center"/>
          </w:tcPr>
          <w:p w14:paraId="2B5E76F9">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1353" w:type="dxa"/>
            <w:shd w:val="clear" w:color="auto" w:fill="auto"/>
            <w:vAlign w:val="center"/>
          </w:tcPr>
          <w:p w14:paraId="50E6EA16">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1757" w:type="dxa"/>
            <w:vAlign w:val="center"/>
          </w:tcPr>
          <w:p w14:paraId="0D2C279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289097C">
        <w:trPr>
          <w:trHeight w:val="454" w:hRule="atLeast"/>
          <w:jc w:val="center"/>
        </w:trPr>
        <w:tc>
          <w:tcPr>
            <w:tcW w:w="617" w:type="dxa"/>
            <w:shd w:val="clear" w:color="auto" w:fill="auto"/>
            <w:vAlign w:val="center"/>
          </w:tcPr>
          <w:p w14:paraId="3A02FE04">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901" w:type="dxa"/>
            <w:shd w:val="clear" w:color="auto" w:fill="auto"/>
            <w:vAlign w:val="center"/>
          </w:tcPr>
          <w:p w14:paraId="020E9BDE">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循环冷却系统</w:t>
            </w:r>
          </w:p>
        </w:tc>
        <w:tc>
          <w:tcPr>
            <w:tcW w:w="930" w:type="dxa"/>
            <w:shd w:val="clear" w:color="auto" w:fill="auto"/>
            <w:vAlign w:val="center"/>
          </w:tcPr>
          <w:p w14:paraId="4203E870">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套</w:t>
            </w:r>
          </w:p>
        </w:tc>
        <w:tc>
          <w:tcPr>
            <w:tcW w:w="1359" w:type="dxa"/>
            <w:vAlign w:val="center"/>
          </w:tcPr>
          <w:p w14:paraId="57EF52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3" w:type="dxa"/>
            <w:shd w:val="clear" w:color="auto" w:fill="auto"/>
            <w:vAlign w:val="center"/>
          </w:tcPr>
          <w:p w14:paraId="120921D4">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353" w:type="dxa"/>
            <w:shd w:val="clear" w:color="auto" w:fill="auto"/>
            <w:vAlign w:val="center"/>
          </w:tcPr>
          <w:p w14:paraId="46B08578">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757" w:type="dxa"/>
            <w:vAlign w:val="center"/>
          </w:tcPr>
          <w:p w14:paraId="2DA7350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bl>
    <w:p w14:paraId="43AA2D19">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根据现场核查，项目实际生产设备种类、实际生产设备数量与环评相比无变化。</w:t>
      </w:r>
    </w:p>
    <w:p w14:paraId="4E9D38A9">
      <w:pPr>
        <w:pStyle w:val="3"/>
        <w:rPr>
          <w:rFonts w:eastAsia="宋体"/>
          <w:highlight w:val="none"/>
        </w:rPr>
      </w:pPr>
      <w:bookmarkStart w:id="30" w:name="_Toc25875"/>
      <w:r>
        <w:rPr>
          <w:rFonts w:eastAsia="宋体"/>
          <w:highlight w:val="none"/>
        </w:rPr>
        <w:t>3.</w:t>
      </w:r>
      <w:r>
        <w:rPr>
          <w:rFonts w:hint="eastAsia" w:eastAsia="宋体"/>
          <w:highlight w:val="none"/>
          <w:lang w:val="en-US" w:eastAsia="zh-CN"/>
        </w:rPr>
        <w:t>5</w:t>
      </w:r>
      <w:r>
        <w:rPr>
          <w:rFonts w:eastAsia="宋体"/>
          <w:highlight w:val="none"/>
        </w:rPr>
        <w:t>水源及水平衡</w:t>
      </w:r>
      <w:bookmarkEnd w:id="30"/>
    </w:p>
    <w:p w14:paraId="15EA5AF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本项目废水主要有冷却用水、喷淋废水和生活污水。</w:t>
      </w:r>
    </w:p>
    <w:p w14:paraId="414FC40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项目废水产生及排放情况</w:t>
      </w:r>
    </w:p>
    <w:p w14:paraId="5946099F">
      <w:pPr>
        <w:keepNext w:val="0"/>
        <w:keepLines w:val="0"/>
        <w:pageBreakBefore w:val="0"/>
        <w:widowControl w:val="0"/>
        <w:kinsoku/>
        <w:wordWrap/>
        <w:overflowPunct/>
        <w:topLinePunct w:val="0"/>
        <w:autoSpaceDE/>
        <w:autoSpaceDN/>
        <w:bidi w:val="0"/>
        <w:adjustRightInd/>
        <w:snapToGrid w:val="0"/>
        <w:spacing w:line="360" w:lineRule="auto"/>
        <w:ind w:firstLine="460" w:firstLineChars="200"/>
        <w:textAlignment w:val="auto"/>
        <w:rPr>
          <w:rFonts w:hint="eastAsia" w:ascii="宋体" w:hAnsi="宋体" w:eastAsia="宋体" w:cs="宋体"/>
          <w:spacing w:val="-5"/>
          <w:sz w:val="24"/>
          <w:szCs w:val="24"/>
          <w:lang w:val="en-US" w:eastAsia="zh-CN"/>
        </w:rPr>
      </w:pPr>
      <w:r>
        <w:rPr>
          <w:rFonts w:hint="eastAsia" w:ascii="宋体" w:hAnsi="宋体" w:eastAsia="宋体" w:cs="宋体"/>
          <w:spacing w:val="-5"/>
          <w:sz w:val="24"/>
          <w:szCs w:val="24"/>
          <w:lang w:val="en-US" w:eastAsia="zh-CN"/>
        </w:rPr>
        <w:t>冷却用水：</w:t>
      </w:r>
      <w:r>
        <w:rPr>
          <w:rFonts w:ascii="宋体" w:hAnsi="宋体" w:eastAsia="宋体" w:cs="宋体"/>
          <w:spacing w:val="-5"/>
          <w:sz w:val="24"/>
          <w:szCs w:val="24"/>
        </w:rPr>
        <w:t>生产过程中的冷却水循环使用，定期补充及投加软化剂</w:t>
      </w:r>
      <w:r>
        <w:rPr>
          <w:rFonts w:hint="eastAsia" w:ascii="宋体" w:hAnsi="宋体" w:eastAsia="宋体" w:cs="宋体"/>
          <w:spacing w:val="-5"/>
          <w:sz w:val="24"/>
          <w:szCs w:val="24"/>
          <w:lang w:eastAsia="zh-CN"/>
        </w:rPr>
        <w:t>，</w:t>
      </w:r>
      <w:r>
        <w:rPr>
          <w:rFonts w:ascii="宋体" w:hAnsi="宋体" w:eastAsia="宋体" w:cs="宋体"/>
          <w:spacing w:val="-5"/>
          <w:sz w:val="24"/>
          <w:szCs w:val="24"/>
        </w:rPr>
        <w:t>不外排，冷却水水耗率约为0.2%,项目10T冷却循环系统每小时合计损耗约0.02</w:t>
      </w:r>
      <w:r>
        <w:rPr>
          <w:rFonts w:hint="eastAsia" w:ascii="宋体" w:hAnsi="宋体" w:eastAsia="宋体" w:cs="宋体"/>
          <w:spacing w:val="-5"/>
          <w:sz w:val="24"/>
          <w:szCs w:val="24"/>
          <w:lang w:eastAsia="zh-CN"/>
        </w:rPr>
        <w:t>，</w:t>
      </w:r>
      <w:r>
        <w:rPr>
          <w:rFonts w:ascii="宋体" w:hAnsi="宋体" w:eastAsia="宋体" w:cs="宋体"/>
          <w:spacing w:val="-5"/>
          <w:sz w:val="24"/>
          <w:szCs w:val="24"/>
        </w:rPr>
        <w:t>即本项目满负荷生产情况下补加量约144t/a</w:t>
      </w:r>
      <w:r>
        <w:rPr>
          <w:rFonts w:hint="eastAsia" w:ascii="宋体" w:hAnsi="宋体" w:eastAsia="宋体" w:cs="宋体"/>
          <w:spacing w:val="-5"/>
          <w:sz w:val="24"/>
          <w:szCs w:val="24"/>
          <w:lang w:eastAsia="zh-CN"/>
        </w:rPr>
        <w:t>。</w:t>
      </w:r>
    </w:p>
    <w:p w14:paraId="595E7C6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喷淋用水：</w:t>
      </w:r>
      <w:r>
        <w:rPr>
          <w:rFonts w:ascii="宋体" w:hAnsi="宋体" w:eastAsia="宋体" w:cs="宋体"/>
          <w:spacing w:val="2"/>
          <w:sz w:val="24"/>
          <w:szCs w:val="24"/>
        </w:rPr>
        <w:t>本项目废气处理系统中，PVC挤出废气处理设施中喷淋塔循环水主要作用为去除废气中HCI等</w:t>
      </w:r>
      <w:r>
        <w:rPr>
          <w:rFonts w:hint="eastAsia" w:ascii="宋体" w:hAnsi="宋体" w:eastAsia="宋体" w:cs="宋体"/>
          <w:spacing w:val="2"/>
          <w:sz w:val="24"/>
          <w:szCs w:val="24"/>
          <w:lang w:eastAsia="zh-CN"/>
        </w:rPr>
        <w:t>，</w:t>
      </w:r>
      <w:r>
        <w:rPr>
          <w:rFonts w:ascii="宋体" w:hAnsi="宋体" w:eastAsia="宋体" w:cs="宋体"/>
          <w:spacing w:val="2"/>
          <w:sz w:val="24"/>
          <w:szCs w:val="24"/>
        </w:rPr>
        <w:t>喷淋水定期加碱液，继续循环使用</w:t>
      </w:r>
      <w:r>
        <w:rPr>
          <w:rFonts w:hint="eastAsia" w:ascii="宋体" w:hAnsi="宋体" w:eastAsia="宋体" w:cs="宋体"/>
          <w:spacing w:val="2"/>
          <w:sz w:val="24"/>
          <w:szCs w:val="24"/>
          <w:lang w:eastAsia="zh-CN"/>
        </w:rPr>
        <w:t>，</w:t>
      </w:r>
      <w:r>
        <w:rPr>
          <w:rFonts w:ascii="宋体" w:hAnsi="宋体" w:eastAsia="宋体" w:cs="宋体"/>
          <w:spacing w:val="2"/>
          <w:sz w:val="24"/>
          <w:szCs w:val="24"/>
        </w:rPr>
        <w:t>定期补充喷淋水，补充量为20t/a,喷淋水中循环半年后做为危险固废处置。</w:t>
      </w:r>
    </w:p>
    <w:p w14:paraId="16FDC57C">
      <w:pPr>
        <w:keepNext w:val="0"/>
        <w:keepLines w:val="0"/>
        <w:pageBreakBefore w:val="0"/>
        <w:widowControl w:val="0"/>
        <w:kinsoku/>
        <w:wordWrap/>
        <w:overflowPunct/>
        <w:topLinePunct w:val="0"/>
        <w:autoSpaceDE/>
        <w:autoSpaceDN/>
        <w:bidi w:val="0"/>
        <w:adjustRightInd/>
        <w:spacing w:line="360" w:lineRule="auto"/>
        <w:ind w:left="120" w:right="110" w:firstLine="484"/>
        <w:jc w:val="both"/>
        <w:textAlignment w:val="auto"/>
        <w:rPr>
          <w:rFonts w:ascii="Times New Roman" w:hAnsi="Times New Roman" w:eastAsia="Times New Roman" w:cs="Times New Roman"/>
          <w:sz w:val="24"/>
          <w:szCs w:val="24"/>
        </w:rPr>
      </w:pPr>
      <w:r>
        <w:rPr>
          <w:rFonts w:hint="eastAsia" w:ascii="Times New Roman" w:hAnsi="Times New Roman" w:cs="Times New Roman"/>
          <w:sz w:val="24"/>
          <w:szCs w:val="24"/>
          <w:highlight w:val="none"/>
          <w:lang w:val="en-US" w:eastAsia="zh-CN"/>
        </w:rPr>
        <w:t>生活用水：</w:t>
      </w:r>
      <w:r>
        <w:rPr>
          <w:rFonts w:ascii="宋体" w:hAnsi="宋体" w:eastAsia="宋体" w:cs="宋体"/>
          <w:spacing w:val="-1"/>
          <w:sz w:val="24"/>
          <w:szCs w:val="24"/>
        </w:rPr>
        <w:t>项目共有员工</w:t>
      </w:r>
      <w:r>
        <w:rPr>
          <w:rFonts w:ascii="宋体" w:hAnsi="宋体" w:eastAsia="宋体" w:cs="宋体"/>
          <w:spacing w:val="-32"/>
          <w:sz w:val="24"/>
          <w:szCs w:val="24"/>
        </w:rPr>
        <w:t xml:space="preserve"> </w:t>
      </w:r>
      <w:r>
        <w:rPr>
          <w:rFonts w:hint="eastAsia" w:ascii="Times New Roman" w:hAnsi="Times New Roman" w:eastAsia="宋体" w:cs="Times New Roman"/>
          <w:spacing w:val="-1"/>
          <w:sz w:val="24"/>
          <w:szCs w:val="24"/>
          <w:lang w:val="en-US" w:eastAsia="zh-CN"/>
        </w:rPr>
        <w:t>20</w:t>
      </w:r>
      <w:r>
        <w:rPr>
          <w:rFonts w:ascii="宋体" w:hAnsi="宋体" w:eastAsia="宋体" w:cs="宋体"/>
          <w:spacing w:val="-1"/>
          <w:sz w:val="24"/>
          <w:szCs w:val="24"/>
        </w:rPr>
        <w:t>人，员工生活用水按</w:t>
      </w:r>
      <w:r>
        <w:rPr>
          <w:rFonts w:ascii="宋体" w:hAnsi="宋体" w:eastAsia="宋体" w:cs="宋体"/>
          <w:spacing w:val="-48"/>
          <w:sz w:val="24"/>
          <w:szCs w:val="24"/>
        </w:rPr>
        <w:t xml:space="preserve"> </w:t>
      </w:r>
      <w:r>
        <w:rPr>
          <w:rFonts w:hint="eastAsia" w:ascii="Times New Roman" w:hAnsi="Times New Roman" w:eastAsia="宋体" w:cs="Times New Roman"/>
          <w:spacing w:val="-2"/>
          <w:sz w:val="24"/>
          <w:szCs w:val="24"/>
          <w:lang w:val="en-US" w:eastAsia="zh-CN"/>
        </w:rPr>
        <w:t>10</w:t>
      </w:r>
      <w:r>
        <w:rPr>
          <w:rFonts w:ascii="Times New Roman" w:hAnsi="Times New Roman" w:eastAsia="Times New Roman" w:cs="Times New Roman"/>
          <w:spacing w:val="-2"/>
          <w:sz w:val="24"/>
          <w:szCs w:val="24"/>
        </w:rPr>
        <w:t>0L/</w:t>
      </w:r>
      <w:r>
        <w:rPr>
          <w:rFonts w:ascii="宋体" w:hAnsi="宋体" w:eastAsia="宋体" w:cs="宋体"/>
          <w:spacing w:val="-2"/>
          <w:sz w:val="24"/>
          <w:szCs w:val="24"/>
        </w:rPr>
        <w:t>人</w:t>
      </w:r>
      <w:r>
        <w:rPr>
          <w:rFonts w:ascii="Times New Roman" w:hAnsi="Times New Roman" w:eastAsia="Times New Roman" w:cs="Times New Roman"/>
          <w:spacing w:val="-2"/>
          <w:sz w:val="24"/>
          <w:szCs w:val="24"/>
        </w:rPr>
        <w:t>·</w:t>
      </w:r>
      <w:r>
        <w:rPr>
          <w:rFonts w:ascii="宋体" w:hAnsi="宋体" w:eastAsia="宋体" w:cs="宋体"/>
          <w:spacing w:val="-2"/>
          <w:sz w:val="24"/>
          <w:szCs w:val="24"/>
        </w:rPr>
        <w:t>天计，年产生活污水产生量</w:t>
      </w:r>
      <w:r>
        <w:rPr>
          <w:rFonts w:hint="eastAsia" w:ascii="Times New Roman" w:hAnsi="Times New Roman" w:eastAsia="宋体" w:cs="Times New Roman"/>
          <w:spacing w:val="-2"/>
          <w:sz w:val="24"/>
          <w:szCs w:val="24"/>
          <w:lang w:val="en-US" w:eastAsia="zh-CN"/>
        </w:rPr>
        <w:t>600</w:t>
      </w:r>
      <w:r>
        <w:rPr>
          <w:rFonts w:ascii="Times New Roman" w:hAnsi="Times New Roman" w:eastAsia="Times New Roman" w:cs="Times New Roman"/>
          <w:spacing w:val="-2"/>
          <w:sz w:val="24"/>
          <w:szCs w:val="24"/>
        </w:rPr>
        <w:t>t</w:t>
      </w:r>
      <w:r>
        <w:rPr>
          <w:rFonts w:ascii="宋体" w:hAnsi="宋体" w:eastAsia="宋体" w:cs="宋体"/>
          <w:spacing w:val="-2"/>
          <w:sz w:val="24"/>
          <w:szCs w:val="24"/>
        </w:rPr>
        <w:t>。生活污水产污系数取</w:t>
      </w:r>
      <w:r>
        <w:rPr>
          <w:rFonts w:ascii="宋体" w:hAnsi="宋体" w:eastAsia="宋体" w:cs="宋体"/>
          <w:spacing w:val="-52"/>
          <w:sz w:val="24"/>
          <w:szCs w:val="24"/>
        </w:rPr>
        <w:t xml:space="preserve"> </w:t>
      </w:r>
      <w:r>
        <w:rPr>
          <w:rFonts w:ascii="Times New Roman" w:hAnsi="Times New Roman" w:eastAsia="Times New Roman" w:cs="Times New Roman"/>
          <w:spacing w:val="-2"/>
          <w:sz w:val="24"/>
          <w:szCs w:val="24"/>
        </w:rPr>
        <w:t>0.8</w:t>
      </w:r>
      <w:r>
        <w:rPr>
          <w:rFonts w:ascii="宋体" w:hAnsi="宋体" w:eastAsia="宋体" w:cs="宋体"/>
          <w:spacing w:val="-2"/>
          <w:sz w:val="24"/>
          <w:szCs w:val="24"/>
        </w:rPr>
        <w:t>，则生活污水产</w:t>
      </w:r>
      <w:r>
        <w:rPr>
          <w:rFonts w:ascii="宋体" w:hAnsi="宋体" w:eastAsia="宋体" w:cs="宋体"/>
          <w:spacing w:val="-3"/>
          <w:sz w:val="24"/>
          <w:szCs w:val="24"/>
        </w:rPr>
        <w:t>生量约为</w:t>
      </w:r>
      <w:r>
        <w:rPr>
          <w:rFonts w:ascii="宋体" w:hAnsi="宋体" w:eastAsia="宋体" w:cs="宋体"/>
          <w:spacing w:val="-32"/>
          <w:sz w:val="24"/>
          <w:szCs w:val="24"/>
        </w:rPr>
        <w:t xml:space="preserve"> </w:t>
      </w:r>
      <w:r>
        <w:rPr>
          <w:rFonts w:hint="eastAsia" w:ascii="Times New Roman" w:hAnsi="Times New Roman" w:eastAsia="宋体" w:cs="Times New Roman"/>
          <w:spacing w:val="-3"/>
          <w:sz w:val="24"/>
          <w:szCs w:val="24"/>
          <w:lang w:val="en-US" w:eastAsia="zh-CN"/>
        </w:rPr>
        <w:t>480t</w:t>
      </w:r>
      <w:r>
        <w:rPr>
          <w:rFonts w:ascii="Times New Roman" w:hAnsi="Times New Roman" w:eastAsia="Times New Roman" w:cs="Times New Roman"/>
          <w:spacing w:val="-3"/>
          <w:sz w:val="24"/>
          <w:szCs w:val="24"/>
        </w:rPr>
        <w:t>/a</w:t>
      </w:r>
      <w:r>
        <w:rPr>
          <w:rFonts w:ascii="宋体" w:hAnsi="宋体" w:eastAsia="宋体" w:cs="宋体"/>
          <w:spacing w:val="-3"/>
          <w:sz w:val="24"/>
          <w:szCs w:val="24"/>
        </w:rPr>
        <w:t>。</w:t>
      </w:r>
    </w:p>
    <w:p w14:paraId="2EDC8BF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pPr>
      <w:r>
        <w:rPr>
          <w:rFonts w:hint="eastAsia" w:ascii="Times New Roman" w:hAnsi="Times New Roman" w:cs="Times New Roman"/>
          <w:sz w:val="24"/>
          <w:szCs w:val="24"/>
          <w:highlight w:val="none"/>
          <w:lang w:val="en-US" w:eastAsia="zh-CN"/>
        </w:rPr>
        <w:t>项目水平衡图见图3.4-1。</w:t>
      </w:r>
    </w:p>
    <w:p w14:paraId="454C416E">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本项目</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14:paraId="3DA29E78">
      <w:pPr>
        <w:pStyle w:val="3"/>
        <w:rPr>
          <w:rFonts w:eastAsia="宋体"/>
          <w:highlight w:val="none"/>
        </w:rPr>
      </w:pPr>
      <w:bookmarkStart w:id="31" w:name="_Toc11110"/>
      <w:r>
        <w:rPr>
          <w:rFonts w:eastAsia="宋体"/>
          <w:highlight w:val="none"/>
        </w:rPr>
        <w:t>3.</w:t>
      </w:r>
      <w:r>
        <w:rPr>
          <w:rFonts w:hint="eastAsia" w:eastAsia="宋体"/>
          <w:highlight w:val="none"/>
          <w:lang w:val="en-US" w:eastAsia="zh-CN"/>
        </w:rPr>
        <w:t>6</w:t>
      </w:r>
      <w:r>
        <w:rPr>
          <w:rFonts w:eastAsia="宋体"/>
          <w:highlight w:val="none"/>
        </w:rPr>
        <w:t>生产工艺</w:t>
      </w:r>
      <w:bookmarkEnd w:id="31"/>
    </w:p>
    <w:p w14:paraId="59999D89">
      <w:pPr>
        <w:numPr>
          <w:ilvl w:val="0"/>
          <w:numId w:val="0"/>
        </w:numPr>
        <w:spacing w:line="360" w:lineRule="auto"/>
        <w:ind w:firstLine="480" w:firstLineChars="200"/>
        <w:rPr>
          <w:rFonts w:ascii="Times New Roman" w:hAnsi="Times New Roman" w:cs="Times New Roman"/>
          <w:b/>
          <w:bCs/>
          <w:sz w:val="24"/>
          <w:szCs w:val="24"/>
          <w:highlight w:val="none"/>
        </w:rPr>
      </w:pPr>
      <w:bookmarkStart w:id="32" w:name="_Hlk535413610"/>
      <w:bookmarkStart w:id="33"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2"/>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hint="eastAsia" w:ascii="Times New Roman" w:hAnsi="Times New Roman" w:cs="Times New Roman"/>
          <w:b/>
          <w:bCs/>
          <w:sz w:val="24"/>
          <w:szCs w:val="24"/>
          <w:highlight w:val="none"/>
          <w:lang w:val="en-US" w:eastAsia="zh-CN"/>
        </w:rPr>
        <w:t>-2</w:t>
      </w:r>
      <w:r>
        <w:rPr>
          <w:rFonts w:ascii="Times New Roman" w:hAnsi="Times New Roman" w:cs="Times New Roman"/>
          <w:b/>
          <w:bCs/>
          <w:sz w:val="24"/>
          <w:szCs w:val="24"/>
          <w:highlight w:val="none"/>
        </w:rPr>
        <w:t>：</w:t>
      </w:r>
    </w:p>
    <w:p w14:paraId="0B795670">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val="en-US" w:eastAsia="zh-CN"/>
        </w:rPr>
        <w:t>PP塑料硬片生产工艺流程图</w:t>
      </w:r>
    </w:p>
    <w:p w14:paraId="24F7DA44">
      <w:pPr>
        <w:spacing w:line="360" w:lineRule="auto"/>
        <w:ind w:left="480"/>
        <w:jc w:val="center"/>
        <w:rPr>
          <w:rFonts w:hint="eastAsia" w:ascii="Times New Roman" w:hAnsi="Times New Roman" w:cs="Times New Roman"/>
          <w:b/>
          <w:bCs/>
          <w:sz w:val="24"/>
          <w:szCs w:val="24"/>
          <w:lang w:val="en-US" w:eastAsia="zh-CN"/>
        </w:rPr>
      </w:pPr>
      <w:r>
        <w:rPr>
          <w:rFonts w:hint="eastAsia"/>
          <w:sz w:val="24"/>
          <w:lang w:eastAsia="zh-CN"/>
        </w:rPr>
        <w:t>】</w:t>
      </w: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本项目PP生产工艺流程及产污节点</w:t>
      </w:r>
    </w:p>
    <w:p w14:paraId="679FE397">
      <w:pPr>
        <w:numPr>
          <w:ilvl w:val="0"/>
          <w:numId w:val="0"/>
        </w:numPr>
        <w:spacing w:line="360" w:lineRule="auto"/>
        <w:ind w:firstLine="480" w:firstLineChars="200"/>
        <w:rPr>
          <w:rFonts w:hint="eastAsia" w:ascii="Times New Roman" w:hAnsi="Times New Roman" w:cs="Times New Roman"/>
          <w:b/>
          <w:bCs/>
          <w:sz w:val="24"/>
          <w:szCs w:val="24"/>
          <w:highlight w:val="none"/>
          <w:lang w:val="en-US" w:eastAsia="zh-CN"/>
        </w:rPr>
      </w:pPr>
    </w:p>
    <w:p w14:paraId="7BFDD212">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val="en-US" w:eastAsia="zh-CN"/>
        </w:rPr>
        <w:t>PVC塑料硬片生产工艺流程图</w:t>
      </w:r>
    </w:p>
    <w:p w14:paraId="6B8E64A9">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lang w:val="en-US" w:eastAsia="zh-CN"/>
        </w:rPr>
        <w:t>2</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本项目PVC生产工艺流程及产污节点</w:t>
      </w:r>
    </w:p>
    <w:p w14:paraId="2D21AA4F">
      <w:pPr>
        <w:spacing w:line="360" w:lineRule="auto"/>
        <w:ind w:firstLine="480" w:firstLineChars="20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生产工艺流程简要说明：</w:t>
      </w:r>
    </w:p>
    <w:p w14:paraId="27130374">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r>
        <w:rPr>
          <w:rFonts w:ascii="宋体" w:hAnsi="宋体" w:eastAsia="宋体" w:cs="宋体"/>
          <w:spacing w:val="-3"/>
          <w:sz w:val="24"/>
          <w:szCs w:val="24"/>
        </w:rPr>
        <w:t>投料：PP原料为塑料颗粒</w:t>
      </w:r>
      <w:r>
        <w:rPr>
          <w:rFonts w:hint="eastAsia" w:ascii="宋体" w:hAnsi="宋体" w:eastAsia="宋体" w:cs="宋体"/>
          <w:spacing w:val="-3"/>
          <w:sz w:val="24"/>
          <w:szCs w:val="24"/>
          <w:lang w:eastAsia="zh-CN"/>
        </w:rPr>
        <w:t>，</w:t>
      </w:r>
      <w:r>
        <w:rPr>
          <w:rFonts w:ascii="宋体" w:hAnsi="宋体" w:eastAsia="宋体" w:cs="宋体"/>
          <w:spacing w:val="-3"/>
          <w:sz w:val="24"/>
          <w:szCs w:val="24"/>
        </w:rPr>
        <w:t xml:space="preserve"> PVC粉投料由管道输送，投料时无粉尘产生。</w:t>
      </w:r>
    </w:p>
    <w:p w14:paraId="3A1A9BF7">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r>
        <w:rPr>
          <w:rFonts w:ascii="宋体" w:hAnsi="宋体" w:eastAsia="宋体" w:cs="宋体"/>
          <w:spacing w:val="-3"/>
          <w:sz w:val="24"/>
          <w:szCs w:val="24"/>
        </w:rPr>
        <w:t>搅拌：将原料投入搅拌机中，搅拌均匀。</w:t>
      </w:r>
    </w:p>
    <w:p w14:paraId="6040A673">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r>
        <w:rPr>
          <w:rFonts w:ascii="宋体" w:hAnsi="宋体" w:eastAsia="宋体" w:cs="宋体"/>
          <w:spacing w:val="-3"/>
          <w:sz w:val="24"/>
          <w:szCs w:val="24"/>
        </w:rPr>
        <w:t>挤出：使高聚物的熔体(或粘性流体)在设备的挤压作用下通过一定形状的口模成型，制品为具有恒定断面形状的连续型材。</w:t>
      </w:r>
    </w:p>
    <w:p w14:paraId="290500C3">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r>
        <w:rPr>
          <w:rFonts w:ascii="宋体" w:hAnsi="宋体" w:eastAsia="宋体" w:cs="宋体"/>
          <w:spacing w:val="-3"/>
          <w:sz w:val="24"/>
          <w:szCs w:val="24"/>
        </w:rPr>
        <w:t>流延</w:t>
      </w:r>
      <w:r>
        <w:rPr>
          <w:rFonts w:hint="eastAsia" w:ascii="宋体" w:hAnsi="宋体" w:eastAsia="宋体" w:cs="宋体"/>
          <w:spacing w:val="-3"/>
          <w:sz w:val="24"/>
          <w:szCs w:val="24"/>
          <w:lang w:eastAsia="zh-CN"/>
        </w:rPr>
        <w:t>：</w:t>
      </w:r>
      <w:r>
        <w:rPr>
          <w:rFonts w:ascii="宋体" w:hAnsi="宋体" w:eastAsia="宋体" w:cs="宋体"/>
          <w:spacing w:val="-3"/>
          <w:sz w:val="24"/>
          <w:szCs w:val="24"/>
        </w:rPr>
        <w:t>通过T型结构成型模具挤出，呈片状流延至平稳旋转的冷却辊筒的辊面上</w:t>
      </w:r>
      <w:r>
        <w:rPr>
          <w:rFonts w:hint="eastAsia" w:ascii="宋体" w:hAnsi="宋体" w:eastAsia="宋体" w:cs="宋体"/>
          <w:spacing w:val="-3"/>
          <w:sz w:val="24"/>
          <w:szCs w:val="24"/>
          <w:lang w:eastAsia="zh-CN"/>
        </w:rPr>
        <w:t>，</w:t>
      </w:r>
      <w:r>
        <w:rPr>
          <w:rFonts w:ascii="宋体" w:hAnsi="宋体" w:eastAsia="宋体" w:cs="宋体"/>
          <w:spacing w:val="-3"/>
          <w:sz w:val="24"/>
          <w:szCs w:val="24"/>
        </w:rPr>
        <w:t>膜片在冷却辊筒上经冷却降温定型，再经牵引、切边后把制品收卷。流延用水进行冷却，冷却水循环利用，有部分损耗，定期补充不足。</w:t>
      </w:r>
    </w:p>
    <w:p w14:paraId="28E1549E">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r>
        <w:rPr>
          <w:rFonts w:ascii="宋体" w:hAnsi="宋体" w:eastAsia="宋体" w:cs="宋体"/>
          <w:spacing w:val="-3"/>
          <w:sz w:val="24"/>
          <w:szCs w:val="24"/>
        </w:rPr>
        <w:t>压延</w:t>
      </w:r>
      <w:r>
        <w:rPr>
          <w:rFonts w:hint="eastAsia" w:ascii="宋体" w:hAnsi="宋体" w:eastAsia="宋体" w:cs="宋体"/>
          <w:spacing w:val="-3"/>
          <w:sz w:val="24"/>
          <w:szCs w:val="24"/>
          <w:lang w:eastAsia="zh-CN"/>
        </w:rPr>
        <w:t>：</w:t>
      </w:r>
      <w:r>
        <w:rPr>
          <w:rFonts w:ascii="宋体" w:hAnsi="宋体" w:eastAsia="宋体" w:cs="宋体"/>
          <w:spacing w:val="-3"/>
          <w:sz w:val="24"/>
          <w:szCs w:val="24"/>
        </w:rPr>
        <w:t>已经塑化的接近粘流温度的热塑性塑料通过一系列相向旋转着的水平辊筒(辊筒内导热油电加热)间隙</w:t>
      </w:r>
      <w:r>
        <w:rPr>
          <w:rFonts w:hint="eastAsia" w:ascii="宋体" w:hAnsi="宋体" w:eastAsia="宋体" w:cs="宋体"/>
          <w:spacing w:val="-3"/>
          <w:sz w:val="24"/>
          <w:szCs w:val="24"/>
          <w:lang w:eastAsia="zh-CN"/>
        </w:rPr>
        <w:t>，</w:t>
      </w:r>
      <w:r>
        <w:rPr>
          <w:rFonts w:ascii="宋体" w:hAnsi="宋体" w:eastAsia="宋体" w:cs="宋体"/>
          <w:spacing w:val="-3"/>
          <w:sz w:val="24"/>
          <w:szCs w:val="24"/>
        </w:rPr>
        <w:t>使物料承受挤压和延展作用，成为具有一定厚度、宽度与 表面光洁的薄片状制品。压延用水进行冷却，冷却水循环利用</w:t>
      </w:r>
      <w:r>
        <w:rPr>
          <w:rFonts w:hint="eastAsia" w:ascii="宋体" w:hAnsi="宋体" w:eastAsia="宋体" w:cs="宋体"/>
          <w:spacing w:val="-3"/>
          <w:sz w:val="24"/>
          <w:szCs w:val="24"/>
          <w:lang w:eastAsia="zh-CN"/>
        </w:rPr>
        <w:t>，</w:t>
      </w:r>
      <w:r>
        <w:rPr>
          <w:rFonts w:ascii="宋体" w:hAnsi="宋体" w:eastAsia="宋体" w:cs="宋体"/>
          <w:spacing w:val="-3"/>
          <w:sz w:val="24"/>
          <w:szCs w:val="24"/>
        </w:rPr>
        <w:t>有部分损耗，定期补充不足。</w:t>
      </w:r>
    </w:p>
    <w:p w14:paraId="6C961666">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r>
        <w:rPr>
          <w:rFonts w:ascii="宋体" w:hAnsi="宋体" w:eastAsia="宋体" w:cs="宋体"/>
          <w:spacing w:val="-3"/>
          <w:sz w:val="24"/>
          <w:szCs w:val="24"/>
        </w:rPr>
        <w:t>收卷</w:t>
      </w:r>
      <w:r>
        <w:rPr>
          <w:rFonts w:hint="eastAsia" w:ascii="宋体" w:hAnsi="宋体" w:eastAsia="宋体" w:cs="宋体"/>
          <w:spacing w:val="-3"/>
          <w:sz w:val="24"/>
          <w:szCs w:val="24"/>
          <w:lang w:eastAsia="zh-CN"/>
        </w:rPr>
        <w:t>、</w:t>
      </w:r>
      <w:r>
        <w:rPr>
          <w:rFonts w:ascii="宋体" w:hAnsi="宋体" w:eastAsia="宋体" w:cs="宋体"/>
          <w:spacing w:val="-3"/>
          <w:sz w:val="24"/>
          <w:szCs w:val="24"/>
        </w:rPr>
        <w:t>分切：根据客户不同需求分切成不同规格的小卷。</w:t>
      </w:r>
    </w:p>
    <w:p w14:paraId="271A0489">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hint="eastAsia" w:ascii="宋体" w:hAnsi="宋体" w:eastAsia="宋体" w:cs="宋体"/>
          <w:spacing w:val="-3"/>
          <w:sz w:val="24"/>
          <w:szCs w:val="24"/>
          <w:lang w:val="en-US" w:eastAsia="zh-CN"/>
        </w:rPr>
      </w:pPr>
      <w:r>
        <w:rPr>
          <w:rFonts w:ascii="宋体" w:hAnsi="宋体" w:eastAsia="宋体" w:cs="宋体"/>
          <w:spacing w:val="-3"/>
          <w:sz w:val="24"/>
          <w:szCs w:val="24"/>
        </w:rPr>
        <w:t>破碎回用</w:t>
      </w:r>
      <w:r>
        <w:rPr>
          <w:rFonts w:hint="eastAsia" w:ascii="宋体" w:hAnsi="宋体" w:eastAsia="宋体" w:cs="宋体"/>
          <w:spacing w:val="-3"/>
          <w:sz w:val="24"/>
          <w:szCs w:val="24"/>
          <w:lang w:eastAsia="zh-CN"/>
        </w:rPr>
        <w:t>：</w:t>
      </w:r>
      <w:r>
        <w:rPr>
          <w:rFonts w:ascii="宋体" w:hAnsi="宋体" w:eastAsia="宋体" w:cs="宋体"/>
          <w:spacing w:val="-3"/>
          <w:sz w:val="24"/>
          <w:szCs w:val="24"/>
        </w:rPr>
        <w:t>边角料使用破碎机破碎后回用于生产</w:t>
      </w:r>
      <w:r>
        <w:rPr>
          <w:rFonts w:hint="eastAsia" w:ascii="宋体" w:hAnsi="宋体" w:eastAsia="宋体" w:cs="宋体"/>
          <w:spacing w:val="-3"/>
          <w:sz w:val="24"/>
          <w:szCs w:val="24"/>
          <w:lang w:eastAsia="zh-CN"/>
        </w:rPr>
        <w:t>，</w:t>
      </w:r>
      <w:r>
        <w:rPr>
          <w:rFonts w:ascii="宋体" w:hAnsi="宋体" w:eastAsia="宋体" w:cs="宋体"/>
          <w:spacing w:val="-3"/>
          <w:sz w:val="24"/>
          <w:szCs w:val="24"/>
        </w:rPr>
        <w:t>破碎过程中会产生少量的破碎粉 尘 。</w:t>
      </w:r>
    </w:p>
    <w:bookmarkEnd w:id="33"/>
    <w:p w14:paraId="41C01314">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14:paraId="60D150B3">
      <w:pPr>
        <w:pStyle w:val="11"/>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w:t>
      </w:r>
      <w:r>
        <w:rPr>
          <w:rFonts w:hint="eastAsia" w:ascii="Times New Roman" w:hAnsi="Times New Roman" w:cs="Times New Roman"/>
          <w:b w:val="0"/>
          <w:bCs w:val="0"/>
          <w:kern w:val="2"/>
          <w:sz w:val="24"/>
          <w:szCs w:val="24"/>
          <w:lang w:val="en-US" w:eastAsia="zh-CN" w:bidi="ar-SA"/>
        </w:rPr>
        <w:t>3</w:t>
      </w:r>
      <w:r>
        <w:rPr>
          <w:rFonts w:hint="eastAsia" w:ascii="Times New Roman" w:hAnsi="Times New Roman" w:cs="Times New Roman" w:eastAsiaTheme="minorEastAsia"/>
          <w:b w:val="0"/>
          <w:bCs w:val="0"/>
          <w:kern w:val="2"/>
          <w:sz w:val="24"/>
          <w:szCs w:val="24"/>
          <w:lang w:val="en-US" w:eastAsia="zh-CN" w:bidi="ar-SA"/>
        </w:rPr>
        <w:t>。</w:t>
      </w:r>
    </w:p>
    <w:p w14:paraId="046E61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eastAsiaTheme="minorEastAsia"/>
          <w:b/>
          <w:bCs/>
          <w:kern w:val="2"/>
          <w:sz w:val="24"/>
          <w:szCs w:val="24"/>
          <w:highlight w:val="none"/>
          <w:lang w:val="en-US" w:eastAsia="zh-CN" w:bidi="ar-SA"/>
        </w:rPr>
      </w:pPr>
    </w:p>
    <w:p w14:paraId="0B493D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eastAsiaTheme="minorEastAsia"/>
          <w:b/>
          <w:bCs/>
          <w:kern w:val="2"/>
          <w:sz w:val="24"/>
          <w:szCs w:val="24"/>
          <w:highlight w:val="none"/>
          <w:lang w:val="en-US" w:eastAsia="zh-CN" w:bidi="ar-SA"/>
        </w:rPr>
      </w:pPr>
    </w:p>
    <w:p w14:paraId="1348BC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eastAsiaTheme="minorEastAsia"/>
          <w:b/>
          <w:bCs/>
          <w:kern w:val="2"/>
          <w:sz w:val="24"/>
          <w:szCs w:val="24"/>
          <w:highlight w:val="none"/>
          <w:lang w:val="en-US" w:eastAsia="zh-CN" w:bidi="ar-SA"/>
        </w:rPr>
      </w:pPr>
    </w:p>
    <w:p w14:paraId="3E6110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w:t>
      </w:r>
      <w:r>
        <w:rPr>
          <w:rFonts w:hint="eastAsia" w:ascii="Times New Roman" w:hAnsi="Times New Roman" w:cs="Times New Roman"/>
          <w:b/>
          <w:bCs/>
          <w:kern w:val="2"/>
          <w:sz w:val="24"/>
          <w:szCs w:val="24"/>
          <w:highlight w:val="none"/>
          <w:lang w:val="en-US" w:eastAsia="zh-CN" w:bidi="ar-SA"/>
        </w:rPr>
        <w:t>3</w:t>
      </w:r>
      <w:r>
        <w:rPr>
          <w:rFonts w:hint="eastAsia" w:ascii="Times New Roman" w:hAnsi="Times New Roman" w:cs="Times New Roman" w:eastAsiaTheme="minorEastAsia"/>
          <w:b/>
          <w:bCs/>
          <w:kern w:val="2"/>
          <w:sz w:val="24"/>
          <w:szCs w:val="24"/>
          <w:highlight w:val="none"/>
          <w:lang w:val="en-US" w:eastAsia="zh-CN" w:bidi="ar-SA"/>
        </w:rPr>
        <w:t xml:space="preserve">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101"/>
        <w:tblW w:w="498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15"/>
        <w:gridCol w:w="1143"/>
        <w:gridCol w:w="1882"/>
        <w:gridCol w:w="2238"/>
        <w:gridCol w:w="3306"/>
      </w:tblGrid>
      <w:tr w14:paraId="6A3526C8">
        <w:trPr>
          <w:trHeight w:val="454" w:hRule="atLeast"/>
          <w:tblHeader/>
          <w:jc w:val="center"/>
        </w:trPr>
        <w:tc>
          <w:tcPr>
            <w:tcW w:w="714" w:type="dxa"/>
            <w:vAlign w:val="center"/>
          </w:tcPr>
          <w:p w14:paraId="243D21CC">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42" w:type="dxa"/>
            <w:vAlign w:val="center"/>
          </w:tcPr>
          <w:p w14:paraId="78DA4B60">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80" w:type="dxa"/>
            <w:vAlign w:val="center"/>
          </w:tcPr>
          <w:p w14:paraId="32CCB9FD">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36" w:type="dxa"/>
            <w:vAlign w:val="center"/>
          </w:tcPr>
          <w:p w14:paraId="610307AD">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302" w:type="dxa"/>
            <w:vAlign w:val="center"/>
          </w:tcPr>
          <w:p w14:paraId="241911EC">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14:paraId="752C7308">
        <w:trPr>
          <w:trHeight w:val="454" w:hRule="atLeast"/>
          <w:jc w:val="center"/>
        </w:trPr>
        <w:tc>
          <w:tcPr>
            <w:tcW w:w="714" w:type="dxa"/>
            <w:vMerge w:val="restart"/>
            <w:shd w:val="clear" w:color="auto" w:fill="auto"/>
            <w:vAlign w:val="center"/>
          </w:tcPr>
          <w:p w14:paraId="12D515D0">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42" w:type="dxa"/>
            <w:shd w:val="clear" w:color="auto" w:fill="auto"/>
            <w:vAlign w:val="center"/>
          </w:tcPr>
          <w:p w14:paraId="632CB93D">
            <w:pPr>
              <w:adjustRightInd w:val="0"/>
              <w:snapToGrid w:val="0"/>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G1</w:t>
            </w:r>
          </w:p>
        </w:tc>
        <w:tc>
          <w:tcPr>
            <w:tcW w:w="1880" w:type="dxa"/>
            <w:shd w:val="clear" w:color="auto" w:fill="auto"/>
            <w:vAlign w:val="center"/>
          </w:tcPr>
          <w:p w14:paraId="409C2555">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挤出、延压、流延</w:t>
            </w:r>
          </w:p>
        </w:tc>
        <w:tc>
          <w:tcPr>
            <w:tcW w:w="2236" w:type="dxa"/>
            <w:shd w:val="clear" w:color="auto" w:fill="auto"/>
            <w:vAlign w:val="center"/>
          </w:tcPr>
          <w:p w14:paraId="579F40E1">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非甲烷总烃、HC1、臭气浓度、氯乙烯、锡及其 化合物</w:t>
            </w:r>
          </w:p>
        </w:tc>
        <w:tc>
          <w:tcPr>
            <w:tcW w:w="3302" w:type="dxa"/>
            <w:shd w:val="clear" w:color="auto" w:fill="auto"/>
            <w:vAlign w:val="center"/>
          </w:tcPr>
          <w:p w14:paraId="2AD13999">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非甲烷总烃、HC1、臭气浓度、氯乙烯、锡及其化合物</w:t>
            </w:r>
          </w:p>
        </w:tc>
      </w:tr>
      <w:tr w14:paraId="0DA4179A">
        <w:trPr>
          <w:trHeight w:val="454" w:hRule="atLeast"/>
          <w:jc w:val="center"/>
        </w:trPr>
        <w:tc>
          <w:tcPr>
            <w:tcW w:w="714" w:type="dxa"/>
            <w:vMerge w:val="continue"/>
            <w:shd w:val="clear" w:color="auto" w:fill="auto"/>
            <w:vAlign w:val="center"/>
          </w:tcPr>
          <w:p w14:paraId="331B8F80">
            <w:pPr>
              <w:spacing w:line="240" w:lineRule="auto"/>
              <w:jc w:val="center"/>
              <w:rPr>
                <w:rFonts w:hint="default" w:ascii="Times New Roman" w:hAnsi="Times New Roman" w:eastAsia="宋体" w:cs="Times New Roman"/>
                <w:sz w:val="21"/>
                <w:szCs w:val="21"/>
                <w:highlight w:val="none"/>
                <w:lang w:val="en-US" w:eastAsia="zh-CN"/>
              </w:rPr>
            </w:pPr>
          </w:p>
        </w:tc>
        <w:tc>
          <w:tcPr>
            <w:tcW w:w="1142" w:type="dxa"/>
            <w:shd w:val="clear" w:color="auto" w:fill="auto"/>
            <w:vAlign w:val="center"/>
          </w:tcPr>
          <w:p w14:paraId="299233AC">
            <w:pPr>
              <w:adjustRightInd w:val="0"/>
              <w:snapToGrid w:val="0"/>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G2</w:t>
            </w:r>
          </w:p>
        </w:tc>
        <w:tc>
          <w:tcPr>
            <w:tcW w:w="1880" w:type="dxa"/>
            <w:shd w:val="clear" w:color="auto" w:fill="auto"/>
            <w:vAlign w:val="center"/>
          </w:tcPr>
          <w:p w14:paraId="711FA8AD">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破碎、拌料</w:t>
            </w:r>
          </w:p>
        </w:tc>
        <w:tc>
          <w:tcPr>
            <w:tcW w:w="2236" w:type="dxa"/>
            <w:shd w:val="clear" w:color="auto" w:fill="auto"/>
            <w:vAlign w:val="center"/>
          </w:tcPr>
          <w:p w14:paraId="5B831122">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颗粒物</w:t>
            </w:r>
          </w:p>
        </w:tc>
        <w:tc>
          <w:tcPr>
            <w:tcW w:w="3302" w:type="dxa"/>
            <w:shd w:val="clear" w:color="auto" w:fill="auto"/>
            <w:vAlign w:val="center"/>
          </w:tcPr>
          <w:p w14:paraId="67217885">
            <w:pPr>
              <w:adjustRightInd w:val="0"/>
              <w:snapToGrid w:val="0"/>
              <w:spacing w:line="240" w:lineRule="auto"/>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颗粒物</w:t>
            </w:r>
          </w:p>
        </w:tc>
      </w:tr>
      <w:tr w14:paraId="69A47398">
        <w:trPr>
          <w:trHeight w:val="454" w:hRule="atLeast"/>
          <w:jc w:val="center"/>
        </w:trPr>
        <w:tc>
          <w:tcPr>
            <w:tcW w:w="714" w:type="dxa"/>
            <w:shd w:val="clear" w:color="auto" w:fill="auto"/>
            <w:vAlign w:val="center"/>
          </w:tcPr>
          <w:p w14:paraId="47A03F44">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42" w:type="dxa"/>
            <w:shd w:val="clear" w:color="auto" w:fill="auto"/>
            <w:vAlign w:val="center"/>
          </w:tcPr>
          <w:p w14:paraId="2FA17B6B">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W1</w:t>
            </w:r>
          </w:p>
        </w:tc>
        <w:tc>
          <w:tcPr>
            <w:tcW w:w="1880" w:type="dxa"/>
            <w:shd w:val="clear" w:color="auto" w:fill="auto"/>
            <w:vAlign w:val="center"/>
          </w:tcPr>
          <w:p w14:paraId="659DA55F">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员工生活</w:t>
            </w:r>
          </w:p>
        </w:tc>
        <w:tc>
          <w:tcPr>
            <w:tcW w:w="2236" w:type="dxa"/>
            <w:shd w:val="clear" w:color="auto" w:fill="auto"/>
            <w:vAlign w:val="center"/>
          </w:tcPr>
          <w:p w14:paraId="346FB8A0">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生活污水</w:t>
            </w:r>
          </w:p>
        </w:tc>
        <w:tc>
          <w:tcPr>
            <w:tcW w:w="3302" w:type="dxa"/>
            <w:shd w:val="clear" w:color="auto" w:fill="auto"/>
            <w:vAlign w:val="center"/>
          </w:tcPr>
          <w:p w14:paraId="69499696">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CODCr 、NH</w:t>
            </w:r>
            <w:r>
              <w:rPr>
                <w:rFonts w:hint="default" w:ascii="Times New Roman" w:hAnsi="Times New Roman" w:eastAsia="宋体" w:cs="Times New Roman"/>
                <w:color w:val="auto"/>
                <w:sz w:val="21"/>
                <w:szCs w:val="21"/>
                <w:highlight w:val="none"/>
                <w:vertAlign w:val="subscript"/>
              </w:rPr>
              <w:t>3</w:t>
            </w:r>
            <w:r>
              <w:rPr>
                <w:rFonts w:hint="default" w:ascii="Times New Roman" w:hAnsi="Times New Roman" w:eastAsia="宋体" w:cs="Times New Roman"/>
                <w:color w:val="auto"/>
                <w:sz w:val="21"/>
                <w:szCs w:val="21"/>
                <w:highlight w:val="none"/>
              </w:rPr>
              <w:t>-N</w:t>
            </w:r>
          </w:p>
        </w:tc>
      </w:tr>
      <w:tr w14:paraId="00262B99">
        <w:trPr>
          <w:trHeight w:val="454" w:hRule="atLeast"/>
          <w:jc w:val="center"/>
        </w:trPr>
        <w:tc>
          <w:tcPr>
            <w:tcW w:w="714" w:type="dxa"/>
            <w:vAlign w:val="center"/>
          </w:tcPr>
          <w:p w14:paraId="44E3F4E5">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42" w:type="dxa"/>
            <w:vAlign w:val="center"/>
          </w:tcPr>
          <w:p w14:paraId="0C6C3A41">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880" w:type="dxa"/>
            <w:shd w:val="clear" w:color="auto" w:fill="auto"/>
            <w:vAlign w:val="center"/>
          </w:tcPr>
          <w:p w14:paraId="5576ABC5">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运转机械</w:t>
            </w:r>
          </w:p>
        </w:tc>
        <w:tc>
          <w:tcPr>
            <w:tcW w:w="2236" w:type="dxa"/>
            <w:shd w:val="clear" w:color="auto" w:fill="auto"/>
            <w:vAlign w:val="center"/>
          </w:tcPr>
          <w:p w14:paraId="12382CA0">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各噪声工段</w:t>
            </w:r>
          </w:p>
        </w:tc>
        <w:tc>
          <w:tcPr>
            <w:tcW w:w="3302" w:type="dxa"/>
            <w:shd w:val="clear" w:color="auto" w:fill="auto"/>
            <w:vAlign w:val="center"/>
          </w:tcPr>
          <w:p w14:paraId="47D44E81">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等效声级（dB）</w:t>
            </w:r>
          </w:p>
        </w:tc>
      </w:tr>
      <w:tr w14:paraId="3AF70E4A">
        <w:trPr>
          <w:trHeight w:val="454" w:hRule="atLeast"/>
          <w:jc w:val="center"/>
        </w:trPr>
        <w:tc>
          <w:tcPr>
            <w:tcW w:w="714" w:type="dxa"/>
            <w:vMerge w:val="restart"/>
            <w:vAlign w:val="center"/>
          </w:tcPr>
          <w:p w14:paraId="612D3583">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42" w:type="dxa"/>
            <w:shd w:val="clear" w:color="auto" w:fill="auto"/>
            <w:vAlign w:val="center"/>
          </w:tcPr>
          <w:p w14:paraId="3B77D883">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S1</w:t>
            </w:r>
          </w:p>
        </w:tc>
        <w:tc>
          <w:tcPr>
            <w:tcW w:w="1880" w:type="dxa"/>
            <w:shd w:val="clear" w:color="auto" w:fill="auto"/>
            <w:vAlign w:val="center"/>
          </w:tcPr>
          <w:p w14:paraId="6D98990D">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一般废包装材料</w:t>
            </w:r>
          </w:p>
        </w:tc>
        <w:tc>
          <w:tcPr>
            <w:tcW w:w="2236" w:type="dxa"/>
            <w:shd w:val="clear" w:color="auto" w:fill="auto"/>
            <w:vAlign w:val="center"/>
          </w:tcPr>
          <w:p w14:paraId="16D8FA2D">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原料包装</w:t>
            </w:r>
          </w:p>
        </w:tc>
        <w:tc>
          <w:tcPr>
            <w:tcW w:w="3302" w:type="dxa"/>
            <w:shd w:val="clear" w:color="auto" w:fill="auto"/>
            <w:vAlign w:val="center"/>
          </w:tcPr>
          <w:p w14:paraId="407C2A74">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塑料膜质、纸箱、塑料桶等包装材料</w:t>
            </w:r>
          </w:p>
        </w:tc>
      </w:tr>
      <w:tr w14:paraId="49A8E533">
        <w:trPr>
          <w:trHeight w:val="454" w:hRule="atLeast"/>
          <w:jc w:val="center"/>
        </w:trPr>
        <w:tc>
          <w:tcPr>
            <w:tcW w:w="714" w:type="dxa"/>
            <w:vMerge w:val="continue"/>
            <w:vAlign w:val="center"/>
          </w:tcPr>
          <w:p w14:paraId="7594ACDF">
            <w:pPr>
              <w:spacing w:line="240" w:lineRule="auto"/>
              <w:jc w:val="center"/>
              <w:rPr>
                <w:rFonts w:hint="default" w:ascii="Times New Roman" w:hAnsi="Times New Roman" w:eastAsia="宋体" w:cs="Times New Roman"/>
                <w:sz w:val="21"/>
                <w:szCs w:val="21"/>
                <w:highlight w:val="none"/>
              </w:rPr>
            </w:pPr>
          </w:p>
        </w:tc>
        <w:tc>
          <w:tcPr>
            <w:tcW w:w="1142" w:type="dxa"/>
            <w:shd w:val="clear" w:color="auto" w:fill="auto"/>
            <w:vAlign w:val="center"/>
          </w:tcPr>
          <w:p w14:paraId="78127A22">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S2</w:t>
            </w:r>
          </w:p>
        </w:tc>
        <w:tc>
          <w:tcPr>
            <w:tcW w:w="1880" w:type="dxa"/>
            <w:shd w:val="clear" w:color="auto" w:fill="auto"/>
            <w:vAlign w:val="center"/>
          </w:tcPr>
          <w:p w14:paraId="053F899B">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废活性炭</w:t>
            </w:r>
          </w:p>
        </w:tc>
        <w:tc>
          <w:tcPr>
            <w:tcW w:w="2236" w:type="dxa"/>
            <w:shd w:val="clear" w:color="auto" w:fill="auto"/>
            <w:vAlign w:val="center"/>
          </w:tcPr>
          <w:p w14:paraId="0F6F61BD">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废气处理</w:t>
            </w:r>
          </w:p>
        </w:tc>
        <w:tc>
          <w:tcPr>
            <w:tcW w:w="3302" w:type="dxa"/>
            <w:shd w:val="clear" w:color="auto" w:fill="auto"/>
            <w:vAlign w:val="center"/>
          </w:tcPr>
          <w:p w14:paraId="4979E93C">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有机物</w:t>
            </w:r>
          </w:p>
        </w:tc>
      </w:tr>
      <w:tr w14:paraId="2C2CB6FA">
        <w:trPr>
          <w:trHeight w:val="454" w:hRule="atLeast"/>
          <w:jc w:val="center"/>
        </w:trPr>
        <w:tc>
          <w:tcPr>
            <w:tcW w:w="714" w:type="dxa"/>
            <w:vMerge w:val="continue"/>
            <w:vAlign w:val="center"/>
          </w:tcPr>
          <w:p w14:paraId="3D8F0E59">
            <w:pPr>
              <w:spacing w:line="240" w:lineRule="auto"/>
              <w:jc w:val="center"/>
              <w:rPr>
                <w:rFonts w:hint="default" w:ascii="Times New Roman" w:hAnsi="Times New Roman" w:eastAsia="宋体" w:cs="Times New Roman"/>
                <w:sz w:val="21"/>
                <w:szCs w:val="21"/>
                <w:highlight w:val="none"/>
              </w:rPr>
            </w:pPr>
          </w:p>
        </w:tc>
        <w:tc>
          <w:tcPr>
            <w:tcW w:w="1142" w:type="dxa"/>
            <w:shd w:val="clear" w:color="auto" w:fill="auto"/>
            <w:vAlign w:val="center"/>
          </w:tcPr>
          <w:p w14:paraId="4078A97D">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S3</w:t>
            </w:r>
          </w:p>
        </w:tc>
        <w:tc>
          <w:tcPr>
            <w:tcW w:w="1880" w:type="dxa"/>
            <w:shd w:val="clear" w:color="auto" w:fill="auto"/>
            <w:vAlign w:val="center"/>
          </w:tcPr>
          <w:p w14:paraId="4EC33262">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废导热油</w:t>
            </w:r>
          </w:p>
        </w:tc>
        <w:tc>
          <w:tcPr>
            <w:tcW w:w="2236" w:type="dxa"/>
            <w:shd w:val="clear" w:color="auto" w:fill="auto"/>
            <w:vAlign w:val="center"/>
          </w:tcPr>
          <w:p w14:paraId="793A8AFD">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片材流水线</w:t>
            </w:r>
          </w:p>
        </w:tc>
        <w:tc>
          <w:tcPr>
            <w:tcW w:w="3302" w:type="dxa"/>
            <w:shd w:val="clear" w:color="auto" w:fill="auto"/>
            <w:vAlign w:val="center"/>
          </w:tcPr>
          <w:p w14:paraId="717803C7">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油剂</w:t>
            </w:r>
          </w:p>
        </w:tc>
      </w:tr>
      <w:tr w14:paraId="52A1B691">
        <w:trPr>
          <w:trHeight w:val="454" w:hRule="atLeast"/>
          <w:jc w:val="center"/>
        </w:trPr>
        <w:tc>
          <w:tcPr>
            <w:tcW w:w="714" w:type="dxa"/>
            <w:vMerge w:val="continue"/>
            <w:vAlign w:val="center"/>
          </w:tcPr>
          <w:p w14:paraId="3B13032E">
            <w:pPr>
              <w:spacing w:line="240" w:lineRule="auto"/>
              <w:jc w:val="center"/>
              <w:rPr>
                <w:rFonts w:hint="default" w:ascii="Times New Roman" w:hAnsi="Times New Roman" w:eastAsia="宋体" w:cs="Times New Roman"/>
                <w:sz w:val="21"/>
                <w:szCs w:val="21"/>
                <w:highlight w:val="none"/>
              </w:rPr>
            </w:pPr>
          </w:p>
        </w:tc>
        <w:tc>
          <w:tcPr>
            <w:tcW w:w="1142" w:type="dxa"/>
            <w:shd w:val="clear" w:color="auto" w:fill="auto"/>
            <w:vAlign w:val="center"/>
          </w:tcPr>
          <w:p w14:paraId="7768FD52">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S4</w:t>
            </w:r>
          </w:p>
        </w:tc>
        <w:tc>
          <w:tcPr>
            <w:tcW w:w="1880" w:type="dxa"/>
            <w:shd w:val="clear" w:color="auto" w:fill="auto"/>
            <w:vAlign w:val="center"/>
          </w:tcPr>
          <w:p w14:paraId="153A5B38">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废喷淋水</w:t>
            </w:r>
          </w:p>
        </w:tc>
        <w:tc>
          <w:tcPr>
            <w:tcW w:w="2236" w:type="dxa"/>
            <w:shd w:val="clear" w:color="auto" w:fill="auto"/>
            <w:vAlign w:val="center"/>
          </w:tcPr>
          <w:p w14:paraId="63E91364">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废气处理</w:t>
            </w:r>
          </w:p>
        </w:tc>
        <w:tc>
          <w:tcPr>
            <w:tcW w:w="3302" w:type="dxa"/>
            <w:shd w:val="clear" w:color="auto" w:fill="auto"/>
            <w:vAlign w:val="center"/>
          </w:tcPr>
          <w:p w14:paraId="62B27943">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碱液、有机物等</w:t>
            </w:r>
          </w:p>
        </w:tc>
      </w:tr>
      <w:tr w14:paraId="52A395A5">
        <w:trPr>
          <w:trHeight w:val="454" w:hRule="atLeast"/>
          <w:jc w:val="center"/>
        </w:trPr>
        <w:tc>
          <w:tcPr>
            <w:tcW w:w="714" w:type="dxa"/>
            <w:vMerge w:val="continue"/>
            <w:vAlign w:val="center"/>
          </w:tcPr>
          <w:p w14:paraId="5C3749BC">
            <w:pPr>
              <w:spacing w:line="240" w:lineRule="auto"/>
              <w:jc w:val="center"/>
              <w:rPr>
                <w:rFonts w:hint="default" w:ascii="Times New Roman" w:hAnsi="Times New Roman" w:eastAsia="宋体" w:cs="Times New Roman"/>
                <w:sz w:val="21"/>
                <w:szCs w:val="21"/>
                <w:highlight w:val="none"/>
              </w:rPr>
            </w:pPr>
          </w:p>
        </w:tc>
        <w:tc>
          <w:tcPr>
            <w:tcW w:w="1142" w:type="dxa"/>
            <w:shd w:val="clear" w:color="auto" w:fill="auto"/>
            <w:vAlign w:val="center"/>
          </w:tcPr>
          <w:p w14:paraId="0A5C3EA3">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S5</w:t>
            </w:r>
          </w:p>
        </w:tc>
        <w:tc>
          <w:tcPr>
            <w:tcW w:w="1880" w:type="dxa"/>
            <w:shd w:val="clear" w:color="auto" w:fill="auto"/>
            <w:vAlign w:val="center"/>
          </w:tcPr>
          <w:p w14:paraId="447527E0">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生活垃圾</w:t>
            </w:r>
          </w:p>
        </w:tc>
        <w:tc>
          <w:tcPr>
            <w:tcW w:w="2236" w:type="dxa"/>
            <w:shd w:val="clear" w:color="auto" w:fill="auto"/>
            <w:vAlign w:val="center"/>
          </w:tcPr>
          <w:p w14:paraId="009C2077">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日常生活</w:t>
            </w:r>
          </w:p>
        </w:tc>
        <w:tc>
          <w:tcPr>
            <w:tcW w:w="3302" w:type="dxa"/>
            <w:shd w:val="clear" w:color="auto" w:fill="auto"/>
            <w:vAlign w:val="center"/>
          </w:tcPr>
          <w:p w14:paraId="7704B5D6">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生活垃圾</w:t>
            </w:r>
          </w:p>
        </w:tc>
      </w:tr>
    </w:tbl>
    <w:p w14:paraId="3B0DC252">
      <w:pPr>
        <w:pStyle w:val="7"/>
        <w:spacing w:beforeLines="0" w:afterLines="0" w:line="360" w:lineRule="auto"/>
        <w:ind w:firstLine="480" w:firstLineChars="200"/>
        <w:jc w:val="both"/>
        <w:rPr>
          <w:rFonts w:hint="default"/>
          <w:highlight w:val="yellow"/>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实际生产工艺相较环评一致</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w:t>
      </w:r>
    </w:p>
    <w:p w14:paraId="47880E75">
      <w:pPr>
        <w:pStyle w:val="11"/>
        <w:rPr>
          <w:rFonts w:hint="default"/>
          <w:highlight w:val="yellow"/>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1E15C891">
      <w:pPr>
        <w:pStyle w:val="3"/>
        <w:rPr>
          <w:rFonts w:asciiTheme="minorEastAsia" w:hAnsiTheme="minorEastAsia"/>
          <w:bCs w:val="0"/>
          <w:sz w:val="24"/>
          <w:szCs w:val="24"/>
          <w:lang w:bidi="zh-CN"/>
        </w:rPr>
      </w:pPr>
      <w:bookmarkStart w:id="34" w:name="_Toc9225"/>
      <w:r>
        <w:rPr>
          <w:rFonts w:eastAsia="宋体"/>
          <w:highlight w:val="none"/>
        </w:rPr>
        <w:t>3.7项目变动情况</w:t>
      </w:r>
      <w:bookmarkEnd w:id="34"/>
    </w:p>
    <w:p w14:paraId="4DA60B59">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14:paraId="733EE005">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5"/>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14:paraId="3340CA3C">
        <w:trPr>
          <w:trHeight w:val="630" w:hRule="atLeast"/>
          <w:tblHeader/>
          <w:jc w:val="center"/>
        </w:trPr>
        <w:tc>
          <w:tcPr>
            <w:tcW w:w="870" w:type="dxa"/>
            <w:tcBorders>
              <w:tl2br w:val="nil"/>
              <w:tr2bl w:val="nil"/>
            </w:tcBorders>
            <w:vAlign w:val="center"/>
          </w:tcPr>
          <w:p w14:paraId="0B97E9E3">
            <w:pPr>
              <w:pStyle w:val="33"/>
              <w:keepNext w:val="0"/>
              <w:keepLines w:val="0"/>
              <w:suppressLineNumbers w:val="0"/>
              <w:spacing w:before="0" w:beforeAutospacing="0" w:afterAutospacing="0"/>
              <w:ind w:left="0" w:leftChars="0" w:right="0" w:firstLine="0" w:firstLineChars="0"/>
              <w:jc w:val="center"/>
              <w:rPr>
                <w:rFonts w:hint="default"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14:paraId="35F4B3E1">
            <w:pPr>
              <w:keepNext w:val="0"/>
              <w:keepLines w:val="0"/>
              <w:widowControl/>
              <w:suppressLineNumbers w:val="0"/>
              <w:spacing w:before="0" w:beforeAutospacing="0" w:after="0" w:afterAutospacing="0"/>
              <w:ind w:left="0" w:right="0"/>
              <w:jc w:val="center"/>
              <w:rPr>
                <w:rFonts w:hint="default"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14:paraId="49000B89">
            <w:pPr>
              <w:keepNext w:val="0"/>
              <w:keepLines w:val="0"/>
              <w:widowControl/>
              <w:suppressLineNumbers w:val="0"/>
              <w:spacing w:before="0" w:beforeAutospacing="0" w:after="0" w:afterAutospacing="0"/>
              <w:ind w:left="0" w:right="0"/>
              <w:jc w:val="center"/>
              <w:rPr>
                <w:rFonts w:hint="default"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14:paraId="7820295C">
            <w:pPr>
              <w:keepNext w:val="0"/>
              <w:keepLines w:val="0"/>
              <w:widowControl/>
              <w:suppressLineNumbers w:val="0"/>
              <w:spacing w:before="0" w:beforeAutospacing="0" w:after="0" w:afterAutospacing="0"/>
              <w:ind w:left="0" w:right="0"/>
              <w:jc w:val="center"/>
              <w:rPr>
                <w:rFonts w:hint="default"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14:paraId="22645B83">
            <w:pPr>
              <w:keepNext w:val="0"/>
              <w:keepLines w:val="0"/>
              <w:widowControl/>
              <w:suppressLineNumbers w:val="0"/>
              <w:spacing w:before="0" w:beforeAutospacing="0" w:after="0" w:afterAutospacing="0"/>
              <w:ind w:left="0" w:right="0"/>
              <w:jc w:val="center"/>
              <w:rPr>
                <w:rFonts w:hint="default"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14:paraId="13D30510">
        <w:trPr>
          <w:trHeight w:val="403" w:hRule="atLeast"/>
          <w:jc w:val="center"/>
        </w:trPr>
        <w:tc>
          <w:tcPr>
            <w:tcW w:w="870" w:type="dxa"/>
            <w:tcBorders>
              <w:tl2br w:val="nil"/>
              <w:tr2bl w:val="nil"/>
            </w:tcBorders>
            <w:vAlign w:val="center"/>
          </w:tcPr>
          <w:p w14:paraId="1AAFC365">
            <w:pPr>
              <w:keepNext w:val="0"/>
              <w:keepLines w:val="0"/>
              <w:suppressLineNumbers w:val="0"/>
              <w:spacing w:before="0" w:beforeAutospacing="0" w:after="0" w:afterAutospacing="0" w:line="240" w:lineRule="auto"/>
              <w:ind w:left="0" w:right="0"/>
              <w:jc w:val="center"/>
              <w:rPr>
                <w:rFonts w:hint="default"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14:paraId="3D81AC41">
            <w:pPr>
              <w:keepNext w:val="0"/>
              <w:keepLines w:val="0"/>
              <w:suppressLineNumbers w:val="0"/>
              <w:spacing w:before="0" w:beforeAutospacing="0" w:after="0" w:afterAutospacing="0" w:line="259" w:lineRule="auto"/>
              <w:ind w:left="0" w:right="0"/>
              <w:jc w:val="left"/>
              <w:rPr>
                <w:rFonts w:hint="default" w:ascii="Times New Roman" w:hAnsi="Times New Roman"/>
              </w:rPr>
            </w:pPr>
            <w:r>
              <w:rPr>
                <w:rFonts w:hint="eastAsia" w:ascii="Times New Roman" w:hAnsi="Times New Roman"/>
                <w:lang w:val="en-US" w:eastAsia="zh-CN"/>
              </w:rPr>
              <w:t>扩建</w:t>
            </w:r>
          </w:p>
        </w:tc>
        <w:tc>
          <w:tcPr>
            <w:tcW w:w="3378" w:type="dxa"/>
            <w:tcBorders>
              <w:tl2br w:val="nil"/>
              <w:tr2bl w:val="nil"/>
            </w:tcBorders>
            <w:vAlign w:val="center"/>
          </w:tcPr>
          <w:p w14:paraId="154958EB">
            <w:pPr>
              <w:keepNext w:val="0"/>
              <w:keepLines w:val="0"/>
              <w:suppressLineNumbers w:val="0"/>
              <w:spacing w:before="0" w:beforeAutospacing="0" w:after="0" w:afterAutospacing="0" w:line="259" w:lineRule="auto"/>
              <w:ind w:left="0" w:right="0"/>
              <w:jc w:val="left"/>
              <w:rPr>
                <w:rFonts w:hint="default"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14:paraId="286E5DC2">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1、</w:t>
            </w:r>
            <w:r>
              <w:rPr>
                <w:rFonts w:hint="default" w:ascii="Times New Roman" w:hAnsi="Times New Roman"/>
              </w:rPr>
              <w:t>建设项目开发、使用功能发生变化的</w:t>
            </w:r>
          </w:p>
        </w:tc>
        <w:tc>
          <w:tcPr>
            <w:tcW w:w="1868" w:type="dxa"/>
            <w:tcBorders>
              <w:tl2br w:val="nil"/>
              <w:tr2bl w:val="nil"/>
            </w:tcBorders>
            <w:vAlign w:val="center"/>
          </w:tcPr>
          <w:p w14:paraId="4530CE9D">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18FAC3C">
        <w:trPr>
          <w:trHeight w:val="630" w:hRule="atLeast"/>
          <w:jc w:val="center"/>
        </w:trPr>
        <w:tc>
          <w:tcPr>
            <w:tcW w:w="870" w:type="dxa"/>
            <w:vMerge w:val="restart"/>
            <w:tcBorders>
              <w:tl2br w:val="nil"/>
              <w:tr2bl w:val="nil"/>
            </w:tcBorders>
            <w:vAlign w:val="center"/>
          </w:tcPr>
          <w:p w14:paraId="1242B372">
            <w:pPr>
              <w:keepNext w:val="0"/>
              <w:keepLines w:val="0"/>
              <w:suppressLineNumbers w:val="0"/>
              <w:spacing w:before="0" w:beforeAutospacing="0" w:after="0" w:afterAutospacing="0" w:line="240" w:lineRule="auto"/>
              <w:ind w:left="0" w:right="0"/>
              <w:jc w:val="center"/>
              <w:rPr>
                <w:rFonts w:hint="default"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14:paraId="7F16F6B6">
            <w:pPr>
              <w:keepNext w:val="0"/>
              <w:keepLines w:val="0"/>
              <w:suppressLineNumbers w:val="0"/>
              <w:spacing w:before="0" w:beforeAutospacing="0" w:after="0" w:afterAutospacing="0" w:line="259" w:lineRule="auto"/>
              <w:ind w:left="0" w:right="0"/>
              <w:jc w:val="left"/>
              <w:rPr>
                <w:rFonts w:hint="default" w:ascii="Times New Roman" w:hAnsi="Times New Roman"/>
                <w:sz w:val="21"/>
                <w:szCs w:val="21"/>
                <w:lang w:val="en-US"/>
              </w:rPr>
            </w:pPr>
            <w:r>
              <w:rPr>
                <w:rFonts w:hint="eastAsia" w:ascii="Times New Roman" w:hAnsi="Times New Roman"/>
                <w:sz w:val="21"/>
                <w:szCs w:val="21"/>
                <w:lang w:val="en-US" w:eastAsia="zh-CN"/>
              </w:rPr>
              <w:t>2000吨塑料硬片（含1200吨PVC塑料硬片和800吨PP塑料硬片）</w:t>
            </w:r>
          </w:p>
        </w:tc>
        <w:tc>
          <w:tcPr>
            <w:tcW w:w="3378" w:type="dxa"/>
            <w:vMerge w:val="restart"/>
            <w:tcBorders>
              <w:tl2br w:val="nil"/>
              <w:tr2bl w:val="nil"/>
            </w:tcBorders>
            <w:vAlign w:val="center"/>
          </w:tcPr>
          <w:p w14:paraId="437DFC33">
            <w:pPr>
              <w:keepNext w:val="0"/>
              <w:keepLines w:val="0"/>
              <w:suppressLineNumbers w:val="0"/>
              <w:spacing w:before="0" w:beforeAutospacing="0" w:after="0" w:afterAutospacing="0" w:line="259" w:lineRule="auto"/>
              <w:ind w:left="0" w:right="0"/>
              <w:jc w:val="left"/>
              <w:rPr>
                <w:rFonts w:hint="default" w:ascii="Times New Roman" w:hAnsi="Times New Roman"/>
                <w:sz w:val="21"/>
                <w:szCs w:val="21"/>
                <w:lang w:val="en-US"/>
              </w:rPr>
            </w:pPr>
            <w:r>
              <w:rPr>
                <w:rFonts w:hint="eastAsia" w:ascii="Times New Roman" w:hAnsi="Times New Roman"/>
                <w:sz w:val="21"/>
                <w:szCs w:val="21"/>
                <w:lang w:val="en-US" w:eastAsia="zh-CN"/>
              </w:rPr>
              <w:t>2000吨塑料硬片（含1200吨PVC塑料硬片和800吨PP塑料硬片）</w:t>
            </w:r>
          </w:p>
        </w:tc>
        <w:tc>
          <w:tcPr>
            <w:tcW w:w="4584" w:type="dxa"/>
            <w:tcBorders>
              <w:tl2br w:val="nil"/>
              <w:tr2bl w:val="nil"/>
            </w:tcBorders>
            <w:vAlign w:val="center"/>
          </w:tcPr>
          <w:p w14:paraId="108C43A9">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2、</w:t>
            </w:r>
            <w:r>
              <w:rPr>
                <w:rFonts w:hint="default" w:ascii="Times New Roman" w:hAnsi="Times New Roman"/>
              </w:rPr>
              <w:t>生产、处置或储存能力增大 30%及以上的</w:t>
            </w:r>
          </w:p>
        </w:tc>
        <w:tc>
          <w:tcPr>
            <w:tcW w:w="1868" w:type="dxa"/>
            <w:tcBorders>
              <w:tl2br w:val="nil"/>
              <w:tr2bl w:val="nil"/>
            </w:tcBorders>
            <w:vAlign w:val="center"/>
          </w:tcPr>
          <w:p w14:paraId="2D9F0B05">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564CC63">
        <w:trPr>
          <w:trHeight w:val="630" w:hRule="atLeast"/>
          <w:jc w:val="center"/>
        </w:trPr>
        <w:tc>
          <w:tcPr>
            <w:tcW w:w="870" w:type="dxa"/>
            <w:vMerge w:val="continue"/>
            <w:tcBorders>
              <w:tl2br w:val="nil"/>
              <w:tr2bl w:val="nil"/>
            </w:tcBorders>
            <w:vAlign w:val="center"/>
          </w:tcPr>
          <w:p w14:paraId="0D3EE95F">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vMerge w:val="continue"/>
            <w:tcBorders>
              <w:tl2br w:val="nil"/>
              <w:tr2bl w:val="nil"/>
            </w:tcBorders>
            <w:vAlign w:val="center"/>
          </w:tcPr>
          <w:p w14:paraId="359C9C27">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3378" w:type="dxa"/>
            <w:vMerge w:val="continue"/>
            <w:tcBorders>
              <w:tl2br w:val="nil"/>
              <w:tr2bl w:val="nil"/>
            </w:tcBorders>
            <w:vAlign w:val="center"/>
          </w:tcPr>
          <w:p w14:paraId="1B281670">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4584" w:type="dxa"/>
            <w:tcBorders>
              <w:tl2br w:val="nil"/>
              <w:tr2bl w:val="nil"/>
            </w:tcBorders>
            <w:vAlign w:val="center"/>
          </w:tcPr>
          <w:p w14:paraId="55547D98">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14:paraId="14B37C09">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6229A060">
        <w:trPr>
          <w:trHeight w:val="1251" w:hRule="atLeast"/>
          <w:jc w:val="center"/>
        </w:trPr>
        <w:tc>
          <w:tcPr>
            <w:tcW w:w="870" w:type="dxa"/>
            <w:vMerge w:val="continue"/>
            <w:tcBorders>
              <w:tl2br w:val="nil"/>
              <w:tr2bl w:val="nil"/>
            </w:tcBorders>
            <w:vAlign w:val="center"/>
          </w:tcPr>
          <w:p w14:paraId="335980E8">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vMerge w:val="continue"/>
            <w:tcBorders>
              <w:tl2br w:val="nil"/>
              <w:tr2bl w:val="nil"/>
            </w:tcBorders>
            <w:vAlign w:val="center"/>
          </w:tcPr>
          <w:p w14:paraId="5D7BF73D">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3378" w:type="dxa"/>
            <w:vMerge w:val="continue"/>
            <w:tcBorders>
              <w:tl2br w:val="nil"/>
              <w:tr2bl w:val="nil"/>
            </w:tcBorders>
            <w:vAlign w:val="center"/>
          </w:tcPr>
          <w:p w14:paraId="2B5E54D7">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4584" w:type="dxa"/>
            <w:tcBorders>
              <w:tl2br w:val="nil"/>
              <w:tr2bl w:val="nil"/>
            </w:tcBorders>
            <w:vAlign w:val="center"/>
          </w:tcPr>
          <w:p w14:paraId="6B6EEEEE">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14:paraId="5DF027A6">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57E6B68C">
        <w:trPr>
          <w:trHeight w:val="941" w:hRule="atLeast"/>
          <w:jc w:val="center"/>
        </w:trPr>
        <w:tc>
          <w:tcPr>
            <w:tcW w:w="870" w:type="dxa"/>
            <w:tcBorders>
              <w:tl2br w:val="nil"/>
              <w:tr2bl w:val="nil"/>
            </w:tcBorders>
            <w:vAlign w:val="center"/>
          </w:tcPr>
          <w:p w14:paraId="4EB441D5">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地点</w:t>
            </w:r>
          </w:p>
        </w:tc>
        <w:tc>
          <w:tcPr>
            <w:tcW w:w="3377" w:type="dxa"/>
            <w:tcBorders>
              <w:tl2br w:val="nil"/>
              <w:tr2bl w:val="nil"/>
            </w:tcBorders>
            <w:vAlign w:val="center"/>
          </w:tcPr>
          <w:p w14:paraId="65239FA4">
            <w:pPr>
              <w:keepNext w:val="0"/>
              <w:keepLines w:val="0"/>
              <w:suppressLineNumbers w:val="0"/>
              <w:spacing w:before="0" w:beforeAutospacing="0" w:after="0" w:afterAutospacing="0" w:line="240" w:lineRule="auto"/>
              <w:ind w:left="0" w:right="0"/>
              <w:jc w:val="left"/>
              <w:rPr>
                <w:rFonts w:hint="default" w:ascii="Times New Roman" w:hAnsi="Times New Roman" w:eastAsiaTheme="minorEastAsia"/>
                <w:lang w:val="en-US" w:eastAsia="zh-CN"/>
              </w:rPr>
            </w:pPr>
            <w:r>
              <w:rPr>
                <w:rFonts w:hint="eastAsia" w:ascii="Times New Roman" w:hAnsi="Times New Roman"/>
                <w:lang w:val="en-US" w:eastAsia="zh-CN"/>
              </w:rPr>
              <w:t>浙江省金华市义乌市北苑拥军路289号</w:t>
            </w:r>
          </w:p>
        </w:tc>
        <w:tc>
          <w:tcPr>
            <w:tcW w:w="3378" w:type="dxa"/>
            <w:tcBorders>
              <w:tl2br w:val="nil"/>
              <w:tr2bl w:val="nil"/>
            </w:tcBorders>
            <w:vAlign w:val="center"/>
          </w:tcPr>
          <w:p w14:paraId="0BD89916">
            <w:pPr>
              <w:keepNext w:val="0"/>
              <w:keepLines w:val="0"/>
              <w:suppressLineNumbers w:val="0"/>
              <w:spacing w:before="0" w:beforeAutospacing="0" w:after="0" w:afterAutospacing="0"/>
              <w:ind w:left="0" w:right="0"/>
              <w:rPr>
                <w:rFonts w:hint="default" w:ascii="Times New Roman" w:hAnsi="Times New Roman"/>
                <w:lang w:val="en-US"/>
              </w:rPr>
            </w:pPr>
            <w:r>
              <w:rPr>
                <w:rFonts w:hint="eastAsia" w:ascii="Times New Roman" w:hAnsi="Times New Roman"/>
                <w:lang w:val="en-US" w:eastAsia="zh-CN"/>
              </w:rPr>
              <w:t>浙江省金华市义乌市北苑拥军路289号</w:t>
            </w:r>
          </w:p>
        </w:tc>
        <w:tc>
          <w:tcPr>
            <w:tcW w:w="4584" w:type="dxa"/>
            <w:tcBorders>
              <w:tl2br w:val="nil"/>
              <w:tr2bl w:val="nil"/>
            </w:tcBorders>
            <w:vAlign w:val="center"/>
          </w:tcPr>
          <w:p w14:paraId="15C3B936">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14:paraId="4B4E7FDA">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6FFF3F78">
        <w:trPr>
          <w:trHeight w:val="2181" w:hRule="atLeast"/>
          <w:jc w:val="center"/>
        </w:trPr>
        <w:tc>
          <w:tcPr>
            <w:tcW w:w="870" w:type="dxa"/>
            <w:tcBorders>
              <w:tl2br w:val="nil"/>
              <w:tr2bl w:val="nil"/>
            </w:tcBorders>
            <w:vAlign w:val="center"/>
          </w:tcPr>
          <w:p w14:paraId="24E8778F">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生产工艺</w:t>
            </w:r>
          </w:p>
        </w:tc>
        <w:tc>
          <w:tcPr>
            <w:tcW w:w="3377" w:type="dxa"/>
            <w:tcBorders>
              <w:tl2br w:val="nil"/>
              <w:tr2bl w:val="nil"/>
            </w:tcBorders>
            <w:vAlign w:val="center"/>
          </w:tcPr>
          <w:p w14:paraId="7F2375AA">
            <w:pPr>
              <w:keepNext w:val="0"/>
              <w:keepLines w:val="0"/>
              <w:widowControl/>
              <w:suppressLineNumbers w:val="0"/>
              <w:spacing w:before="0" w:beforeAutospacing="0" w:after="0" w:afterAutospacing="0" w:line="240"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14:paraId="02E6AB7F">
            <w:pPr>
              <w:keepNext w:val="0"/>
              <w:keepLines w:val="0"/>
              <w:widowControl/>
              <w:suppressLineNumbers w:val="0"/>
              <w:spacing w:before="0" w:beforeAutospacing="0" w:after="0" w:afterAutospacing="0" w:line="240" w:lineRule="auto"/>
              <w:ind w:left="0" w:right="0"/>
              <w:jc w:val="left"/>
              <w:rPr>
                <w:rFonts w:hint="default" w:ascii="Times New Roman" w:hAnsi="Times New Roman"/>
                <w:b/>
                <w:bCs/>
                <w:highlight w:val="none"/>
                <w:lang w:val="en-US" w:eastAsia="zh-CN"/>
              </w:rPr>
            </w:pPr>
            <w:r>
              <w:rPr>
                <w:rFonts w:hint="eastAsia" w:ascii="Times New Roman" w:hAnsi="Times New Roman"/>
                <w:b/>
                <w:bCs/>
                <w:highlight w:val="none"/>
                <w:lang w:val="en-US" w:eastAsia="zh-CN"/>
              </w:rPr>
              <w:t>PP塑料硬片生产工艺</w:t>
            </w:r>
          </w:p>
          <w:p w14:paraId="75336E50">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拌料</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上料</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挤出</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流延</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切边</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收卷</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成品（切边后产生的边角料经破碎重新上料）</w:t>
            </w:r>
          </w:p>
          <w:p w14:paraId="3D74D95C">
            <w:pPr>
              <w:keepNext w:val="0"/>
              <w:keepLines w:val="0"/>
              <w:widowControl/>
              <w:suppressLineNumbers w:val="0"/>
              <w:spacing w:before="0" w:beforeAutospacing="0" w:after="0" w:afterAutospacing="0" w:line="240" w:lineRule="auto"/>
              <w:ind w:left="0" w:right="0"/>
              <w:jc w:val="left"/>
              <w:rPr>
                <w:rFonts w:hint="default" w:ascii="Times New Roman" w:hAnsi="Times New Roman"/>
                <w:b/>
                <w:bCs/>
                <w:highlight w:val="none"/>
                <w:lang w:val="en-US" w:eastAsia="zh-CN"/>
              </w:rPr>
            </w:pPr>
            <w:r>
              <w:rPr>
                <w:rFonts w:hint="eastAsia" w:ascii="Times New Roman" w:hAnsi="Times New Roman"/>
                <w:b/>
                <w:bCs/>
                <w:highlight w:val="none"/>
                <w:lang w:val="en-US" w:eastAsia="zh-CN"/>
              </w:rPr>
              <w:t>PVC塑料硬片生产工艺</w:t>
            </w:r>
          </w:p>
          <w:p w14:paraId="3396119D">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拌料</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上料</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挤出</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压延</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切边</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分切</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成品（切边、分切后产生的边角料经破碎重新上料）</w:t>
            </w:r>
          </w:p>
          <w:p w14:paraId="16E4C9AC">
            <w:pPr>
              <w:keepNext w:val="0"/>
              <w:keepLines w:val="0"/>
              <w:suppressLineNumbers w:val="0"/>
              <w:spacing w:before="0" w:beforeAutospacing="0" w:after="0" w:afterAutospacing="0" w:line="259"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14:paraId="07ECF16A">
            <w:pPr>
              <w:keepNext w:val="0"/>
              <w:keepLines w:val="0"/>
              <w:suppressLineNumbers w:val="0"/>
              <w:spacing w:before="0" w:beforeAutospacing="0" w:after="0" w:afterAutospacing="0" w:line="259" w:lineRule="auto"/>
              <w:ind w:left="0" w:right="0"/>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14:paraId="2CB2E6CF">
            <w:pPr>
              <w:keepNext w:val="0"/>
              <w:keepLines w:val="0"/>
              <w:widowControl/>
              <w:suppressLineNumbers w:val="0"/>
              <w:spacing w:before="0" w:beforeAutospacing="0" w:after="0" w:afterAutospacing="0" w:line="240"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生产工艺与环评相比一致。</w:t>
            </w:r>
          </w:p>
          <w:p w14:paraId="1315E63A">
            <w:pPr>
              <w:keepNext w:val="0"/>
              <w:keepLines w:val="0"/>
              <w:suppressLineNumbers w:val="0"/>
              <w:spacing w:before="0" w:beforeAutospacing="0" w:after="0" w:afterAutospacing="0" w:line="240" w:lineRule="auto"/>
              <w:ind w:left="0" w:right="0"/>
              <w:jc w:val="left"/>
              <w:rPr>
                <w:rFonts w:hint="default"/>
                <w:lang w:val="en-US" w:eastAsia="zh-CN"/>
              </w:rPr>
            </w:pPr>
            <w:r>
              <w:rPr>
                <w:rFonts w:hint="default"/>
                <w:lang w:val="en-US" w:eastAsia="zh-CN"/>
              </w:rPr>
              <w:t>根据现场核查，现有实际生产过程中原辅料种类与环评相比</w:t>
            </w:r>
            <w:r>
              <w:rPr>
                <w:rFonts w:hint="eastAsia"/>
                <w:lang w:val="en-US" w:eastAsia="zh-CN"/>
              </w:rPr>
              <w:t>一致</w:t>
            </w:r>
            <w:r>
              <w:rPr>
                <w:rFonts w:hint="default"/>
                <w:lang w:val="en-US" w:eastAsia="zh-CN"/>
              </w:rPr>
              <w:t>，各原辅材料用量与企业现实际产能相匹配，原辅料变化情况是由工况变动引起</w:t>
            </w:r>
            <w:r>
              <w:rPr>
                <w:rFonts w:hint="eastAsia"/>
                <w:lang w:val="en-US" w:eastAsia="zh-CN"/>
              </w:rPr>
              <w:t>；</w:t>
            </w:r>
          </w:p>
          <w:p w14:paraId="551B4931">
            <w:pPr>
              <w:keepNext w:val="0"/>
              <w:keepLines w:val="0"/>
              <w:suppressLineNumbers w:val="0"/>
              <w:spacing w:before="0" w:beforeAutospacing="0" w:after="0" w:afterAutospacing="0" w:line="240" w:lineRule="auto"/>
              <w:ind w:left="0" w:right="0"/>
              <w:jc w:val="left"/>
              <w:rPr>
                <w:rFonts w:hint="default"/>
                <w:lang w:val="en-US" w:eastAsia="zh-CN"/>
              </w:rPr>
            </w:pPr>
            <w:r>
              <w:rPr>
                <w:rFonts w:hint="default"/>
                <w:lang w:val="en-US" w:eastAsia="zh-CN"/>
              </w:rPr>
              <w:t>根据现场核查，项目实际生产设备种类、实际生产设备数量与环评相比</w:t>
            </w:r>
            <w:r>
              <w:rPr>
                <w:rFonts w:hint="eastAsia"/>
                <w:lang w:val="en-US" w:eastAsia="zh-CN"/>
              </w:rPr>
              <w:t>无变化。</w:t>
            </w:r>
          </w:p>
        </w:tc>
        <w:tc>
          <w:tcPr>
            <w:tcW w:w="4584" w:type="dxa"/>
            <w:tcBorders>
              <w:tl2br w:val="nil"/>
              <w:tr2bl w:val="nil"/>
            </w:tcBorders>
            <w:vAlign w:val="center"/>
          </w:tcPr>
          <w:p w14:paraId="3C21D8EB">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14:paraId="1786743C">
            <w:pPr>
              <w:keepNext w:val="0"/>
              <w:keepLines w:val="0"/>
              <w:suppressLineNumbers w:val="0"/>
              <w:spacing w:before="0" w:beforeAutospacing="0" w:after="0" w:afterAutospacing="0" w:line="240" w:lineRule="auto"/>
              <w:ind w:left="0" w:right="0"/>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14:paraId="6E0817AE">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14:paraId="21C35590">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14:paraId="099F7FA7">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498482F4">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18CC2DE2">
        <w:trPr>
          <w:trHeight w:val="941" w:hRule="atLeast"/>
          <w:jc w:val="center"/>
        </w:trPr>
        <w:tc>
          <w:tcPr>
            <w:tcW w:w="870" w:type="dxa"/>
            <w:vMerge w:val="restart"/>
            <w:tcBorders>
              <w:tl2br w:val="nil"/>
              <w:tr2bl w:val="nil"/>
            </w:tcBorders>
            <w:vAlign w:val="center"/>
          </w:tcPr>
          <w:p w14:paraId="3822C3F5">
            <w:pPr>
              <w:keepNext w:val="0"/>
              <w:keepLines w:val="0"/>
              <w:suppressLineNumbers w:val="0"/>
              <w:spacing w:before="0" w:beforeAutospacing="0" w:after="0" w:afterAutospacing="0" w:line="259" w:lineRule="auto"/>
              <w:ind w:left="0" w:right="0"/>
              <w:jc w:val="center"/>
              <w:rPr>
                <w:rFonts w:hint="default" w:ascii="Times New Roman" w:hAnsi="Times New Roman"/>
                <w:color w:val="auto"/>
              </w:rPr>
            </w:pPr>
            <w:r>
              <w:rPr>
                <w:rFonts w:hint="eastAsia" w:ascii="Times New Roman" w:hAnsi="Times New Roman"/>
                <w:color w:val="auto"/>
              </w:rPr>
              <w:t>环境保护设施</w:t>
            </w:r>
          </w:p>
        </w:tc>
        <w:tc>
          <w:tcPr>
            <w:tcW w:w="3377" w:type="dxa"/>
            <w:vMerge w:val="restart"/>
            <w:tcBorders>
              <w:tl2br w:val="nil"/>
              <w:tr2bl w:val="nil"/>
            </w:tcBorders>
            <w:vAlign w:val="center"/>
          </w:tcPr>
          <w:p w14:paraId="7F71EE3E">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b/>
                <w:bCs/>
                <w:color w:val="auto"/>
                <w:sz w:val="21"/>
                <w:szCs w:val="21"/>
                <w:lang w:val="en-US" w:eastAsia="zh-CN"/>
              </w:rPr>
              <w:t>废水方面：</w:t>
            </w:r>
          </w:p>
          <w:p w14:paraId="3E8D7FFD">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生活污水经</w:t>
            </w:r>
            <w:r>
              <w:rPr>
                <w:rFonts w:hint="eastAsia" w:ascii="Times New Roman" w:hAnsi="Times New Roman" w:eastAsia="宋体" w:cs="Times New Roman"/>
                <w:color w:val="auto"/>
                <w:kern w:val="0"/>
                <w:sz w:val="21"/>
                <w:szCs w:val="21"/>
                <w:highlight w:val="none"/>
                <w:lang w:val="en-US" w:eastAsia="zh-CN" w:bidi="ar-SA"/>
              </w:rPr>
              <w:t>配套的</w:t>
            </w:r>
            <w:r>
              <w:rPr>
                <w:rFonts w:hint="default" w:ascii="Times New Roman" w:hAnsi="Times New Roman" w:eastAsia="宋体" w:cs="Times New Roman"/>
                <w:color w:val="auto"/>
                <w:kern w:val="0"/>
                <w:sz w:val="21"/>
                <w:szCs w:val="21"/>
                <w:highlight w:val="none"/>
                <w:lang w:val="en-US" w:eastAsia="zh-CN" w:bidi="ar-SA"/>
              </w:rPr>
              <w:t>化粪池</w:t>
            </w:r>
            <w:r>
              <w:rPr>
                <w:rFonts w:hint="eastAsia" w:ascii="Times New Roman" w:hAnsi="Times New Roman" w:eastAsia="宋体" w:cs="Times New Roman"/>
                <w:color w:val="auto"/>
                <w:kern w:val="0"/>
                <w:sz w:val="21"/>
                <w:szCs w:val="21"/>
                <w:highlight w:val="none"/>
                <w:lang w:val="en-US" w:eastAsia="zh-CN" w:bidi="ar-SA"/>
              </w:rPr>
              <w:t>预</w:t>
            </w:r>
            <w:r>
              <w:rPr>
                <w:rFonts w:hint="default" w:ascii="Times New Roman" w:hAnsi="Times New Roman" w:eastAsia="宋体" w:cs="Times New Roman"/>
                <w:color w:val="auto"/>
                <w:kern w:val="0"/>
                <w:sz w:val="21"/>
                <w:szCs w:val="21"/>
                <w:highlight w:val="none"/>
                <w:lang w:val="en-US" w:eastAsia="zh-CN" w:bidi="ar-SA"/>
              </w:rPr>
              <w:t>处理后达到《污水综合排放标准》（GB</w:t>
            </w:r>
            <w:r>
              <w:rPr>
                <w:rFonts w:hint="eastAsia" w:ascii="Times New Roman" w:hAnsi="Times New Roman" w:eastAsia="宋体" w:cs="Times New Roman"/>
                <w:color w:val="auto"/>
                <w:kern w:val="0"/>
                <w:sz w:val="21"/>
                <w:szCs w:val="21"/>
                <w:highlight w:val="none"/>
                <w:lang w:val="en-US" w:eastAsia="zh-CN" w:bidi="ar-SA"/>
              </w:rPr>
              <w:t xml:space="preserve"> </w:t>
            </w:r>
            <w:r>
              <w:rPr>
                <w:rFonts w:hint="default" w:ascii="Times New Roman" w:hAnsi="Times New Roman" w:eastAsia="宋体" w:cs="Times New Roman"/>
                <w:color w:val="auto"/>
                <w:kern w:val="0"/>
                <w:sz w:val="21"/>
                <w:szCs w:val="21"/>
                <w:highlight w:val="none"/>
                <w:lang w:val="en-US" w:eastAsia="zh-CN" w:bidi="ar-SA"/>
              </w:rPr>
              <w:t>8979-1996）三级标准后</w:t>
            </w:r>
            <w:r>
              <w:rPr>
                <w:rFonts w:hint="eastAsia" w:ascii="Times New Roman" w:hAnsi="Times New Roman" w:eastAsia="宋体" w:cs="Times New Roman"/>
                <w:color w:val="auto"/>
                <w:kern w:val="0"/>
                <w:sz w:val="21"/>
                <w:szCs w:val="21"/>
                <w:highlight w:val="none"/>
                <w:lang w:val="en-US" w:eastAsia="zh-CN" w:bidi="ar-SA"/>
              </w:rPr>
              <w:t>纳入工业区污水管网</w:t>
            </w:r>
            <w:r>
              <w:rPr>
                <w:rFonts w:hint="default" w:ascii="Times New Roman" w:hAnsi="Times New Roman" w:eastAsia="宋体" w:cs="Times New Roman"/>
                <w:color w:val="auto"/>
                <w:kern w:val="0"/>
                <w:sz w:val="21"/>
                <w:szCs w:val="21"/>
                <w:highlight w:val="none"/>
                <w:lang w:val="en-US" w:eastAsia="zh-CN" w:bidi="ar-SA"/>
              </w:rPr>
              <w:t>，</w:t>
            </w:r>
            <w:r>
              <w:rPr>
                <w:rFonts w:hint="eastAsia" w:ascii="Times New Roman" w:hAnsi="Times New Roman" w:eastAsia="宋体" w:cs="Times New Roman"/>
                <w:color w:val="auto"/>
                <w:kern w:val="0"/>
                <w:sz w:val="21"/>
                <w:szCs w:val="21"/>
                <w:highlight w:val="none"/>
                <w:lang w:val="en-US" w:eastAsia="zh-CN" w:bidi="ar-SA"/>
              </w:rPr>
              <w:t>送义乌市水处理有限责任公司稠江运营部处理，</w:t>
            </w:r>
            <w:r>
              <w:rPr>
                <w:rFonts w:hint="default" w:ascii="Times New Roman" w:hAnsi="Times New Roman" w:eastAsia="宋体" w:cs="Times New Roman"/>
                <w:color w:val="auto"/>
                <w:kern w:val="0"/>
                <w:sz w:val="21"/>
                <w:szCs w:val="21"/>
                <w:highlight w:val="none"/>
                <w:lang w:val="en-US" w:eastAsia="zh-CN" w:bidi="ar-SA"/>
              </w:rPr>
              <w:t>经污水厂处理的废水执行《城镇污水处理厂污染物排放标准》(GB18918-2002)中一级A类标准后排放</w:t>
            </w:r>
            <w:r>
              <w:rPr>
                <w:rFonts w:hint="eastAsia" w:ascii="Times New Roman" w:hAnsi="Times New Roman" w:eastAsia="宋体" w:cs="Times New Roman"/>
                <w:color w:val="auto"/>
                <w:kern w:val="0"/>
                <w:sz w:val="21"/>
                <w:szCs w:val="21"/>
                <w:highlight w:val="none"/>
                <w:lang w:val="en-US" w:eastAsia="zh-CN" w:bidi="ar-SA"/>
              </w:rPr>
              <w:t>。</w:t>
            </w:r>
          </w:p>
          <w:p w14:paraId="71FC5CB9">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color w:val="auto"/>
                <w:kern w:val="0"/>
                <w:sz w:val="21"/>
                <w:szCs w:val="21"/>
                <w:highlight w:val="none"/>
                <w:lang w:val="en-US" w:eastAsia="zh-CN" w:bidi="ar-SA"/>
              </w:rPr>
            </w:pPr>
          </w:p>
          <w:p w14:paraId="29D3DAF7">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废气方面：</w:t>
            </w:r>
          </w:p>
          <w:p w14:paraId="624E5144">
            <w:pPr>
              <w:keepNext w:val="0"/>
              <w:keepLines w:val="0"/>
              <w:suppressLineNumbers w:val="0"/>
              <w:spacing w:before="0" w:beforeAutospacing="0" w:after="0" w:afterAutospacing="0" w:line="259" w:lineRule="auto"/>
              <w:ind w:left="0" w:right="0"/>
              <w:rPr>
                <w:rFonts w:hint="default" w:ascii="Times New Roman" w:hAnsi="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①</w:t>
            </w:r>
            <w:r>
              <w:rPr>
                <w:rFonts w:hint="eastAsia" w:ascii="Times New Roman" w:hAnsi="Times New Roman" w:eastAsia="宋体" w:cs="Times New Roman"/>
                <w:color w:val="auto"/>
                <w:spacing w:val="-2"/>
                <w:kern w:val="2"/>
                <w:sz w:val="21"/>
                <w:szCs w:val="21"/>
                <w:highlight w:val="none"/>
                <w:lang w:val="en-US" w:eastAsia="zh-CN" w:bidi="ar-SA"/>
              </w:rPr>
              <w:t>PVC挤出、压延废气收集后经1套</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碱喷淋+活性炭吸附设施</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处理后15m以上排气筒高空排放，PP挤出、流延废气收集后经1套</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活性炭吸附设施</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处理后15m以上排气筒高空排放。</w:t>
            </w:r>
          </w:p>
          <w:p w14:paraId="140F899B">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噪声方面：</w:t>
            </w:r>
          </w:p>
          <w:p w14:paraId="526112BF">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color w:val="auto"/>
                <w:sz w:val="21"/>
                <w:szCs w:val="21"/>
                <w:highlight w:val="none"/>
                <w:lang w:val="en-US" w:eastAsia="zh-CN"/>
              </w:rPr>
              <w:t>选用</w:t>
            </w:r>
            <w:r>
              <w:rPr>
                <w:rFonts w:hint="eastAsia" w:ascii="Times New Roman" w:hAnsi="Times New Roman" w:eastAsia="宋体" w:cs="Times New Roman"/>
                <w:color w:val="auto"/>
                <w:sz w:val="21"/>
                <w:szCs w:val="21"/>
                <w:highlight w:val="none"/>
                <w:lang w:val="en-US" w:eastAsia="zh-CN"/>
              </w:rPr>
              <w:t>符合噪声限值要求的低噪声设备，并在一些必要的设备上加装减震装置</w:t>
            </w:r>
            <w:r>
              <w:rPr>
                <w:rFonts w:hint="default" w:ascii="Times New Roman" w:hAnsi="Times New Roman" w:eastAsia="宋体" w:cs="Times New Roman"/>
                <w:bCs/>
                <w:color w:val="auto"/>
                <w:sz w:val="21"/>
                <w:szCs w:val="21"/>
                <w:lang w:val="en-US" w:eastAsia="zh-CN"/>
              </w:rPr>
              <w:t>。</w:t>
            </w:r>
          </w:p>
          <w:p w14:paraId="38954F12">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color w:val="auto"/>
                <w:sz w:val="21"/>
                <w:szCs w:val="21"/>
                <w:lang w:val="en-US" w:eastAsia="zh-CN" w:bidi="zh-CN"/>
              </w:rPr>
            </w:pPr>
            <w:r>
              <w:rPr>
                <w:rFonts w:hint="eastAsia" w:ascii="Times New Roman" w:hAnsi="Times New Roman" w:eastAsia="宋体" w:cs="Times New Roman"/>
                <w:b/>
                <w:bCs/>
                <w:color w:val="auto"/>
                <w:sz w:val="21"/>
                <w:szCs w:val="21"/>
                <w:lang w:val="en-US" w:eastAsia="zh-CN"/>
              </w:rPr>
              <w:t>固废方面：</w:t>
            </w:r>
          </w:p>
          <w:p w14:paraId="45220A27">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color w:val="auto"/>
                <w:sz w:val="21"/>
                <w:szCs w:val="21"/>
                <w:lang w:val="en-US" w:eastAsia="zh-CN" w:bidi="zh-CN"/>
              </w:rPr>
            </w:pPr>
            <w:r>
              <w:rPr>
                <w:rFonts w:hint="default" w:ascii="Times New Roman" w:hAnsi="Times New Roman" w:eastAsia="宋体" w:cs="Times New Roman"/>
                <w:bCs/>
                <w:color w:val="auto"/>
                <w:sz w:val="21"/>
                <w:szCs w:val="21"/>
                <w:lang w:val="en-US" w:eastAsia="zh-CN" w:bidi="zh-CN"/>
              </w:rPr>
              <w:t>危险废物：危废定期委托有资质单位处置，厂房</w:t>
            </w:r>
            <w:r>
              <w:rPr>
                <w:rFonts w:hint="eastAsia" w:ascii="Times New Roman" w:hAnsi="Times New Roman" w:eastAsia="宋体" w:cs="Times New Roman"/>
                <w:bCs/>
                <w:color w:val="auto"/>
                <w:sz w:val="21"/>
                <w:szCs w:val="21"/>
                <w:lang w:val="en-US" w:eastAsia="zh-CN" w:bidi="zh-CN"/>
              </w:rPr>
              <w:t>北侧</w:t>
            </w:r>
            <w:r>
              <w:rPr>
                <w:rFonts w:hint="default" w:ascii="Times New Roman" w:hAnsi="Times New Roman" w:eastAsia="宋体" w:cs="Times New Roman"/>
                <w:bCs/>
                <w:color w:val="auto"/>
                <w:sz w:val="21"/>
                <w:szCs w:val="21"/>
                <w:lang w:val="en-US" w:eastAsia="zh-CN" w:bidi="zh-CN"/>
              </w:rPr>
              <w:t>1楼设一般</w:t>
            </w:r>
            <w:r>
              <w:rPr>
                <w:rFonts w:hint="eastAsia" w:ascii="Times New Roman" w:hAnsi="Times New Roman" w:eastAsia="宋体" w:cs="Times New Roman"/>
                <w:bCs/>
                <w:color w:val="auto"/>
                <w:sz w:val="21"/>
                <w:szCs w:val="21"/>
                <w:lang w:val="en-US" w:eastAsia="zh-CN" w:bidi="zh-CN"/>
              </w:rPr>
              <w:t>危废仓库</w:t>
            </w:r>
            <w:r>
              <w:rPr>
                <w:rFonts w:hint="default" w:ascii="Times New Roman" w:hAnsi="Times New Roman" w:eastAsia="宋体" w:cs="Times New Roman"/>
                <w:bCs/>
                <w:color w:val="auto"/>
                <w:sz w:val="21"/>
                <w:szCs w:val="21"/>
                <w:lang w:val="en-US" w:eastAsia="zh-CN" w:bidi="zh-CN"/>
              </w:rPr>
              <w:t>，面积</w:t>
            </w:r>
            <w:r>
              <w:rPr>
                <w:rFonts w:hint="eastAsia" w:ascii="Times New Roman" w:hAnsi="Times New Roman" w:eastAsia="宋体" w:cs="Times New Roman"/>
                <w:bCs/>
                <w:color w:val="auto"/>
                <w:sz w:val="21"/>
                <w:szCs w:val="21"/>
                <w:lang w:val="en-US" w:eastAsia="zh-CN" w:bidi="zh-CN"/>
              </w:rPr>
              <w:t>1</w:t>
            </w:r>
            <w:r>
              <w:rPr>
                <w:rFonts w:hint="default" w:ascii="Times New Roman" w:hAnsi="Times New Roman" w:eastAsia="宋体" w:cs="Times New Roman"/>
                <w:bCs/>
                <w:color w:val="auto"/>
                <w:sz w:val="21"/>
                <w:szCs w:val="21"/>
                <w:lang w:val="en-US" w:eastAsia="zh-CN" w:bidi="zh-CN"/>
              </w:rPr>
              <w:t>5m</w:t>
            </w:r>
            <w:r>
              <w:rPr>
                <w:rFonts w:hint="default" w:ascii="Times New Roman" w:hAnsi="Times New Roman" w:eastAsia="宋体" w:cs="Times New Roman"/>
                <w:bCs/>
                <w:color w:val="auto"/>
                <w:sz w:val="21"/>
                <w:szCs w:val="21"/>
                <w:vertAlign w:val="superscript"/>
                <w:lang w:val="en-US" w:eastAsia="zh-CN" w:bidi="zh-CN"/>
              </w:rPr>
              <w:t>2</w:t>
            </w:r>
            <w:r>
              <w:rPr>
                <w:rFonts w:hint="default" w:ascii="Times New Roman" w:hAnsi="Times New Roman" w:eastAsia="宋体" w:cs="Times New Roman"/>
                <w:bCs/>
                <w:color w:val="auto"/>
                <w:sz w:val="21"/>
                <w:szCs w:val="21"/>
                <w:lang w:val="en-US" w:eastAsia="zh-CN" w:bidi="zh-CN"/>
              </w:rPr>
              <w:t xml:space="preserve">。 </w:t>
            </w:r>
          </w:p>
          <w:p w14:paraId="4CA823CE">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color w:val="auto"/>
                <w:sz w:val="21"/>
                <w:szCs w:val="21"/>
                <w:lang w:val="en-US" w:eastAsia="zh-CN" w:bidi="zh-CN"/>
              </w:rPr>
            </w:pPr>
            <w:r>
              <w:rPr>
                <w:rFonts w:hint="default" w:ascii="Times New Roman" w:hAnsi="Times New Roman" w:eastAsia="宋体" w:cs="Times New Roman"/>
                <w:bCs/>
                <w:color w:val="auto"/>
                <w:sz w:val="21"/>
                <w:szCs w:val="21"/>
                <w:lang w:val="en-US" w:eastAsia="zh-CN" w:bidi="zh-CN"/>
              </w:rPr>
              <w:t>一般固废：一般固废定期</w:t>
            </w:r>
            <w:r>
              <w:rPr>
                <w:rFonts w:hint="eastAsia" w:ascii="Times New Roman" w:hAnsi="Times New Roman" w:eastAsia="宋体" w:cs="Times New Roman"/>
                <w:bCs/>
                <w:color w:val="auto"/>
                <w:sz w:val="21"/>
                <w:szCs w:val="21"/>
                <w:lang w:val="en-US" w:eastAsia="zh-CN" w:bidi="zh-CN"/>
              </w:rPr>
              <w:t>外卖综合利用</w:t>
            </w:r>
            <w:r>
              <w:rPr>
                <w:rFonts w:hint="default" w:ascii="Times New Roman" w:hAnsi="Times New Roman" w:eastAsia="宋体" w:cs="Times New Roman"/>
                <w:bCs/>
                <w:color w:val="auto"/>
                <w:sz w:val="21"/>
                <w:szCs w:val="21"/>
                <w:lang w:val="en-US" w:eastAsia="zh-CN" w:bidi="zh-CN"/>
              </w:rPr>
              <w:t>，</w:t>
            </w:r>
            <w:r>
              <w:rPr>
                <w:rFonts w:hint="default" w:ascii="Times New Roman" w:hAnsi="Times New Roman" w:eastAsia="Times New Roman" w:cs="Times New Roman"/>
                <w:b w:val="0"/>
                <w:bCs w:val="0"/>
                <w:color w:val="auto"/>
                <w:spacing w:val="7"/>
              </w:rPr>
              <w:t>厂房1</w:t>
            </w:r>
            <w:r>
              <w:rPr>
                <w:rFonts w:hint="eastAsia" w:ascii="Times New Roman" w:hAnsi="Times New Roman" w:eastAsia="宋体" w:cs="Times New Roman"/>
                <w:b w:val="0"/>
                <w:bCs w:val="0"/>
                <w:color w:val="auto"/>
                <w:spacing w:val="7"/>
                <w:lang w:val="en-US" w:eastAsia="zh-CN"/>
              </w:rPr>
              <w:t>楼设有一般固废堆场</w:t>
            </w:r>
            <w:r>
              <w:rPr>
                <w:rFonts w:hint="default" w:ascii="Times New Roman" w:hAnsi="Times New Roman" w:eastAsia="Times New Roman" w:cs="Times New Roman"/>
                <w:b w:val="0"/>
                <w:bCs w:val="0"/>
                <w:color w:val="auto"/>
                <w:spacing w:val="7"/>
              </w:rPr>
              <w:t>，</w:t>
            </w:r>
            <w:r>
              <w:rPr>
                <w:rFonts w:hint="eastAsia" w:ascii="Times New Roman" w:hAnsi="Times New Roman" w:eastAsia="宋体" w:cs="Times New Roman"/>
                <w:b w:val="0"/>
                <w:bCs w:val="0"/>
                <w:color w:val="auto"/>
                <w:spacing w:val="7"/>
                <w:lang w:val="en-US" w:eastAsia="zh-CN"/>
              </w:rPr>
              <w:t>面积5</w:t>
            </w:r>
            <w:r>
              <w:rPr>
                <w:rFonts w:hint="default" w:ascii="Times New Roman" w:hAnsi="Times New Roman" w:eastAsia="Times New Roman" w:cs="Times New Roman"/>
                <w:b w:val="0"/>
                <w:bCs w:val="0"/>
                <w:color w:val="auto"/>
                <w:spacing w:val="7"/>
              </w:rPr>
              <w:t>m</w:t>
            </w:r>
            <w:r>
              <w:rPr>
                <w:rFonts w:hint="default" w:ascii="Times New Roman" w:hAnsi="Times New Roman" w:eastAsia="Times New Roman" w:cs="Times New Roman"/>
                <w:b w:val="0"/>
                <w:bCs w:val="0"/>
                <w:color w:val="auto"/>
                <w:spacing w:val="7"/>
                <w:vertAlign w:val="superscript"/>
              </w:rPr>
              <w:t>2</w:t>
            </w:r>
            <w:r>
              <w:rPr>
                <w:rFonts w:hint="default" w:ascii="Times New Roman" w:hAnsi="Times New Roman" w:eastAsia="宋体" w:cs="Times New Roman"/>
                <w:bCs/>
                <w:color w:val="auto"/>
                <w:sz w:val="21"/>
                <w:szCs w:val="21"/>
                <w:lang w:val="en-US" w:eastAsia="zh-CN" w:bidi="zh-CN"/>
              </w:rPr>
              <w:t xml:space="preserve">。 </w:t>
            </w:r>
          </w:p>
          <w:p w14:paraId="3A07982A">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Cs/>
                <w:color w:val="auto"/>
                <w:sz w:val="21"/>
                <w:szCs w:val="21"/>
                <w:lang w:val="en-US" w:eastAsia="zh-CN" w:bidi="zh-CN"/>
              </w:rPr>
              <w:t>生活垃圾：</w:t>
            </w:r>
            <w:r>
              <w:rPr>
                <w:rFonts w:hint="eastAsia" w:ascii="Times New Roman" w:hAnsi="Times New Roman" w:eastAsia="宋体" w:cs="Times New Roman"/>
                <w:bCs/>
                <w:color w:val="auto"/>
                <w:sz w:val="21"/>
                <w:szCs w:val="21"/>
                <w:lang w:val="en-US" w:eastAsia="zh-CN" w:bidi="zh-CN"/>
              </w:rPr>
              <w:t>由</w:t>
            </w:r>
            <w:r>
              <w:rPr>
                <w:rFonts w:hint="default" w:ascii="Times New Roman" w:hAnsi="Times New Roman" w:eastAsia="宋体" w:cs="Times New Roman"/>
                <w:bCs/>
                <w:color w:val="auto"/>
                <w:sz w:val="21"/>
                <w:szCs w:val="21"/>
                <w:lang w:val="en-US" w:eastAsia="zh-CN" w:bidi="zh-CN"/>
              </w:rPr>
              <w:t>环卫部门</w:t>
            </w:r>
            <w:r>
              <w:rPr>
                <w:rFonts w:hint="eastAsia" w:ascii="Times New Roman" w:hAnsi="Times New Roman" w:eastAsia="宋体" w:cs="Times New Roman"/>
                <w:bCs/>
                <w:color w:val="auto"/>
                <w:sz w:val="21"/>
                <w:szCs w:val="21"/>
                <w:lang w:val="en-US" w:eastAsia="zh-CN" w:bidi="zh-CN"/>
              </w:rPr>
              <w:t>统一清运</w:t>
            </w:r>
            <w:r>
              <w:rPr>
                <w:rFonts w:hint="default" w:ascii="Times New Roman" w:hAnsi="Times New Roman" w:eastAsia="宋体" w:cs="Times New Roman"/>
                <w:bCs/>
                <w:color w:val="auto"/>
                <w:sz w:val="21"/>
                <w:szCs w:val="21"/>
                <w:lang w:val="en-US" w:eastAsia="zh-CN" w:bidi="zh-CN"/>
              </w:rPr>
              <w:t>。</w:t>
            </w:r>
          </w:p>
        </w:tc>
        <w:tc>
          <w:tcPr>
            <w:tcW w:w="3378" w:type="dxa"/>
            <w:vMerge w:val="restart"/>
            <w:tcBorders>
              <w:tl2br w:val="nil"/>
              <w:tr2bl w:val="nil"/>
            </w:tcBorders>
            <w:vAlign w:val="center"/>
          </w:tcPr>
          <w:p w14:paraId="3A2C9898">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废水方面：</w:t>
            </w:r>
          </w:p>
          <w:p w14:paraId="6B415761">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生活污水经</w:t>
            </w:r>
            <w:r>
              <w:rPr>
                <w:rFonts w:hint="eastAsia" w:ascii="Times New Roman" w:hAnsi="Times New Roman" w:eastAsia="宋体" w:cs="Times New Roman"/>
                <w:kern w:val="0"/>
                <w:sz w:val="21"/>
                <w:szCs w:val="21"/>
                <w:highlight w:val="none"/>
                <w:lang w:val="en-US" w:eastAsia="zh-CN" w:bidi="ar-SA"/>
              </w:rPr>
              <w:t>配套的</w:t>
            </w:r>
            <w:r>
              <w:rPr>
                <w:rFonts w:hint="default" w:ascii="Times New Roman" w:hAnsi="Times New Roman" w:eastAsia="宋体" w:cs="Times New Roman"/>
                <w:kern w:val="0"/>
                <w:sz w:val="21"/>
                <w:szCs w:val="21"/>
                <w:highlight w:val="none"/>
                <w:lang w:val="en-US" w:eastAsia="zh-CN" w:bidi="ar-SA"/>
              </w:rPr>
              <w:t>化粪池</w:t>
            </w:r>
            <w:r>
              <w:rPr>
                <w:rFonts w:hint="eastAsia" w:ascii="Times New Roman" w:hAnsi="Times New Roman" w:eastAsia="宋体" w:cs="Times New Roman"/>
                <w:kern w:val="0"/>
                <w:sz w:val="21"/>
                <w:szCs w:val="21"/>
                <w:highlight w:val="none"/>
                <w:lang w:val="en-US" w:eastAsia="zh-CN" w:bidi="ar-SA"/>
              </w:rPr>
              <w:t>预</w:t>
            </w:r>
            <w:r>
              <w:rPr>
                <w:rFonts w:hint="default" w:ascii="Times New Roman" w:hAnsi="Times New Roman" w:eastAsia="宋体" w:cs="Times New Roman"/>
                <w:kern w:val="0"/>
                <w:sz w:val="21"/>
                <w:szCs w:val="21"/>
                <w:highlight w:val="none"/>
                <w:lang w:val="en-US" w:eastAsia="zh-CN" w:bidi="ar-SA"/>
              </w:rPr>
              <w:t>处理后达到《污水综合排放标准》（GB</w:t>
            </w:r>
            <w:r>
              <w:rPr>
                <w:rFonts w:hint="eastAsia" w:ascii="Times New Roman" w:hAnsi="Times New Roman" w:eastAsia="宋体" w:cs="Times New Roman"/>
                <w:kern w:val="0"/>
                <w:sz w:val="21"/>
                <w:szCs w:val="21"/>
                <w:highlight w:val="none"/>
                <w:lang w:val="en-US" w:eastAsia="zh-CN" w:bidi="ar-SA"/>
              </w:rPr>
              <w:t xml:space="preserve"> </w:t>
            </w:r>
            <w:r>
              <w:rPr>
                <w:rFonts w:hint="default" w:ascii="Times New Roman" w:hAnsi="Times New Roman" w:eastAsia="宋体" w:cs="Times New Roman"/>
                <w:kern w:val="0"/>
                <w:sz w:val="21"/>
                <w:szCs w:val="21"/>
                <w:highlight w:val="none"/>
                <w:lang w:val="en-US" w:eastAsia="zh-CN" w:bidi="ar-SA"/>
              </w:rPr>
              <w:t>8979-1996）三级标准后</w:t>
            </w:r>
            <w:r>
              <w:rPr>
                <w:rFonts w:hint="eastAsia" w:ascii="Times New Roman" w:hAnsi="Times New Roman" w:eastAsia="宋体" w:cs="Times New Roman"/>
                <w:kern w:val="0"/>
                <w:sz w:val="21"/>
                <w:szCs w:val="21"/>
                <w:highlight w:val="none"/>
                <w:lang w:val="en-US" w:eastAsia="zh-CN" w:bidi="ar-SA"/>
              </w:rPr>
              <w:t>纳入工业区污水管网</w:t>
            </w:r>
            <w:r>
              <w:rPr>
                <w:rFonts w:hint="default" w:ascii="Times New Roman" w:hAnsi="Times New Roman" w:eastAsia="宋体" w:cs="Times New Roman"/>
                <w:kern w:val="0"/>
                <w:sz w:val="21"/>
                <w:szCs w:val="21"/>
                <w:highlight w:val="none"/>
                <w:lang w:val="en-US" w:eastAsia="zh-CN" w:bidi="ar-SA"/>
              </w:rPr>
              <w:t>，</w:t>
            </w:r>
            <w:r>
              <w:rPr>
                <w:rFonts w:hint="eastAsia" w:ascii="Times New Roman" w:hAnsi="Times New Roman" w:eastAsia="宋体" w:cs="Times New Roman"/>
                <w:kern w:val="0"/>
                <w:sz w:val="21"/>
                <w:szCs w:val="21"/>
                <w:highlight w:val="none"/>
                <w:lang w:val="en-US" w:eastAsia="zh-CN" w:bidi="ar-SA"/>
              </w:rPr>
              <w:t>送义乌市水处理有限责任公司稠江运营部处理，</w:t>
            </w:r>
            <w:r>
              <w:rPr>
                <w:rFonts w:hint="default" w:ascii="Times New Roman" w:hAnsi="Times New Roman" w:eastAsia="宋体" w:cs="Times New Roman"/>
                <w:kern w:val="0"/>
                <w:sz w:val="21"/>
                <w:szCs w:val="21"/>
                <w:highlight w:val="none"/>
                <w:lang w:val="en-US" w:eastAsia="zh-CN" w:bidi="ar-SA"/>
              </w:rPr>
              <w:t>经污水厂处理的废水执行《城镇污水处理厂污染物排放标准》(GB18918-2002)中一级A类标准后排放</w:t>
            </w:r>
            <w:r>
              <w:rPr>
                <w:rFonts w:hint="eastAsia" w:ascii="Times New Roman" w:hAnsi="Times New Roman" w:eastAsia="宋体" w:cs="Times New Roman"/>
                <w:kern w:val="0"/>
                <w:sz w:val="21"/>
                <w:szCs w:val="21"/>
                <w:highlight w:val="none"/>
                <w:lang w:val="en-US" w:eastAsia="zh-CN" w:bidi="ar-SA"/>
              </w:rPr>
              <w:t>。</w:t>
            </w:r>
          </w:p>
          <w:p w14:paraId="65C49787">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highlight w:val="none"/>
                <w:lang w:val="en-US" w:eastAsia="zh-CN" w:bidi="ar-SA"/>
              </w:rPr>
            </w:pPr>
          </w:p>
          <w:p w14:paraId="4D0EC16F">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废气方面：</w:t>
            </w:r>
          </w:p>
          <w:p w14:paraId="23D71340">
            <w:pPr>
              <w:keepNext w:val="0"/>
              <w:keepLines w:val="0"/>
              <w:suppressLineNumbers w:val="0"/>
              <w:spacing w:before="0" w:beforeAutospacing="0" w:after="0" w:afterAutospacing="0" w:line="240" w:lineRule="auto"/>
              <w:ind w:left="0" w:right="0"/>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lang w:val="en-US" w:eastAsia="zh-CN" w:bidi="ar-SA"/>
              </w:rPr>
              <w:t>①</w:t>
            </w:r>
            <w:r>
              <w:rPr>
                <w:rFonts w:hint="eastAsia" w:ascii="Times New Roman" w:hAnsi="Times New Roman" w:eastAsia="宋体" w:cs="Times New Roman"/>
                <w:color w:val="auto"/>
                <w:spacing w:val="-2"/>
                <w:kern w:val="2"/>
                <w:sz w:val="21"/>
                <w:szCs w:val="21"/>
                <w:highlight w:val="none"/>
                <w:lang w:val="en-US" w:eastAsia="zh-CN" w:bidi="ar-SA"/>
              </w:rPr>
              <w:t>PVC挤出、压延废气收集后经1套</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碱喷淋+活性炭吸附设施</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处理后20m以上排气筒高空排放，PP挤出、流延废气收集后经1套</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活性炭吸附设施</w:t>
            </w:r>
            <w:r>
              <w:rPr>
                <w:rFonts w:hint="eastAsia" w:ascii="Times New Roman" w:hAnsi="Times New Roman" w:cs="Times New Roman"/>
                <w:color w:val="auto"/>
                <w:spacing w:val="-2"/>
                <w:kern w:val="2"/>
                <w:sz w:val="21"/>
                <w:szCs w:val="21"/>
                <w:highlight w:val="none"/>
                <w:lang w:val="en-US" w:eastAsia="zh-CN" w:bidi="ar-SA"/>
              </w:rPr>
              <w:t>”</w:t>
            </w:r>
            <w:r>
              <w:rPr>
                <w:rFonts w:hint="eastAsia" w:ascii="Times New Roman" w:hAnsi="Times New Roman" w:eastAsia="宋体" w:cs="Times New Roman"/>
                <w:color w:val="auto"/>
                <w:spacing w:val="-2"/>
                <w:kern w:val="2"/>
                <w:sz w:val="21"/>
                <w:szCs w:val="21"/>
                <w:highlight w:val="none"/>
                <w:lang w:val="en-US" w:eastAsia="zh-CN" w:bidi="ar-SA"/>
              </w:rPr>
              <w:t>处理后20m以上排气筒高空排放。</w:t>
            </w:r>
          </w:p>
          <w:p w14:paraId="72D9227E">
            <w:pPr>
              <w:keepNext w:val="0"/>
              <w:keepLines w:val="0"/>
              <w:suppressLineNumbers w:val="0"/>
              <w:spacing w:before="0" w:beforeAutospacing="0" w:after="0" w:afterAutospacing="0" w:line="259" w:lineRule="auto"/>
              <w:ind w:left="0" w:right="0"/>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14:paraId="33BC1B3C">
            <w:pPr>
              <w:keepNext w:val="0"/>
              <w:keepLines w:val="0"/>
              <w:suppressLineNumbers w:val="0"/>
              <w:spacing w:before="0" w:beforeAutospacing="0" w:after="0" w:afterAutospacing="0" w:line="259" w:lineRule="auto"/>
              <w:ind w:left="0" w:right="0"/>
              <w:rPr>
                <w:rFonts w:hint="default" w:ascii="Times New Roman" w:hAnsi="Times New Roman" w:cs="Times New Roman"/>
                <w:sz w:val="21"/>
                <w:szCs w:val="21"/>
              </w:rPr>
            </w:pPr>
            <w:r>
              <w:rPr>
                <w:rFonts w:hint="default" w:ascii="Times New Roman" w:hAnsi="Times New Roman" w:eastAsia="宋体" w:cs="Times New Roman"/>
                <w:sz w:val="21"/>
                <w:szCs w:val="21"/>
                <w:highlight w:val="none"/>
                <w:lang w:val="en-US" w:eastAsia="zh-CN"/>
              </w:rPr>
              <w:t>选用</w:t>
            </w:r>
            <w:r>
              <w:rPr>
                <w:rFonts w:hint="eastAsia" w:ascii="Times New Roman" w:hAnsi="Times New Roman" w:eastAsia="宋体" w:cs="Times New Roman"/>
                <w:sz w:val="21"/>
                <w:szCs w:val="21"/>
                <w:highlight w:val="none"/>
                <w:lang w:val="en-US" w:eastAsia="zh-CN"/>
              </w:rPr>
              <w:t>符合噪声限值要求的低噪声设备，并在一些必要的设备上加装减震装置</w:t>
            </w:r>
            <w:r>
              <w:rPr>
                <w:rFonts w:hint="eastAsia" w:ascii="Times New Roman" w:hAnsi="Times New Roman" w:cs="Times New Roman"/>
                <w:sz w:val="21"/>
                <w:szCs w:val="21"/>
                <w:lang w:val="en-US" w:eastAsia="zh-CN"/>
              </w:rPr>
              <w:t>。</w:t>
            </w:r>
          </w:p>
          <w:p w14:paraId="426C7993">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固废方面：</w:t>
            </w:r>
          </w:p>
          <w:p w14:paraId="4DEAAC51">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危险废物：危废定期委托有资质单位处置，厂房</w:t>
            </w:r>
            <w:r>
              <w:rPr>
                <w:rFonts w:hint="eastAsia" w:ascii="Times New Roman" w:hAnsi="Times New Roman" w:eastAsia="宋体" w:cs="Times New Roman"/>
                <w:bCs/>
                <w:sz w:val="21"/>
                <w:szCs w:val="21"/>
                <w:lang w:val="en-US" w:eastAsia="zh-CN" w:bidi="zh-CN"/>
              </w:rPr>
              <w:t>北侧4</w:t>
            </w:r>
            <w:r>
              <w:rPr>
                <w:rFonts w:hint="default" w:ascii="Times New Roman" w:hAnsi="Times New Roman" w:eastAsia="宋体" w:cs="Times New Roman"/>
                <w:bCs/>
                <w:sz w:val="21"/>
                <w:szCs w:val="21"/>
                <w:lang w:val="en-US" w:eastAsia="zh-CN" w:bidi="zh-CN"/>
              </w:rPr>
              <w:t>楼设一般</w:t>
            </w:r>
            <w:r>
              <w:rPr>
                <w:rFonts w:hint="eastAsia" w:ascii="Times New Roman" w:hAnsi="Times New Roman" w:eastAsia="宋体" w:cs="Times New Roman"/>
                <w:bCs/>
                <w:sz w:val="21"/>
                <w:szCs w:val="21"/>
                <w:lang w:val="en-US" w:eastAsia="zh-CN" w:bidi="zh-CN"/>
              </w:rPr>
              <w:t>危废仓库</w:t>
            </w:r>
            <w:r>
              <w:rPr>
                <w:rFonts w:hint="default" w:ascii="Times New Roman" w:hAnsi="Times New Roman" w:eastAsia="宋体" w:cs="Times New Roman"/>
                <w:bCs/>
                <w:sz w:val="21"/>
                <w:szCs w:val="21"/>
                <w:lang w:val="en-US" w:eastAsia="zh-CN" w:bidi="zh-CN"/>
              </w:rPr>
              <w:t>，面积5m</w:t>
            </w:r>
            <w:r>
              <w:rPr>
                <w:rFonts w:hint="default" w:ascii="Times New Roman" w:hAnsi="Times New Roman" w:eastAsia="宋体" w:cs="Times New Roman"/>
                <w:bCs/>
                <w:sz w:val="21"/>
                <w:szCs w:val="21"/>
                <w:vertAlign w:val="superscript"/>
                <w:lang w:val="en-US" w:eastAsia="zh-CN" w:bidi="zh-CN"/>
              </w:rPr>
              <w:t>2</w:t>
            </w:r>
            <w:r>
              <w:rPr>
                <w:rFonts w:hint="default" w:ascii="Times New Roman" w:hAnsi="Times New Roman" w:eastAsia="宋体" w:cs="Times New Roman"/>
                <w:bCs/>
                <w:sz w:val="21"/>
                <w:szCs w:val="21"/>
                <w:lang w:val="en-US" w:eastAsia="zh-CN" w:bidi="zh-CN"/>
              </w:rPr>
              <w:t xml:space="preserve">。 </w:t>
            </w:r>
          </w:p>
          <w:p w14:paraId="5FD1AC6A">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一般固废：一般固废定期</w:t>
            </w:r>
            <w:r>
              <w:rPr>
                <w:rFonts w:hint="eastAsia" w:ascii="Times New Roman" w:hAnsi="Times New Roman" w:eastAsia="宋体" w:cs="Times New Roman"/>
                <w:bCs/>
                <w:sz w:val="21"/>
                <w:szCs w:val="21"/>
                <w:lang w:val="en-US" w:eastAsia="zh-CN" w:bidi="zh-CN"/>
              </w:rPr>
              <w:t>外卖综合利用</w:t>
            </w:r>
            <w:r>
              <w:rPr>
                <w:rFonts w:hint="default" w:ascii="Times New Roman" w:hAnsi="Times New Roman" w:eastAsia="宋体" w:cs="Times New Roman"/>
                <w:bCs/>
                <w:sz w:val="21"/>
                <w:szCs w:val="21"/>
                <w:lang w:val="en-US" w:eastAsia="zh-CN" w:bidi="zh-CN"/>
              </w:rPr>
              <w:t>，</w:t>
            </w:r>
            <w:r>
              <w:rPr>
                <w:rFonts w:hint="default" w:ascii="Times New Roman" w:hAnsi="Times New Roman" w:eastAsia="Times New Roman" w:cs="Times New Roman"/>
                <w:b w:val="0"/>
                <w:bCs w:val="0"/>
                <w:spacing w:val="7"/>
              </w:rPr>
              <w:t>厂房1</w:t>
            </w:r>
            <w:r>
              <w:rPr>
                <w:rFonts w:hint="eastAsia" w:ascii="Times New Roman" w:hAnsi="Times New Roman" w:eastAsia="宋体" w:cs="Times New Roman"/>
                <w:b w:val="0"/>
                <w:bCs w:val="0"/>
                <w:spacing w:val="7"/>
                <w:lang w:val="en-US" w:eastAsia="zh-CN"/>
              </w:rPr>
              <w:t>楼西侧设有一般固废堆场</w:t>
            </w:r>
            <w:r>
              <w:rPr>
                <w:rFonts w:hint="default" w:ascii="Times New Roman" w:hAnsi="Times New Roman" w:eastAsia="Times New Roman" w:cs="Times New Roman"/>
                <w:b w:val="0"/>
                <w:bCs w:val="0"/>
                <w:spacing w:val="7"/>
              </w:rPr>
              <w:t>，</w:t>
            </w:r>
            <w:r>
              <w:rPr>
                <w:rFonts w:hint="eastAsia" w:ascii="Times New Roman" w:hAnsi="Times New Roman" w:eastAsia="宋体" w:cs="Times New Roman"/>
                <w:b w:val="0"/>
                <w:bCs w:val="0"/>
                <w:spacing w:val="7"/>
                <w:lang w:val="en-US" w:eastAsia="zh-CN"/>
              </w:rPr>
              <w:t>面积15</w:t>
            </w:r>
            <w:r>
              <w:rPr>
                <w:rFonts w:hint="default" w:ascii="Times New Roman" w:hAnsi="Times New Roman" w:eastAsia="Times New Roman" w:cs="Times New Roman"/>
                <w:b w:val="0"/>
                <w:bCs w:val="0"/>
                <w:spacing w:val="7"/>
              </w:rPr>
              <w:t>m</w:t>
            </w:r>
            <w:r>
              <w:rPr>
                <w:rFonts w:hint="default" w:ascii="Times New Roman" w:hAnsi="Times New Roman" w:eastAsia="Times New Roman" w:cs="Times New Roman"/>
                <w:b w:val="0"/>
                <w:bCs w:val="0"/>
                <w:spacing w:val="7"/>
                <w:vertAlign w:val="superscript"/>
              </w:rPr>
              <w:t>2</w:t>
            </w:r>
            <w:r>
              <w:rPr>
                <w:rFonts w:hint="default" w:ascii="Times New Roman" w:hAnsi="Times New Roman" w:eastAsia="宋体" w:cs="Times New Roman"/>
                <w:bCs/>
                <w:sz w:val="21"/>
                <w:szCs w:val="21"/>
                <w:lang w:val="en-US" w:eastAsia="zh-CN" w:bidi="zh-CN"/>
              </w:rPr>
              <w:t xml:space="preserve">。 </w:t>
            </w:r>
          </w:p>
          <w:p w14:paraId="5B373A1A">
            <w:pPr>
              <w:keepNext w:val="0"/>
              <w:keepLines w:val="0"/>
              <w:suppressLineNumbers w:val="0"/>
              <w:spacing w:before="0" w:beforeAutospacing="0" w:after="0" w:afterAutospacing="0"/>
              <w:ind w:left="0" w:right="0"/>
              <w:rPr>
                <w:rFonts w:hint="eastAsia" w:ascii="Times New Roman" w:hAnsi="Times New Roman"/>
                <w:sz w:val="21"/>
                <w:szCs w:val="21"/>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由</w:t>
            </w:r>
            <w:r>
              <w:rPr>
                <w:rFonts w:hint="default" w:ascii="Times New Roman" w:hAnsi="Times New Roman" w:eastAsia="宋体" w:cs="Times New Roman"/>
                <w:bCs/>
                <w:sz w:val="21"/>
                <w:szCs w:val="21"/>
                <w:lang w:val="en-US" w:eastAsia="zh-CN" w:bidi="zh-CN"/>
              </w:rPr>
              <w:t>环卫部门</w:t>
            </w:r>
            <w:r>
              <w:rPr>
                <w:rFonts w:hint="eastAsia" w:ascii="Times New Roman" w:hAnsi="Times New Roman" w:eastAsia="宋体" w:cs="Times New Roman"/>
                <w:bCs/>
                <w:sz w:val="21"/>
                <w:szCs w:val="21"/>
                <w:lang w:val="en-US" w:eastAsia="zh-CN" w:bidi="zh-CN"/>
              </w:rPr>
              <w:t>统一清运</w:t>
            </w:r>
            <w:r>
              <w:rPr>
                <w:rFonts w:hint="default" w:ascii="Times New Roman" w:hAnsi="Times New Roman" w:eastAsia="宋体" w:cs="Times New Roman"/>
                <w:bCs/>
                <w:sz w:val="21"/>
                <w:szCs w:val="21"/>
                <w:lang w:val="en-US" w:eastAsia="zh-CN" w:bidi="zh-CN"/>
              </w:rPr>
              <w:t>。</w:t>
            </w:r>
          </w:p>
        </w:tc>
        <w:tc>
          <w:tcPr>
            <w:tcW w:w="4584" w:type="dxa"/>
            <w:tcBorders>
              <w:tl2br w:val="nil"/>
              <w:tr2bl w:val="nil"/>
            </w:tcBorders>
            <w:vAlign w:val="center"/>
          </w:tcPr>
          <w:p w14:paraId="20EDF7AC">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6ECDB81">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22B9B2B0">
        <w:trPr>
          <w:trHeight w:val="1561" w:hRule="atLeast"/>
          <w:jc w:val="center"/>
        </w:trPr>
        <w:tc>
          <w:tcPr>
            <w:tcW w:w="870" w:type="dxa"/>
            <w:vMerge w:val="continue"/>
            <w:tcBorders>
              <w:tl2br w:val="nil"/>
              <w:tr2bl w:val="nil"/>
            </w:tcBorders>
            <w:vAlign w:val="center"/>
          </w:tcPr>
          <w:p w14:paraId="2C1BB704">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7A320BC1">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40459232">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205E201C">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14:paraId="675FA85B">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78A159F3">
        <w:trPr>
          <w:trHeight w:val="941" w:hRule="atLeast"/>
          <w:jc w:val="center"/>
        </w:trPr>
        <w:tc>
          <w:tcPr>
            <w:tcW w:w="870" w:type="dxa"/>
            <w:vMerge w:val="continue"/>
            <w:tcBorders>
              <w:tl2br w:val="nil"/>
              <w:tr2bl w:val="nil"/>
            </w:tcBorders>
            <w:vAlign w:val="center"/>
          </w:tcPr>
          <w:p w14:paraId="7D6CAA23">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3D33B381">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460F383B">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1E719A97">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165B7402">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1C8AAE4F">
        <w:trPr>
          <w:trHeight w:val="941" w:hRule="atLeast"/>
          <w:jc w:val="center"/>
        </w:trPr>
        <w:tc>
          <w:tcPr>
            <w:tcW w:w="870" w:type="dxa"/>
            <w:vMerge w:val="continue"/>
            <w:tcBorders>
              <w:tl2br w:val="nil"/>
              <w:tr2bl w:val="nil"/>
            </w:tcBorders>
            <w:vAlign w:val="center"/>
          </w:tcPr>
          <w:p w14:paraId="0FBABDE7">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049DBDF0">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2DAE604D">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132EC419">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E0122E8">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4EFBB371">
        <w:trPr>
          <w:trHeight w:val="630" w:hRule="atLeast"/>
          <w:jc w:val="center"/>
        </w:trPr>
        <w:tc>
          <w:tcPr>
            <w:tcW w:w="870" w:type="dxa"/>
            <w:vMerge w:val="continue"/>
            <w:tcBorders>
              <w:tl2br w:val="nil"/>
              <w:tr2bl w:val="nil"/>
            </w:tcBorders>
            <w:vAlign w:val="center"/>
          </w:tcPr>
          <w:p w14:paraId="3C6F5095">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4BC2196B">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03B4CB67">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7628D057">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1B8CAF66">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5C1F9527">
        <w:trPr>
          <w:trHeight w:val="1543" w:hRule="atLeast"/>
          <w:jc w:val="center"/>
        </w:trPr>
        <w:tc>
          <w:tcPr>
            <w:tcW w:w="870" w:type="dxa"/>
            <w:vMerge w:val="continue"/>
            <w:tcBorders>
              <w:tl2br w:val="nil"/>
              <w:tr2bl w:val="nil"/>
            </w:tcBorders>
            <w:vAlign w:val="center"/>
          </w:tcPr>
          <w:p w14:paraId="5A1A7182">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14:paraId="7C2B210C">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14:paraId="7F9C6A02">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14:paraId="2EF3AAA4">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1B29FC57">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14:paraId="2BB310C4">
        <w:trPr>
          <w:trHeight w:val="3103" w:hRule="atLeast"/>
          <w:jc w:val="center"/>
        </w:trPr>
        <w:tc>
          <w:tcPr>
            <w:tcW w:w="870" w:type="dxa"/>
            <w:vMerge w:val="continue"/>
            <w:tcBorders>
              <w:tl2br w:val="nil"/>
              <w:tr2bl w:val="nil"/>
            </w:tcBorders>
            <w:vAlign w:val="center"/>
          </w:tcPr>
          <w:p w14:paraId="3C368714">
            <w:pPr>
              <w:keepNext w:val="0"/>
              <w:keepLines w:val="0"/>
              <w:suppressLineNumbers w:val="0"/>
              <w:spacing w:before="0" w:beforeAutospacing="0" w:after="0" w:afterAutospacing="0" w:line="259" w:lineRule="auto"/>
              <w:ind w:left="0" w:right="0"/>
              <w:jc w:val="center"/>
              <w:rPr>
                <w:rFonts w:hint="default"/>
              </w:rPr>
            </w:pPr>
          </w:p>
        </w:tc>
        <w:tc>
          <w:tcPr>
            <w:tcW w:w="3377" w:type="dxa"/>
            <w:vMerge w:val="continue"/>
            <w:tcBorders>
              <w:tl2br w:val="nil"/>
              <w:tr2bl w:val="nil"/>
            </w:tcBorders>
            <w:vAlign w:val="center"/>
          </w:tcPr>
          <w:p w14:paraId="756CBB8B">
            <w:pPr>
              <w:keepNext w:val="0"/>
              <w:keepLines w:val="0"/>
              <w:suppressLineNumbers w:val="0"/>
              <w:spacing w:before="0" w:beforeAutospacing="0" w:after="0" w:afterAutospacing="0" w:line="259" w:lineRule="auto"/>
              <w:ind w:left="0" w:right="0"/>
              <w:jc w:val="center"/>
              <w:rPr>
                <w:rFonts w:hint="default"/>
              </w:rPr>
            </w:pPr>
          </w:p>
        </w:tc>
        <w:tc>
          <w:tcPr>
            <w:tcW w:w="3378" w:type="dxa"/>
            <w:vMerge w:val="continue"/>
            <w:tcBorders>
              <w:tl2br w:val="nil"/>
              <w:tr2bl w:val="nil"/>
            </w:tcBorders>
            <w:vAlign w:val="center"/>
          </w:tcPr>
          <w:p w14:paraId="0470E21A">
            <w:pPr>
              <w:keepNext w:val="0"/>
              <w:keepLines w:val="0"/>
              <w:suppressLineNumbers w:val="0"/>
              <w:spacing w:before="0" w:beforeAutospacing="0" w:after="0" w:afterAutospacing="0" w:line="259" w:lineRule="auto"/>
              <w:ind w:left="0" w:right="0"/>
              <w:jc w:val="center"/>
              <w:rPr>
                <w:rFonts w:hint="default"/>
              </w:rPr>
            </w:pPr>
          </w:p>
        </w:tc>
        <w:tc>
          <w:tcPr>
            <w:tcW w:w="4584" w:type="dxa"/>
            <w:tcBorders>
              <w:tl2br w:val="nil"/>
              <w:tr2bl w:val="nil"/>
            </w:tcBorders>
            <w:vAlign w:val="center"/>
          </w:tcPr>
          <w:p w14:paraId="761ECDD3">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622FB1D1">
            <w:pPr>
              <w:keepNext w:val="0"/>
              <w:keepLines w:val="0"/>
              <w:suppressLineNumbers w:val="0"/>
              <w:spacing w:before="0" w:beforeAutospacing="0" w:after="0" w:afterAutospacing="0" w:line="259" w:lineRule="auto"/>
              <w:ind w:left="0" w:right="0"/>
              <w:jc w:val="center"/>
              <w:rPr>
                <w:rFonts w:hint="default" w:ascii="Times New Roman" w:hAnsi="Times New Roman"/>
                <w:lang w:val="en-US" w:eastAsia="zh-CN"/>
              </w:rPr>
            </w:pPr>
            <w:r>
              <w:rPr>
                <w:rFonts w:hint="eastAsia" w:ascii="Times New Roman" w:hAnsi="Times New Roman"/>
              </w:rPr>
              <w:t>否</w:t>
            </w:r>
          </w:p>
        </w:tc>
      </w:tr>
    </w:tbl>
    <w:p w14:paraId="336CF9B8">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E561A18">
      <w:pPr>
        <w:outlineLvl w:val="0"/>
        <w:rPr>
          <w:rFonts w:eastAsia="宋体" w:cs="Times New Roman"/>
          <w:b w:val="0"/>
          <w:bCs w:val="0"/>
          <w:kern w:val="0"/>
          <w:szCs w:val="21"/>
        </w:rPr>
      </w:pPr>
      <w:bookmarkStart w:id="35" w:name="_Toc9534"/>
      <w:r>
        <w:rPr>
          <w:rFonts w:hint="eastAsia" w:ascii="Times New Roman" w:hAnsi="Times New Roman" w:eastAsiaTheme="minorEastAsia" w:cstheme="minorBidi"/>
          <w:b/>
          <w:bCs/>
          <w:kern w:val="44"/>
          <w:sz w:val="44"/>
          <w:szCs w:val="44"/>
          <w:highlight w:val="none"/>
          <w:lang w:val="en-US" w:eastAsia="zh-CN" w:bidi="ar-SA"/>
        </w:rPr>
        <w:t>4环境保护设施</w:t>
      </w:r>
      <w:bookmarkEnd w:id="35"/>
    </w:p>
    <w:p w14:paraId="14A7CDD5">
      <w:pPr>
        <w:pStyle w:val="3"/>
        <w:rPr>
          <w:rFonts w:eastAsia="宋体"/>
        </w:rPr>
      </w:pPr>
      <w:bookmarkStart w:id="36" w:name="_Toc13937"/>
      <w:r>
        <w:rPr>
          <w:rFonts w:eastAsia="宋体"/>
        </w:rPr>
        <w:t>4.1污染物治理/处置设施</w:t>
      </w:r>
      <w:bookmarkEnd w:id="36"/>
    </w:p>
    <w:p w14:paraId="1F401ABB">
      <w:pPr>
        <w:pStyle w:val="4"/>
        <w:rPr>
          <w:rFonts w:hint="default" w:ascii="Times New Roman" w:hAnsi="Times New Roman" w:cs="Times New Roman"/>
          <w:sz w:val="24"/>
          <w:lang w:val="en-US" w:eastAsia="zh-CN"/>
        </w:rPr>
      </w:pPr>
      <w:bookmarkStart w:id="37" w:name="_Toc469"/>
      <w:r>
        <w:rPr>
          <w:rFonts w:hint="eastAsia"/>
        </w:rPr>
        <w:t>4.1.1废水</w:t>
      </w:r>
      <w:bookmarkEnd w:id="37"/>
    </w:p>
    <w:p w14:paraId="3B5764AD">
      <w:pPr>
        <w:keepNext w:val="0"/>
        <w:keepLines w:val="0"/>
        <w:suppressLineNumbers w:val="0"/>
        <w:spacing w:before="0" w:beforeAutospacing="0" w:after="0" w:afterAutospacing="0" w:line="259" w:lineRule="auto"/>
        <w:ind w:left="0" w:right="0" w:firstLine="480" w:firstLineChars="200"/>
        <w:rPr>
          <w:rFonts w:hint="eastAsia" w:ascii="Times New Roman" w:hAnsi="Times New Roman" w:cs="Times New Roman" w:eastAsiaTheme="minorEastAsia"/>
          <w:sz w:val="24"/>
          <w:lang w:eastAsia="zh-CN"/>
        </w:rPr>
      </w:pPr>
      <w:r>
        <w:rPr>
          <w:rFonts w:hint="default" w:ascii="Times New Roman" w:hAnsi="Times New Roman" w:cs="Times New Roman"/>
          <w:sz w:val="24"/>
          <w:lang w:val="en-US" w:eastAsia="zh-CN"/>
        </w:rPr>
        <w:t>厂区排水实行雨污分流；雨水收集后排入市政雨水管网；项目生活污水经</w:t>
      </w:r>
      <w:r>
        <w:rPr>
          <w:rFonts w:hint="eastAsia" w:ascii="Times New Roman" w:hAnsi="Times New Roman" w:cs="Times New Roman"/>
          <w:sz w:val="24"/>
          <w:lang w:val="en-US" w:eastAsia="zh-CN"/>
        </w:rPr>
        <w:t>配套的</w:t>
      </w:r>
      <w:r>
        <w:rPr>
          <w:rFonts w:hint="default" w:ascii="Times New Roman" w:hAnsi="Times New Roman" w:cs="Times New Roman"/>
          <w:sz w:val="24"/>
          <w:lang w:val="en-US" w:eastAsia="zh-CN"/>
        </w:rPr>
        <w:t>化粪池</w:t>
      </w:r>
      <w:r>
        <w:rPr>
          <w:rFonts w:hint="eastAsia" w:ascii="Times New Roman" w:hAnsi="Times New Roman" w:cs="Times New Roman"/>
          <w:sz w:val="24"/>
          <w:lang w:val="en-US" w:eastAsia="zh-CN"/>
        </w:rPr>
        <w:t>预</w:t>
      </w:r>
      <w:r>
        <w:rPr>
          <w:rFonts w:hint="default" w:ascii="Times New Roman" w:hAnsi="Times New Roman" w:cs="Times New Roman"/>
          <w:sz w:val="24"/>
          <w:lang w:val="en-US" w:eastAsia="zh-CN"/>
        </w:rPr>
        <w:t>处理后达到《污水综合排放标准》（GB</w:t>
      </w:r>
      <w:r>
        <w:rPr>
          <w:rFonts w:hint="eastAsia" w:ascii="Times New Roman" w:hAnsi="Times New Roman" w:cs="Times New Roman"/>
          <w:sz w:val="24"/>
          <w:lang w:val="en-US" w:eastAsia="zh-CN"/>
        </w:rPr>
        <w:t xml:space="preserve"> </w:t>
      </w:r>
      <w:r>
        <w:rPr>
          <w:rFonts w:hint="default" w:ascii="Times New Roman" w:hAnsi="Times New Roman" w:cs="Times New Roman"/>
          <w:sz w:val="24"/>
          <w:lang w:val="en-US" w:eastAsia="zh-CN"/>
        </w:rPr>
        <w:t>8979-1996）三级标准后</w:t>
      </w:r>
      <w:r>
        <w:rPr>
          <w:rFonts w:hint="eastAsia" w:ascii="Times New Roman" w:hAnsi="Times New Roman" w:cs="Times New Roman"/>
          <w:sz w:val="24"/>
          <w:lang w:val="en-US" w:eastAsia="zh-CN"/>
        </w:rPr>
        <w:t>纳入工业区污水管网</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送义乌市水处理有限责任公司稠江运营部处理，</w:t>
      </w:r>
      <w:r>
        <w:rPr>
          <w:rFonts w:hint="default" w:ascii="Times New Roman" w:hAnsi="Times New Roman" w:cs="Times New Roman"/>
          <w:sz w:val="24"/>
          <w:lang w:val="en-US" w:eastAsia="zh-CN"/>
        </w:rPr>
        <w:t>经污水厂处理的废水执行《城镇污水处理厂污染物排放标准》(GB18918-2002)中一级A类标准后排放</w:t>
      </w:r>
      <w:r>
        <w:rPr>
          <w:rFonts w:hint="eastAsia" w:ascii="Times New Roman" w:hAnsi="Times New Roman" w:cs="Times New Roman"/>
          <w:sz w:val="24"/>
          <w:lang w:val="en-US" w:eastAsia="zh-CN"/>
        </w:rPr>
        <w:t>。</w:t>
      </w:r>
    </w:p>
    <w:p w14:paraId="43C93F9E">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4"/>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14:paraId="1A0FB144">
        <w:trPr>
          <w:trHeight w:val="454" w:hRule="atLeast"/>
          <w:tblHeader/>
          <w:jc w:val="center"/>
        </w:trPr>
        <w:tc>
          <w:tcPr>
            <w:tcW w:w="1066" w:type="dxa"/>
            <w:vMerge w:val="restart"/>
            <w:tcBorders>
              <w:tl2br w:val="nil"/>
              <w:tr2bl w:val="nil"/>
            </w:tcBorders>
            <w:vAlign w:val="center"/>
          </w:tcPr>
          <w:p w14:paraId="6A5D36DC">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14:paraId="62CD7C0B">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14:paraId="09FB891F">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14:paraId="445A9CCA">
            <w:pPr>
              <w:keepNext w:val="0"/>
              <w:keepLines w:val="0"/>
              <w:suppressLineNumbers w:val="0"/>
              <w:tabs>
                <w:tab w:val="left" w:pos="2820"/>
                <w:tab w:val="left" w:pos="2975"/>
                <w:tab w:val="center" w:pos="4707"/>
              </w:tabs>
              <w:spacing w:before="120" w:beforeAutospacing="0" w:after="120" w:afterAutospacing="0" w:line="360" w:lineRule="exact"/>
              <w:ind w:left="0" w:right="0"/>
              <w:jc w:val="center"/>
              <w:rPr>
                <w:rFonts w:hint="default"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14:paraId="43969EF6">
            <w:pPr>
              <w:keepNext w:val="0"/>
              <w:keepLines w:val="0"/>
              <w:suppressLineNumbers w:val="0"/>
              <w:tabs>
                <w:tab w:val="left" w:pos="2820"/>
                <w:tab w:val="left" w:pos="2975"/>
                <w:tab w:val="center" w:pos="4707"/>
              </w:tabs>
              <w:spacing w:before="120" w:beforeAutospacing="0" w:after="120" w:afterAutospacing="0" w:line="360" w:lineRule="exact"/>
              <w:ind w:left="-111" w:leftChars="-53" w:right="0"/>
              <w:jc w:val="center"/>
              <w:rPr>
                <w:rFonts w:hint="default"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14:paraId="73C99383">
        <w:trPr>
          <w:trHeight w:val="454" w:hRule="atLeast"/>
          <w:tblHeader/>
          <w:jc w:val="center"/>
        </w:trPr>
        <w:tc>
          <w:tcPr>
            <w:tcW w:w="1066" w:type="dxa"/>
            <w:vMerge w:val="continue"/>
            <w:tcBorders>
              <w:tl2br w:val="nil"/>
              <w:tr2bl w:val="nil"/>
            </w:tcBorders>
            <w:vAlign w:val="center"/>
          </w:tcPr>
          <w:p w14:paraId="6DE4C57A">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szCs w:val="21"/>
              </w:rPr>
            </w:pPr>
          </w:p>
        </w:tc>
        <w:tc>
          <w:tcPr>
            <w:tcW w:w="1065" w:type="dxa"/>
            <w:vMerge w:val="continue"/>
            <w:tcBorders>
              <w:tl2br w:val="nil"/>
              <w:tr2bl w:val="nil"/>
            </w:tcBorders>
            <w:vAlign w:val="center"/>
          </w:tcPr>
          <w:p w14:paraId="5B65CEFC">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szCs w:val="21"/>
              </w:rPr>
            </w:pPr>
          </w:p>
        </w:tc>
        <w:tc>
          <w:tcPr>
            <w:tcW w:w="2130" w:type="dxa"/>
            <w:tcBorders>
              <w:tl2br w:val="nil"/>
              <w:tr2bl w:val="nil"/>
            </w:tcBorders>
            <w:vAlign w:val="center"/>
          </w:tcPr>
          <w:p w14:paraId="1694C399">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14:paraId="2C2B4ABF">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14:paraId="472DDD06">
            <w:pPr>
              <w:keepNext w:val="0"/>
              <w:keepLines w:val="0"/>
              <w:suppressLineNumbers w:val="0"/>
              <w:tabs>
                <w:tab w:val="left" w:pos="2820"/>
                <w:tab w:val="left" w:pos="2975"/>
                <w:tab w:val="center" w:pos="4707"/>
              </w:tabs>
              <w:spacing w:before="120" w:beforeAutospacing="0" w:after="120" w:afterAutospacing="0" w:line="360" w:lineRule="exact"/>
              <w:ind w:left="0" w:right="0"/>
              <w:jc w:val="center"/>
              <w:rPr>
                <w:rFonts w:hint="default" w:ascii="Times New Roman" w:hAnsi="Times New Roman" w:eastAsia="宋体" w:cs="Times New Roman"/>
                <w:szCs w:val="21"/>
              </w:rPr>
            </w:pPr>
          </w:p>
        </w:tc>
        <w:tc>
          <w:tcPr>
            <w:tcW w:w="1287" w:type="dxa"/>
            <w:vMerge w:val="continue"/>
            <w:tcBorders>
              <w:tl2br w:val="nil"/>
              <w:tr2bl w:val="nil"/>
            </w:tcBorders>
            <w:vAlign w:val="center"/>
          </w:tcPr>
          <w:p w14:paraId="2203FB16">
            <w:pPr>
              <w:keepNext w:val="0"/>
              <w:keepLines w:val="0"/>
              <w:suppressLineNumbers w:val="0"/>
              <w:tabs>
                <w:tab w:val="left" w:pos="2820"/>
                <w:tab w:val="left" w:pos="2975"/>
                <w:tab w:val="center" w:pos="4707"/>
              </w:tabs>
              <w:spacing w:before="120" w:beforeAutospacing="0" w:after="120" w:afterAutospacing="0" w:line="360" w:lineRule="exact"/>
              <w:ind w:left="-111" w:leftChars="-53" w:right="0"/>
              <w:jc w:val="center"/>
              <w:rPr>
                <w:rFonts w:hint="default" w:ascii="Times New Roman" w:hAnsi="Times New Roman" w:eastAsia="宋体" w:cs="Times New Roman"/>
                <w:szCs w:val="21"/>
              </w:rPr>
            </w:pPr>
          </w:p>
        </w:tc>
      </w:tr>
      <w:tr w14:paraId="1D34AC0B">
        <w:trPr>
          <w:trHeight w:val="454" w:hRule="atLeast"/>
          <w:jc w:val="center"/>
        </w:trPr>
        <w:tc>
          <w:tcPr>
            <w:tcW w:w="1066" w:type="dxa"/>
            <w:tcBorders>
              <w:tl2br w:val="nil"/>
              <w:tr2bl w:val="nil"/>
            </w:tcBorders>
            <w:vAlign w:val="center"/>
          </w:tcPr>
          <w:p w14:paraId="2FA50063">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生活污水</w:t>
            </w:r>
          </w:p>
        </w:tc>
        <w:tc>
          <w:tcPr>
            <w:tcW w:w="1065" w:type="dxa"/>
            <w:tcBorders>
              <w:tl2br w:val="nil"/>
              <w:tr2bl w:val="nil"/>
            </w:tcBorders>
            <w:vAlign w:val="center"/>
          </w:tcPr>
          <w:p w14:paraId="0C1CBE41">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14:paraId="25FA3B5C">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14:paraId="016C7A47">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14:paraId="710068F0">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COD</w:t>
            </w:r>
            <w:r>
              <w:rPr>
                <w:rFonts w:hint="default" w:ascii="Times New Roman" w:hAnsi="Times New Roman" w:eastAsia="宋体" w:cs="Times New Roman"/>
                <w:szCs w:val="21"/>
                <w:vertAlign w:val="subscript"/>
              </w:rPr>
              <w:t>Cr</w:t>
            </w:r>
            <w:r>
              <w:rPr>
                <w:rFonts w:hint="default" w:ascii="Times New Roman" w:hAnsi="Times New Roman" w:eastAsia="宋体" w:cs="Times New Roman"/>
                <w:szCs w:val="21"/>
              </w:rPr>
              <w:t>、氨氮</w:t>
            </w:r>
          </w:p>
        </w:tc>
        <w:tc>
          <w:tcPr>
            <w:tcW w:w="1287" w:type="dxa"/>
            <w:tcBorders>
              <w:tl2br w:val="nil"/>
              <w:tr2bl w:val="nil"/>
            </w:tcBorders>
            <w:vAlign w:val="center"/>
          </w:tcPr>
          <w:p w14:paraId="28F64337">
            <w:pPr>
              <w:keepNext w:val="0"/>
              <w:keepLines w:val="0"/>
              <w:suppressLineNumbers w:val="0"/>
              <w:tabs>
                <w:tab w:val="left" w:pos="2820"/>
                <w:tab w:val="left" w:pos="2975"/>
                <w:tab w:val="center" w:pos="4707"/>
              </w:tabs>
              <w:spacing w:before="0" w:beforeAutospacing="0" w:after="0" w:afterAutospacing="0"/>
              <w:ind w:left="-111" w:leftChars="-53" w:right="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14:paraId="61C685E8">
      <w:pPr>
        <w:spacing w:before="0" w:after="0" w:line="240" w:lineRule="auto"/>
        <w:outlineLvl w:val="9"/>
        <w:rPr>
          <w:rFonts w:hint="eastAsia"/>
        </w:rPr>
      </w:pPr>
    </w:p>
    <w:tbl>
      <w:tblPr>
        <w:tblStyle w:val="35"/>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270"/>
      </w:tblGrid>
      <w:tr w14:paraId="4E0FDCD1">
        <w:trPr>
          <w:trHeight w:val="877" w:hRule="atLeast"/>
        </w:trPr>
        <w:tc>
          <w:tcPr>
            <w:tcW w:w="9270" w:type="dxa"/>
            <w:tcBorders>
              <w:tl2br w:val="nil"/>
              <w:tr2bl w:val="nil"/>
            </w:tcBorders>
            <w:vAlign w:val="top"/>
          </w:tcPr>
          <w:p w14:paraId="64034A46">
            <w:pPr>
              <w:pStyle w:val="8"/>
              <w:keepNext w:val="0"/>
              <w:keepLines w:val="0"/>
              <w:suppressLineNumbers w:val="0"/>
              <w:spacing w:before="0" w:beforeAutospacing="0" w:after="0" w:afterAutospacing="0"/>
              <w:ind w:left="0" w:leftChars="0" w:right="0" w:firstLine="0" w:firstLineChars="0"/>
              <w:jc w:val="center"/>
              <w:rPr>
                <w:rFonts w:hint="eastAsia" w:eastAsia="楷体"/>
                <w:lang w:eastAsia="zh-CN"/>
              </w:rPr>
            </w:pPr>
            <w:r>
              <w:rPr>
                <w:rFonts w:hint="default"/>
                <w:sz w:val="18"/>
              </w:rPr>
              <mc:AlternateContent>
                <mc:Choice Requires="wpc">
                  <w:drawing>
                    <wp:inline distT="0" distB="0" distL="114300" distR="114300">
                      <wp:extent cx="5602605" cy="582295"/>
                      <wp:effectExtent l="0" t="0" r="0" b="0"/>
                      <wp:docPr id="422" name="画布 422"/>
                      <wp:cNvGraphicFramePr/>
                      <a:graphic xmlns:a="http://schemas.openxmlformats.org/drawingml/2006/main">
                        <a:graphicData uri="http://schemas.microsoft.com/office/word/2010/wordprocessingCanvas">
                          <wpc:wpc>
                            <wpc:bg/>
                            <wpc:whole>
                              <a:ln>
                                <a:noFill/>
                              </a:ln>
                            </wpc:whole>
                            <wps:wsp>
                              <wps:cNvPr id="432" name="文本框 22"/>
                              <wps:cNvSpPr txBox="1"/>
                              <wps:spPr>
                                <a:xfrm>
                                  <a:off x="158750" y="154305"/>
                                  <a:ext cx="69913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640093D">
                                    <w:pPr>
                                      <w:jc w:val="center"/>
                                      <w:rPr>
                                        <w:rFonts w:hint="default" w:eastAsiaTheme="minorEastAsia"/>
                                        <w:sz w:val="18"/>
                                        <w:szCs w:val="18"/>
                                        <w:lang w:val="en-US" w:eastAsia="zh-CN"/>
                                      </w:rPr>
                                    </w:pPr>
                                    <w:r>
                                      <w:rPr>
                                        <w:rFonts w:hint="eastAsia"/>
                                        <w:sz w:val="18"/>
                                        <w:szCs w:val="18"/>
                                        <w:lang w:val="en-US" w:eastAsia="zh-CN"/>
                                      </w:rPr>
                                      <w:t>生活污水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3" name="直接箭头连接符 85"/>
                              <wps:cNvCnPr>
                                <a:endCxn id="438" idx="1"/>
                              </wps:cNvCnPr>
                              <wps:spPr>
                                <a:xfrm flipV="1">
                                  <a:off x="883920" y="338455"/>
                                  <a:ext cx="1036320" cy="254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435" name="直接箭头连接符 85"/>
                              <wps:cNvCnPr/>
                              <wps:spPr>
                                <a:xfrm flipV="1">
                                  <a:off x="2919730" y="34036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436" name="文本框 22"/>
                              <wps:cNvSpPr txBox="1"/>
                              <wps:spPr>
                                <a:xfrm>
                                  <a:off x="3469005" y="147955"/>
                                  <a:ext cx="1123315" cy="31750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EA28D83">
                                    <w:pPr>
                                      <w:jc w:val="cente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DW001纳管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8" name="文本框 22"/>
                              <wps:cNvSpPr txBox="1"/>
                              <wps:spPr>
                                <a:xfrm>
                                  <a:off x="1920240" y="176530"/>
                                  <a:ext cx="989330" cy="32321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BE3148">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化粪池</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45.85pt;width:441.15pt;" coordsize="5602605,582295" editas="canvas" o:gfxdata="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">
                      <o:lock v:ext="edit" aspectratio="f"/>
                      <v:shape id="_x0000_s1026" o:spid="_x0000_s1026" style="position:absolute;left:0;top:0;height:582295;width:5602605;" filled="f" stroked="f" coordsize="21600,21600" o:gfxdata="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">
                        <v:fill on="f" focussize="0,0"/>
                        <v:stroke on="f"/>
                        <v:imagedata o:title=""/>
                        <o:lock v:ext="edit" aspectratio="f"/>
                      </v:shape>
                      <v:shape id="文本框 22" o:spid="_x0000_s1026" o:spt="202" type="#_x0000_t202" style="position:absolute;left:158750;top:154305;height:323850;width:699135;" filled="f" stroked="t" coordsize="21600,21600" o:gfxdata="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10VsK9YA&#10;AAAEAQAADwAAAAAAAAABACAAAAAiAAAAZHJzL2Rvd25yZXYueG1sUEsBAhQAFAAAAAgAh07iQOPZ&#10;vRtaAgAAmgQAAA4AAAAAAAAAAQAgAAAAJQEAAGRycy9lMm9Eb2MueG1sUEsFBgAAAAAGAAYAWQEA&#10;APEFAAAAAA==&#10;">
                        <v:fill on="f" focussize="0,0"/>
                        <v:stroke weight="0.5pt" color="#000000 [3204]" joinstyle="round"/>
                        <v:imagedata o:title=""/>
                        <o:lock v:ext="edit" aspectratio="f"/>
                        <v:textbox>
                          <w:txbxContent>
                            <w:p w14:paraId="1640093D">
                              <w:pPr>
                                <w:jc w:val="center"/>
                                <w:rPr>
                                  <w:rFonts w:hint="default" w:eastAsiaTheme="minorEastAsia"/>
                                  <w:sz w:val="18"/>
                                  <w:szCs w:val="18"/>
                                  <w:lang w:val="en-US" w:eastAsia="zh-CN"/>
                                </w:rPr>
                              </w:pPr>
                              <w:r>
                                <w:rPr>
                                  <w:rFonts w:hint="eastAsia"/>
                                  <w:sz w:val="18"/>
                                  <w:szCs w:val="18"/>
                                  <w:lang w:val="en-US" w:eastAsia="zh-CN"/>
                                </w:rPr>
                                <w:t>生活污水</w:t>
                              </w:r>
                            </w:p>
                          </w:txbxContent>
                        </v:textbox>
                      </v:shape>
                      <v:shape id="直接箭头连接符 85" o:spid="_x0000_s1026" o:spt="32" type="#_x0000_t32" style="position:absolute;left:883920;top:338455;flip:y;height:2540;width:1036320;" filled="f" stroked="t" coordsize="21600,21600" o:gfxdata="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rE1gq1gAAAAQBAAAPAAAAAAAA&#10;AAEAIAAAACIAAABkcnMvZG93bnJldi54bWxQSwECFAAUAAAACACHTuJA6+j35k0CAABwBAAADgAA&#10;AAAAAAABACAAAAAlAQAAZHJzL2Uyb0RvYy54bWxQSwUGAAAAAAYABgBZAQAA5AUAAAAA&#10;">
                        <v:fill on="f" focussize="0,0"/>
                        <v:stroke color="#000000 [3200]" joinstyle="round" endarrow="block"/>
                        <v:imagedata o:title=""/>
                        <o:lock v:ext="edit" aspectratio="f"/>
                      </v:shape>
                      <v:shape id="直接箭头连接符 85" o:spid="_x0000_s1026" o:spt="32" type="#_x0000_t32" style="position:absolute;left:2919730;top:340360;flip:y;height:1270;width:527685;" filled="f" stroked="t" coordsize="21600,21600" o:gfxdata="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sTWCrWAAAABAEAAA8AAAAAAAAAAQAgAAAAIgAAAGRycy9k&#10;b3ducmV2LnhtbFBLAQIUABQAAAAIAIdO4kC8qLFiPQIAAEcEAAAOAAAAAAAAAAEAIAAAACUBAABk&#10;cnMvZTJvRG9jLnhtbFBLBQYAAAAABgAGAFkBAADUBQAAAAA=&#10;">
                        <v:fill on="f" focussize="0,0"/>
                        <v:stroke color="#000000 [3200]" joinstyle="round" endarrow="block"/>
                        <v:imagedata o:title=""/>
                        <o:lock v:ext="edit" aspectratio="f"/>
                      </v:shape>
                      <v:shape id="文本框 22" o:spid="_x0000_s1026" o:spt="202" type="#_x0000_t202" style="position:absolute;left:3469005;top:147955;height:317500;width:1123315;" filled="f" stroked="t" coordsize="21600,21600" o:gfxdata="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RWwr1gAAAAQBAAAPAAAAAAAAAAEAIAAAACIAAABkcnMvZG93bnJldi54bWxQSwECFAAUAAAACACH&#10;TuJAP1A6uF8CAACcBAAADgAAAAAAAAABACAAAAAlAQAAZHJzL2Uyb0RvYy54bWxQSwUGAAAAAAYA&#10;BgBZAQAA9gUAAAAA&#10;">
                        <v:fill on="f" focussize="0,0"/>
                        <v:stroke weight="0.5pt" color="#000000 [3204]" joinstyle="round"/>
                        <v:imagedata o:title=""/>
                        <o:lock v:ext="edit" aspectratio="f"/>
                        <v:textbox>
                          <w:txbxContent>
                            <w:p w14:paraId="1EA28D83">
                              <w:pPr>
                                <w:jc w:val="cente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DW001纳管</w:t>
                              </w:r>
                            </w:p>
                          </w:txbxContent>
                        </v:textbox>
                      </v:shape>
                      <v:shape id="文本框 22" o:spid="_x0000_s1026" o:spt="202" type="#_x0000_t202" style="position:absolute;left:1920240;top:176530;height:323215;width:989330;" filled="f" stroked="t" coordsize="21600,21600" o:gfxdata="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dFbCvW&#10;AAAABAEAAA8AAAAAAAAAAQAgAAAAIgAAAGRycy9kb3ducmV2LnhtbFBLAQIUABQAAAAIAIdO4kCO&#10;L6c1WwIAAJsEAAAOAAAAAAAAAAEAIAAAACUBAABkcnMvZTJvRG9jLnhtbFBLBQYAAAAABgAGAFkB&#10;AADyBQAAAAA=&#10;">
                        <v:fill on="f" focussize="0,0"/>
                        <v:stroke weight="0.5pt" color="#000000 [3204]" joinstyle="round"/>
                        <v:imagedata o:title=""/>
                        <o:lock v:ext="edit" aspectratio="f"/>
                        <v:textbox>
                          <w:txbxContent>
                            <w:p w14:paraId="7FBE3148">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化粪池</w:t>
                              </w:r>
                            </w:p>
                          </w:txbxContent>
                        </v:textbox>
                      </v:shape>
                      <w10:wrap type="none"/>
                      <w10:anchorlock/>
                    </v:group>
                  </w:pict>
                </mc:Fallback>
              </mc:AlternateContent>
            </w:r>
          </w:p>
        </w:tc>
      </w:tr>
      <w:tr w14:paraId="1982DD43">
        <w:trPr>
          <w:trHeight w:val="432" w:hRule="atLeast"/>
        </w:trPr>
        <w:tc>
          <w:tcPr>
            <w:tcW w:w="9270" w:type="dxa"/>
            <w:tcBorders>
              <w:tl2br w:val="nil"/>
              <w:tr2bl w:val="nil"/>
            </w:tcBorders>
            <w:vAlign w:val="top"/>
          </w:tcPr>
          <w:p w14:paraId="5A6ADAAC">
            <w:pPr>
              <w:pStyle w:val="8"/>
              <w:keepNext w:val="0"/>
              <w:keepLines w:val="0"/>
              <w:suppressLineNumbers w:val="0"/>
              <w:spacing w:before="0" w:beforeAutospacing="0" w:after="0" w:afterAutospacing="0" w:line="240" w:lineRule="auto"/>
              <w:ind w:left="0" w:leftChars="0" w:right="0" w:firstLine="0" w:firstLineChars="0"/>
              <w:jc w:val="center"/>
              <w:rPr>
                <w:rFonts w:hint="default"/>
              </w:rPr>
            </w:pPr>
            <w:r>
              <w:rPr>
                <w:rFonts w:hint="eastAsia" w:ascii="Times New Roman" w:hAnsi="Times New Roman" w:eastAsia="宋体" w:cs="Times New Roman"/>
                <w:b/>
                <w:bCs/>
                <w:sz w:val="21"/>
                <w:szCs w:val="21"/>
                <w:highlight w:val="none"/>
                <w:lang w:val="en-US" w:eastAsia="zh-CN"/>
              </w:rPr>
              <w:t>图 4.1.1-1 生活污水处理工艺流程图</w:t>
            </w:r>
          </w:p>
        </w:tc>
      </w:tr>
    </w:tbl>
    <w:p w14:paraId="30996D46">
      <w:pPr>
        <w:pStyle w:val="4"/>
        <w:spacing w:before="200" w:after="200" w:line="416" w:lineRule="auto"/>
      </w:pPr>
      <w:bookmarkStart w:id="38" w:name="_Toc10847"/>
      <w:r>
        <w:rPr>
          <w:rFonts w:hint="eastAsia"/>
        </w:rPr>
        <w:t>4.1.2废气</w:t>
      </w:r>
      <w:bookmarkEnd w:id="38"/>
    </w:p>
    <w:p w14:paraId="271477CE">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39" w:name="_Hlk126493253"/>
      <w:r>
        <w:rPr>
          <w:rFonts w:hint="eastAsia" w:ascii="Times New Roman" w:hAnsi="Times New Roman" w:eastAsia="宋体" w:cs="Times New Roman"/>
          <w:sz w:val="24"/>
          <w:szCs w:val="24"/>
          <w:lang w:val="en-US" w:eastAsia="zh-CN"/>
        </w:rPr>
        <w:t>本项目废气主要为项目破碎、拌料过程中产生的粉尘；挤出、压延、流延过程中产生的有机</w:t>
      </w:r>
      <w:r>
        <w:rPr>
          <w:rFonts w:hint="eastAsia" w:ascii="Times New Roman" w:hAnsi="Times New Roman" w:cs="Times New Roman"/>
          <w:color w:val="auto"/>
          <w:sz w:val="24"/>
          <w:szCs w:val="24"/>
          <w:lang w:val="en-US" w:eastAsia="zh-CN"/>
        </w:rPr>
        <w:t>废气</w:t>
      </w:r>
      <w:r>
        <w:rPr>
          <w:rFonts w:ascii="Times New Roman" w:hAnsi="Times New Roman" w:eastAsia="宋体" w:cs="Times New Roman"/>
          <w:sz w:val="24"/>
          <w:szCs w:val="24"/>
        </w:rPr>
        <w:t>。</w:t>
      </w:r>
      <w:bookmarkEnd w:id="39"/>
    </w:p>
    <w:p w14:paraId="27F8B2FD">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14:paraId="408946A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4"/>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185"/>
        <w:gridCol w:w="2310"/>
        <w:gridCol w:w="2100"/>
        <w:gridCol w:w="1501"/>
        <w:gridCol w:w="941"/>
      </w:tblGrid>
      <w:tr w14:paraId="0ED79F89">
        <w:trPr>
          <w:cantSplit/>
          <w:trHeight w:val="454" w:hRule="atLeast"/>
          <w:tblHeader/>
          <w:jc w:val="center"/>
        </w:trPr>
        <w:tc>
          <w:tcPr>
            <w:tcW w:w="1107" w:type="dxa"/>
            <w:vMerge w:val="restart"/>
            <w:tcBorders>
              <w:tl2br w:val="nil"/>
              <w:tr2bl w:val="nil"/>
            </w:tcBorders>
            <w:vAlign w:val="center"/>
          </w:tcPr>
          <w:p w14:paraId="02031C5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6788C25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185" w:type="dxa"/>
            <w:vMerge w:val="restart"/>
            <w:tcBorders>
              <w:tl2br w:val="nil"/>
              <w:tr2bl w:val="nil"/>
            </w:tcBorders>
            <w:vAlign w:val="center"/>
          </w:tcPr>
          <w:p w14:paraId="6081F97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0E8EEB8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410" w:type="dxa"/>
            <w:gridSpan w:val="2"/>
            <w:tcBorders>
              <w:tl2br w:val="nil"/>
              <w:tr2bl w:val="nil"/>
            </w:tcBorders>
            <w:vAlign w:val="center"/>
          </w:tcPr>
          <w:p w14:paraId="7B5CF25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501" w:type="dxa"/>
            <w:vMerge w:val="restart"/>
            <w:tcBorders>
              <w:tl2br w:val="nil"/>
              <w:tr2bl w:val="nil"/>
            </w:tcBorders>
            <w:vAlign w:val="center"/>
          </w:tcPr>
          <w:p w14:paraId="3C28DAB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14:paraId="38ADF88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0EEA540D">
        <w:trPr>
          <w:cantSplit/>
          <w:trHeight w:val="454" w:hRule="atLeast"/>
          <w:tblHeader/>
          <w:jc w:val="center"/>
        </w:trPr>
        <w:tc>
          <w:tcPr>
            <w:tcW w:w="1107" w:type="dxa"/>
            <w:vMerge w:val="continue"/>
            <w:tcBorders>
              <w:tl2br w:val="nil"/>
              <w:tr2bl w:val="nil"/>
            </w:tcBorders>
            <w:vAlign w:val="center"/>
          </w:tcPr>
          <w:p w14:paraId="7090D8A5">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1185" w:type="dxa"/>
            <w:vMerge w:val="continue"/>
            <w:tcBorders>
              <w:tl2br w:val="nil"/>
              <w:tr2bl w:val="nil"/>
            </w:tcBorders>
            <w:vAlign w:val="center"/>
          </w:tcPr>
          <w:p w14:paraId="5B268511">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2310" w:type="dxa"/>
            <w:tcBorders>
              <w:tl2br w:val="nil"/>
              <w:tr2bl w:val="nil"/>
            </w:tcBorders>
            <w:vAlign w:val="center"/>
          </w:tcPr>
          <w:p w14:paraId="6DA8889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100" w:type="dxa"/>
            <w:tcBorders>
              <w:tl2br w:val="nil"/>
              <w:tr2bl w:val="nil"/>
            </w:tcBorders>
            <w:vAlign w:val="center"/>
          </w:tcPr>
          <w:p w14:paraId="283FD9B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501" w:type="dxa"/>
            <w:vMerge w:val="continue"/>
            <w:tcBorders>
              <w:tl2br w:val="nil"/>
              <w:tr2bl w:val="nil"/>
            </w:tcBorders>
            <w:vAlign w:val="center"/>
          </w:tcPr>
          <w:p w14:paraId="4B79DAE5">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941" w:type="dxa"/>
            <w:vMerge w:val="continue"/>
            <w:tcBorders>
              <w:tl2br w:val="nil"/>
              <w:tr2bl w:val="nil"/>
            </w:tcBorders>
            <w:vAlign w:val="center"/>
          </w:tcPr>
          <w:p w14:paraId="7ED3A74F">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r>
      <w:tr w14:paraId="31CC88E1">
        <w:trPr>
          <w:cantSplit/>
          <w:trHeight w:val="454" w:hRule="atLeast"/>
          <w:jc w:val="center"/>
        </w:trPr>
        <w:tc>
          <w:tcPr>
            <w:tcW w:w="1107" w:type="dxa"/>
            <w:tcBorders>
              <w:tl2br w:val="nil"/>
              <w:tr2bl w:val="nil"/>
            </w:tcBorders>
            <w:vAlign w:val="center"/>
          </w:tcPr>
          <w:p w14:paraId="39C1C93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有机废气</w:t>
            </w:r>
          </w:p>
        </w:tc>
        <w:tc>
          <w:tcPr>
            <w:tcW w:w="1185" w:type="dxa"/>
            <w:tcBorders>
              <w:tl2br w:val="nil"/>
              <w:tr2bl w:val="nil"/>
            </w:tcBorders>
            <w:vAlign w:val="center"/>
          </w:tcPr>
          <w:p w14:paraId="0545916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PVC挤出、压延工序</w:t>
            </w:r>
          </w:p>
        </w:tc>
        <w:tc>
          <w:tcPr>
            <w:tcW w:w="2310" w:type="dxa"/>
            <w:tcBorders>
              <w:tl2br w:val="nil"/>
              <w:tr2bl w:val="nil"/>
            </w:tcBorders>
            <w:shd w:val="clear" w:color="auto" w:fill="auto"/>
            <w:vAlign w:val="center"/>
          </w:tcPr>
          <w:p w14:paraId="6605637E">
            <w:pPr>
              <w:pStyle w:val="137"/>
              <w:keepNext w:val="0"/>
              <w:keepLines w:val="0"/>
              <w:suppressLineNumbers w:val="0"/>
              <w:spacing w:before="79" w:beforeAutospacing="0" w:after="0" w:afterAutospacing="0" w:line="236" w:lineRule="auto"/>
              <w:ind w:left="15" w:right="0"/>
              <w:jc w:val="both"/>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1"/>
                <w:szCs w:val="21"/>
                <w:lang w:val="en-US" w:eastAsia="zh-CN" w:bidi="ar-SA"/>
              </w:rPr>
              <w:t>车间进行密闭，废气经集气罩收集后经“碱喷淋+活性炭吸附”处理后15m以上排气筒高空排放。</w:t>
            </w:r>
          </w:p>
        </w:tc>
        <w:tc>
          <w:tcPr>
            <w:tcW w:w="2100" w:type="dxa"/>
            <w:tcBorders>
              <w:tl2br w:val="nil"/>
              <w:tr2bl w:val="nil"/>
            </w:tcBorders>
            <w:shd w:val="clear" w:color="auto" w:fill="auto"/>
            <w:vAlign w:val="center"/>
          </w:tcPr>
          <w:p w14:paraId="271FC348">
            <w:pPr>
              <w:pStyle w:val="137"/>
              <w:keepNext w:val="0"/>
              <w:keepLines w:val="0"/>
              <w:suppressLineNumbers w:val="0"/>
              <w:spacing w:before="79" w:beforeAutospacing="0" w:after="0" w:afterAutospacing="0" w:line="236" w:lineRule="auto"/>
              <w:ind w:left="15" w:leftChars="0" w:right="0"/>
              <w:jc w:val="both"/>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1"/>
                <w:szCs w:val="21"/>
                <w:lang w:val="en-US" w:eastAsia="zh-CN" w:bidi="ar-SA"/>
              </w:rPr>
              <w:t>车间进行密闭，废气经集气罩收集后经“碱喷淋+活性炭吸附”处理后</w:t>
            </w:r>
            <w:r>
              <w:rPr>
                <w:rFonts w:hint="eastAsia" w:ascii="Times New Roman" w:hAnsi="Times New Roman" w:cs="Times New Roman"/>
                <w:color w:val="auto"/>
                <w:kern w:val="0"/>
                <w:sz w:val="21"/>
                <w:szCs w:val="21"/>
                <w:lang w:val="en-US" w:eastAsia="zh-CN" w:bidi="ar-SA"/>
              </w:rPr>
              <w:t>20</w:t>
            </w:r>
            <w:r>
              <w:rPr>
                <w:rFonts w:hint="default" w:ascii="Times New Roman" w:hAnsi="Times New Roman" w:eastAsia="宋体" w:cs="Times New Roman"/>
                <w:color w:val="auto"/>
                <w:kern w:val="0"/>
                <w:sz w:val="21"/>
                <w:szCs w:val="21"/>
                <w:lang w:val="en-US" w:eastAsia="zh-CN" w:bidi="ar-SA"/>
              </w:rPr>
              <w:t>m以上排</w:t>
            </w:r>
            <w:r>
              <w:rPr>
                <w:rFonts w:hint="default" w:ascii="Times New Roman" w:hAnsi="Times New Roman" w:eastAsia="宋体" w:cs="Times New Roman"/>
                <w:kern w:val="0"/>
                <w:sz w:val="21"/>
                <w:szCs w:val="21"/>
                <w:lang w:val="en-US" w:eastAsia="zh-CN" w:bidi="ar-SA"/>
              </w:rPr>
              <w:t>气筒高空排放。</w:t>
            </w:r>
          </w:p>
        </w:tc>
        <w:tc>
          <w:tcPr>
            <w:tcW w:w="1501" w:type="dxa"/>
            <w:tcBorders>
              <w:tl2br w:val="nil"/>
              <w:tr2bl w:val="nil"/>
            </w:tcBorders>
            <w:vAlign w:val="center"/>
          </w:tcPr>
          <w:p w14:paraId="1D32C857">
            <w:pPr>
              <w:keepNext w:val="0"/>
              <w:keepLines w:val="0"/>
              <w:suppressLineNumbers w:val="0"/>
              <w:spacing w:before="0" w:beforeAutospacing="0" w:after="0" w:afterAutospacing="0"/>
              <w:ind w:left="0" w:right="0"/>
              <w:jc w:val="both"/>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非甲烷总烃、HCl、臭气浓度、氯乙烯、锡及其化合物</w:t>
            </w:r>
          </w:p>
        </w:tc>
        <w:tc>
          <w:tcPr>
            <w:tcW w:w="941" w:type="dxa"/>
            <w:tcBorders>
              <w:tl2br w:val="nil"/>
              <w:tr2bl w:val="nil"/>
            </w:tcBorders>
            <w:vAlign w:val="center"/>
          </w:tcPr>
          <w:p w14:paraId="7BF4DE1C">
            <w:pPr>
              <w:keepNext w:val="0"/>
              <w:keepLines w:val="0"/>
              <w:suppressLineNumbers w:val="0"/>
              <w:spacing w:before="0" w:beforeAutospacing="0" w:after="0" w:afterAutospacing="0"/>
              <w:ind w:left="0" w:right="0"/>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14:paraId="5F61455D">
        <w:trPr>
          <w:cantSplit/>
          <w:trHeight w:val="454" w:hRule="atLeast"/>
          <w:jc w:val="center"/>
        </w:trPr>
        <w:tc>
          <w:tcPr>
            <w:tcW w:w="1107" w:type="dxa"/>
            <w:tcBorders>
              <w:tl2br w:val="nil"/>
              <w:tr2bl w:val="nil"/>
            </w:tcBorders>
            <w:vAlign w:val="center"/>
          </w:tcPr>
          <w:p w14:paraId="690F3A8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有机废气</w:t>
            </w:r>
          </w:p>
        </w:tc>
        <w:tc>
          <w:tcPr>
            <w:tcW w:w="1185" w:type="dxa"/>
            <w:tcBorders>
              <w:tl2br w:val="nil"/>
              <w:tr2bl w:val="nil"/>
            </w:tcBorders>
            <w:vAlign w:val="center"/>
          </w:tcPr>
          <w:p w14:paraId="3F563A5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PP挤出、流延工序</w:t>
            </w:r>
          </w:p>
        </w:tc>
        <w:tc>
          <w:tcPr>
            <w:tcW w:w="2310" w:type="dxa"/>
            <w:tcBorders>
              <w:tl2br w:val="nil"/>
              <w:tr2bl w:val="nil"/>
            </w:tcBorders>
            <w:shd w:val="clear" w:color="auto" w:fill="auto"/>
            <w:vAlign w:val="center"/>
          </w:tcPr>
          <w:p w14:paraId="3C4735DD">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1"/>
                <w:szCs w:val="21"/>
                <w:lang w:val="en-US" w:eastAsia="zh-CN" w:bidi="ar-SA"/>
              </w:rPr>
              <w:t>车间进行密闭，废气经集气罩收集后经“活性炭吸附”处理后15m以上排气筒高空排放。</w:t>
            </w:r>
          </w:p>
        </w:tc>
        <w:tc>
          <w:tcPr>
            <w:tcW w:w="2100" w:type="dxa"/>
            <w:tcBorders>
              <w:tl2br w:val="nil"/>
              <w:tr2bl w:val="nil"/>
            </w:tcBorders>
            <w:shd w:val="clear" w:color="auto" w:fill="auto"/>
            <w:vAlign w:val="center"/>
          </w:tcPr>
          <w:p w14:paraId="08CA5DA2">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1"/>
                <w:szCs w:val="21"/>
                <w:lang w:val="en-US" w:eastAsia="zh-CN" w:bidi="ar-SA"/>
              </w:rPr>
              <w:t>车间进行密闭，废气经集气罩收集后经“活性炭吸附”处理后</w:t>
            </w:r>
            <w:r>
              <w:rPr>
                <w:rFonts w:hint="eastAsia" w:ascii="Times New Roman" w:hAnsi="Times New Roman" w:cs="Times New Roman"/>
                <w:color w:val="auto"/>
                <w:kern w:val="0"/>
                <w:sz w:val="21"/>
                <w:szCs w:val="21"/>
                <w:lang w:val="en-US" w:eastAsia="zh-CN" w:bidi="ar-SA"/>
              </w:rPr>
              <w:t>20</w:t>
            </w:r>
            <w:r>
              <w:rPr>
                <w:rFonts w:hint="default" w:ascii="Times New Roman" w:hAnsi="Times New Roman" w:eastAsia="宋体" w:cs="Times New Roman"/>
                <w:color w:val="auto"/>
                <w:kern w:val="0"/>
                <w:sz w:val="21"/>
                <w:szCs w:val="21"/>
                <w:lang w:val="en-US" w:eastAsia="zh-CN" w:bidi="ar-SA"/>
              </w:rPr>
              <w:t>m以上排气筒高空排放。</w:t>
            </w:r>
          </w:p>
        </w:tc>
        <w:tc>
          <w:tcPr>
            <w:tcW w:w="1501" w:type="dxa"/>
            <w:tcBorders>
              <w:tl2br w:val="nil"/>
              <w:tr2bl w:val="nil"/>
            </w:tcBorders>
            <w:shd w:val="clear" w:color="auto" w:fill="auto"/>
            <w:vAlign w:val="center"/>
          </w:tcPr>
          <w:p w14:paraId="50B4DC34">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highlight w:val="none"/>
                <w:lang w:val="en-US" w:eastAsia="zh-CN"/>
              </w:rPr>
              <w:t>非甲烷总烃</w:t>
            </w:r>
          </w:p>
        </w:tc>
        <w:tc>
          <w:tcPr>
            <w:tcW w:w="941" w:type="dxa"/>
            <w:tcBorders>
              <w:tl2br w:val="nil"/>
              <w:tr2bl w:val="nil"/>
            </w:tcBorders>
            <w:shd w:val="clear" w:color="auto" w:fill="auto"/>
            <w:vAlign w:val="center"/>
          </w:tcPr>
          <w:p w14:paraId="65D3BDEA">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color w:val="auto"/>
                <w:kern w:val="2"/>
                <w:sz w:val="21"/>
                <w:szCs w:val="22"/>
                <w:highlight w:val="none"/>
                <w:lang w:val="en-US" w:eastAsia="zh-CN" w:bidi="ar-SA"/>
              </w:rPr>
            </w:pPr>
            <w:r>
              <w:rPr>
                <w:rFonts w:hint="eastAsia" w:cstheme="minorBidi"/>
                <w:color w:val="auto"/>
                <w:kern w:val="2"/>
                <w:sz w:val="21"/>
                <w:szCs w:val="22"/>
                <w:highlight w:val="none"/>
                <w:lang w:val="en-US" w:eastAsia="zh-CN" w:bidi="ar-SA"/>
              </w:rPr>
              <w:t>有组织排放</w:t>
            </w:r>
          </w:p>
        </w:tc>
      </w:tr>
    </w:tbl>
    <w:p w14:paraId="23F7F0C1">
      <w:pPr>
        <w:jc w:val="center"/>
        <w:rPr>
          <w:rFonts w:hint="eastAsia" w:ascii="Times New Roman" w:hAnsi="Times New Roman" w:eastAsia="宋体" w:cs="Times New Roman"/>
          <w:b/>
          <w:bCs/>
          <w:color w:val="auto"/>
          <w:szCs w:val="21"/>
          <w:highlight w:val="none"/>
        </w:rPr>
      </w:pPr>
    </w:p>
    <w:p w14:paraId="2728D2D9">
      <w:pPr>
        <w:jc w:val="center"/>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highlight w:val="none"/>
        </w:rPr>
        <w:t>表4</w:t>
      </w:r>
      <w:r>
        <w:rPr>
          <w:rFonts w:ascii="Times New Roman" w:hAnsi="Times New Roman" w:eastAsia="宋体" w:cs="Times New Roman"/>
          <w:b/>
          <w:bCs/>
          <w:color w:val="auto"/>
          <w:szCs w:val="21"/>
          <w:highlight w:val="none"/>
        </w:rPr>
        <w:t>.1</w:t>
      </w:r>
      <w:r>
        <w:rPr>
          <w:rFonts w:hint="eastAsia" w:ascii="Times New Roman" w:hAnsi="Times New Roman" w:eastAsia="宋体" w:cs="Times New Roman"/>
          <w:b/>
          <w:bCs/>
          <w:color w:val="auto"/>
          <w:szCs w:val="21"/>
          <w:highlight w:val="none"/>
          <w:lang w:val="en-US" w:eastAsia="zh-CN"/>
        </w:rPr>
        <w:t>.</w:t>
      </w:r>
      <w:r>
        <w:rPr>
          <w:rFonts w:hint="eastAsia" w:ascii="Times New Roman" w:hAnsi="Times New Roman" w:eastAsia="宋体" w:cs="Times New Roman"/>
          <w:b/>
          <w:bCs/>
          <w:color w:val="auto"/>
          <w:szCs w:val="21"/>
          <w:highlight w:val="none"/>
        </w:rPr>
        <w:t>2-</w:t>
      </w:r>
      <w:r>
        <w:rPr>
          <w:rFonts w:hint="eastAsia" w:ascii="Times New Roman" w:hAnsi="Times New Roman" w:eastAsia="宋体" w:cs="Times New Roman"/>
          <w:b/>
          <w:bCs/>
          <w:color w:val="auto"/>
          <w:szCs w:val="21"/>
          <w:highlight w:val="none"/>
          <w:lang w:val="en-US" w:eastAsia="zh-CN"/>
        </w:rPr>
        <w:t>2</w:t>
      </w:r>
      <w:r>
        <w:rPr>
          <w:rFonts w:hint="eastAsia" w:ascii="Times New Roman" w:hAnsi="Times New Roman" w:eastAsia="宋体" w:cs="Times New Roman"/>
          <w:b/>
          <w:bCs/>
          <w:color w:val="auto"/>
          <w:szCs w:val="21"/>
          <w:highlight w:val="none"/>
        </w:rPr>
        <w:t xml:space="preserve"> </w:t>
      </w:r>
      <w:r>
        <w:rPr>
          <w:rFonts w:hint="eastAsia" w:ascii="Times New Roman" w:hAnsi="Times New Roman" w:eastAsia="宋体" w:cs="Times New Roman"/>
          <w:b/>
          <w:bCs/>
          <w:color w:val="auto"/>
          <w:szCs w:val="21"/>
          <w:highlight w:val="none"/>
          <w:lang w:val="en-US" w:eastAsia="zh-CN"/>
        </w:rPr>
        <w:t>项目废气治理设施参数表</w:t>
      </w:r>
    </w:p>
    <w:tbl>
      <w:tblPr>
        <w:tblStyle w:val="34"/>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3875"/>
        <w:gridCol w:w="1140"/>
        <w:gridCol w:w="1648"/>
      </w:tblGrid>
      <w:tr w14:paraId="62AE165E">
        <w:trPr>
          <w:cantSplit/>
          <w:trHeight w:val="454" w:hRule="atLeast"/>
          <w:tblHeader/>
          <w:jc w:val="center"/>
        </w:trPr>
        <w:tc>
          <w:tcPr>
            <w:tcW w:w="1195" w:type="dxa"/>
            <w:tcBorders>
              <w:tl2br w:val="nil"/>
              <w:tr2bl w:val="nil"/>
            </w:tcBorders>
            <w:vAlign w:val="center"/>
          </w:tcPr>
          <w:p w14:paraId="0F2ED9C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废气</w:t>
            </w:r>
            <w:r>
              <w:rPr>
                <w:rFonts w:hint="eastAsia" w:ascii="Times New Roman" w:hAnsi="Times New Roman" w:eastAsia="宋体" w:cs="Times New Roman"/>
                <w:b/>
                <w:bCs/>
                <w:color w:val="auto"/>
                <w:sz w:val="21"/>
                <w:szCs w:val="21"/>
                <w:lang w:val="en-US" w:eastAsia="zh-CN"/>
              </w:rPr>
              <w:t>类别</w:t>
            </w:r>
          </w:p>
        </w:tc>
        <w:tc>
          <w:tcPr>
            <w:tcW w:w="1268" w:type="dxa"/>
            <w:tcBorders>
              <w:tl2br w:val="nil"/>
              <w:tr2bl w:val="nil"/>
            </w:tcBorders>
            <w:vAlign w:val="center"/>
          </w:tcPr>
          <w:p w14:paraId="4073D86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3875" w:type="dxa"/>
            <w:tcBorders>
              <w:tl2br w:val="nil"/>
              <w:tr2bl w:val="nil"/>
            </w:tcBorders>
            <w:vAlign w:val="center"/>
          </w:tcPr>
          <w:p w14:paraId="775D4A8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140" w:type="dxa"/>
            <w:tcBorders>
              <w:tl2br w:val="nil"/>
              <w:tr2bl w:val="nil"/>
            </w:tcBorders>
            <w:vAlign w:val="center"/>
          </w:tcPr>
          <w:p w14:paraId="1220CA0E">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设计规模</w:t>
            </w:r>
          </w:p>
          <w:p w14:paraId="7C47C77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（风量）</w:t>
            </w:r>
          </w:p>
        </w:tc>
        <w:tc>
          <w:tcPr>
            <w:tcW w:w="1648" w:type="dxa"/>
            <w:tcBorders>
              <w:tl2br w:val="nil"/>
              <w:tr2bl w:val="nil"/>
            </w:tcBorders>
            <w:vAlign w:val="center"/>
          </w:tcPr>
          <w:p w14:paraId="28C0A40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排气筒参数</w:t>
            </w:r>
          </w:p>
        </w:tc>
      </w:tr>
      <w:tr w14:paraId="0E753AB3">
        <w:trPr>
          <w:cantSplit/>
          <w:trHeight w:val="454" w:hRule="atLeast"/>
          <w:jc w:val="center"/>
        </w:trPr>
        <w:tc>
          <w:tcPr>
            <w:tcW w:w="1195" w:type="dxa"/>
            <w:tcBorders>
              <w:tl2br w:val="nil"/>
              <w:tr2bl w:val="nil"/>
            </w:tcBorders>
            <w:shd w:val="clear" w:color="auto" w:fill="auto"/>
            <w:vAlign w:val="center"/>
          </w:tcPr>
          <w:p w14:paraId="5D4FBDF1">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PVC挤出、压延废气</w:t>
            </w:r>
          </w:p>
        </w:tc>
        <w:tc>
          <w:tcPr>
            <w:tcW w:w="1268" w:type="dxa"/>
            <w:tcBorders>
              <w:tl2br w:val="nil"/>
              <w:tr2bl w:val="nil"/>
            </w:tcBorders>
            <w:shd w:val="clear" w:color="auto" w:fill="auto"/>
            <w:vAlign w:val="center"/>
          </w:tcPr>
          <w:p w14:paraId="68079213">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PVC挤出、压延工序</w:t>
            </w:r>
          </w:p>
        </w:tc>
        <w:tc>
          <w:tcPr>
            <w:tcW w:w="3875" w:type="dxa"/>
            <w:tcBorders>
              <w:tl2br w:val="nil"/>
              <w:tr2bl w:val="nil"/>
            </w:tcBorders>
            <w:shd w:val="clear" w:color="auto" w:fill="auto"/>
            <w:vAlign w:val="center"/>
          </w:tcPr>
          <w:p w14:paraId="515504A6">
            <w:pPr>
              <w:pStyle w:val="137"/>
              <w:keepNext w:val="0"/>
              <w:keepLines w:val="0"/>
              <w:suppressLineNumbers w:val="0"/>
              <w:spacing w:before="79" w:beforeAutospacing="0" w:after="0" w:afterAutospacing="0" w:line="236" w:lineRule="auto"/>
              <w:ind w:left="15" w:leftChars="0" w:right="0" w:rightChars="0"/>
              <w:jc w:val="both"/>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1"/>
                <w:szCs w:val="21"/>
                <w:lang w:val="en-US" w:eastAsia="zh-CN" w:bidi="ar-SA"/>
              </w:rPr>
              <w:t>车间进行密闭，废气经集气罩收集后经“碱喷淋+活性炭吸附”处理后</w:t>
            </w:r>
            <w:r>
              <w:rPr>
                <w:rFonts w:hint="eastAsia" w:ascii="Times New Roman" w:hAnsi="Times New Roman" w:cs="Times New Roman"/>
                <w:color w:val="auto"/>
                <w:kern w:val="0"/>
                <w:sz w:val="21"/>
                <w:szCs w:val="21"/>
                <w:lang w:val="en-US" w:eastAsia="zh-CN" w:bidi="ar-SA"/>
              </w:rPr>
              <w:t>20</w:t>
            </w:r>
            <w:r>
              <w:rPr>
                <w:rFonts w:hint="default" w:ascii="Times New Roman" w:hAnsi="Times New Roman" w:eastAsia="宋体" w:cs="Times New Roman"/>
                <w:color w:val="auto"/>
                <w:kern w:val="0"/>
                <w:sz w:val="21"/>
                <w:szCs w:val="21"/>
                <w:lang w:val="en-US" w:eastAsia="zh-CN" w:bidi="ar-SA"/>
              </w:rPr>
              <w:t>m以上排气筒高空排放。</w:t>
            </w:r>
          </w:p>
        </w:tc>
        <w:tc>
          <w:tcPr>
            <w:tcW w:w="1140" w:type="dxa"/>
            <w:tcBorders>
              <w:tl2br w:val="nil"/>
              <w:tr2bl w:val="nil"/>
            </w:tcBorders>
            <w:shd w:val="clear" w:color="auto" w:fill="auto"/>
            <w:vAlign w:val="center"/>
          </w:tcPr>
          <w:p w14:paraId="2CE90D9C">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b w:val="0"/>
                <w:bCs w:val="0"/>
                <w:color w:val="auto"/>
                <w:sz w:val="21"/>
                <w:szCs w:val="21"/>
                <w:highlight w:val="none"/>
                <w:lang w:val="en-US" w:eastAsia="zh-CN"/>
              </w:rPr>
              <w:t>8000m</w:t>
            </w:r>
            <w:r>
              <w:rPr>
                <w:rFonts w:hint="eastAsia" w:ascii="Times New Roman" w:hAnsi="Times New Roman" w:eastAsia="宋体" w:cs="Times New Roman"/>
                <w:b w:val="0"/>
                <w:bCs w:val="0"/>
                <w:color w:val="auto"/>
                <w:sz w:val="21"/>
                <w:szCs w:val="21"/>
                <w:highlight w:val="none"/>
                <w:vertAlign w:val="superscript"/>
                <w:lang w:val="en-US" w:eastAsia="zh-CN"/>
              </w:rPr>
              <w:t>3</w:t>
            </w:r>
            <w:r>
              <w:rPr>
                <w:rFonts w:hint="eastAsia" w:ascii="Times New Roman" w:hAnsi="Times New Roman" w:eastAsia="宋体" w:cs="Times New Roman"/>
                <w:b w:val="0"/>
                <w:bCs w:val="0"/>
                <w:color w:val="auto"/>
                <w:sz w:val="21"/>
                <w:szCs w:val="21"/>
                <w:highlight w:val="none"/>
                <w:lang w:val="en-US" w:eastAsia="zh-CN"/>
              </w:rPr>
              <w:t>/h</w:t>
            </w:r>
          </w:p>
        </w:tc>
        <w:tc>
          <w:tcPr>
            <w:tcW w:w="1648" w:type="dxa"/>
            <w:tcBorders>
              <w:tl2br w:val="nil"/>
              <w:tr2bl w:val="nil"/>
            </w:tcBorders>
            <w:shd w:val="clear" w:color="auto" w:fill="auto"/>
            <w:vAlign w:val="center"/>
          </w:tcPr>
          <w:p w14:paraId="752A9A36">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2"/>
                <w:highlight w:val="none"/>
                <w:lang w:val="en-US" w:eastAsia="zh-CN" w:bidi="ar-SA"/>
              </w:rPr>
              <w:t>h：20m；</w:t>
            </w:r>
          </w:p>
          <w:p w14:paraId="0D7742EE">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2"/>
                <w:highlight w:val="none"/>
                <w:lang w:val="en-US" w:eastAsia="zh-CN" w:bidi="ar-SA"/>
              </w:rPr>
              <w:t>Φ：0.5</w:t>
            </w:r>
          </w:p>
        </w:tc>
      </w:tr>
      <w:tr w14:paraId="0916E481">
        <w:trPr>
          <w:cantSplit/>
          <w:trHeight w:val="454" w:hRule="atLeast"/>
          <w:jc w:val="center"/>
        </w:trPr>
        <w:tc>
          <w:tcPr>
            <w:tcW w:w="1195" w:type="dxa"/>
            <w:tcBorders>
              <w:tl2br w:val="nil"/>
              <w:tr2bl w:val="nil"/>
            </w:tcBorders>
            <w:shd w:val="clear" w:color="auto" w:fill="auto"/>
            <w:vAlign w:val="center"/>
          </w:tcPr>
          <w:p w14:paraId="52D84A30">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PP挤出、流延</w:t>
            </w:r>
            <w:r>
              <w:rPr>
                <w:rFonts w:hint="eastAsia" w:ascii="Times New Roman" w:hAnsi="Times New Roman" w:eastAsia="宋体" w:cs="Times New Roman"/>
                <w:color w:val="auto"/>
                <w:highlight w:val="none"/>
                <w:lang w:val="en-US" w:eastAsia="zh-CN"/>
              </w:rPr>
              <w:t>废气</w:t>
            </w:r>
          </w:p>
        </w:tc>
        <w:tc>
          <w:tcPr>
            <w:tcW w:w="1268" w:type="dxa"/>
            <w:tcBorders>
              <w:tl2br w:val="nil"/>
              <w:tr2bl w:val="nil"/>
            </w:tcBorders>
            <w:shd w:val="clear" w:color="auto" w:fill="auto"/>
            <w:vAlign w:val="center"/>
          </w:tcPr>
          <w:p w14:paraId="3A6372E2">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PP挤出、流延工序</w:t>
            </w:r>
          </w:p>
        </w:tc>
        <w:tc>
          <w:tcPr>
            <w:tcW w:w="3875" w:type="dxa"/>
            <w:tcBorders>
              <w:tl2br w:val="nil"/>
              <w:tr2bl w:val="nil"/>
            </w:tcBorders>
            <w:shd w:val="clear" w:color="auto" w:fill="auto"/>
            <w:vAlign w:val="center"/>
          </w:tcPr>
          <w:p w14:paraId="516EE649">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color w:val="auto"/>
                <w:kern w:val="0"/>
                <w:sz w:val="22"/>
                <w:szCs w:val="22"/>
                <w:highlight w:val="none"/>
                <w:lang w:val="en-US" w:eastAsia="zh-CN" w:bidi="ar-SA"/>
              </w:rPr>
            </w:pPr>
            <w:r>
              <w:rPr>
                <w:rFonts w:hint="default" w:ascii="Times New Roman" w:hAnsi="Times New Roman" w:eastAsia="宋体" w:cs="Times New Roman"/>
                <w:color w:val="auto"/>
                <w:kern w:val="0"/>
                <w:sz w:val="21"/>
                <w:szCs w:val="21"/>
                <w:lang w:val="en-US" w:eastAsia="zh-CN" w:bidi="ar-SA"/>
              </w:rPr>
              <w:t>车间进行密闭，废气经集气罩收集后经“活性炭吸附”处理后</w:t>
            </w:r>
            <w:r>
              <w:rPr>
                <w:rFonts w:hint="eastAsia" w:ascii="Times New Roman" w:hAnsi="Times New Roman" w:cs="Times New Roman"/>
                <w:color w:val="auto"/>
                <w:kern w:val="0"/>
                <w:sz w:val="21"/>
                <w:szCs w:val="21"/>
                <w:lang w:val="en-US" w:eastAsia="zh-CN" w:bidi="ar-SA"/>
              </w:rPr>
              <w:t>20</w:t>
            </w:r>
            <w:r>
              <w:rPr>
                <w:rFonts w:hint="default" w:ascii="Times New Roman" w:hAnsi="Times New Roman" w:eastAsia="宋体" w:cs="Times New Roman"/>
                <w:color w:val="auto"/>
                <w:kern w:val="0"/>
                <w:sz w:val="21"/>
                <w:szCs w:val="21"/>
                <w:lang w:val="en-US" w:eastAsia="zh-CN" w:bidi="ar-SA"/>
              </w:rPr>
              <w:t>m以上排气筒高空排放。</w:t>
            </w:r>
          </w:p>
        </w:tc>
        <w:tc>
          <w:tcPr>
            <w:tcW w:w="1140" w:type="dxa"/>
            <w:tcBorders>
              <w:tl2br w:val="nil"/>
              <w:tr2bl w:val="nil"/>
            </w:tcBorders>
            <w:shd w:val="clear" w:color="auto" w:fill="auto"/>
            <w:vAlign w:val="center"/>
          </w:tcPr>
          <w:p w14:paraId="3C179936">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b w:val="0"/>
                <w:bCs w:val="0"/>
                <w:color w:val="auto"/>
                <w:sz w:val="21"/>
                <w:szCs w:val="21"/>
                <w:highlight w:val="none"/>
                <w:lang w:val="en-US" w:eastAsia="zh-CN"/>
              </w:rPr>
              <w:t>8000m</w:t>
            </w:r>
            <w:r>
              <w:rPr>
                <w:rFonts w:hint="eastAsia" w:ascii="Times New Roman" w:hAnsi="Times New Roman" w:eastAsia="宋体" w:cs="Times New Roman"/>
                <w:b w:val="0"/>
                <w:bCs w:val="0"/>
                <w:color w:val="auto"/>
                <w:sz w:val="21"/>
                <w:szCs w:val="21"/>
                <w:highlight w:val="none"/>
                <w:vertAlign w:val="superscript"/>
                <w:lang w:val="en-US" w:eastAsia="zh-CN"/>
              </w:rPr>
              <w:t>3</w:t>
            </w:r>
            <w:r>
              <w:rPr>
                <w:rFonts w:hint="eastAsia" w:ascii="Times New Roman" w:hAnsi="Times New Roman" w:eastAsia="宋体" w:cs="Times New Roman"/>
                <w:b w:val="0"/>
                <w:bCs w:val="0"/>
                <w:color w:val="auto"/>
                <w:sz w:val="21"/>
                <w:szCs w:val="21"/>
                <w:highlight w:val="none"/>
                <w:lang w:val="en-US" w:eastAsia="zh-CN"/>
              </w:rPr>
              <w:t>/h</w:t>
            </w:r>
          </w:p>
        </w:tc>
        <w:tc>
          <w:tcPr>
            <w:tcW w:w="1648" w:type="dxa"/>
            <w:tcBorders>
              <w:tl2br w:val="nil"/>
              <w:tr2bl w:val="nil"/>
            </w:tcBorders>
            <w:shd w:val="clear" w:color="auto" w:fill="auto"/>
            <w:vAlign w:val="center"/>
          </w:tcPr>
          <w:p w14:paraId="36BAA88F">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2"/>
                <w:highlight w:val="none"/>
                <w:lang w:val="en-US" w:eastAsia="zh-CN" w:bidi="ar-SA"/>
              </w:rPr>
              <w:t>h：20m；</w:t>
            </w:r>
          </w:p>
          <w:p w14:paraId="0F1E063E">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eastAsia="宋体" w:cs="Times New Roman"/>
                <w:color w:val="auto"/>
                <w:kern w:val="2"/>
                <w:sz w:val="21"/>
                <w:szCs w:val="22"/>
                <w:highlight w:val="none"/>
                <w:lang w:val="en-US" w:eastAsia="zh-CN" w:bidi="ar-SA"/>
              </w:rPr>
              <w:t xml:space="preserve">Φ：0.3 </w:t>
            </w:r>
          </w:p>
        </w:tc>
      </w:tr>
    </w:tbl>
    <w:p w14:paraId="12E77973">
      <w:pPr>
        <w:pStyle w:val="11"/>
        <w:rPr>
          <w:rFonts w:hint="eastAsia"/>
          <w:lang w:val="en-US" w:eastAsia="zh-CN"/>
        </w:rPr>
      </w:pPr>
    </w:p>
    <w:tbl>
      <w:tblPr>
        <w:tblStyle w:val="35"/>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14:paraId="79482B11">
        <w:trPr>
          <w:trHeight w:val="90" w:hRule="atLeast"/>
        </w:trPr>
        <w:tc>
          <w:tcPr>
            <w:tcW w:w="9120" w:type="dxa"/>
            <w:tcBorders>
              <w:tl2br w:val="nil"/>
              <w:tr2bl w:val="nil"/>
            </w:tcBorders>
            <w:vAlign w:val="top"/>
          </w:tcPr>
          <w:p w14:paraId="3692B576">
            <w:pPr>
              <w:keepNext w:val="0"/>
              <w:keepLines w:val="0"/>
              <w:suppressLineNumbers w:val="0"/>
              <w:spacing w:before="0" w:beforeAutospacing="0" w:after="0" w:afterAutospacing="0" w:line="240" w:lineRule="auto"/>
              <w:ind w:left="0" w:right="0"/>
              <w:jc w:val="center"/>
              <w:rPr>
                <w:rFonts w:hint="default"/>
              </w:rPr>
            </w:pPr>
            <w:r>
              <w:rPr>
                <w:rFonts w:hint="default"/>
                <w:sz w:val="18"/>
              </w:rPr>
              <mc:AlternateContent>
                <mc:Choice Requires="wpc">
                  <w:drawing>
                    <wp:inline distT="0" distB="0" distL="114300" distR="114300">
                      <wp:extent cx="5602605" cy="985520"/>
                      <wp:effectExtent l="0" t="0" r="0" b="0"/>
                      <wp:docPr id="305" name="画布 305"/>
                      <wp:cNvGraphicFramePr/>
                      <a:graphic xmlns:a="http://schemas.openxmlformats.org/drawingml/2006/main">
                        <a:graphicData uri="http://schemas.microsoft.com/office/word/2010/wordprocessingCanvas">
                          <wpc:wpc>
                            <wpc:bg/>
                            <wpc:whole>
                              <a:ln>
                                <a:noFill/>
                              </a:ln>
                            </wpc:whole>
                            <wps:wsp>
                              <wps:cNvPr id="306" name="文本框 22"/>
                              <wps:cNvSpPr txBox="1"/>
                              <wps:spPr>
                                <a:xfrm>
                                  <a:off x="1662430" y="186055"/>
                                  <a:ext cx="67627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C7F81A6">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碱喷淋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7" name="直接箭头连接符 85"/>
                              <wps:cNvCnPr/>
                              <wps:spPr>
                                <a:xfrm>
                                  <a:off x="2348230" y="332105"/>
                                  <a:ext cx="400685" cy="8255"/>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08" name="文本框 22"/>
                              <wps:cNvSpPr txBox="1"/>
                              <wps:spPr>
                                <a:xfrm>
                                  <a:off x="158750" y="201930"/>
                                  <a:ext cx="1212850" cy="32448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E4CA481">
                                    <w:pPr>
                                      <w:jc w:val="center"/>
                                      <w:rPr>
                                        <w:rFonts w:hint="default" w:eastAsiaTheme="minorEastAsia"/>
                                        <w:sz w:val="18"/>
                                        <w:szCs w:val="18"/>
                                        <w:lang w:val="en-US" w:eastAsia="zh-CN"/>
                                      </w:rPr>
                                    </w:pPr>
                                    <w:r>
                                      <w:rPr>
                                        <w:rFonts w:hint="eastAsia"/>
                                        <w:sz w:val="18"/>
                                        <w:szCs w:val="18"/>
                                        <w:lang w:val="en-US" w:eastAsia="zh-CN"/>
                                      </w:rPr>
                                      <w:t>PVC挤出、压延废气</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0" name="直接箭头连接符 85"/>
                              <wps:cNvCnPr/>
                              <wps:spPr>
                                <a:xfrm flipV="1">
                                  <a:off x="1414780" y="359410"/>
                                  <a:ext cx="25590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12" name="文本框 22"/>
                              <wps:cNvSpPr txBox="1"/>
                              <wps:spPr>
                                <a:xfrm>
                                  <a:off x="2745105" y="167005"/>
                                  <a:ext cx="1154430" cy="35877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4B765C3">
                                    <w:pPr>
                                      <w:rPr>
                                        <w:rFonts w:hint="default"/>
                                        <w:lang w:val="en-US" w:eastAsia="zh-CN"/>
                                      </w:rPr>
                                    </w:pPr>
                                    <w:r>
                                      <w:rPr>
                                        <w:rFonts w:hint="eastAsia" w:ascii="Times New Roman" w:hAnsi="Times New Roman" w:eastAsia="宋体" w:cs="Times New Roman"/>
                                        <w:color w:val="auto"/>
                                        <w:spacing w:val="-2"/>
                                        <w:sz w:val="18"/>
                                        <w:szCs w:val="18"/>
                                        <w:highlight w:val="none"/>
                                        <w:lang w:eastAsia="zh-CN"/>
                                      </w:rPr>
                                      <w:t>活性炭吸附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6" name="直接箭头连接符 85"/>
                              <wps:cNvCnPr/>
                              <wps:spPr>
                                <a:xfrm flipV="1">
                                  <a:off x="3878580" y="34671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17" name="文本框 22"/>
                              <wps:cNvSpPr txBox="1"/>
                              <wps:spPr>
                                <a:xfrm>
                                  <a:off x="4377055" y="198755"/>
                                  <a:ext cx="1123315" cy="2984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4646C71">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DA001排气筒排放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8" name="同心圆 280"/>
                              <wps:cNvSpPr/>
                              <wps:spPr>
                                <a:xfrm>
                                  <a:off x="4058285" y="267335"/>
                                  <a:ext cx="158750" cy="152400"/>
                                </a:xfrm>
                                <a:prstGeom prst="donut">
                                  <a:avLst/>
                                </a:prstGeom>
                                <a:solidFill>
                                  <a:schemeClr val="bg1"/>
                                </a:solidFill>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77.6pt;width:441.15pt;" coordsize="5602605,985520" editas="canvas" o:gfxdata="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wAn5X1wAAAAUBAAAPAAAAAAAAAAEAIAAAACIAAABkcnMvZG93bnJldi54bWxQSwECFAAU&#10;AAAACACHTuJAcAWbGxAFAABIGAAADgAAAAAAAAABACAAAAAmAQAAZHJzL2Uyb0RvYy54bWxQSwUG&#10;AAAAAAYABgBZAQAAqAgAAAAA&#10;">
                      <o:lock v:ext="edit" aspectratio="f"/>
                      <v:shape id="_x0000_s1026" o:spid="_x0000_s1026" style="position:absolute;left:0;top:0;height:985520;width:5602605;" filled="f" stroked="f" coordsize="21600,21600" o:gfxdata="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">
                        <v:fill on="f" focussize="0,0"/>
                        <v:stroke on="f"/>
                        <v:imagedata o:title=""/>
                        <o:lock v:ext="edit" aspectratio="f"/>
                      </v:shape>
                      <v:shape id="文本框 22" o:spid="_x0000_s1026" o:spt="202" type="#_x0000_t202" style="position:absolute;left:1662430;top:186055;height:323850;width:676275;" filled="f" stroked="t" coordsize="21600,21600" o:gfxdata="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dosD&#10;FdYAAAAFAQAADwAAAAAAAAABACAAAAAiAAAAZHJzL2Rvd25yZXYueG1sUEsBAhQAFAAAAAgAh07i&#10;QO8pB+FdAgAAmwQAAA4AAAAAAAAAAQAgAAAAJQEAAGRycy9lMm9Eb2MueG1sUEsFBgAAAAAGAAYA&#10;WQEAAPQFAAAAAA==&#10;">
                        <v:fill on="f" focussize="0,0"/>
                        <v:stroke weight="0.5pt" color="#000000 [3204]" joinstyle="round"/>
                        <v:imagedata o:title=""/>
                        <o:lock v:ext="edit" aspectratio="f"/>
                        <v:textbox>
                          <w:txbxContent>
                            <w:p w14:paraId="7C7F81A6">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碱喷淋</w:t>
                              </w:r>
                            </w:p>
                          </w:txbxContent>
                        </v:textbox>
                      </v:shape>
                      <v:shape id="直接箭头连接符 85" o:spid="_x0000_s1026" o:spt="32" type="#_x0000_t32" style="position:absolute;left:2348230;top:332105;height:8255;width:400685;" filled="f" stroked="t" coordsize="21600,21600" o:gfxdata="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x6ZMtYAAAAFAQAADwAAAAAAAAABACAAAAAiAAAAZHJzL2Rvd25yZXYueG1s&#10;UEsBAhQAFAAAAAgAh07iQNiioj0zAgAAPQQAAA4AAAAAAAAAAQAgAAAAJQEAAGRycy9lMm9Eb2Mu&#10;eG1sUEsFBgAAAAAGAAYAWQEAAMoFAAAAAA==&#10;">
                        <v:fill on="f" focussize="0,0"/>
                        <v:stroke color="#000000 [3200]" joinstyle="round" endarrow="block"/>
                        <v:imagedata o:title=""/>
                        <o:lock v:ext="edit" aspectratio="f"/>
                      </v:shape>
                      <v:shape id="文本框 22" o:spid="_x0000_s1026" o:spt="202" type="#_x0000_t202" style="position:absolute;left:158750;top:201930;height:324485;width:1212850;" filled="f" stroked="t" coordsize="21600,21600" o:gfxdata="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2iwMV1gAA&#10;AAUBAAAPAAAAAAAAAAEAIAAAACIAAABkcnMvZG93bnJldi54bWxQSwECFAAUAAAACACHTuJAjkCC&#10;i1kCAACbBAAADgAAAAAAAAABACAAAAAlAQAAZHJzL2Uyb0RvYy54bWxQSwUGAAAAAAYABgBZAQAA&#10;8AUAAAAA&#10;">
                        <v:fill on="f" focussize="0,0"/>
                        <v:stroke weight="0.5pt" color="#000000 [3204]" joinstyle="round"/>
                        <v:imagedata o:title=""/>
                        <o:lock v:ext="edit" aspectratio="f"/>
                        <v:textbox>
                          <w:txbxContent>
                            <w:p w14:paraId="2E4CA481">
                              <w:pPr>
                                <w:jc w:val="center"/>
                                <w:rPr>
                                  <w:rFonts w:hint="default" w:eastAsiaTheme="minorEastAsia"/>
                                  <w:sz w:val="18"/>
                                  <w:szCs w:val="18"/>
                                  <w:lang w:val="en-US" w:eastAsia="zh-CN"/>
                                </w:rPr>
                              </w:pPr>
                              <w:r>
                                <w:rPr>
                                  <w:rFonts w:hint="eastAsia"/>
                                  <w:sz w:val="18"/>
                                  <w:szCs w:val="18"/>
                                  <w:lang w:val="en-US" w:eastAsia="zh-CN"/>
                                </w:rPr>
                                <w:t>PVC挤出、压延废气</w:t>
                              </w:r>
                            </w:p>
                          </w:txbxContent>
                        </v:textbox>
                      </v:shape>
                      <v:shape id="直接箭头连接符 85" o:spid="_x0000_s1026" o:spt="32" type="#_x0000_t32" style="position:absolute;left:1414780;top:359410;flip:y;height:1270;width:255905;" filled="f" stroked="t" coordsize="21600,21600" o:gfxdata="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eCsUzWAAAABQEAAA8AAAAAAAAAAQAgAAAAIgAAAGRycy9kb3du&#10;cmV2LnhtbFBLAQIUABQAAAAIAIdO4kCYLn6AOgIAAEcEAAAOAAAAAAAAAAEAIAAAACUBAABkcnMv&#10;ZTJvRG9jLnhtbFBLBQYAAAAABgAGAFkBAADRBQAAAAA=&#10;">
                        <v:fill on="f" focussize="0,0"/>
                        <v:stroke color="#000000 [3200]" joinstyle="round" endarrow="block"/>
                        <v:imagedata o:title=""/>
                        <o:lock v:ext="edit" aspectratio="f"/>
                      </v:shape>
                      <v:shape id="文本框 22" o:spid="_x0000_s1026" o:spt="202" type="#_x0000_t202" style="position:absolute;left:2745105;top:167005;height:358775;width:1154430;" filled="f" stroked="t" coordsize="21600,21600" o:gfxdata="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dosD&#10;FdYAAAAFAQAADwAAAAAAAAABACAAAAAiAAAAZHJzL2Rvd25yZXYueG1sUEsBAhQAFAAAAAgAh07i&#10;QPzxYGJdAgAAnAQAAA4AAAAAAAAAAQAgAAAAJQEAAGRycy9lMm9Eb2MueG1sUEsFBgAAAAAGAAYA&#10;WQEAAPQFAAAAAA==&#10;">
                        <v:fill on="f" focussize="0,0"/>
                        <v:stroke weight="0.5pt" color="#000000 [3204]" joinstyle="round"/>
                        <v:imagedata o:title=""/>
                        <o:lock v:ext="edit" aspectratio="f"/>
                        <v:textbox>
                          <w:txbxContent>
                            <w:p w14:paraId="44B765C3">
                              <w:pPr>
                                <w:rPr>
                                  <w:rFonts w:hint="default"/>
                                  <w:lang w:val="en-US" w:eastAsia="zh-CN"/>
                                </w:rPr>
                              </w:pPr>
                              <w:r>
                                <w:rPr>
                                  <w:rFonts w:hint="eastAsia" w:ascii="Times New Roman" w:hAnsi="Times New Roman" w:eastAsia="宋体" w:cs="Times New Roman"/>
                                  <w:color w:val="auto"/>
                                  <w:spacing w:val="-2"/>
                                  <w:sz w:val="18"/>
                                  <w:szCs w:val="18"/>
                                  <w:highlight w:val="none"/>
                                  <w:lang w:eastAsia="zh-CN"/>
                                </w:rPr>
                                <w:t>活性炭吸附</w:t>
                              </w:r>
                            </w:p>
                          </w:txbxContent>
                        </v:textbox>
                      </v:shape>
                      <v:shape id="直接箭头连接符 85" o:spid="_x0000_s1026" o:spt="32" type="#_x0000_t32" style="position:absolute;left:3878580;top:346710;flip:y;height:1270;width:527685;" filled="f" stroked="t" coordsize="21600,21600" o:gfxdata="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eCsUzWAAAABQEAAA8AAAAAAAAAAQAgAAAAIgAAAGRycy9kb3du&#10;cmV2LnhtbFBLAQIUABQAAAAIAIdO4kC+QX2xOgIAAEcEAAAOAAAAAAAAAAEAIAAAACUBAABkcnMv&#10;ZTJvRG9jLnhtbFBLBQYAAAAABgAGAFkBAADRBQAAAAA=&#10;">
                        <v:fill on="f" focussize="0,0"/>
                        <v:stroke color="#000000 [3200]" joinstyle="round" endarrow="block"/>
                        <v:imagedata o:title=""/>
                        <o:lock v:ext="edit" aspectratio="f"/>
                      </v:shape>
                      <v:shape id="文本框 22" o:spid="_x0000_s1026" o:spt="202" type="#_x0000_t202" style="position:absolute;left:4377055;top:198755;height:298450;width:1123315;" filled="f" stroked="t" coordsize="21600,21600" o:gfxdata="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aL&#10;AxXWAAAABQEAAA8AAAAAAAAAAQAgAAAAIgAAAGRycy9kb3ducmV2LnhtbFBLAQIUABQAAAAIAIdO&#10;4kD+TCAnXgIAAJwEAAAOAAAAAAAAAAEAIAAAACUBAABkcnMvZTJvRG9jLnhtbFBLBQYAAAAABgAG&#10;AFkBAAD1BQAAAAA=&#10;">
                        <v:fill on="f" focussize="0,0"/>
                        <v:stroke weight="0.5pt" color="#000000 [3204]" joinstyle="round"/>
                        <v:imagedata o:title=""/>
                        <o:lock v:ext="edit" aspectratio="f"/>
                        <v:textbox>
                          <w:txbxContent>
                            <w:p w14:paraId="74646C71">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DA001排气筒排放</w:t>
                              </w:r>
                            </w:p>
                          </w:txbxContent>
                        </v:textbox>
                      </v:shape>
                      <v:shape id="同心圆 280" o:spid="_x0000_s1026" o:spt="23" type="#_x0000_t23" style="position:absolute;left:4058285;top:267335;height:152400;width:158750;v-text-anchor:middle;" fillcolor="#FFFFFF [3212]" filled="t" stroked="t" coordsize="21600,21600" o:gfxdata="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BOniitYAAAAFAQAADwAAAAAAAAABACAAAAAiAAAAZHJz&#10;L2Rvd25yZXYueG1sUEsBAhQAFAAAAAgAh07iQHIBs9N4AgAA7gQAAA4AAAAAAAAAAQAgAAAAJQEA&#10;AGRycy9lMm9Eb2MueG1sUEsFBgAAAAAGAAYAWQEAAA8GAAAAAA==&#10;" adj="5184">
                        <v:fill on="t" focussize="0,0"/>
                        <v:stroke weight="0.5pt" color="#000000 [3213]" joinstyle="round"/>
                        <v:imagedata o:title=""/>
                        <o:lock v:ext="edit" aspectratio="f"/>
                      </v:shape>
                      <w10:wrap type="none"/>
                      <w10:anchorlock/>
                    </v:group>
                  </w:pict>
                </mc:Fallback>
              </mc:AlternateContent>
            </w:r>
            <w:r>
              <w:rPr>
                <w:rFonts w:hint="default"/>
                <w:sz w:val="18"/>
              </w:rPr>
              <mc:AlternateContent>
                <mc:Choice Requires="wpc">
                  <w:drawing>
                    <wp:inline distT="0" distB="0" distL="114300" distR="114300">
                      <wp:extent cx="5602605" cy="582295"/>
                      <wp:effectExtent l="0" t="0" r="0" b="0"/>
                      <wp:docPr id="320" name="画布 320"/>
                      <wp:cNvGraphicFramePr/>
                      <a:graphic xmlns:a="http://schemas.openxmlformats.org/drawingml/2006/main">
                        <a:graphicData uri="http://schemas.microsoft.com/office/word/2010/wordprocessingCanvas">
                          <wpc:wpc>
                            <wpc:bg/>
                            <wpc:whole>
                              <a:ln>
                                <a:noFill/>
                              </a:ln>
                            </wpc:whole>
                            <wps:wsp>
                              <wps:cNvPr id="323" name="文本框 22"/>
                              <wps:cNvSpPr txBox="1"/>
                              <wps:spPr>
                                <a:xfrm>
                                  <a:off x="158750" y="154305"/>
                                  <a:ext cx="138493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11D2F38">
                                    <w:pPr>
                                      <w:jc w:val="center"/>
                                      <w:rPr>
                                        <w:rFonts w:hint="default" w:eastAsiaTheme="minorEastAsia"/>
                                        <w:sz w:val="18"/>
                                        <w:szCs w:val="18"/>
                                        <w:lang w:val="en-US" w:eastAsia="zh-CN"/>
                                      </w:rPr>
                                    </w:pPr>
                                    <w:r>
                                      <w:rPr>
                                        <w:rFonts w:hint="eastAsia"/>
                                        <w:sz w:val="18"/>
                                        <w:szCs w:val="18"/>
                                        <w:lang w:val="en-US" w:eastAsia="zh-CN"/>
                                      </w:rPr>
                                      <w:t>PP挤出、流延废气</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5" name="直接箭头连接符 85"/>
                              <wps:cNvCnPr/>
                              <wps:spPr>
                                <a:xfrm flipV="1">
                                  <a:off x="1557655" y="336550"/>
                                  <a:ext cx="1121410" cy="1016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27" name="文本框 22"/>
                              <wps:cNvSpPr txBox="1"/>
                              <wps:spPr>
                                <a:xfrm>
                                  <a:off x="2694305" y="144780"/>
                                  <a:ext cx="1154430" cy="32321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D4A1E31">
                                    <w:pPr>
                                      <w:rPr>
                                        <w:rFonts w:hint="default"/>
                                        <w:lang w:val="en-US" w:eastAsia="zh-CN"/>
                                      </w:rPr>
                                    </w:pPr>
                                    <w:r>
                                      <w:rPr>
                                        <w:rFonts w:hint="eastAsia" w:ascii="Times New Roman" w:hAnsi="Times New Roman" w:eastAsia="宋体" w:cs="Times New Roman"/>
                                        <w:color w:val="auto"/>
                                        <w:spacing w:val="-2"/>
                                        <w:sz w:val="18"/>
                                        <w:szCs w:val="18"/>
                                        <w:highlight w:val="none"/>
                                        <w:lang w:eastAsia="zh-CN"/>
                                      </w:rPr>
                                      <w:t>活性炭吸附</w:t>
                                    </w:r>
                                  </w:p>
                                  <w:p w14:paraId="5E141E1A">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8" name="直接箭头连接符 85"/>
                              <wps:cNvCnPr/>
                              <wps:spPr>
                                <a:xfrm flipV="1">
                                  <a:off x="3878580" y="34671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29" name="文本框 22"/>
                              <wps:cNvSpPr txBox="1"/>
                              <wps:spPr>
                                <a:xfrm>
                                  <a:off x="4408805" y="147320"/>
                                  <a:ext cx="1123315" cy="33782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A36792F">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DA002排气筒排放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0" name="同心圆 280"/>
                              <wps:cNvSpPr/>
                              <wps:spPr>
                                <a:xfrm>
                                  <a:off x="4045585" y="260985"/>
                                  <a:ext cx="158750" cy="152400"/>
                                </a:xfrm>
                                <a:prstGeom prst="donut">
                                  <a:avLst/>
                                </a:prstGeom>
                                <a:solidFill>
                                  <a:schemeClr val="bg1"/>
                                </a:solidFill>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45.85pt;width:441.15pt;" coordsize="5602605,582295" editas="canvas" o:gfxdata="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">
                      <o:lock v:ext="edit" aspectratio="f"/>
                      <v:shape id="_x0000_s1026" o:spid="_x0000_s1026" style="position:absolute;left:0;top:0;height:582295;width:5602605;" filled="f" stroked="f" coordsize="21600,21600" o:gfxdata="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">
                        <v:fill on="f" focussize="0,0"/>
                        <v:stroke on="f"/>
                        <v:imagedata o:title=""/>
                        <o:lock v:ext="edit" aspectratio="f"/>
                      </v:shape>
                      <v:shape id="文本框 22" o:spid="_x0000_s1026" o:spt="202" type="#_x0000_t202" style="position:absolute;left:158750;top:154305;height:323850;width:1384935;" filled="f" stroked="t" coordsize="21600,21600" o:gfxdata="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XRWwr1gAA&#10;AAQBAAAPAAAAAAAAAAEAIAAAACIAAABkcnMvZG93bnJldi54bWxQSwECFAAUAAAACACHTuJAg7kp&#10;IVkCAACbBAAADgAAAAAAAAABACAAAAAlAQAAZHJzL2Uyb0RvYy54bWxQSwUGAAAAAAYABgBZAQAA&#10;8AUAAAAA&#10;">
                        <v:fill on="f" focussize="0,0"/>
                        <v:stroke weight="0.5pt" color="#000000 [3204]" joinstyle="round"/>
                        <v:imagedata o:title=""/>
                        <o:lock v:ext="edit" aspectratio="f"/>
                        <v:textbox>
                          <w:txbxContent>
                            <w:p w14:paraId="011D2F38">
                              <w:pPr>
                                <w:jc w:val="center"/>
                                <w:rPr>
                                  <w:rFonts w:hint="default" w:eastAsiaTheme="minorEastAsia"/>
                                  <w:sz w:val="18"/>
                                  <w:szCs w:val="18"/>
                                  <w:lang w:val="en-US" w:eastAsia="zh-CN"/>
                                </w:rPr>
                              </w:pPr>
                              <w:r>
                                <w:rPr>
                                  <w:rFonts w:hint="eastAsia"/>
                                  <w:sz w:val="18"/>
                                  <w:szCs w:val="18"/>
                                  <w:lang w:val="en-US" w:eastAsia="zh-CN"/>
                                </w:rPr>
                                <w:t>PP挤出、流延废气</w:t>
                              </w:r>
                            </w:p>
                          </w:txbxContent>
                        </v:textbox>
                      </v:shape>
                      <v:shape id="直接箭头连接符 85" o:spid="_x0000_s1026" o:spt="32" type="#_x0000_t32" style="position:absolute;left:1557655;top:336550;flip:y;height:10160;width:1121410;" filled="f" stroked="t" coordsize="21600,21600" o:gfxdata="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rE1gq1gAAAAQBAAAPAAAAAAAAAAEAIAAAACIAAABkcnMvZG93&#10;bnJldi54bWxQSwECFAAUAAAACACHTuJApWSWMzsCAABJBAAADgAAAAAAAAABACAAAAAlAQAAZHJz&#10;L2Uyb0RvYy54bWxQSwUGAAAAAAYABgBZAQAA0gUAAAAA&#10;">
                        <v:fill on="f" focussize="0,0"/>
                        <v:stroke color="#000000 [3200]" joinstyle="round" endarrow="block"/>
                        <v:imagedata o:title=""/>
                        <o:lock v:ext="edit" aspectratio="f"/>
                      </v:shape>
                      <v:shape id="文本框 22" o:spid="_x0000_s1026" o:spt="202" type="#_x0000_t202" style="position:absolute;left:2694305;top:144780;height:323215;width:1154430;" filled="f" stroked="t" coordsize="21600,21600" o:gfxdata="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XRWwr&#10;1gAAAAQBAAAPAAAAAAAAAAEAIAAAACIAAABkcnMvZG93bnJldi54bWxQSwECFAAUAAAACACHTuJA&#10;nlXaQlwCAACcBAAADgAAAAAAAAABACAAAAAlAQAAZHJzL2Uyb0RvYy54bWxQSwUGAAAAAAYABgBZ&#10;AQAA8wUAAAAA&#10;">
                        <v:fill on="f" focussize="0,0"/>
                        <v:stroke weight="0.5pt" color="#000000 [3204]" joinstyle="round"/>
                        <v:imagedata o:title=""/>
                        <o:lock v:ext="edit" aspectratio="f"/>
                        <v:textbox>
                          <w:txbxContent>
                            <w:p w14:paraId="4D4A1E31">
                              <w:pPr>
                                <w:rPr>
                                  <w:rFonts w:hint="default"/>
                                  <w:lang w:val="en-US" w:eastAsia="zh-CN"/>
                                </w:rPr>
                              </w:pPr>
                              <w:r>
                                <w:rPr>
                                  <w:rFonts w:hint="eastAsia" w:ascii="Times New Roman" w:hAnsi="Times New Roman" w:eastAsia="宋体" w:cs="Times New Roman"/>
                                  <w:color w:val="auto"/>
                                  <w:spacing w:val="-2"/>
                                  <w:sz w:val="18"/>
                                  <w:szCs w:val="18"/>
                                  <w:highlight w:val="none"/>
                                  <w:lang w:eastAsia="zh-CN"/>
                                </w:rPr>
                                <w:t>活性炭吸附</w:t>
                              </w:r>
                            </w:p>
                            <w:p w14:paraId="5E141E1A">
                              <w:pPr>
                                <w:rPr>
                                  <w:rFonts w:hint="default"/>
                                  <w:lang w:val="en-US" w:eastAsia="zh-CN"/>
                                </w:rPr>
                              </w:pPr>
                            </w:p>
                          </w:txbxContent>
                        </v:textbox>
                      </v:shape>
                      <v:shape id="直接箭头连接符 85" o:spid="_x0000_s1026" o:spt="32" type="#_x0000_t32" style="position:absolute;left:3878580;top:346710;flip:y;height:1270;width:527685;" filled="f" stroked="t" coordsize="21600,21600" o:gfxdata="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xNYKtYAAAAEAQAADwAAAAAAAAABACAAAAAiAAAAZHJzL2Rvd25y&#10;ZXYueG1sUEsBAhQAFAAAAAgAh07iQMLORZo5AgAARwQAAA4AAAAAAAAAAQAgAAAAJQEAAGRycy9l&#10;Mm9Eb2MueG1sUEsFBgAAAAAGAAYAWQEAANAFAAAAAA==&#10;">
                        <v:fill on="f" focussize="0,0"/>
                        <v:stroke color="#000000 [3200]" joinstyle="round" endarrow="block"/>
                        <v:imagedata o:title=""/>
                        <o:lock v:ext="edit" aspectratio="f"/>
                      </v:shape>
                      <v:shape id="文本框 22" o:spid="_x0000_s1026" o:spt="202" type="#_x0000_t202" style="position:absolute;left:4408805;top:147320;height:337820;width:1123315;" filled="f" stroked="t" coordsize="21600,21600" o:gfxdata="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dF&#10;bCvWAAAABAEAAA8AAAAAAAAAAQAgAAAAIgAAAGRycy9kb3ducmV2LnhtbFBLAQIUABQAAAAIAIdO&#10;4kDOrbVYXgIAAJwEAAAOAAAAAAAAAAEAIAAAACUBAABkcnMvZTJvRG9jLnhtbFBLBQYAAAAABgAG&#10;AFkBAAD1BQAAAAA=&#10;">
                        <v:fill on="f" focussize="0,0"/>
                        <v:stroke weight="0.5pt" color="#000000 [3204]" joinstyle="round"/>
                        <v:imagedata o:title=""/>
                        <o:lock v:ext="edit" aspectratio="f"/>
                        <v:textbox>
                          <w:txbxContent>
                            <w:p w14:paraId="1A36792F">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DA002排气筒排放</w:t>
                              </w:r>
                            </w:p>
                          </w:txbxContent>
                        </v:textbox>
                      </v:shape>
                      <v:shape id="同心圆 280" o:spid="_x0000_s1026" o:spt="23" type="#_x0000_t23" style="position:absolute;left:4045585;top:260985;height:152400;width:158750;v-text-anchor:middle;" fillcolor="#FFFFFF [3212]" filled="t" stroked="t" coordsize="21600,21600" o:gfxdata="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Rkup11gAAAAQBAAAPAAAAAAAAAAEAIAAAACIAAABkcnMv&#10;ZG93bnJldi54bWxQSwECFAAUAAAACACHTuJAOeXMeHcCAADuBAAADgAAAAAAAAABACAAAAAlAQAA&#10;ZHJzL2Uyb0RvYy54bWxQSwUGAAAAAAYABgBZAQAADgYAAAAA&#10;" adj="5184">
                        <v:fill on="t" focussize="0,0"/>
                        <v:stroke weight="0.5pt" color="#000000 [3213]" joinstyle="round"/>
                        <v:imagedata o:title=""/>
                        <o:lock v:ext="edit" aspectratio="f"/>
                      </v:shape>
                      <w10:wrap type="none"/>
                      <w10:anchorlock/>
                    </v:group>
                  </w:pict>
                </mc:Fallback>
              </mc:AlternateContent>
            </w:r>
          </w:p>
        </w:tc>
      </w:tr>
      <w:tr w14:paraId="6A556732">
        <w:trPr>
          <w:trHeight w:val="268" w:hRule="atLeast"/>
        </w:trPr>
        <w:tc>
          <w:tcPr>
            <w:tcW w:w="9120" w:type="dxa"/>
            <w:tcBorders>
              <w:tl2br w:val="nil"/>
              <w:tr2bl w:val="nil"/>
            </w:tcBorders>
            <w:vAlign w:val="top"/>
          </w:tcPr>
          <w:p w14:paraId="267DCEC1">
            <w:pPr>
              <w:keepNext w:val="0"/>
              <w:keepLines w:val="0"/>
              <w:suppressLineNumbers w:val="0"/>
              <w:spacing w:before="0" w:beforeAutospacing="0" w:after="0" w:afterAutospacing="0" w:line="360" w:lineRule="auto"/>
              <w:ind w:left="0" w:right="0"/>
              <w:jc w:val="center"/>
              <w:rPr>
                <w:rFonts w:hint="default"/>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w:t>
            </w:r>
            <w:r>
              <w:rPr>
                <w:rFonts w:hint="default"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lang w:val="en-US" w:eastAsia="zh-CN"/>
              </w:rPr>
              <w:t>1废气处理工艺流程图</w:t>
            </w:r>
          </w:p>
        </w:tc>
      </w:tr>
    </w:tbl>
    <w:p w14:paraId="40CD39CF">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5"/>
        <w:tblW w:w="495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55"/>
        <w:gridCol w:w="4656"/>
      </w:tblGrid>
      <w:tr w14:paraId="295BAA52">
        <w:trPr>
          <w:trHeight w:val="3690" w:hRule="atLeast"/>
          <w:jc w:val="center"/>
        </w:trPr>
        <w:tc>
          <w:tcPr>
            <w:tcW w:w="2500" w:type="pct"/>
            <w:shd w:val="clear" w:color="auto" w:fill="auto"/>
            <w:vAlign w:val="center"/>
          </w:tcPr>
          <w:p w14:paraId="7D259A25">
            <w:pPr>
              <w:pStyle w:val="30"/>
              <w:keepNext w:val="0"/>
              <w:keepLines w:val="0"/>
              <w:widowControl/>
              <w:suppressLineNumbers w:val="0"/>
              <w:ind w:left="0" w:right="0"/>
              <w:jc w:val="center"/>
              <w:rPr>
                <w:rFonts w:hint="default" w:ascii="Times New Roman" w:hAnsi="Times New Roman" w:eastAsia="宋体" w:cs="Times New Roman"/>
                <w:sz w:val="24"/>
                <w:szCs w:val="24"/>
                <w:highlight w:val="none"/>
                <w:lang w:val="en-US" w:eastAsia="zh-CN"/>
              </w:rPr>
            </w:pPr>
          </w:p>
        </w:tc>
        <w:tc>
          <w:tcPr>
            <w:tcW w:w="2499" w:type="pct"/>
            <w:shd w:val="clear" w:color="auto" w:fill="auto"/>
            <w:vAlign w:val="center"/>
          </w:tcPr>
          <w:p w14:paraId="21651279">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4"/>
                <w:szCs w:val="24"/>
                <w:highlight w:val="none"/>
                <w:lang w:val="en-US" w:eastAsia="zh-CN"/>
              </w:rPr>
            </w:pPr>
          </w:p>
        </w:tc>
      </w:tr>
      <w:tr w14:paraId="79B426A6">
        <w:trPr>
          <w:trHeight w:val="291" w:hRule="atLeast"/>
          <w:jc w:val="center"/>
        </w:trPr>
        <w:tc>
          <w:tcPr>
            <w:tcW w:w="2500" w:type="pct"/>
            <w:shd w:val="clear" w:color="auto" w:fill="auto"/>
            <w:vAlign w:val="center"/>
          </w:tcPr>
          <w:p w14:paraId="65AD2B4B">
            <w:pPr>
              <w:keepNext w:val="0"/>
              <w:keepLines w:val="0"/>
              <w:suppressLineNumbers w:val="0"/>
              <w:spacing w:before="0" w:beforeAutospacing="0" w:after="0" w:afterAutospacing="0"/>
              <w:ind w:left="0" w:right="0"/>
              <w:jc w:val="center"/>
              <w:rPr>
                <w:rFonts w:hint="default" w:ascii="Times New Roman" w:hAnsi="Times New Roman" w:cs="Times New Roman"/>
                <w:highlight w:val="yellow"/>
                <w:lang w:val="en-US" w:eastAsia="zh-CN"/>
              </w:rPr>
            </w:pPr>
            <w:r>
              <w:rPr>
                <w:rFonts w:hint="eastAsia" w:ascii="Times New Roman" w:hAnsi="Times New Roman" w:cs="Times New Roman"/>
                <w:highlight w:val="none"/>
                <w:lang w:val="en-US" w:eastAsia="zh-CN"/>
              </w:rPr>
              <w:t>PVC挤出压延废气收集</w:t>
            </w:r>
          </w:p>
        </w:tc>
        <w:tc>
          <w:tcPr>
            <w:tcW w:w="2499" w:type="pct"/>
            <w:shd w:val="clear" w:color="auto" w:fill="auto"/>
            <w:vAlign w:val="center"/>
          </w:tcPr>
          <w:p w14:paraId="2185824B">
            <w:pPr>
              <w:keepNext w:val="0"/>
              <w:keepLines w:val="0"/>
              <w:suppressLineNumbers w:val="0"/>
              <w:spacing w:before="0" w:beforeAutospacing="0" w:after="0" w:afterAutospacing="0"/>
              <w:ind w:left="0" w:right="0"/>
              <w:jc w:val="center"/>
              <w:rPr>
                <w:rFonts w:hint="default" w:ascii="Times New Roman" w:hAnsi="Times New Roman" w:cs="Times New Roman"/>
                <w:highlight w:val="yellow"/>
                <w:lang w:val="en-US" w:eastAsia="zh-CN"/>
              </w:rPr>
            </w:pPr>
            <w:r>
              <w:rPr>
                <w:rFonts w:hint="eastAsia" w:ascii="Times New Roman" w:hAnsi="Times New Roman" w:cs="Times New Roman"/>
                <w:highlight w:val="none"/>
                <w:lang w:val="en-US" w:eastAsia="zh-CN"/>
              </w:rPr>
              <w:t>PVC挤出、压延“碱喷淋”处理设施</w:t>
            </w:r>
          </w:p>
        </w:tc>
      </w:tr>
      <w:tr w14:paraId="7A26923D">
        <w:trPr>
          <w:trHeight w:val="291" w:hRule="atLeast"/>
          <w:jc w:val="center"/>
        </w:trPr>
        <w:tc>
          <w:tcPr>
            <w:tcW w:w="2500" w:type="pct"/>
            <w:shd w:val="clear" w:color="auto" w:fill="auto"/>
            <w:vAlign w:val="center"/>
          </w:tcPr>
          <w:p w14:paraId="0420E974">
            <w:pPr>
              <w:keepNext w:val="0"/>
              <w:keepLines w:val="0"/>
              <w:suppressLineNumbers w:val="0"/>
              <w:spacing w:before="0" w:beforeAutospacing="0" w:after="0" w:afterAutospacing="0"/>
              <w:ind w:left="0" w:right="0"/>
              <w:jc w:val="center"/>
              <w:rPr>
                <w:rFonts w:hint="eastAsia" w:ascii="Times New Roman" w:hAnsi="Times New Roman" w:cs="Times New Roman"/>
                <w:highlight w:val="none"/>
                <w:lang w:val="en-US" w:eastAsia="zh-CN"/>
              </w:rPr>
            </w:pPr>
          </w:p>
        </w:tc>
        <w:tc>
          <w:tcPr>
            <w:tcW w:w="2499" w:type="pct"/>
            <w:shd w:val="clear" w:color="auto" w:fill="auto"/>
            <w:vAlign w:val="center"/>
          </w:tcPr>
          <w:p w14:paraId="0074DB1E">
            <w:pPr>
              <w:keepNext w:val="0"/>
              <w:keepLines w:val="0"/>
              <w:suppressLineNumbers w:val="0"/>
              <w:spacing w:before="0" w:beforeAutospacing="0" w:after="0" w:afterAutospacing="0"/>
              <w:ind w:left="0" w:right="0"/>
              <w:jc w:val="center"/>
              <w:rPr>
                <w:rFonts w:hint="eastAsia" w:ascii="Times New Roman" w:hAnsi="Times New Roman" w:cs="Times New Roman"/>
                <w:b/>
                <w:bCs/>
                <w:highlight w:val="none"/>
                <w:lang w:val="en-US" w:eastAsia="zh-CN"/>
              </w:rPr>
            </w:pPr>
          </w:p>
        </w:tc>
      </w:tr>
      <w:tr w14:paraId="19956683">
        <w:trPr>
          <w:trHeight w:val="291" w:hRule="atLeast"/>
          <w:jc w:val="center"/>
        </w:trPr>
        <w:tc>
          <w:tcPr>
            <w:tcW w:w="2500" w:type="pct"/>
            <w:shd w:val="clear" w:color="auto" w:fill="auto"/>
            <w:vAlign w:val="center"/>
          </w:tcPr>
          <w:p w14:paraId="7E93BDB2">
            <w:pPr>
              <w:keepNext w:val="0"/>
              <w:keepLines w:val="0"/>
              <w:suppressLineNumbers w:val="0"/>
              <w:spacing w:before="0" w:beforeAutospacing="0" w:after="0" w:afterAutospacing="0"/>
              <w:ind w:left="0" w:right="0"/>
              <w:jc w:val="cente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PVC挤出、压延“活性炭吸附”处理设施</w:t>
            </w:r>
          </w:p>
        </w:tc>
        <w:tc>
          <w:tcPr>
            <w:tcW w:w="2499" w:type="pct"/>
            <w:shd w:val="clear" w:color="auto" w:fill="auto"/>
            <w:vAlign w:val="center"/>
          </w:tcPr>
          <w:p w14:paraId="4D140226">
            <w:pPr>
              <w:keepNext w:val="0"/>
              <w:keepLines w:val="0"/>
              <w:suppressLineNumbers w:val="0"/>
              <w:spacing w:before="0" w:beforeAutospacing="0" w:after="0" w:afterAutospacing="0"/>
              <w:ind w:left="0" w:right="0"/>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PP挤出、流延废气收集</w:t>
            </w:r>
          </w:p>
        </w:tc>
      </w:tr>
      <w:tr w14:paraId="0954949D">
        <w:trPr>
          <w:trHeight w:val="291" w:hRule="atLeast"/>
          <w:jc w:val="center"/>
        </w:trPr>
        <w:tc>
          <w:tcPr>
            <w:tcW w:w="5000" w:type="pct"/>
            <w:gridSpan w:val="2"/>
            <w:shd w:val="clear" w:color="auto" w:fill="auto"/>
            <w:vAlign w:val="center"/>
          </w:tcPr>
          <w:p w14:paraId="06417F3F">
            <w:pPr>
              <w:keepNext w:val="0"/>
              <w:keepLines w:val="0"/>
              <w:suppressLineNumbers w:val="0"/>
              <w:spacing w:before="0" w:beforeAutospacing="0" w:after="0" w:afterAutospacing="0"/>
              <w:ind w:left="0" w:right="0"/>
              <w:jc w:val="center"/>
              <w:rPr>
                <w:rFonts w:hint="eastAsia" w:ascii="Times New Roman" w:hAnsi="Times New Roman" w:cs="Times New Roman"/>
                <w:highlight w:val="none"/>
                <w:lang w:val="en-US" w:eastAsia="zh-CN"/>
              </w:rPr>
            </w:pPr>
          </w:p>
        </w:tc>
      </w:tr>
      <w:tr w14:paraId="376A78B7">
        <w:trPr>
          <w:trHeight w:val="291" w:hRule="atLeast"/>
          <w:jc w:val="center"/>
        </w:trPr>
        <w:tc>
          <w:tcPr>
            <w:tcW w:w="5000" w:type="pct"/>
            <w:gridSpan w:val="2"/>
            <w:shd w:val="clear" w:color="auto" w:fill="auto"/>
            <w:vAlign w:val="center"/>
          </w:tcPr>
          <w:p w14:paraId="210D275A">
            <w:pPr>
              <w:keepNext w:val="0"/>
              <w:keepLines w:val="0"/>
              <w:suppressLineNumbers w:val="0"/>
              <w:spacing w:before="0" w:beforeAutospacing="0" w:after="0" w:afterAutospacing="0"/>
              <w:ind w:left="0" w:right="0"/>
              <w:jc w:val="cente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PP挤出、流延“活性炭吸附”处理设施</w:t>
            </w:r>
          </w:p>
        </w:tc>
      </w:tr>
      <w:tr w14:paraId="43F8BD71">
        <w:trPr>
          <w:trHeight w:val="291" w:hRule="atLeast"/>
          <w:jc w:val="center"/>
        </w:trPr>
        <w:tc>
          <w:tcPr>
            <w:tcW w:w="5000" w:type="pct"/>
            <w:gridSpan w:val="2"/>
            <w:shd w:val="clear" w:color="auto" w:fill="auto"/>
            <w:vAlign w:val="center"/>
          </w:tcPr>
          <w:p w14:paraId="4151E568">
            <w:pPr>
              <w:keepNext w:val="0"/>
              <w:keepLines w:val="0"/>
              <w:suppressLineNumbers w:val="0"/>
              <w:spacing w:before="0" w:beforeAutospacing="0" w:after="0" w:afterAutospacing="0"/>
              <w:ind w:left="0" w:right="0"/>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w:t>
            </w:r>
            <w:r>
              <w:rPr>
                <w:rFonts w:hint="default"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lang w:val="en-US" w:eastAsia="zh-CN"/>
              </w:rPr>
              <w:t>2废气收集及废气处理设施图</w:t>
            </w:r>
          </w:p>
        </w:tc>
      </w:tr>
    </w:tbl>
    <w:p w14:paraId="165B2311">
      <w:pPr>
        <w:pStyle w:val="4"/>
      </w:pPr>
      <w:bookmarkStart w:id="40" w:name="_Toc14737"/>
      <w:r>
        <w:rPr>
          <w:rFonts w:hint="eastAsia"/>
        </w:rPr>
        <w:t>4.1.3噪声</w:t>
      </w:r>
      <w:bookmarkEnd w:id="40"/>
    </w:p>
    <w:p w14:paraId="5319C3D6">
      <w:pPr>
        <w:snapToGrid w:val="0"/>
        <w:spacing w:line="360" w:lineRule="auto"/>
        <w:ind w:firstLine="480" w:firstLineChars="200"/>
        <w:jc w:val="left"/>
        <w:rPr>
          <w:rFonts w:hint="default" w:ascii="Times New Roman" w:hAnsi="Times New Roman" w:eastAsia="宋体" w:cs="Times New Roman"/>
          <w:sz w:val="24"/>
        </w:rPr>
      </w:pPr>
      <w:bookmarkStart w:id="41" w:name="_Hlk16239753"/>
      <w:bookmarkStart w:id="42"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14:paraId="42045D10">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1"/>
    <w:p w14:paraId="55A0F447">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14:paraId="559305B1">
      <w:pPr>
        <w:spacing w:line="360" w:lineRule="auto"/>
        <w:jc w:val="center"/>
        <w:rPr>
          <w:rFonts w:hint="default" w:ascii="Times New Roman" w:hAnsi="Times New Roman" w:eastAsia="宋体" w:cs="Times New Roman"/>
          <w:b/>
          <w:bCs/>
          <w:sz w:val="21"/>
          <w:szCs w:val="21"/>
          <w:highlight w:val="none"/>
        </w:rPr>
      </w:pPr>
    </w:p>
    <w:p w14:paraId="14784D6A">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4"/>
        <w:tblW w:w="484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14:paraId="73A52071">
        <w:trPr>
          <w:cantSplit/>
          <w:trHeight w:val="420" w:hRule="atLeast"/>
          <w:tblHeader/>
        </w:trPr>
        <w:tc>
          <w:tcPr>
            <w:tcW w:w="2324" w:type="dxa"/>
            <w:tcBorders>
              <w:tl2br w:val="nil"/>
              <w:tr2bl w:val="nil"/>
            </w:tcBorders>
            <w:vAlign w:val="center"/>
          </w:tcPr>
          <w:p w14:paraId="0355F90A">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14:paraId="19E35D9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14:paraId="68C1F5D3">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14:paraId="681382E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14:paraId="08CF522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4AF4FDBB">
        <w:trPr>
          <w:cantSplit/>
          <w:trHeight w:val="340" w:hRule="atLeast"/>
        </w:trPr>
        <w:tc>
          <w:tcPr>
            <w:tcW w:w="2324" w:type="dxa"/>
            <w:tcBorders>
              <w:tl2br w:val="nil"/>
              <w:tr2bl w:val="nil"/>
            </w:tcBorders>
            <w:shd w:val="clear" w:color="auto" w:fill="auto"/>
            <w:vAlign w:val="center"/>
          </w:tcPr>
          <w:p w14:paraId="2E2B8A0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PP片材挤出生产线</w:t>
            </w:r>
          </w:p>
        </w:tc>
        <w:tc>
          <w:tcPr>
            <w:tcW w:w="1746" w:type="dxa"/>
            <w:vMerge w:val="restart"/>
            <w:tcBorders>
              <w:tl2br w:val="nil"/>
              <w:tr2bl w:val="nil"/>
            </w:tcBorders>
            <w:vAlign w:val="center"/>
          </w:tcPr>
          <w:p w14:paraId="11CD2F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生产车间</w:t>
            </w:r>
          </w:p>
        </w:tc>
        <w:tc>
          <w:tcPr>
            <w:tcW w:w="1211" w:type="dxa"/>
            <w:tcBorders>
              <w:tl2br w:val="nil"/>
              <w:tr2bl w:val="nil"/>
            </w:tcBorders>
            <w:shd w:val="clear" w:color="auto" w:fill="auto"/>
            <w:vAlign w:val="center"/>
          </w:tcPr>
          <w:p w14:paraId="7FF23DA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sz w:val="20"/>
                <w:szCs w:val="20"/>
              </w:rPr>
              <w:t>2</w:t>
            </w:r>
          </w:p>
        </w:tc>
        <w:tc>
          <w:tcPr>
            <w:tcW w:w="1308" w:type="dxa"/>
            <w:tcBorders>
              <w:tl2br w:val="nil"/>
              <w:tr2bl w:val="nil"/>
            </w:tcBorders>
            <w:shd w:val="clear" w:color="auto" w:fill="FFFFFF"/>
            <w:vAlign w:val="center"/>
          </w:tcPr>
          <w:p w14:paraId="6809748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default" w:ascii="Times New Roman" w:hAnsi="Times New Roman" w:eastAsia="Times New Roman" w:cs="Times New Roman"/>
                <w:spacing w:val="3"/>
                <w:sz w:val="20"/>
                <w:szCs w:val="20"/>
              </w:rPr>
              <w:t>7</w:t>
            </w:r>
            <w:r>
              <w:rPr>
                <w:rFonts w:hint="eastAsia" w:ascii="Times New Roman" w:hAnsi="Times New Roman" w:eastAsia="宋体" w:cs="Times New Roman"/>
                <w:spacing w:val="3"/>
                <w:sz w:val="20"/>
                <w:szCs w:val="20"/>
                <w:lang w:val="en-US" w:eastAsia="zh-CN"/>
              </w:rPr>
              <w:t>8</w:t>
            </w:r>
          </w:p>
        </w:tc>
        <w:tc>
          <w:tcPr>
            <w:tcW w:w="2529" w:type="dxa"/>
            <w:vMerge w:val="restart"/>
            <w:tcBorders>
              <w:tl2br w:val="nil"/>
              <w:tr2bl w:val="nil"/>
            </w:tcBorders>
            <w:vAlign w:val="center"/>
          </w:tcPr>
          <w:p w14:paraId="1494B2A7">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选用</w:t>
            </w:r>
            <w:r>
              <w:rPr>
                <w:rFonts w:hint="eastAsia" w:ascii="Times New Roman" w:hAnsi="Times New Roman" w:eastAsia="宋体" w:cs="Times New Roman"/>
                <w:sz w:val="21"/>
                <w:szCs w:val="21"/>
                <w:highlight w:val="none"/>
                <w:lang w:val="en-US" w:eastAsia="zh-CN"/>
              </w:rPr>
              <w:t>符合噪声限值要求的低噪声设备，并在一些必要的设备上加装减震装置；</w:t>
            </w:r>
          </w:p>
        </w:tc>
      </w:tr>
      <w:tr w14:paraId="47E225DF">
        <w:trPr>
          <w:cantSplit/>
          <w:trHeight w:val="340" w:hRule="atLeast"/>
        </w:trPr>
        <w:tc>
          <w:tcPr>
            <w:tcW w:w="2324" w:type="dxa"/>
            <w:tcBorders>
              <w:tl2br w:val="nil"/>
              <w:tr2bl w:val="nil"/>
            </w:tcBorders>
            <w:shd w:val="clear" w:color="auto" w:fill="auto"/>
            <w:vAlign w:val="center"/>
          </w:tcPr>
          <w:p w14:paraId="066C2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PVC片材挤出生产线</w:t>
            </w:r>
          </w:p>
        </w:tc>
        <w:tc>
          <w:tcPr>
            <w:tcW w:w="1746" w:type="dxa"/>
            <w:vMerge w:val="continue"/>
            <w:tcBorders>
              <w:tl2br w:val="nil"/>
              <w:tr2bl w:val="nil"/>
            </w:tcBorders>
            <w:vAlign w:val="center"/>
          </w:tcPr>
          <w:p w14:paraId="0CFC6F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211" w:type="dxa"/>
            <w:tcBorders>
              <w:tl2br w:val="nil"/>
              <w:tr2bl w:val="nil"/>
            </w:tcBorders>
            <w:shd w:val="clear" w:color="auto" w:fill="auto"/>
            <w:vAlign w:val="center"/>
          </w:tcPr>
          <w:p w14:paraId="45043D7E">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sz w:val="20"/>
                <w:szCs w:val="20"/>
                <w:lang w:val="en-US" w:eastAsia="zh-CN"/>
              </w:rPr>
              <w:t>2</w:t>
            </w:r>
          </w:p>
        </w:tc>
        <w:tc>
          <w:tcPr>
            <w:tcW w:w="1308" w:type="dxa"/>
            <w:tcBorders>
              <w:tl2br w:val="nil"/>
              <w:tr2bl w:val="nil"/>
            </w:tcBorders>
            <w:shd w:val="clear" w:color="auto" w:fill="auto"/>
            <w:vAlign w:val="center"/>
          </w:tcPr>
          <w:p w14:paraId="5EDBA0D4">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kern w:val="2"/>
                <w:sz w:val="20"/>
                <w:szCs w:val="20"/>
                <w:lang w:val="en-US" w:eastAsia="zh-CN" w:bidi="ar-SA"/>
              </w:rPr>
            </w:pPr>
            <w:r>
              <w:rPr>
                <w:rFonts w:hint="default" w:ascii="Times New Roman" w:hAnsi="Times New Roman" w:eastAsia="Times New Roman" w:cs="Times New Roman"/>
                <w:spacing w:val="3"/>
                <w:sz w:val="20"/>
                <w:szCs w:val="20"/>
              </w:rPr>
              <w:t>7</w:t>
            </w:r>
            <w:r>
              <w:rPr>
                <w:rFonts w:hint="eastAsia" w:ascii="Times New Roman" w:hAnsi="Times New Roman" w:eastAsia="宋体" w:cs="Times New Roman"/>
                <w:spacing w:val="3"/>
                <w:sz w:val="20"/>
                <w:szCs w:val="20"/>
                <w:lang w:val="en-US" w:eastAsia="zh-CN"/>
              </w:rPr>
              <w:t>8</w:t>
            </w:r>
          </w:p>
        </w:tc>
        <w:tc>
          <w:tcPr>
            <w:tcW w:w="2529" w:type="dxa"/>
            <w:vMerge w:val="continue"/>
            <w:tcBorders>
              <w:tl2br w:val="nil"/>
              <w:tr2bl w:val="nil"/>
            </w:tcBorders>
            <w:vAlign w:val="center"/>
          </w:tcPr>
          <w:p w14:paraId="6812451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14:paraId="2F8F5A28">
        <w:trPr>
          <w:cantSplit/>
          <w:trHeight w:val="340" w:hRule="atLeast"/>
        </w:trPr>
        <w:tc>
          <w:tcPr>
            <w:tcW w:w="2324" w:type="dxa"/>
            <w:tcBorders>
              <w:tl2br w:val="nil"/>
              <w:tr2bl w:val="nil"/>
            </w:tcBorders>
            <w:shd w:val="clear" w:color="auto" w:fill="auto"/>
            <w:vAlign w:val="center"/>
          </w:tcPr>
          <w:p w14:paraId="3030A4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搅拌机</w:t>
            </w:r>
          </w:p>
        </w:tc>
        <w:tc>
          <w:tcPr>
            <w:tcW w:w="1746" w:type="dxa"/>
            <w:vMerge w:val="continue"/>
            <w:tcBorders>
              <w:tl2br w:val="nil"/>
              <w:tr2bl w:val="nil"/>
            </w:tcBorders>
            <w:vAlign w:val="center"/>
          </w:tcPr>
          <w:p w14:paraId="59B674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211" w:type="dxa"/>
            <w:tcBorders>
              <w:tl2br w:val="nil"/>
              <w:tr2bl w:val="nil"/>
            </w:tcBorders>
            <w:shd w:val="clear" w:color="auto" w:fill="auto"/>
            <w:vAlign w:val="center"/>
          </w:tcPr>
          <w:p w14:paraId="6DDCED48">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sz w:val="20"/>
                <w:szCs w:val="20"/>
                <w:lang w:val="en-US" w:eastAsia="zh-CN"/>
              </w:rPr>
              <w:t>2</w:t>
            </w:r>
          </w:p>
        </w:tc>
        <w:tc>
          <w:tcPr>
            <w:tcW w:w="1308" w:type="dxa"/>
            <w:tcBorders>
              <w:tl2br w:val="nil"/>
              <w:tr2bl w:val="nil"/>
            </w:tcBorders>
            <w:shd w:val="clear" w:color="auto" w:fill="auto"/>
            <w:vAlign w:val="center"/>
          </w:tcPr>
          <w:p w14:paraId="534AFAC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kern w:val="2"/>
                <w:sz w:val="20"/>
                <w:szCs w:val="20"/>
                <w:lang w:val="en-US" w:eastAsia="zh-CN" w:bidi="ar-SA"/>
              </w:rPr>
            </w:pPr>
            <w:r>
              <w:rPr>
                <w:rFonts w:hint="default" w:ascii="Times New Roman" w:hAnsi="Times New Roman" w:eastAsia="Times New Roman" w:cs="Times New Roman"/>
                <w:spacing w:val="3"/>
                <w:sz w:val="20"/>
                <w:szCs w:val="20"/>
              </w:rPr>
              <w:t>7</w:t>
            </w:r>
            <w:r>
              <w:rPr>
                <w:rFonts w:hint="eastAsia" w:ascii="Times New Roman" w:hAnsi="Times New Roman" w:eastAsia="宋体" w:cs="Times New Roman"/>
                <w:spacing w:val="3"/>
                <w:sz w:val="20"/>
                <w:szCs w:val="20"/>
                <w:lang w:val="en-US" w:eastAsia="zh-CN"/>
              </w:rPr>
              <w:t>8</w:t>
            </w:r>
          </w:p>
        </w:tc>
        <w:tc>
          <w:tcPr>
            <w:tcW w:w="2529" w:type="dxa"/>
            <w:vMerge w:val="continue"/>
            <w:tcBorders>
              <w:tl2br w:val="nil"/>
              <w:tr2bl w:val="nil"/>
            </w:tcBorders>
            <w:vAlign w:val="center"/>
          </w:tcPr>
          <w:p w14:paraId="38674F23">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14:paraId="115B15E8">
        <w:trPr>
          <w:cantSplit/>
          <w:trHeight w:val="340" w:hRule="atLeast"/>
        </w:trPr>
        <w:tc>
          <w:tcPr>
            <w:tcW w:w="2324" w:type="dxa"/>
            <w:tcBorders>
              <w:tl2br w:val="nil"/>
              <w:tr2bl w:val="nil"/>
            </w:tcBorders>
            <w:shd w:val="clear" w:color="auto" w:fill="auto"/>
            <w:vAlign w:val="center"/>
          </w:tcPr>
          <w:p w14:paraId="6CAFFD5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破碎机</w:t>
            </w:r>
          </w:p>
        </w:tc>
        <w:tc>
          <w:tcPr>
            <w:tcW w:w="1746" w:type="dxa"/>
            <w:vMerge w:val="continue"/>
            <w:tcBorders>
              <w:tl2br w:val="nil"/>
              <w:tr2bl w:val="nil"/>
            </w:tcBorders>
            <w:vAlign w:val="center"/>
          </w:tcPr>
          <w:p w14:paraId="221427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211" w:type="dxa"/>
            <w:tcBorders>
              <w:tl2br w:val="nil"/>
              <w:tr2bl w:val="nil"/>
            </w:tcBorders>
            <w:shd w:val="clear" w:color="auto" w:fill="auto"/>
            <w:vAlign w:val="center"/>
          </w:tcPr>
          <w:p w14:paraId="0103FC07">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spacing w:val="-8"/>
                <w:sz w:val="20"/>
                <w:szCs w:val="20"/>
                <w:lang w:val="en-US" w:eastAsia="zh-CN"/>
              </w:rPr>
              <w:t>3</w:t>
            </w:r>
          </w:p>
        </w:tc>
        <w:tc>
          <w:tcPr>
            <w:tcW w:w="1308" w:type="dxa"/>
            <w:tcBorders>
              <w:tl2br w:val="nil"/>
              <w:tr2bl w:val="nil"/>
            </w:tcBorders>
            <w:shd w:val="clear" w:color="auto" w:fill="auto"/>
            <w:vAlign w:val="center"/>
          </w:tcPr>
          <w:p w14:paraId="77A7A84B">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spacing w:val="3"/>
                <w:sz w:val="20"/>
                <w:szCs w:val="20"/>
                <w:lang w:val="en-US" w:eastAsia="zh-CN"/>
              </w:rPr>
              <w:t>84.8</w:t>
            </w:r>
          </w:p>
        </w:tc>
        <w:tc>
          <w:tcPr>
            <w:tcW w:w="2529" w:type="dxa"/>
            <w:vMerge w:val="continue"/>
            <w:tcBorders>
              <w:tl2br w:val="nil"/>
              <w:tr2bl w:val="nil"/>
            </w:tcBorders>
            <w:vAlign w:val="center"/>
          </w:tcPr>
          <w:p w14:paraId="68E06EA5">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bookmarkEnd w:id="42"/>
      <w:tr w14:paraId="28B55F63">
        <w:trPr>
          <w:cantSplit/>
          <w:trHeight w:val="340" w:hRule="atLeast"/>
        </w:trPr>
        <w:tc>
          <w:tcPr>
            <w:tcW w:w="0" w:type="auto"/>
            <w:shd w:val="clear" w:color="auto" w:fill="auto"/>
            <w:vAlign w:val="center"/>
          </w:tcPr>
          <w:p w14:paraId="721BC2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风机</w:t>
            </w:r>
          </w:p>
        </w:tc>
        <w:tc>
          <w:tcPr>
            <w:tcW w:w="1746" w:type="dxa"/>
            <w:vMerge w:val="restart"/>
            <w:vAlign w:val="center"/>
          </w:tcPr>
          <w:p w14:paraId="3CD95C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0"/>
                <w:sz w:val="21"/>
                <w:szCs w:val="21"/>
                <w:highlight w:val="none"/>
                <w:lang w:val="en-US" w:eastAsia="zh-CN" w:bidi="ar-SA"/>
              </w:rPr>
            </w:pPr>
            <w:r>
              <w:rPr>
                <w:rFonts w:hint="default"/>
                <w:spacing w:val="3"/>
              </w:rPr>
              <w:t>室外</w:t>
            </w:r>
          </w:p>
        </w:tc>
        <w:tc>
          <w:tcPr>
            <w:tcW w:w="0" w:type="auto"/>
            <w:shd w:val="clear" w:color="auto" w:fill="auto"/>
            <w:vAlign w:val="center"/>
          </w:tcPr>
          <w:p w14:paraId="588480C3">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sz w:val="20"/>
                <w:szCs w:val="20"/>
              </w:rPr>
              <w:t>2</w:t>
            </w:r>
          </w:p>
        </w:tc>
        <w:tc>
          <w:tcPr>
            <w:tcW w:w="0" w:type="auto"/>
            <w:shd w:val="clear" w:color="auto" w:fill="auto"/>
            <w:vAlign w:val="center"/>
          </w:tcPr>
          <w:p w14:paraId="63431740">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spacing w:val="3"/>
                <w:sz w:val="20"/>
                <w:szCs w:val="20"/>
              </w:rPr>
              <w:t>75</w:t>
            </w:r>
          </w:p>
        </w:tc>
        <w:tc>
          <w:tcPr>
            <w:tcW w:w="2529" w:type="dxa"/>
            <w:vMerge w:val="restart"/>
            <w:vAlign w:val="center"/>
          </w:tcPr>
          <w:p w14:paraId="476DF0B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选用低噪声设备、减震措施，在进出风口安装消声器</w:t>
            </w:r>
          </w:p>
        </w:tc>
      </w:tr>
      <w:tr w14:paraId="72CD4E46">
        <w:trPr>
          <w:cantSplit/>
          <w:trHeight w:val="340" w:hRule="atLeast"/>
        </w:trPr>
        <w:tc>
          <w:tcPr>
            <w:tcW w:w="0" w:type="auto"/>
            <w:shd w:val="clear" w:color="auto" w:fill="auto"/>
            <w:vAlign w:val="center"/>
          </w:tcPr>
          <w:p w14:paraId="0EF1DE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循环冷却系统</w:t>
            </w:r>
          </w:p>
        </w:tc>
        <w:tc>
          <w:tcPr>
            <w:tcW w:w="1746" w:type="dxa"/>
            <w:vMerge w:val="continue"/>
            <w:vAlign w:val="center"/>
          </w:tcPr>
          <w:p w14:paraId="2FEFD44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Times New Roman" w:hAnsi="Times New Roman" w:eastAsia="宋体" w:cs="Times New Roman"/>
                <w:color w:val="auto"/>
                <w:kern w:val="0"/>
                <w:sz w:val="21"/>
                <w:szCs w:val="21"/>
                <w:highlight w:val="none"/>
                <w:lang w:val="en-US" w:eastAsia="zh-CN" w:bidi="ar-SA"/>
              </w:rPr>
            </w:pPr>
          </w:p>
        </w:tc>
        <w:tc>
          <w:tcPr>
            <w:tcW w:w="0" w:type="auto"/>
            <w:shd w:val="clear" w:color="auto" w:fill="auto"/>
            <w:vAlign w:val="center"/>
          </w:tcPr>
          <w:p w14:paraId="4D70D532">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sz w:val="20"/>
                <w:szCs w:val="20"/>
              </w:rPr>
              <w:t>1</w:t>
            </w:r>
          </w:p>
        </w:tc>
        <w:tc>
          <w:tcPr>
            <w:tcW w:w="0" w:type="auto"/>
            <w:shd w:val="clear" w:color="auto" w:fill="auto"/>
            <w:vAlign w:val="center"/>
          </w:tcPr>
          <w:p w14:paraId="39C8CE0E">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spacing w:val="3"/>
                <w:sz w:val="20"/>
                <w:szCs w:val="20"/>
                <w:lang w:val="en-US" w:eastAsia="zh-CN"/>
              </w:rPr>
              <w:t>65</w:t>
            </w:r>
          </w:p>
        </w:tc>
        <w:tc>
          <w:tcPr>
            <w:tcW w:w="2529" w:type="dxa"/>
            <w:vMerge w:val="continue"/>
            <w:vAlign w:val="center"/>
          </w:tcPr>
          <w:p w14:paraId="3A9288A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bl>
    <w:p w14:paraId="6EA0054B">
      <w:pPr>
        <w:spacing w:before="0" w:after="0" w:line="240" w:lineRule="auto"/>
        <w:outlineLvl w:val="9"/>
        <w:rPr>
          <w:rFonts w:hint="eastAsia"/>
          <w:sz w:val="24"/>
          <w:szCs w:val="24"/>
          <w:highlight w:val="none"/>
          <w:lang w:val="en-US" w:eastAsia="zh-CN"/>
        </w:rPr>
      </w:pPr>
    </w:p>
    <w:p w14:paraId="43E91571">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5"/>
        <w:tblW w:w="485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562"/>
        <w:gridCol w:w="4563"/>
      </w:tblGrid>
      <w:tr w14:paraId="49CF43D8">
        <w:trPr>
          <w:trHeight w:val="2616" w:hRule="atLeast"/>
          <w:jc w:val="center"/>
        </w:trPr>
        <w:tc>
          <w:tcPr>
            <w:tcW w:w="2499" w:type="pct"/>
            <w:shd w:val="clear" w:color="auto" w:fill="auto"/>
            <w:vAlign w:val="center"/>
          </w:tcPr>
          <w:p w14:paraId="1EE090B5">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bidi="ar-SA"/>
              </w:rPr>
            </w:pPr>
          </w:p>
        </w:tc>
        <w:tc>
          <w:tcPr>
            <w:tcW w:w="2500" w:type="pct"/>
            <w:shd w:val="clear" w:color="auto" w:fill="auto"/>
            <w:vAlign w:val="center"/>
          </w:tcPr>
          <w:p w14:paraId="5DE8BDAA">
            <w:pPr>
              <w:keepNext w:val="0"/>
              <w:keepLines w:val="0"/>
              <w:suppressLineNumbers w:val="0"/>
              <w:spacing w:before="0" w:beforeAutospacing="0" w:after="0" w:afterAutospacing="0"/>
              <w:ind w:left="0" w:right="0"/>
              <w:jc w:val="center"/>
              <w:rPr>
                <w:rFonts w:hint="eastAsia" w:eastAsiaTheme="minorEastAsia"/>
                <w:sz w:val="21"/>
                <w:lang w:eastAsia="zh-CN"/>
              </w:rPr>
            </w:pPr>
          </w:p>
        </w:tc>
      </w:tr>
      <w:tr w14:paraId="5BDDD7FA">
        <w:trPr>
          <w:trHeight w:val="294" w:hRule="atLeast"/>
          <w:jc w:val="center"/>
        </w:trPr>
        <w:tc>
          <w:tcPr>
            <w:tcW w:w="2499" w:type="pct"/>
            <w:shd w:val="clear" w:color="auto" w:fill="auto"/>
            <w:vAlign w:val="center"/>
          </w:tcPr>
          <w:p w14:paraId="7B5C7F3B">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风机减振措施</w:t>
            </w:r>
          </w:p>
        </w:tc>
        <w:tc>
          <w:tcPr>
            <w:tcW w:w="2500" w:type="pct"/>
            <w:shd w:val="clear" w:color="auto" w:fill="auto"/>
            <w:vAlign w:val="center"/>
          </w:tcPr>
          <w:p w14:paraId="14C7C80A">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PP片材挤出生产线减震措施</w:t>
            </w:r>
          </w:p>
        </w:tc>
      </w:tr>
      <w:tr w14:paraId="61616D5C">
        <w:trPr>
          <w:trHeight w:val="291" w:hRule="atLeast"/>
          <w:jc w:val="center"/>
        </w:trPr>
        <w:tc>
          <w:tcPr>
            <w:tcW w:w="5000" w:type="pct"/>
            <w:gridSpan w:val="2"/>
            <w:shd w:val="clear" w:color="auto" w:fill="auto"/>
            <w:vAlign w:val="center"/>
          </w:tcPr>
          <w:p w14:paraId="7C6F82DE">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1.3</w:t>
            </w:r>
            <w:r>
              <w:rPr>
                <w:rFonts w:hint="default"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lang w:val="en-US" w:eastAsia="zh-CN"/>
              </w:rPr>
              <w:t>1 噪声治理设施图</w:t>
            </w:r>
          </w:p>
        </w:tc>
      </w:tr>
    </w:tbl>
    <w:p w14:paraId="7CE4ADFC">
      <w:pPr>
        <w:pStyle w:val="4"/>
        <w:spacing w:before="200" w:after="200" w:line="416" w:lineRule="auto"/>
      </w:pPr>
      <w:bookmarkStart w:id="43" w:name="_Toc14013"/>
      <w:r>
        <w:rPr>
          <w:rFonts w:hint="eastAsia"/>
        </w:rPr>
        <w:t>4.1.4固（液）体废物</w:t>
      </w:r>
      <w:bookmarkEnd w:id="43"/>
    </w:p>
    <w:p w14:paraId="2915297A">
      <w:pPr>
        <w:spacing w:line="360" w:lineRule="auto"/>
        <w:ind w:firstLine="480" w:firstLineChars="200"/>
        <w:rPr>
          <w:rFonts w:hint="default" w:ascii="Times New Roman" w:hAnsi="Times New Roman" w:eastAsia="宋体" w:cs="Times New Roman"/>
          <w:kern w:val="0"/>
          <w:sz w:val="24"/>
          <w:szCs w:val="24"/>
          <w:lang w:val="en-US" w:bidi="zh-CN"/>
        </w:rPr>
      </w:pPr>
      <w:bookmarkStart w:id="44" w:name="_Hlk42871959"/>
      <w:bookmarkStart w:id="45"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w:t>
      </w:r>
      <w:r>
        <w:rPr>
          <w:rFonts w:hint="eastAsia" w:ascii="Times New Roman" w:hAnsi="Times New Roman" w:eastAsia="宋体" w:cs="Times New Roman"/>
          <w:kern w:val="0"/>
          <w:sz w:val="24"/>
          <w:szCs w:val="24"/>
          <w:highlight w:val="none"/>
          <w:lang w:val="en-US" w:eastAsia="zh-CN" w:bidi="zh-CN"/>
        </w:rPr>
        <w:t>固废暂存间位于厂房4楼，占地5m</w:t>
      </w:r>
      <w:r>
        <w:rPr>
          <w:rFonts w:hint="eastAsia" w:ascii="Times New Roman" w:hAnsi="Times New Roman" w:eastAsia="宋体" w:cs="Times New Roman"/>
          <w:kern w:val="0"/>
          <w:sz w:val="24"/>
          <w:szCs w:val="24"/>
          <w:highlight w:val="none"/>
          <w:vertAlign w:val="superscript"/>
          <w:lang w:val="en-US" w:eastAsia="zh-CN" w:bidi="zh-CN"/>
        </w:rPr>
        <w:t>2</w:t>
      </w:r>
      <w:r>
        <w:rPr>
          <w:rFonts w:ascii="宋体" w:hAnsi="宋体" w:eastAsia="宋体" w:cs="宋体"/>
          <w:sz w:val="24"/>
          <w:szCs w:val="24"/>
          <w:highlight w:val="none"/>
        </w:rPr>
        <w:t>，暂存间</w:t>
      </w:r>
      <w:r>
        <w:rPr>
          <w:rFonts w:hint="eastAsia" w:ascii="宋体" w:hAnsi="宋体" w:eastAsia="宋体" w:cs="宋体"/>
          <w:sz w:val="24"/>
          <w:szCs w:val="24"/>
          <w:highlight w:val="none"/>
          <w:lang w:val="en-US" w:eastAsia="zh-CN"/>
        </w:rPr>
        <w:t>均</w:t>
      </w:r>
      <w:r>
        <w:rPr>
          <w:rFonts w:ascii="宋体" w:hAnsi="宋体" w:eastAsia="宋体" w:cs="宋体"/>
          <w:sz w:val="24"/>
          <w:szCs w:val="24"/>
          <w:highlight w:val="none"/>
        </w:rPr>
        <w:t>已落实分区及防腐防渗措施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highlight w:val="none"/>
          <w:lang w:val="en-US" w:eastAsia="zh-CN" w:bidi="zh-CN"/>
        </w:rPr>
        <w:t>设置一般固废仓库，一般固废定</w:t>
      </w:r>
      <w:r>
        <w:rPr>
          <w:rFonts w:hint="eastAsia" w:ascii="Times New Roman" w:hAnsi="Times New Roman" w:eastAsia="宋体" w:cs="Times New Roman"/>
          <w:kern w:val="0"/>
          <w:sz w:val="24"/>
          <w:szCs w:val="24"/>
          <w:lang w:val="en-US" w:eastAsia="zh-CN" w:bidi="zh-CN"/>
        </w:rPr>
        <w:t>期外售给物资单位；生活垃圾：统一由环卫部门清运。</w:t>
      </w:r>
    </w:p>
    <w:bookmarkEnd w:id="44"/>
    <w:p w14:paraId="00F74603">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14:paraId="7E871B2F">
      <w:pPr>
        <w:numPr>
          <w:ilvl w:val="0"/>
          <w:numId w:val="5"/>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14:paraId="11A48966">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4"/>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
      <w:tblGrid>
        <w:gridCol w:w="513"/>
        <w:gridCol w:w="1013"/>
        <w:gridCol w:w="1024"/>
        <w:gridCol w:w="653"/>
        <w:gridCol w:w="1416"/>
        <w:gridCol w:w="1395"/>
        <w:gridCol w:w="1394"/>
        <w:gridCol w:w="1254"/>
        <w:gridCol w:w="697"/>
      </w:tblGrid>
      <w:tr w14:paraId="611CE327">
        <w:trPr>
          <w:trHeight w:val="454" w:hRule="atLeast"/>
          <w:tblHeader/>
          <w:jc w:val="center"/>
        </w:trPr>
        <w:tc>
          <w:tcPr>
            <w:tcW w:w="513" w:type="dxa"/>
            <w:vMerge w:val="restart"/>
            <w:shd w:val="clear" w:color="auto" w:fill="auto"/>
            <w:vAlign w:val="center"/>
          </w:tcPr>
          <w:p w14:paraId="67357D86">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13" w:type="dxa"/>
            <w:vMerge w:val="restart"/>
            <w:shd w:val="clear" w:color="auto" w:fill="auto"/>
            <w:vAlign w:val="center"/>
          </w:tcPr>
          <w:p w14:paraId="270056B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24" w:type="dxa"/>
            <w:vMerge w:val="restart"/>
            <w:shd w:val="clear" w:color="auto" w:fill="auto"/>
            <w:vAlign w:val="center"/>
          </w:tcPr>
          <w:p w14:paraId="73B1C3D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53" w:type="dxa"/>
            <w:vMerge w:val="restart"/>
            <w:shd w:val="clear" w:color="auto" w:fill="auto"/>
            <w:vAlign w:val="center"/>
          </w:tcPr>
          <w:p w14:paraId="05CDB662">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属性</w:t>
            </w:r>
          </w:p>
        </w:tc>
        <w:tc>
          <w:tcPr>
            <w:tcW w:w="1416" w:type="dxa"/>
            <w:vMerge w:val="restart"/>
            <w:shd w:val="clear" w:color="auto" w:fill="auto"/>
            <w:vAlign w:val="center"/>
          </w:tcPr>
          <w:p w14:paraId="654049D2">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废物代码</w:t>
            </w:r>
          </w:p>
        </w:tc>
        <w:tc>
          <w:tcPr>
            <w:tcW w:w="2789" w:type="dxa"/>
            <w:gridSpan w:val="2"/>
            <w:shd w:val="clear" w:color="auto" w:fill="auto"/>
            <w:vAlign w:val="center"/>
          </w:tcPr>
          <w:p w14:paraId="7FC0596B">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54" w:type="dxa"/>
            <w:vMerge w:val="restart"/>
            <w:shd w:val="clear" w:color="auto" w:fill="auto"/>
            <w:vAlign w:val="center"/>
          </w:tcPr>
          <w:p w14:paraId="6ACE08F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697" w:type="dxa"/>
            <w:vMerge w:val="restart"/>
            <w:shd w:val="clear" w:color="auto" w:fill="auto"/>
            <w:vAlign w:val="center"/>
          </w:tcPr>
          <w:p w14:paraId="4583594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14:paraId="797DE03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14:paraId="2E1311C7">
        <w:trPr>
          <w:trHeight w:val="454" w:hRule="atLeast"/>
          <w:tblHeader/>
          <w:jc w:val="center"/>
        </w:trPr>
        <w:tc>
          <w:tcPr>
            <w:tcW w:w="513" w:type="dxa"/>
            <w:vMerge w:val="continue"/>
            <w:shd w:val="clear" w:color="auto" w:fill="auto"/>
            <w:vAlign w:val="center"/>
          </w:tcPr>
          <w:p w14:paraId="6F6057A7">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1013" w:type="dxa"/>
            <w:vMerge w:val="continue"/>
            <w:shd w:val="clear" w:color="auto" w:fill="auto"/>
            <w:vAlign w:val="center"/>
          </w:tcPr>
          <w:p w14:paraId="1C8E8232">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1024" w:type="dxa"/>
            <w:vMerge w:val="continue"/>
            <w:shd w:val="clear" w:color="auto" w:fill="auto"/>
            <w:vAlign w:val="center"/>
          </w:tcPr>
          <w:p w14:paraId="10A47840">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653" w:type="dxa"/>
            <w:vMerge w:val="continue"/>
            <w:shd w:val="clear" w:color="auto" w:fill="auto"/>
            <w:vAlign w:val="center"/>
          </w:tcPr>
          <w:p w14:paraId="49C51A80">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1416" w:type="dxa"/>
            <w:vMerge w:val="continue"/>
            <w:shd w:val="clear" w:color="auto" w:fill="auto"/>
            <w:vAlign w:val="center"/>
          </w:tcPr>
          <w:p w14:paraId="64C1AC4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p>
        </w:tc>
        <w:tc>
          <w:tcPr>
            <w:tcW w:w="1395" w:type="dxa"/>
            <w:shd w:val="clear" w:color="auto" w:fill="auto"/>
            <w:vAlign w:val="center"/>
          </w:tcPr>
          <w:p w14:paraId="108CA22A">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394" w:type="dxa"/>
            <w:shd w:val="clear" w:color="auto" w:fill="auto"/>
            <w:vAlign w:val="center"/>
          </w:tcPr>
          <w:p w14:paraId="1F143928">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54" w:type="dxa"/>
            <w:vMerge w:val="continue"/>
            <w:shd w:val="clear" w:color="auto" w:fill="auto"/>
            <w:vAlign w:val="center"/>
          </w:tcPr>
          <w:p w14:paraId="4D87D8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bCs/>
                <w:color w:val="auto"/>
                <w:highlight w:val="lightGray"/>
                <w:lang w:val="en-US" w:eastAsia="zh-CN"/>
              </w:rPr>
            </w:pPr>
          </w:p>
        </w:tc>
        <w:tc>
          <w:tcPr>
            <w:tcW w:w="697" w:type="dxa"/>
            <w:vMerge w:val="continue"/>
            <w:shd w:val="clear" w:color="auto" w:fill="auto"/>
            <w:vAlign w:val="center"/>
          </w:tcPr>
          <w:p w14:paraId="656E0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bCs/>
                <w:color w:val="auto"/>
                <w:lang w:eastAsia="zh-CN"/>
              </w:rPr>
            </w:pPr>
          </w:p>
        </w:tc>
      </w:tr>
      <w:tr w14:paraId="6DD2AE9A">
        <w:trPr>
          <w:cantSplit/>
          <w:trHeight w:val="454" w:hRule="atLeast"/>
          <w:jc w:val="center"/>
        </w:trPr>
        <w:tc>
          <w:tcPr>
            <w:tcW w:w="513" w:type="dxa"/>
            <w:shd w:val="clear" w:color="auto" w:fill="auto"/>
            <w:vAlign w:val="center"/>
          </w:tcPr>
          <w:p w14:paraId="49C89F26">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13" w:type="dxa"/>
            <w:shd w:val="clear" w:color="auto" w:fill="auto"/>
            <w:vAlign w:val="center"/>
          </w:tcPr>
          <w:p w14:paraId="7E9DD07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一般废包装材料</w:t>
            </w:r>
          </w:p>
        </w:tc>
        <w:tc>
          <w:tcPr>
            <w:tcW w:w="1024" w:type="dxa"/>
            <w:shd w:val="clear" w:color="auto" w:fill="auto"/>
            <w:vAlign w:val="center"/>
          </w:tcPr>
          <w:p w14:paraId="5B07CAE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原料包装</w:t>
            </w:r>
          </w:p>
        </w:tc>
        <w:tc>
          <w:tcPr>
            <w:tcW w:w="653" w:type="dxa"/>
            <w:shd w:val="clear" w:color="auto" w:fill="auto"/>
            <w:vAlign w:val="center"/>
          </w:tcPr>
          <w:p w14:paraId="3212B57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一般固废</w:t>
            </w:r>
          </w:p>
        </w:tc>
        <w:tc>
          <w:tcPr>
            <w:tcW w:w="1416" w:type="dxa"/>
            <w:tcBorders>
              <w:bottom w:val="single" w:color="auto" w:sz="4" w:space="0"/>
            </w:tcBorders>
            <w:shd w:val="clear" w:color="auto" w:fill="auto"/>
            <w:vAlign w:val="center"/>
          </w:tcPr>
          <w:p w14:paraId="4BA8F07B">
            <w:pPr>
              <w:pStyle w:val="137"/>
              <w:keepNext w:val="0"/>
              <w:keepLines w:val="0"/>
              <w:suppressLineNumbers w:val="0"/>
              <w:spacing w:before="72" w:beforeAutospacing="0" w:after="0" w:afterAutospacing="0" w:line="201" w:lineRule="auto"/>
              <w:ind w:left="82"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900-003-S17</w:t>
            </w:r>
          </w:p>
        </w:tc>
        <w:tc>
          <w:tcPr>
            <w:tcW w:w="1395" w:type="dxa"/>
            <w:tcBorders>
              <w:bottom w:val="single" w:color="auto" w:sz="4" w:space="0"/>
            </w:tcBorders>
            <w:shd w:val="clear" w:color="auto" w:fill="auto"/>
            <w:vAlign w:val="center"/>
          </w:tcPr>
          <w:p w14:paraId="4DFC76D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外卖综合利用</w:t>
            </w:r>
          </w:p>
        </w:tc>
        <w:tc>
          <w:tcPr>
            <w:tcW w:w="1394" w:type="dxa"/>
            <w:tcBorders>
              <w:bottom w:val="single" w:color="auto" w:sz="4" w:space="0"/>
            </w:tcBorders>
            <w:shd w:val="clear" w:color="auto" w:fill="auto"/>
            <w:vAlign w:val="center"/>
          </w:tcPr>
          <w:p w14:paraId="0FF4061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外卖综合利用</w:t>
            </w:r>
          </w:p>
        </w:tc>
        <w:tc>
          <w:tcPr>
            <w:tcW w:w="1254" w:type="dxa"/>
            <w:shd w:val="clear" w:color="auto" w:fill="auto"/>
            <w:vAlign w:val="center"/>
          </w:tcPr>
          <w:p w14:paraId="1AA39FDB">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697" w:type="dxa"/>
            <w:shd w:val="clear" w:color="auto" w:fill="auto"/>
            <w:vAlign w:val="center"/>
          </w:tcPr>
          <w:p w14:paraId="07DC6E4A">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26052B98">
        <w:trPr>
          <w:cantSplit/>
          <w:trHeight w:val="454" w:hRule="atLeast"/>
          <w:jc w:val="center"/>
        </w:trPr>
        <w:tc>
          <w:tcPr>
            <w:tcW w:w="513" w:type="dxa"/>
            <w:shd w:val="clear" w:color="auto" w:fill="auto"/>
            <w:vAlign w:val="center"/>
          </w:tcPr>
          <w:p w14:paraId="1AF76CE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13" w:type="dxa"/>
            <w:shd w:val="clear" w:color="auto" w:fill="auto"/>
            <w:vAlign w:val="center"/>
          </w:tcPr>
          <w:p w14:paraId="58F2C1E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废活性炭</w:t>
            </w:r>
          </w:p>
        </w:tc>
        <w:tc>
          <w:tcPr>
            <w:tcW w:w="1024" w:type="dxa"/>
            <w:shd w:val="clear" w:color="auto" w:fill="auto"/>
            <w:vAlign w:val="center"/>
          </w:tcPr>
          <w:p w14:paraId="6B2FD8C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废气处理</w:t>
            </w:r>
          </w:p>
        </w:tc>
        <w:tc>
          <w:tcPr>
            <w:tcW w:w="653" w:type="dxa"/>
            <w:shd w:val="clear" w:color="auto" w:fill="auto"/>
            <w:vAlign w:val="center"/>
          </w:tcPr>
          <w:p w14:paraId="7F1E9D6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szCs w:val="21"/>
                <w:highlight w:val="none"/>
                <w:lang w:eastAsia="zh-CN"/>
              </w:rPr>
              <w:t>一般固废</w:t>
            </w:r>
          </w:p>
        </w:tc>
        <w:tc>
          <w:tcPr>
            <w:tcW w:w="1416" w:type="dxa"/>
            <w:tcBorders>
              <w:top w:val="single" w:color="auto" w:sz="4" w:space="0"/>
              <w:bottom w:val="single" w:color="auto" w:sz="4" w:space="0"/>
            </w:tcBorders>
            <w:shd w:val="clear" w:color="auto" w:fill="auto"/>
            <w:vAlign w:val="center"/>
          </w:tcPr>
          <w:p w14:paraId="4B2B2B40">
            <w:pPr>
              <w:pStyle w:val="137"/>
              <w:keepNext w:val="0"/>
              <w:keepLines w:val="0"/>
              <w:suppressLineNumbers w:val="0"/>
              <w:spacing w:before="98" w:beforeAutospacing="0" w:after="0" w:afterAutospacing="0" w:line="181" w:lineRule="auto"/>
              <w:ind w:left="412" w:right="0"/>
              <w:jc w:val="both"/>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HW49</w:t>
            </w:r>
          </w:p>
          <w:p w14:paraId="31B8D235">
            <w:pPr>
              <w:pStyle w:val="137"/>
              <w:keepNext w:val="0"/>
              <w:keepLines w:val="0"/>
              <w:suppressLineNumbers w:val="0"/>
              <w:spacing w:before="0" w:beforeAutospacing="0" w:after="0" w:afterAutospacing="0" w:line="171" w:lineRule="auto"/>
              <w:ind w:left="132" w:leftChars="0"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900-03949</w:t>
            </w:r>
          </w:p>
        </w:tc>
        <w:tc>
          <w:tcPr>
            <w:tcW w:w="1395" w:type="dxa"/>
            <w:vMerge w:val="restart"/>
            <w:tcBorders>
              <w:top w:val="single" w:color="auto" w:sz="4" w:space="0"/>
            </w:tcBorders>
            <w:shd w:val="clear" w:color="auto" w:fill="auto"/>
            <w:vAlign w:val="center"/>
          </w:tcPr>
          <w:p w14:paraId="46C8C5D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委托有资质单位代为处置</w:t>
            </w:r>
          </w:p>
        </w:tc>
        <w:tc>
          <w:tcPr>
            <w:tcW w:w="1394" w:type="dxa"/>
            <w:vMerge w:val="restart"/>
            <w:tcBorders>
              <w:top w:val="single" w:color="auto" w:sz="4" w:space="0"/>
            </w:tcBorders>
            <w:shd w:val="clear" w:color="auto" w:fill="auto"/>
            <w:vAlign w:val="center"/>
          </w:tcPr>
          <w:p w14:paraId="3833EEB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委托浙江盈晟环保科技有限公司为处置</w:t>
            </w:r>
          </w:p>
        </w:tc>
        <w:tc>
          <w:tcPr>
            <w:tcW w:w="1254" w:type="dxa"/>
            <w:shd w:val="clear" w:color="auto" w:fill="auto"/>
            <w:vAlign w:val="center"/>
          </w:tcPr>
          <w:p w14:paraId="6CA59F73">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袋装，危废仓库</w:t>
            </w:r>
          </w:p>
        </w:tc>
        <w:tc>
          <w:tcPr>
            <w:tcW w:w="697" w:type="dxa"/>
            <w:shd w:val="clear" w:color="auto" w:fill="auto"/>
            <w:vAlign w:val="center"/>
          </w:tcPr>
          <w:p w14:paraId="7D7241CE">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116C0F42">
        <w:trPr>
          <w:cantSplit/>
          <w:trHeight w:val="454" w:hRule="atLeast"/>
          <w:jc w:val="center"/>
        </w:trPr>
        <w:tc>
          <w:tcPr>
            <w:tcW w:w="513" w:type="dxa"/>
            <w:shd w:val="clear" w:color="auto" w:fill="auto"/>
            <w:vAlign w:val="center"/>
          </w:tcPr>
          <w:p w14:paraId="0DF3D668">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3</w:t>
            </w:r>
          </w:p>
        </w:tc>
        <w:tc>
          <w:tcPr>
            <w:tcW w:w="1013" w:type="dxa"/>
            <w:shd w:val="clear" w:color="auto" w:fill="auto"/>
            <w:vAlign w:val="center"/>
          </w:tcPr>
          <w:p w14:paraId="603CA93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废导热油</w:t>
            </w:r>
          </w:p>
        </w:tc>
        <w:tc>
          <w:tcPr>
            <w:tcW w:w="1024" w:type="dxa"/>
            <w:shd w:val="clear" w:color="auto" w:fill="auto"/>
            <w:vAlign w:val="center"/>
          </w:tcPr>
          <w:p w14:paraId="0FA3D8B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压延</w:t>
            </w:r>
          </w:p>
        </w:tc>
        <w:tc>
          <w:tcPr>
            <w:tcW w:w="653" w:type="dxa"/>
            <w:shd w:val="clear" w:color="auto" w:fill="auto"/>
            <w:vAlign w:val="center"/>
          </w:tcPr>
          <w:p w14:paraId="47FA8E3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一般固废</w:t>
            </w:r>
          </w:p>
        </w:tc>
        <w:tc>
          <w:tcPr>
            <w:tcW w:w="1416" w:type="dxa"/>
            <w:tcBorders>
              <w:top w:val="single" w:color="auto" w:sz="4" w:space="0"/>
              <w:bottom w:val="single" w:color="auto" w:sz="4" w:space="0"/>
            </w:tcBorders>
            <w:shd w:val="clear" w:color="auto" w:fill="auto"/>
            <w:vAlign w:val="center"/>
          </w:tcPr>
          <w:p w14:paraId="74559664">
            <w:pPr>
              <w:pStyle w:val="137"/>
              <w:keepNext w:val="0"/>
              <w:keepLines w:val="0"/>
              <w:suppressLineNumbers w:val="0"/>
              <w:spacing w:before="120" w:beforeAutospacing="0" w:after="0" w:afterAutospacing="0" w:line="164" w:lineRule="auto"/>
              <w:ind w:left="462" w:right="0"/>
              <w:jc w:val="both"/>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HW</w:t>
            </w:r>
            <w:r>
              <w:rPr>
                <w:rFonts w:hint="eastAsia" w:ascii="Times New Roman" w:hAnsi="Times New Roman" w:cs="Times New Roman"/>
                <w:color w:val="auto"/>
                <w:kern w:val="2"/>
                <w:sz w:val="21"/>
                <w:szCs w:val="21"/>
                <w:lang w:val="en-US" w:eastAsia="zh-CN" w:bidi="ar-SA"/>
              </w:rPr>
              <w:t>0</w:t>
            </w:r>
            <w:r>
              <w:rPr>
                <w:rFonts w:hint="eastAsia" w:ascii="Times New Roman" w:hAnsi="Times New Roman" w:eastAsia="宋体" w:cs="Times New Roman"/>
                <w:color w:val="auto"/>
                <w:kern w:val="2"/>
                <w:sz w:val="21"/>
                <w:szCs w:val="21"/>
                <w:lang w:val="en-US" w:eastAsia="zh-CN" w:bidi="ar-SA"/>
              </w:rPr>
              <w:t>8</w:t>
            </w:r>
          </w:p>
          <w:p w14:paraId="4EB8A2AD">
            <w:pPr>
              <w:pStyle w:val="137"/>
              <w:keepNext w:val="0"/>
              <w:keepLines w:val="0"/>
              <w:suppressLineNumbers w:val="0"/>
              <w:spacing w:before="0" w:beforeAutospacing="0" w:after="0" w:afterAutospacing="0" w:line="194" w:lineRule="auto"/>
              <w:ind w:left="82" w:leftChars="0"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900-249-08</w:t>
            </w:r>
          </w:p>
        </w:tc>
        <w:tc>
          <w:tcPr>
            <w:tcW w:w="1395" w:type="dxa"/>
            <w:vMerge w:val="continue"/>
            <w:shd w:val="clear" w:color="auto" w:fill="auto"/>
            <w:vAlign w:val="center"/>
          </w:tcPr>
          <w:p w14:paraId="424737E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394" w:type="dxa"/>
            <w:vMerge w:val="continue"/>
            <w:shd w:val="clear" w:color="auto" w:fill="auto"/>
            <w:vAlign w:val="center"/>
          </w:tcPr>
          <w:p w14:paraId="0B6EC5B3">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14:paraId="3201283D">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桶装，危废仓库</w:t>
            </w:r>
          </w:p>
        </w:tc>
        <w:tc>
          <w:tcPr>
            <w:tcW w:w="697" w:type="dxa"/>
            <w:shd w:val="clear" w:color="auto" w:fill="auto"/>
            <w:vAlign w:val="center"/>
          </w:tcPr>
          <w:p w14:paraId="248234A7">
            <w:pPr>
              <w:keepNext w:val="0"/>
              <w:keepLines w:val="0"/>
              <w:suppressLineNumbers w:val="0"/>
              <w:adjustRightInd w:val="0"/>
              <w:snapToGrid w:val="0"/>
              <w:spacing w:before="0" w:beforeLines="0" w:beforeAutospacing="0" w:after="0" w:afterLines="0" w:afterAutospacing="0" w:line="240" w:lineRule="auto"/>
              <w:ind w:left="0" w:right="0"/>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14:paraId="7177CEEC">
        <w:trPr>
          <w:cantSplit/>
          <w:trHeight w:val="454" w:hRule="atLeast"/>
          <w:jc w:val="center"/>
        </w:trPr>
        <w:tc>
          <w:tcPr>
            <w:tcW w:w="513" w:type="dxa"/>
            <w:shd w:val="clear" w:color="auto" w:fill="auto"/>
            <w:vAlign w:val="center"/>
          </w:tcPr>
          <w:p w14:paraId="5C3FA76F">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4</w:t>
            </w:r>
          </w:p>
        </w:tc>
        <w:tc>
          <w:tcPr>
            <w:tcW w:w="1013" w:type="dxa"/>
            <w:shd w:val="clear" w:color="auto" w:fill="auto"/>
            <w:vAlign w:val="center"/>
          </w:tcPr>
          <w:p w14:paraId="5ECB975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废喷淋水</w:t>
            </w:r>
          </w:p>
        </w:tc>
        <w:tc>
          <w:tcPr>
            <w:tcW w:w="1024" w:type="dxa"/>
            <w:shd w:val="clear" w:color="auto" w:fill="auto"/>
            <w:vAlign w:val="center"/>
          </w:tcPr>
          <w:p w14:paraId="61A738E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废气处理</w:t>
            </w:r>
          </w:p>
        </w:tc>
        <w:tc>
          <w:tcPr>
            <w:tcW w:w="653" w:type="dxa"/>
            <w:shd w:val="clear" w:color="auto" w:fill="auto"/>
            <w:vAlign w:val="center"/>
          </w:tcPr>
          <w:p w14:paraId="79F68EE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一般固废</w:t>
            </w:r>
          </w:p>
        </w:tc>
        <w:tc>
          <w:tcPr>
            <w:tcW w:w="1416" w:type="dxa"/>
            <w:tcBorders>
              <w:top w:val="single" w:color="auto" w:sz="4" w:space="0"/>
            </w:tcBorders>
            <w:shd w:val="clear" w:color="auto" w:fill="auto"/>
            <w:vAlign w:val="center"/>
          </w:tcPr>
          <w:p w14:paraId="4D44DF07">
            <w:pPr>
              <w:pStyle w:val="137"/>
              <w:keepNext w:val="0"/>
              <w:keepLines w:val="0"/>
              <w:suppressLineNumbers w:val="0"/>
              <w:spacing w:before="92" w:beforeAutospacing="0" w:after="0" w:afterAutospacing="0" w:line="183" w:lineRule="auto"/>
              <w:ind w:left="412" w:right="0"/>
              <w:jc w:val="both"/>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HW49</w:t>
            </w:r>
          </w:p>
          <w:p w14:paraId="336931FE">
            <w:pPr>
              <w:pStyle w:val="137"/>
              <w:keepNext w:val="0"/>
              <w:keepLines w:val="0"/>
              <w:suppressLineNumbers w:val="0"/>
              <w:spacing w:before="7" w:beforeAutospacing="0" w:after="0" w:afterAutospacing="0" w:line="185" w:lineRule="auto"/>
              <w:ind w:left="132" w:leftChars="0"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900-04149</w:t>
            </w:r>
          </w:p>
        </w:tc>
        <w:tc>
          <w:tcPr>
            <w:tcW w:w="1395" w:type="dxa"/>
            <w:vMerge w:val="continue"/>
            <w:shd w:val="clear" w:color="auto" w:fill="auto"/>
            <w:vAlign w:val="center"/>
          </w:tcPr>
          <w:p w14:paraId="1D5CF406">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394" w:type="dxa"/>
            <w:vMerge w:val="continue"/>
            <w:shd w:val="clear" w:color="auto" w:fill="auto"/>
            <w:vAlign w:val="center"/>
          </w:tcPr>
          <w:p w14:paraId="648F916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14:paraId="0E8C2904">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spacing w:val="0"/>
                <w:szCs w:val="21"/>
                <w:highlight w:val="none"/>
                <w:lang w:val="en-US" w:eastAsia="zh-CN"/>
              </w:rPr>
              <w:t>桶装，危废仓库</w:t>
            </w:r>
          </w:p>
        </w:tc>
        <w:tc>
          <w:tcPr>
            <w:tcW w:w="697" w:type="dxa"/>
            <w:shd w:val="clear" w:color="auto" w:fill="auto"/>
            <w:vAlign w:val="center"/>
          </w:tcPr>
          <w:p w14:paraId="7A59F8D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6A41F3FE">
        <w:trPr>
          <w:cantSplit/>
          <w:trHeight w:val="454" w:hRule="atLeast"/>
          <w:jc w:val="center"/>
        </w:trPr>
        <w:tc>
          <w:tcPr>
            <w:tcW w:w="513" w:type="dxa"/>
            <w:shd w:val="clear" w:color="auto" w:fill="auto"/>
            <w:vAlign w:val="center"/>
          </w:tcPr>
          <w:p w14:paraId="4AEFA706">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1013" w:type="dxa"/>
            <w:shd w:val="clear" w:color="auto" w:fill="auto"/>
            <w:vAlign w:val="center"/>
          </w:tcPr>
          <w:p w14:paraId="1B760426">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生活垃圾</w:t>
            </w:r>
          </w:p>
        </w:tc>
        <w:tc>
          <w:tcPr>
            <w:tcW w:w="1024" w:type="dxa"/>
            <w:shd w:val="clear" w:color="auto" w:fill="auto"/>
            <w:vAlign w:val="center"/>
          </w:tcPr>
          <w:p w14:paraId="4E9F129A">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日常生活</w:t>
            </w:r>
          </w:p>
        </w:tc>
        <w:tc>
          <w:tcPr>
            <w:tcW w:w="653" w:type="dxa"/>
            <w:shd w:val="clear" w:color="auto" w:fill="auto"/>
            <w:vAlign w:val="center"/>
          </w:tcPr>
          <w:p w14:paraId="5813E639">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一般固废</w:t>
            </w:r>
          </w:p>
        </w:tc>
        <w:tc>
          <w:tcPr>
            <w:tcW w:w="1416" w:type="dxa"/>
            <w:shd w:val="clear" w:color="auto" w:fill="auto"/>
            <w:vAlign w:val="center"/>
          </w:tcPr>
          <w:p w14:paraId="74A76D47">
            <w:pPr>
              <w:pStyle w:val="137"/>
              <w:keepNext w:val="0"/>
              <w:keepLines w:val="0"/>
              <w:suppressLineNumbers w:val="0"/>
              <w:spacing w:before="59" w:beforeAutospacing="0" w:after="0" w:afterAutospacing="0" w:line="201" w:lineRule="auto"/>
              <w:ind w:left="82"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900-099-S64</w:t>
            </w:r>
          </w:p>
        </w:tc>
        <w:tc>
          <w:tcPr>
            <w:tcW w:w="1395" w:type="dxa"/>
            <w:shd w:val="clear" w:color="auto" w:fill="auto"/>
            <w:vAlign w:val="center"/>
          </w:tcPr>
          <w:p w14:paraId="3B396E80">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 w:val="21"/>
                <w:szCs w:val="21"/>
                <w:highlight w:val="none"/>
                <w:lang w:val="en-US" w:eastAsia="zh-CN"/>
              </w:rPr>
              <w:t>环卫部门统一清运</w:t>
            </w:r>
          </w:p>
        </w:tc>
        <w:tc>
          <w:tcPr>
            <w:tcW w:w="1394" w:type="dxa"/>
            <w:shd w:val="clear" w:color="auto" w:fill="auto"/>
            <w:vAlign w:val="center"/>
          </w:tcPr>
          <w:p w14:paraId="4CA1CB0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 w:val="21"/>
                <w:szCs w:val="21"/>
                <w:highlight w:val="none"/>
                <w:lang w:val="en-US" w:eastAsia="zh-CN"/>
              </w:rPr>
              <w:t>环卫部门统一清运</w:t>
            </w:r>
          </w:p>
        </w:tc>
        <w:tc>
          <w:tcPr>
            <w:tcW w:w="1254" w:type="dxa"/>
            <w:shd w:val="clear" w:color="auto" w:fill="auto"/>
            <w:vAlign w:val="center"/>
          </w:tcPr>
          <w:p w14:paraId="02C5A25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spacing w:val="0"/>
                <w:szCs w:val="21"/>
                <w:highlight w:val="none"/>
                <w:lang w:val="en-US" w:eastAsia="zh-CN"/>
              </w:rPr>
              <w:t>袋装，垃圾存放点</w:t>
            </w:r>
          </w:p>
        </w:tc>
        <w:tc>
          <w:tcPr>
            <w:tcW w:w="697" w:type="dxa"/>
            <w:shd w:val="clear" w:color="auto" w:fill="auto"/>
            <w:vAlign w:val="center"/>
          </w:tcPr>
          <w:p w14:paraId="3F9FE76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bl>
    <w:p w14:paraId="3AF7C132">
      <w:pPr>
        <w:pStyle w:val="11"/>
        <w:numPr>
          <w:ilvl w:val="0"/>
          <w:numId w:val="4"/>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14:paraId="52D467B0">
      <w:pPr>
        <w:pStyle w:val="7"/>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4"/>
        <w:tblW w:w="518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56"/>
        <w:gridCol w:w="1233"/>
        <w:gridCol w:w="1185"/>
        <w:gridCol w:w="1428"/>
        <w:gridCol w:w="1599"/>
        <w:gridCol w:w="1488"/>
        <w:gridCol w:w="1368"/>
        <w:gridCol w:w="798"/>
      </w:tblGrid>
      <w:tr w14:paraId="69053276">
        <w:trPr>
          <w:cantSplit/>
          <w:trHeight w:val="821" w:hRule="atLeast"/>
          <w:tblHeader/>
          <w:jc w:val="center"/>
        </w:trPr>
        <w:tc>
          <w:tcPr>
            <w:tcW w:w="656" w:type="dxa"/>
            <w:shd w:val="clear" w:color="auto" w:fill="auto"/>
            <w:vAlign w:val="center"/>
          </w:tcPr>
          <w:p w14:paraId="713B9B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233" w:type="dxa"/>
            <w:shd w:val="clear" w:color="auto" w:fill="auto"/>
            <w:vAlign w:val="center"/>
          </w:tcPr>
          <w:p w14:paraId="2510207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185" w:type="dxa"/>
            <w:shd w:val="clear" w:color="auto" w:fill="auto"/>
            <w:vAlign w:val="center"/>
          </w:tcPr>
          <w:p w14:paraId="1A4676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428" w:type="dxa"/>
            <w:shd w:val="clear" w:color="auto" w:fill="auto"/>
            <w:vAlign w:val="center"/>
          </w:tcPr>
          <w:p w14:paraId="1974A47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599" w:type="dxa"/>
            <w:shd w:val="clear" w:color="auto" w:fill="auto"/>
            <w:vAlign w:val="center"/>
          </w:tcPr>
          <w:p w14:paraId="547D37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rPr>
            </w:pPr>
            <w:r>
              <w:rPr>
                <w:rFonts w:hint="eastAsia" w:ascii="Times New Roman" w:hAnsi="Times New Roman" w:eastAsia="宋体" w:cs="Times New Roman"/>
                <w:b/>
                <w:bCs/>
                <w:color w:val="auto"/>
                <w:sz w:val="21"/>
                <w:szCs w:val="21"/>
                <w:highlight w:val="none"/>
                <w:lang w:val="en-US" w:eastAsia="zh-CN"/>
              </w:rPr>
              <w:t>验收期间产生量</w:t>
            </w: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w:t>
            </w:r>
          </w:p>
        </w:tc>
        <w:tc>
          <w:tcPr>
            <w:tcW w:w="1488" w:type="dxa"/>
            <w:shd w:val="clear" w:color="auto" w:fill="auto"/>
            <w:vAlign w:val="center"/>
          </w:tcPr>
          <w:p w14:paraId="0D1439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eastAsia="zh-CN"/>
              </w:rPr>
              <w:t>折</w:t>
            </w:r>
            <w:r>
              <w:rPr>
                <w:rFonts w:hint="default" w:ascii="Times New Roman" w:hAnsi="Times New Roman" w:eastAsia="宋体" w:cs="Times New Roman"/>
                <w:b/>
                <w:bCs/>
                <w:color w:val="auto"/>
                <w:sz w:val="21"/>
                <w:szCs w:val="21"/>
                <w:highlight w:val="none"/>
                <w:lang w:val="en-US" w:eastAsia="zh-CN"/>
              </w:rPr>
              <w:t>算</w:t>
            </w:r>
            <w:r>
              <w:rPr>
                <w:rFonts w:hint="default" w:ascii="Times New Roman" w:hAnsi="Times New Roman" w:eastAsia="宋体" w:cs="Times New Roman"/>
                <w:b/>
                <w:bCs/>
                <w:color w:val="auto"/>
                <w:sz w:val="21"/>
                <w:szCs w:val="21"/>
                <w:highlight w:val="none"/>
                <w:lang w:eastAsia="zh-CN"/>
              </w:rPr>
              <w:t>年</w:t>
            </w:r>
            <w:r>
              <w:rPr>
                <w:rFonts w:hint="default" w:ascii="Times New Roman" w:hAnsi="Times New Roman" w:eastAsia="宋体" w:cs="Times New Roman"/>
                <w:b/>
                <w:bCs/>
                <w:color w:val="auto"/>
                <w:sz w:val="21"/>
                <w:szCs w:val="21"/>
                <w:highlight w:val="none"/>
              </w:rPr>
              <w:t>产生量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368" w:type="dxa"/>
            <w:shd w:val="clear" w:color="auto" w:fill="auto"/>
            <w:vAlign w:val="center"/>
          </w:tcPr>
          <w:p w14:paraId="353D11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rPr>
            </w:pPr>
            <w:r>
              <w:rPr>
                <w:rFonts w:hint="eastAsia" w:ascii="Times New Roman" w:hAnsi="Times New Roman" w:eastAsia="宋体" w:cs="Times New Roman"/>
                <w:b/>
                <w:bCs/>
                <w:color w:val="auto"/>
                <w:sz w:val="21"/>
                <w:szCs w:val="21"/>
                <w:highlight w:val="none"/>
                <w:lang w:val="en-US" w:eastAsia="zh-CN"/>
              </w:rPr>
              <w:t>验收期间转移/</w:t>
            </w:r>
            <w:r>
              <w:rPr>
                <w:rFonts w:hint="default" w:ascii="Times New Roman" w:hAnsi="Times New Roman" w:eastAsia="宋体" w:cs="Times New Roman"/>
                <w:b/>
                <w:bCs/>
                <w:color w:val="auto"/>
                <w:sz w:val="21"/>
                <w:szCs w:val="21"/>
                <w:highlight w:val="none"/>
                <w:lang w:val="en-US" w:eastAsia="zh-CN"/>
              </w:rPr>
              <w:t>处置量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798" w:type="dxa"/>
            <w:shd w:val="clear" w:color="auto" w:fill="auto"/>
            <w:vAlign w:val="center"/>
          </w:tcPr>
          <w:p w14:paraId="5B833F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变化情况</w:t>
            </w:r>
          </w:p>
        </w:tc>
      </w:tr>
      <w:tr w14:paraId="282389B6">
        <w:trPr>
          <w:cantSplit/>
          <w:trHeight w:val="542" w:hRule="atLeast"/>
          <w:jc w:val="center"/>
        </w:trPr>
        <w:tc>
          <w:tcPr>
            <w:tcW w:w="656" w:type="dxa"/>
            <w:shd w:val="clear" w:color="auto" w:fill="auto"/>
            <w:vAlign w:val="center"/>
          </w:tcPr>
          <w:p w14:paraId="1709F1AA">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233" w:type="dxa"/>
            <w:shd w:val="clear" w:color="auto" w:fill="auto"/>
            <w:vAlign w:val="center"/>
          </w:tcPr>
          <w:p w14:paraId="6011FBD5">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一般废包装材料</w:t>
            </w:r>
          </w:p>
        </w:tc>
        <w:tc>
          <w:tcPr>
            <w:tcW w:w="1185" w:type="dxa"/>
            <w:shd w:val="clear" w:color="auto" w:fill="auto"/>
            <w:vAlign w:val="center"/>
          </w:tcPr>
          <w:p w14:paraId="4CDF61D6">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原料包装</w:t>
            </w:r>
          </w:p>
        </w:tc>
        <w:tc>
          <w:tcPr>
            <w:tcW w:w="1428" w:type="dxa"/>
            <w:shd w:val="clear" w:color="auto" w:fill="auto"/>
            <w:vAlign w:val="center"/>
          </w:tcPr>
          <w:p w14:paraId="2A007B8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8</w:t>
            </w:r>
          </w:p>
        </w:tc>
        <w:tc>
          <w:tcPr>
            <w:tcW w:w="1599" w:type="dxa"/>
            <w:shd w:val="clear" w:color="auto" w:fill="auto"/>
            <w:vAlign w:val="center"/>
          </w:tcPr>
          <w:p w14:paraId="4E54F75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0.65</w:t>
            </w:r>
          </w:p>
        </w:tc>
        <w:tc>
          <w:tcPr>
            <w:tcW w:w="1488" w:type="dxa"/>
            <w:shd w:val="clear" w:color="auto" w:fill="auto"/>
            <w:vAlign w:val="center"/>
          </w:tcPr>
          <w:p w14:paraId="29B4C00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7.8</w:t>
            </w:r>
          </w:p>
        </w:tc>
        <w:tc>
          <w:tcPr>
            <w:tcW w:w="1368" w:type="dxa"/>
            <w:shd w:val="clear" w:color="auto" w:fill="auto"/>
            <w:vAlign w:val="center"/>
          </w:tcPr>
          <w:p w14:paraId="7C61F46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0.65</w:t>
            </w:r>
          </w:p>
        </w:tc>
        <w:tc>
          <w:tcPr>
            <w:tcW w:w="798" w:type="dxa"/>
            <w:shd w:val="clear" w:color="auto" w:fill="auto"/>
            <w:vAlign w:val="center"/>
          </w:tcPr>
          <w:p w14:paraId="6A5FD5D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p>
        </w:tc>
      </w:tr>
      <w:tr w14:paraId="439F3F5E">
        <w:trPr>
          <w:cantSplit/>
          <w:trHeight w:val="455" w:hRule="atLeast"/>
          <w:jc w:val="center"/>
        </w:trPr>
        <w:tc>
          <w:tcPr>
            <w:tcW w:w="656" w:type="dxa"/>
            <w:shd w:val="clear" w:color="auto" w:fill="auto"/>
            <w:vAlign w:val="center"/>
          </w:tcPr>
          <w:p w14:paraId="07F46C85">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233" w:type="dxa"/>
            <w:shd w:val="clear" w:color="auto" w:fill="auto"/>
            <w:vAlign w:val="center"/>
          </w:tcPr>
          <w:p w14:paraId="1015EDC6">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废活性炭</w:t>
            </w:r>
          </w:p>
        </w:tc>
        <w:tc>
          <w:tcPr>
            <w:tcW w:w="1185" w:type="dxa"/>
            <w:shd w:val="clear" w:color="auto" w:fill="auto"/>
            <w:vAlign w:val="center"/>
          </w:tcPr>
          <w:p w14:paraId="666141F4">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废气处理</w:t>
            </w:r>
          </w:p>
        </w:tc>
        <w:tc>
          <w:tcPr>
            <w:tcW w:w="1428" w:type="dxa"/>
            <w:shd w:val="clear" w:color="auto" w:fill="auto"/>
            <w:vAlign w:val="center"/>
          </w:tcPr>
          <w:p w14:paraId="3DF7E7C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6.722</w:t>
            </w:r>
          </w:p>
        </w:tc>
        <w:tc>
          <w:tcPr>
            <w:tcW w:w="1599" w:type="dxa"/>
            <w:shd w:val="clear" w:color="auto" w:fill="auto"/>
            <w:vAlign w:val="center"/>
          </w:tcPr>
          <w:p w14:paraId="6CE8891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488" w:type="dxa"/>
            <w:shd w:val="clear" w:color="auto" w:fill="auto"/>
            <w:vAlign w:val="center"/>
          </w:tcPr>
          <w:p w14:paraId="7E0A816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6.722</w:t>
            </w:r>
          </w:p>
        </w:tc>
        <w:tc>
          <w:tcPr>
            <w:tcW w:w="1368" w:type="dxa"/>
            <w:shd w:val="clear" w:color="auto" w:fill="auto"/>
            <w:vAlign w:val="center"/>
          </w:tcPr>
          <w:p w14:paraId="08DB3F3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798" w:type="dxa"/>
            <w:shd w:val="clear" w:color="auto" w:fill="auto"/>
            <w:vAlign w:val="center"/>
          </w:tcPr>
          <w:p w14:paraId="2536DB5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p>
        </w:tc>
      </w:tr>
      <w:tr w14:paraId="247BF849">
        <w:trPr>
          <w:cantSplit/>
          <w:trHeight w:val="455" w:hRule="atLeast"/>
          <w:jc w:val="center"/>
        </w:trPr>
        <w:tc>
          <w:tcPr>
            <w:tcW w:w="656" w:type="dxa"/>
            <w:shd w:val="clear" w:color="auto" w:fill="auto"/>
            <w:vAlign w:val="center"/>
          </w:tcPr>
          <w:p w14:paraId="5657715A">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233" w:type="dxa"/>
            <w:shd w:val="clear" w:color="auto" w:fill="auto"/>
            <w:vAlign w:val="center"/>
          </w:tcPr>
          <w:p w14:paraId="1BCBA16A">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废导热油</w:t>
            </w:r>
          </w:p>
        </w:tc>
        <w:tc>
          <w:tcPr>
            <w:tcW w:w="1185" w:type="dxa"/>
            <w:shd w:val="clear" w:color="auto" w:fill="auto"/>
            <w:vAlign w:val="center"/>
          </w:tcPr>
          <w:p w14:paraId="625386EC">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压延</w:t>
            </w:r>
          </w:p>
        </w:tc>
        <w:tc>
          <w:tcPr>
            <w:tcW w:w="1428" w:type="dxa"/>
            <w:shd w:val="clear" w:color="auto" w:fill="auto"/>
            <w:vAlign w:val="center"/>
          </w:tcPr>
          <w:p w14:paraId="1BEFCB8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0.2t/5a</w:t>
            </w:r>
          </w:p>
        </w:tc>
        <w:tc>
          <w:tcPr>
            <w:tcW w:w="1599" w:type="dxa"/>
            <w:shd w:val="clear" w:color="auto" w:fill="auto"/>
            <w:vAlign w:val="center"/>
          </w:tcPr>
          <w:p w14:paraId="5D65086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488" w:type="dxa"/>
            <w:shd w:val="clear" w:color="auto" w:fill="auto"/>
            <w:vAlign w:val="center"/>
          </w:tcPr>
          <w:p w14:paraId="21A388D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0.2t/5a</w:t>
            </w:r>
          </w:p>
        </w:tc>
        <w:tc>
          <w:tcPr>
            <w:tcW w:w="1368" w:type="dxa"/>
            <w:shd w:val="clear" w:color="auto" w:fill="auto"/>
            <w:vAlign w:val="center"/>
          </w:tcPr>
          <w:p w14:paraId="6A19600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798" w:type="dxa"/>
            <w:shd w:val="clear" w:color="auto" w:fill="auto"/>
            <w:vAlign w:val="center"/>
          </w:tcPr>
          <w:p w14:paraId="75BEF3F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p>
        </w:tc>
      </w:tr>
      <w:tr w14:paraId="2C2274EB">
        <w:trPr>
          <w:cantSplit/>
          <w:trHeight w:val="455" w:hRule="atLeast"/>
          <w:jc w:val="center"/>
        </w:trPr>
        <w:tc>
          <w:tcPr>
            <w:tcW w:w="656" w:type="dxa"/>
            <w:shd w:val="clear" w:color="auto" w:fill="auto"/>
            <w:vAlign w:val="center"/>
          </w:tcPr>
          <w:p w14:paraId="65328785">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4</w:t>
            </w:r>
          </w:p>
        </w:tc>
        <w:tc>
          <w:tcPr>
            <w:tcW w:w="1233" w:type="dxa"/>
            <w:shd w:val="clear" w:color="auto" w:fill="auto"/>
            <w:vAlign w:val="center"/>
          </w:tcPr>
          <w:p w14:paraId="2F534A6C">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废喷淋水</w:t>
            </w:r>
          </w:p>
        </w:tc>
        <w:tc>
          <w:tcPr>
            <w:tcW w:w="1185" w:type="dxa"/>
            <w:shd w:val="clear" w:color="auto" w:fill="auto"/>
            <w:vAlign w:val="center"/>
          </w:tcPr>
          <w:p w14:paraId="60B5D6C5">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废气处理</w:t>
            </w:r>
          </w:p>
        </w:tc>
        <w:tc>
          <w:tcPr>
            <w:tcW w:w="1428" w:type="dxa"/>
            <w:shd w:val="clear" w:color="auto" w:fill="auto"/>
            <w:vAlign w:val="center"/>
          </w:tcPr>
          <w:p w14:paraId="1B93AF1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w:t>
            </w:r>
          </w:p>
        </w:tc>
        <w:tc>
          <w:tcPr>
            <w:tcW w:w="1599" w:type="dxa"/>
            <w:shd w:val="clear" w:color="auto" w:fill="auto"/>
            <w:vAlign w:val="center"/>
          </w:tcPr>
          <w:p w14:paraId="59C9E154">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488" w:type="dxa"/>
            <w:shd w:val="clear" w:color="auto" w:fill="auto"/>
            <w:vAlign w:val="center"/>
          </w:tcPr>
          <w:p w14:paraId="215CE997">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w:t>
            </w:r>
          </w:p>
        </w:tc>
        <w:tc>
          <w:tcPr>
            <w:tcW w:w="1368" w:type="dxa"/>
            <w:shd w:val="clear" w:color="auto" w:fill="auto"/>
            <w:vAlign w:val="center"/>
          </w:tcPr>
          <w:p w14:paraId="3A67417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798" w:type="dxa"/>
            <w:shd w:val="clear" w:color="auto" w:fill="auto"/>
            <w:vAlign w:val="center"/>
          </w:tcPr>
          <w:p w14:paraId="57A3211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p>
        </w:tc>
      </w:tr>
      <w:tr w14:paraId="60622AF6">
        <w:trPr>
          <w:cantSplit/>
          <w:trHeight w:val="484" w:hRule="atLeast"/>
          <w:jc w:val="center"/>
        </w:trPr>
        <w:tc>
          <w:tcPr>
            <w:tcW w:w="656" w:type="dxa"/>
            <w:shd w:val="clear" w:color="auto" w:fill="auto"/>
            <w:vAlign w:val="center"/>
          </w:tcPr>
          <w:p w14:paraId="7C752CB8">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233" w:type="dxa"/>
            <w:shd w:val="clear" w:color="auto" w:fill="auto"/>
            <w:vAlign w:val="center"/>
          </w:tcPr>
          <w:p w14:paraId="38F87AD3">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生活垃圾</w:t>
            </w:r>
          </w:p>
        </w:tc>
        <w:tc>
          <w:tcPr>
            <w:tcW w:w="1185" w:type="dxa"/>
            <w:shd w:val="clear" w:color="auto" w:fill="auto"/>
            <w:vAlign w:val="center"/>
          </w:tcPr>
          <w:p w14:paraId="4A1DD82C">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日常生活</w:t>
            </w:r>
          </w:p>
        </w:tc>
        <w:tc>
          <w:tcPr>
            <w:tcW w:w="1428" w:type="dxa"/>
            <w:shd w:val="clear" w:color="auto" w:fill="auto"/>
            <w:vAlign w:val="center"/>
          </w:tcPr>
          <w:p w14:paraId="087D9BE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w:t>
            </w:r>
          </w:p>
        </w:tc>
        <w:tc>
          <w:tcPr>
            <w:tcW w:w="1599" w:type="dxa"/>
            <w:shd w:val="clear" w:color="auto" w:fill="auto"/>
            <w:vAlign w:val="center"/>
          </w:tcPr>
          <w:p w14:paraId="0B3A0AB6">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w:t>
            </w:r>
          </w:p>
        </w:tc>
        <w:tc>
          <w:tcPr>
            <w:tcW w:w="1488" w:type="dxa"/>
            <w:shd w:val="clear" w:color="auto" w:fill="auto"/>
            <w:vAlign w:val="center"/>
          </w:tcPr>
          <w:p w14:paraId="11E2B315">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w:t>
            </w:r>
          </w:p>
        </w:tc>
        <w:tc>
          <w:tcPr>
            <w:tcW w:w="1368" w:type="dxa"/>
            <w:shd w:val="clear" w:color="auto" w:fill="auto"/>
            <w:vAlign w:val="center"/>
          </w:tcPr>
          <w:p w14:paraId="2AC67887">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w:t>
            </w:r>
          </w:p>
        </w:tc>
        <w:tc>
          <w:tcPr>
            <w:tcW w:w="798" w:type="dxa"/>
            <w:shd w:val="clear" w:color="auto" w:fill="auto"/>
            <w:vAlign w:val="center"/>
          </w:tcPr>
          <w:p w14:paraId="62CAD9A7">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p>
        </w:tc>
      </w:tr>
      <w:tr w14:paraId="00776259">
        <w:trPr>
          <w:cantSplit/>
          <w:trHeight w:val="484" w:hRule="atLeast"/>
          <w:jc w:val="center"/>
        </w:trPr>
        <w:tc>
          <w:tcPr>
            <w:tcW w:w="656" w:type="dxa"/>
            <w:shd w:val="clear" w:color="auto" w:fill="auto"/>
            <w:vAlign w:val="center"/>
          </w:tcPr>
          <w:p w14:paraId="5612E38D">
            <w:pPr>
              <w:keepNext w:val="0"/>
              <w:keepLines w:val="0"/>
              <w:suppressLineNumbers w:val="0"/>
              <w:adjustRightInd w:val="0"/>
              <w:snapToGrid w:val="0"/>
              <w:spacing w:before="0" w:beforeAutospacing="0" w:after="0" w:afterAutospacing="0" w:line="240" w:lineRule="auto"/>
              <w:ind w:left="0" w:right="0"/>
              <w:jc w:val="both"/>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备注</w:t>
            </w:r>
          </w:p>
        </w:tc>
        <w:tc>
          <w:tcPr>
            <w:tcW w:w="9099" w:type="dxa"/>
            <w:gridSpan w:val="7"/>
            <w:shd w:val="clear" w:color="auto" w:fill="auto"/>
            <w:vAlign w:val="center"/>
          </w:tcPr>
          <w:p w14:paraId="6FBB21D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both"/>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本次验收一般固体废物和危险废物调查为2025年5月至2025年6月期间的产生情况，相关固废台账记录均由建设单位提供。</w:t>
            </w:r>
          </w:p>
        </w:tc>
      </w:tr>
      <w:bookmarkEnd w:id="45"/>
    </w:tbl>
    <w:p w14:paraId="41107E27">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5"/>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14:paraId="4DA434E3">
        <w:trPr>
          <w:trHeight w:val="90" w:hRule="atLeast"/>
        </w:trPr>
        <w:tc>
          <w:tcPr>
            <w:tcW w:w="9612" w:type="dxa"/>
            <w:tcBorders>
              <w:tl2br w:val="nil"/>
              <w:tr2bl w:val="nil"/>
            </w:tcBorders>
            <w:vAlign w:val="center"/>
          </w:tcPr>
          <w:p w14:paraId="4331EF8A">
            <w:pPr>
              <w:pStyle w:val="30"/>
              <w:keepNext w:val="0"/>
              <w:keepLines w:val="0"/>
              <w:widowControl/>
              <w:suppressLineNumbers w:val="0"/>
              <w:ind w:left="0" w:right="0"/>
              <w:jc w:val="center"/>
              <w:rPr>
                <w:rFonts w:hint="eastAsia" w:eastAsia="宋体"/>
                <w:vertAlign w:val="baseline"/>
                <w:lang w:eastAsia="zh-CN"/>
              </w:rPr>
            </w:pPr>
            <w:r>
              <w:rPr>
                <w:rFonts w:hint="eastAsia" w:eastAsia="宋体"/>
                <w:vertAlign w:val="baseline"/>
                <w:lang w:eastAsia="zh-CN"/>
              </w:rPr>
              <w:drawing>
                <wp:inline distT="0" distB="0" distL="114300" distR="114300">
                  <wp:extent cx="5963920" cy="4471035"/>
                  <wp:effectExtent l="0" t="0" r="17780" b="5715"/>
                  <wp:docPr id="11" name="图片 11" descr="cdbaed8a9965935850c31964b9eab6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dbaed8a9965935850c31964b9eab6af"/>
                          <pic:cNvPicPr>
                            <a:picLocks noChangeAspect="1"/>
                          </pic:cNvPicPr>
                        </pic:nvPicPr>
                        <pic:blipFill>
                          <a:blip r:embed="rId16"/>
                          <a:stretch>
                            <a:fillRect/>
                          </a:stretch>
                        </pic:blipFill>
                        <pic:spPr>
                          <a:xfrm>
                            <a:off x="0" y="0"/>
                            <a:ext cx="5963920" cy="4471035"/>
                          </a:xfrm>
                          <a:prstGeom prst="rect">
                            <a:avLst/>
                          </a:prstGeom>
                        </pic:spPr>
                      </pic:pic>
                    </a:graphicData>
                  </a:graphic>
                </wp:inline>
              </w:drawing>
            </w:r>
          </w:p>
        </w:tc>
      </w:tr>
      <w:tr w14:paraId="1A8DBFD5">
        <w:trPr>
          <w:trHeight w:val="399" w:hRule="atLeast"/>
        </w:trPr>
        <w:tc>
          <w:tcPr>
            <w:tcW w:w="9612" w:type="dxa"/>
            <w:tcBorders>
              <w:tl2br w:val="nil"/>
              <w:tr2bl w:val="nil"/>
            </w:tcBorders>
            <w:vAlign w:val="center"/>
          </w:tcPr>
          <w:p w14:paraId="4BE417D2">
            <w:pPr>
              <w:pStyle w:val="7"/>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highlight w:val="none"/>
                <w:lang w:val="en-US" w:eastAsia="zh-CN" w:bidi="ar-SA"/>
              </w:rPr>
              <w:t xml:space="preserve">图4.1.4-1 </w:t>
            </w:r>
            <w:r>
              <w:rPr>
                <w:rFonts w:hint="eastAsia" w:ascii="Times New Roman" w:hAnsi="Times New Roman" w:eastAsia="宋体" w:cs="Times New Roman"/>
                <w:b/>
                <w:bCs/>
                <w:spacing w:val="0"/>
                <w:kern w:val="2"/>
                <w:sz w:val="21"/>
                <w:szCs w:val="21"/>
                <w:highlight w:val="none"/>
                <w:lang w:val="en-US" w:eastAsia="zh-CN" w:bidi="ar-SA"/>
              </w:rPr>
              <w:t>危废仓库</w:t>
            </w:r>
          </w:p>
        </w:tc>
      </w:tr>
    </w:tbl>
    <w:p w14:paraId="646CFF00">
      <w:pPr>
        <w:pStyle w:val="3"/>
        <w:rPr>
          <w:rFonts w:eastAsia="宋体"/>
          <w:highlight w:val="red"/>
        </w:rPr>
      </w:pPr>
      <w:bookmarkStart w:id="46" w:name="_Toc12132"/>
      <w:r>
        <w:rPr>
          <w:rFonts w:eastAsia="宋体"/>
          <w:highlight w:val="none"/>
        </w:rPr>
        <w:t>4.2其他环境保护设施</w:t>
      </w:r>
      <w:bookmarkEnd w:id="46"/>
    </w:p>
    <w:p w14:paraId="4385FAF0">
      <w:pPr>
        <w:pStyle w:val="4"/>
      </w:pPr>
      <w:bookmarkStart w:id="47" w:name="_Toc25500"/>
      <w:r>
        <w:rPr>
          <w:rFonts w:hint="eastAsia"/>
        </w:rPr>
        <w:t>4.2.1环境风险防范设施</w:t>
      </w:r>
      <w:bookmarkEnd w:id="47"/>
    </w:p>
    <w:p w14:paraId="7F3A4BFD">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《义乌市塑料硬片包装有限公司年产2000吨塑料硬片建设项目环境影响报告表》及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建设项目环境影响报告表</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金环建义备【2025】57号</w:t>
      </w:r>
      <w:r>
        <w:rPr>
          <w:rFonts w:hint="eastAsia" w:ascii="Times New Roman" w:hAnsi="Times New Roman" w:eastAsia="宋体" w:cs="Times New Roman"/>
          <w:kern w:val="0"/>
          <w:sz w:val="24"/>
          <w:lang w:eastAsia="zh-CN"/>
        </w:rPr>
        <w:t>）</w:t>
      </w:r>
      <w:r>
        <w:rPr>
          <w:rFonts w:hint="eastAsia" w:ascii="Times New Roman" w:hAnsi="Times New Roman" w:cs="Times New Roman"/>
          <w:sz w:val="24"/>
          <w:szCs w:val="24"/>
          <w:lang w:val="en-US" w:eastAsia="zh-CN" w:bidi="en-US"/>
        </w:rPr>
        <w:t>中对应急预案均未作出要求。</w:t>
      </w:r>
    </w:p>
    <w:p w14:paraId="4DA4A1D5">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①公司需加强对从业人员的安全卫生教育和技术培训，使职工较全面的接受有关安全卫生的政策、法规教育，增强法制观念，不断强化职工安全意识，不断提高职工安全素质，增强职工处理突发安全事故的能力。 </w:t>
      </w:r>
    </w:p>
    <w:p w14:paraId="409A6F28">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②公司在生产过程中需密切注意原料存放区、危废间及生产设备，有异常现象的应及时检修，必要时按照“生产服从安全”原则停产检修，严禁不正常运转。 </w:t>
      </w:r>
    </w:p>
    <w:p w14:paraId="687FC34E">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③油漆、机油密封保存，不得露天堆放，在原料存放区域四周设置一定高度的围堰，同时地面进行硬化处理；危险废物暂存场所基础按照要求防渗处理，做好防风、防雨、防晒，并设计有堵截泄漏的裙脚、围堰等设施。</w:t>
      </w:r>
    </w:p>
    <w:p w14:paraId="44107B03">
      <w:pPr>
        <w:pStyle w:val="4"/>
      </w:pPr>
      <w:bookmarkStart w:id="48" w:name="_Toc24671"/>
      <w:r>
        <w:rPr>
          <w:rFonts w:hint="eastAsia"/>
          <w:highlight w:val="none"/>
        </w:rPr>
        <w:t>4.2.2规范化排污口、监测</w:t>
      </w:r>
      <w:r>
        <w:rPr>
          <w:rFonts w:hint="eastAsia"/>
        </w:rPr>
        <w:t>设施及在线监测装置</w:t>
      </w:r>
      <w:bookmarkEnd w:id="48"/>
    </w:p>
    <w:p w14:paraId="7849765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w:t>
      </w:r>
    </w:p>
    <w:tbl>
      <w:tblPr>
        <w:tblStyle w:val="3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720"/>
        <w:gridCol w:w="4681"/>
      </w:tblGrid>
      <w:tr w14:paraId="54F46011">
        <w:tc>
          <w:tcPr>
            <w:tcW w:w="4720" w:type="dxa"/>
            <w:tcBorders>
              <w:tl2br w:val="nil"/>
              <w:tr2bl w:val="nil"/>
            </w:tcBorders>
            <w:vAlign w:val="center"/>
          </w:tcPr>
          <w:p w14:paraId="433BCFF2">
            <w:pPr>
              <w:keepNext w:val="0"/>
              <w:keepLines w:val="0"/>
              <w:suppressLineNumbers w:val="0"/>
              <w:spacing w:before="0" w:beforeAutospacing="0" w:after="0" w:afterAutospacing="0"/>
              <w:ind w:left="0" w:right="0"/>
              <w:jc w:val="center"/>
              <w:rPr>
                <w:rFonts w:hint="eastAsia" w:ascii="Times New Roman" w:hAnsi="Times New Roman" w:cs="Times New Roman"/>
                <w:sz w:val="24"/>
                <w:szCs w:val="24"/>
                <w:vertAlign w:val="baseline"/>
                <w:lang w:val="en-US" w:eastAsia="zh-CN" w:bidi="en-US"/>
              </w:rPr>
            </w:pPr>
          </w:p>
        </w:tc>
        <w:tc>
          <w:tcPr>
            <w:tcW w:w="4681" w:type="dxa"/>
            <w:tcBorders>
              <w:tl2br w:val="nil"/>
              <w:tr2bl w:val="nil"/>
            </w:tcBorders>
            <w:vAlign w:val="center"/>
          </w:tcPr>
          <w:p w14:paraId="47E7B4B3">
            <w:pPr>
              <w:keepNext w:val="0"/>
              <w:keepLines w:val="0"/>
              <w:suppressLineNumbers w:val="0"/>
              <w:spacing w:before="0" w:beforeAutospacing="0" w:after="0" w:afterAutospacing="0"/>
              <w:ind w:left="0" w:right="0"/>
              <w:jc w:val="center"/>
              <w:rPr>
                <w:rFonts w:hint="eastAsia" w:ascii="Times New Roman" w:hAnsi="Times New Roman" w:cs="Times New Roman"/>
                <w:sz w:val="24"/>
                <w:szCs w:val="24"/>
                <w:vertAlign w:val="baseline"/>
                <w:lang w:val="en-US" w:eastAsia="zh-CN" w:bidi="en-US"/>
              </w:rPr>
            </w:pPr>
          </w:p>
        </w:tc>
      </w:tr>
      <w:tr w14:paraId="1A77C093">
        <w:tc>
          <w:tcPr>
            <w:tcW w:w="4720" w:type="dxa"/>
            <w:tcBorders>
              <w:tl2br w:val="nil"/>
              <w:tr2bl w:val="nil"/>
            </w:tcBorders>
            <w:vAlign w:val="center"/>
          </w:tcPr>
          <w:p w14:paraId="0247A4E0">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 w:val="24"/>
                <w:szCs w:val="24"/>
                <w:vertAlign w:val="baseline"/>
                <w:lang w:val="en-US" w:eastAsia="zh-CN" w:bidi="en-US"/>
              </w:rPr>
            </w:pPr>
            <w:r>
              <w:rPr>
                <w:rFonts w:hint="eastAsia" w:ascii="Times New Roman" w:hAnsi="Times New Roman" w:cs="Times New Roman"/>
                <w:b w:val="0"/>
                <w:bCs w:val="0"/>
                <w:sz w:val="21"/>
                <w:szCs w:val="21"/>
                <w:highlight w:val="none"/>
                <w:vertAlign w:val="baseline"/>
                <w:lang w:val="en-US" w:eastAsia="zh-CN" w:bidi="en-US"/>
              </w:rPr>
              <w:t>挤出、压延废气排气筒</w:t>
            </w:r>
            <w:r>
              <w:rPr>
                <w:rFonts w:hint="eastAsia" w:ascii="Times New Roman" w:hAnsi="Times New Roman" w:cs="Times New Roman"/>
                <w:b w:val="0"/>
                <w:bCs w:val="0"/>
                <w:sz w:val="21"/>
                <w:szCs w:val="21"/>
                <w:highlight w:val="none"/>
                <w:lang w:val="en-US" w:eastAsia="zh-CN" w:bidi="en-US"/>
              </w:rPr>
              <w:t>（DA001）</w:t>
            </w:r>
            <w:r>
              <w:rPr>
                <w:rFonts w:hint="eastAsia" w:ascii="Times New Roman" w:hAnsi="Times New Roman" w:cs="Times New Roman"/>
                <w:b w:val="0"/>
                <w:bCs w:val="0"/>
                <w:sz w:val="21"/>
                <w:szCs w:val="21"/>
                <w:highlight w:val="none"/>
                <w:vertAlign w:val="baseline"/>
                <w:lang w:val="en-US" w:eastAsia="zh-CN" w:bidi="en-US"/>
              </w:rPr>
              <w:t>进口</w:t>
            </w:r>
          </w:p>
        </w:tc>
        <w:tc>
          <w:tcPr>
            <w:tcW w:w="4681" w:type="dxa"/>
            <w:tcBorders>
              <w:tl2br w:val="nil"/>
              <w:tr2bl w:val="nil"/>
            </w:tcBorders>
            <w:vAlign w:val="center"/>
          </w:tcPr>
          <w:p w14:paraId="340E7217">
            <w:pPr>
              <w:keepNext w:val="0"/>
              <w:keepLines w:val="0"/>
              <w:suppressLineNumbers w:val="0"/>
              <w:spacing w:before="0" w:beforeAutospacing="0" w:after="0" w:afterAutospacing="0"/>
              <w:ind w:left="0" w:leftChars="0" w:right="0" w:rightChars="0"/>
              <w:jc w:val="center"/>
              <w:rPr>
                <w:rFonts w:hint="default"/>
              </w:rPr>
            </w:pPr>
            <w:r>
              <w:rPr>
                <w:rFonts w:hint="eastAsia" w:ascii="Times New Roman" w:hAnsi="Times New Roman" w:cs="Times New Roman"/>
                <w:b w:val="0"/>
                <w:bCs w:val="0"/>
                <w:sz w:val="21"/>
                <w:szCs w:val="21"/>
                <w:highlight w:val="none"/>
                <w:vertAlign w:val="baseline"/>
                <w:lang w:val="en-US" w:eastAsia="zh-CN" w:bidi="en-US"/>
              </w:rPr>
              <w:t>挤出、压延废气排气筒</w:t>
            </w:r>
            <w:r>
              <w:rPr>
                <w:rFonts w:hint="eastAsia" w:ascii="Times New Roman" w:hAnsi="Times New Roman" w:cs="Times New Roman"/>
                <w:b w:val="0"/>
                <w:bCs w:val="0"/>
                <w:sz w:val="21"/>
                <w:szCs w:val="21"/>
                <w:highlight w:val="none"/>
                <w:lang w:val="en-US" w:eastAsia="zh-CN" w:bidi="en-US"/>
              </w:rPr>
              <w:t>（DA001）</w:t>
            </w:r>
            <w:r>
              <w:rPr>
                <w:rFonts w:hint="eastAsia" w:ascii="Times New Roman" w:hAnsi="Times New Roman" w:cs="Times New Roman"/>
                <w:b w:val="0"/>
                <w:bCs w:val="0"/>
                <w:sz w:val="21"/>
                <w:szCs w:val="21"/>
                <w:highlight w:val="none"/>
                <w:vertAlign w:val="baseline"/>
                <w:lang w:val="en-US" w:eastAsia="zh-CN" w:bidi="en-US"/>
              </w:rPr>
              <w:t>出口</w:t>
            </w:r>
          </w:p>
        </w:tc>
      </w:tr>
      <w:tr w14:paraId="431672F2">
        <w:trPr>
          <w:trHeight w:val="159" w:hRule="atLeast"/>
        </w:trPr>
        <w:tc>
          <w:tcPr>
            <w:tcW w:w="4720" w:type="dxa"/>
            <w:tcBorders>
              <w:tl2br w:val="nil"/>
              <w:tr2bl w:val="nil"/>
            </w:tcBorders>
            <w:vAlign w:val="center"/>
          </w:tcPr>
          <w:p w14:paraId="58888B19">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b w:val="0"/>
                <w:bCs w:val="0"/>
                <w:sz w:val="21"/>
                <w:szCs w:val="21"/>
                <w:highlight w:val="none"/>
                <w:vertAlign w:val="baseline"/>
                <w:lang w:val="en-US" w:eastAsia="zh-CN" w:bidi="en-US"/>
              </w:rPr>
            </w:pPr>
          </w:p>
        </w:tc>
        <w:tc>
          <w:tcPr>
            <w:tcW w:w="4681" w:type="dxa"/>
            <w:tcBorders>
              <w:tl2br w:val="nil"/>
              <w:tr2bl w:val="nil"/>
            </w:tcBorders>
            <w:vAlign w:val="center"/>
          </w:tcPr>
          <w:p w14:paraId="7E12E4D6">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highlight w:val="none"/>
                <w:lang w:val="en-US" w:eastAsia="zh-CN" w:bidi="en-US"/>
              </w:rPr>
            </w:pPr>
          </w:p>
        </w:tc>
      </w:tr>
      <w:tr w14:paraId="509FF034">
        <w:trPr>
          <w:trHeight w:val="159" w:hRule="atLeast"/>
        </w:trPr>
        <w:tc>
          <w:tcPr>
            <w:tcW w:w="4720" w:type="dxa"/>
            <w:tcBorders>
              <w:tl2br w:val="nil"/>
              <w:tr2bl w:val="nil"/>
            </w:tcBorders>
            <w:vAlign w:val="center"/>
          </w:tcPr>
          <w:p w14:paraId="6A4D50F2">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r>
              <w:rPr>
                <w:rFonts w:hint="eastAsia" w:ascii="Times New Roman" w:hAnsi="Times New Roman" w:cs="Times New Roman"/>
                <w:b w:val="0"/>
                <w:bCs w:val="0"/>
                <w:sz w:val="21"/>
                <w:szCs w:val="21"/>
                <w:highlight w:val="none"/>
                <w:vertAlign w:val="baseline"/>
                <w:lang w:val="en-US" w:eastAsia="zh-CN" w:bidi="en-US"/>
              </w:rPr>
              <w:t>挤出、流延废气排气筒</w:t>
            </w:r>
            <w:r>
              <w:rPr>
                <w:rFonts w:hint="eastAsia" w:ascii="Times New Roman" w:hAnsi="Times New Roman" w:cs="Times New Roman"/>
                <w:b w:val="0"/>
                <w:bCs w:val="0"/>
                <w:sz w:val="21"/>
                <w:szCs w:val="21"/>
                <w:highlight w:val="none"/>
                <w:lang w:val="en-US" w:eastAsia="zh-CN" w:bidi="en-US"/>
              </w:rPr>
              <w:t>（DA002）</w:t>
            </w:r>
            <w:r>
              <w:rPr>
                <w:rFonts w:hint="eastAsia" w:ascii="Times New Roman" w:hAnsi="Times New Roman" w:cs="Times New Roman"/>
                <w:b w:val="0"/>
                <w:bCs w:val="0"/>
                <w:sz w:val="21"/>
                <w:szCs w:val="21"/>
                <w:highlight w:val="none"/>
                <w:vertAlign w:val="baseline"/>
                <w:lang w:val="en-US" w:eastAsia="zh-CN" w:bidi="en-US"/>
              </w:rPr>
              <w:t>进口</w:t>
            </w:r>
          </w:p>
        </w:tc>
        <w:tc>
          <w:tcPr>
            <w:tcW w:w="4681" w:type="dxa"/>
            <w:tcBorders>
              <w:tl2br w:val="nil"/>
              <w:tr2bl w:val="nil"/>
            </w:tcBorders>
            <w:vAlign w:val="center"/>
          </w:tcPr>
          <w:p w14:paraId="1AC3ACF9">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lang w:val="en-US" w:eastAsia="zh-CN" w:bidi="en-US"/>
              </w:rPr>
            </w:pPr>
            <w:r>
              <w:rPr>
                <w:rFonts w:hint="eastAsia" w:ascii="Times New Roman" w:hAnsi="Times New Roman" w:cs="Times New Roman"/>
                <w:b w:val="0"/>
                <w:bCs w:val="0"/>
                <w:sz w:val="21"/>
                <w:szCs w:val="21"/>
                <w:highlight w:val="none"/>
                <w:vertAlign w:val="baseline"/>
                <w:lang w:val="en-US" w:eastAsia="zh-CN" w:bidi="en-US"/>
              </w:rPr>
              <w:t>挤出、流延废气排气筒</w:t>
            </w:r>
            <w:r>
              <w:rPr>
                <w:rFonts w:hint="eastAsia" w:ascii="Times New Roman" w:hAnsi="Times New Roman" w:cs="Times New Roman"/>
                <w:b w:val="0"/>
                <w:bCs w:val="0"/>
                <w:sz w:val="21"/>
                <w:szCs w:val="21"/>
                <w:highlight w:val="none"/>
                <w:lang w:val="en-US" w:eastAsia="zh-CN" w:bidi="en-US"/>
              </w:rPr>
              <w:t>（DA002）</w:t>
            </w:r>
            <w:r>
              <w:rPr>
                <w:rFonts w:hint="eastAsia" w:ascii="Times New Roman" w:hAnsi="Times New Roman" w:cs="Times New Roman"/>
                <w:b w:val="0"/>
                <w:bCs w:val="0"/>
                <w:sz w:val="21"/>
                <w:szCs w:val="21"/>
                <w:highlight w:val="none"/>
                <w:vertAlign w:val="baseline"/>
                <w:lang w:val="en-US" w:eastAsia="zh-CN" w:bidi="en-US"/>
              </w:rPr>
              <w:t>出口</w:t>
            </w:r>
          </w:p>
        </w:tc>
      </w:tr>
      <w:tr w14:paraId="604673B1">
        <w:trPr>
          <w:trHeight w:val="159" w:hRule="atLeast"/>
        </w:trPr>
        <w:tc>
          <w:tcPr>
            <w:tcW w:w="4720" w:type="dxa"/>
            <w:tcBorders>
              <w:tl2br w:val="nil"/>
              <w:tr2bl w:val="nil"/>
            </w:tcBorders>
            <w:vAlign w:val="center"/>
          </w:tcPr>
          <w:p w14:paraId="6919D9F3">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eastAsiaTheme="minorEastAsia"/>
                <w:b w:val="0"/>
                <w:bCs w:val="0"/>
                <w:sz w:val="21"/>
                <w:szCs w:val="21"/>
                <w:highlight w:val="none"/>
                <w:vertAlign w:val="baseline"/>
                <w:lang w:val="en-US" w:eastAsia="zh-CN" w:bidi="en-US"/>
              </w:rPr>
            </w:pPr>
            <w:bookmarkStart w:id="49" w:name="_Toc515"/>
            <w:r>
              <w:rPr>
                <w:rFonts w:hint="eastAsia"/>
                <w:lang w:eastAsia="zh-CN"/>
              </w:rPr>
              <w:t>】</w:t>
            </w:r>
          </w:p>
        </w:tc>
        <w:tc>
          <w:tcPr>
            <w:tcW w:w="4681" w:type="dxa"/>
            <w:tcBorders>
              <w:tl2br w:val="nil"/>
              <w:tr2bl w:val="nil"/>
            </w:tcBorders>
            <w:vAlign w:val="center"/>
          </w:tcPr>
          <w:p w14:paraId="47E64956">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r>
      <w:tr w14:paraId="32BC5489">
        <w:trPr>
          <w:trHeight w:val="159" w:hRule="atLeast"/>
        </w:trPr>
        <w:tc>
          <w:tcPr>
            <w:tcW w:w="9401" w:type="dxa"/>
            <w:gridSpan w:val="2"/>
            <w:tcBorders>
              <w:tl2br w:val="nil"/>
              <w:tr2bl w:val="nil"/>
            </w:tcBorders>
            <w:vAlign w:val="center"/>
          </w:tcPr>
          <w:p w14:paraId="4A469B95">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r>
              <w:rPr>
                <w:rFonts w:hint="eastAsia" w:ascii="Times New Roman" w:hAnsi="Times New Roman" w:cs="Times New Roman"/>
                <w:b w:val="0"/>
                <w:bCs w:val="0"/>
                <w:sz w:val="21"/>
                <w:szCs w:val="21"/>
                <w:highlight w:val="none"/>
                <w:vertAlign w:val="baseline"/>
                <w:lang w:val="en-US" w:eastAsia="zh-CN" w:bidi="en-US"/>
              </w:rPr>
              <w:t>废气处理设施用电在线监控系统</w:t>
            </w:r>
          </w:p>
        </w:tc>
      </w:tr>
    </w:tbl>
    <w:p w14:paraId="0C5F1522">
      <w:pPr>
        <w:pStyle w:val="4"/>
      </w:pPr>
      <w:r>
        <w:rPr>
          <w:rFonts w:hint="eastAsia"/>
        </w:rPr>
        <w:t>4.2.3其他设施</w:t>
      </w:r>
      <w:bookmarkEnd w:id="49"/>
    </w:p>
    <w:p w14:paraId="4F79748B">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为新建项目，</w:t>
      </w:r>
      <w:r>
        <w:rPr>
          <w:rFonts w:hint="eastAsia" w:ascii="Times New Roman" w:hAnsi="Times New Roman"/>
          <w:sz w:val="24"/>
          <w:szCs w:val="24"/>
          <w:lang w:bidi="en-US"/>
        </w:rPr>
        <w:t>不涉及“以新带老”改造工程、关停或拆除现有工程（旧机组或装置）、淘汰落后生产装置。</w:t>
      </w:r>
    </w:p>
    <w:p w14:paraId="3AAE52D1">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14:paraId="15DF199F">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14:paraId="3710774C">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14:paraId="14CB9391">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14:paraId="4E8A6704">
      <w:pPr>
        <w:pStyle w:val="3"/>
        <w:rPr>
          <w:rFonts w:eastAsia="宋体"/>
        </w:rPr>
      </w:pPr>
      <w:bookmarkStart w:id="50" w:name="_Toc26814"/>
      <w:r>
        <w:rPr>
          <w:rFonts w:eastAsia="宋体"/>
        </w:rPr>
        <w:t>4.3环保设施投资及“三同时”落实情况</w:t>
      </w:r>
      <w:bookmarkEnd w:id="50"/>
    </w:p>
    <w:p w14:paraId="313115EB">
      <w:pPr>
        <w:pStyle w:val="4"/>
        <w:spacing w:before="120" w:after="120"/>
        <w:rPr>
          <w:rFonts w:eastAsia="宋体" w:cs="Times New Roman"/>
          <w:sz w:val="24"/>
          <w:szCs w:val="24"/>
          <w:highlight w:val="none"/>
        </w:rPr>
      </w:pPr>
      <w:bookmarkStart w:id="51" w:name="_Toc22347"/>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1"/>
    </w:p>
    <w:p w14:paraId="3052EA74">
      <w:pPr>
        <w:adjustRightInd w:val="0"/>
        <w:snapToGrid w:val="0"/>
        <w:spacing w:line="360" w:lineRule="auto"/>
        <w:ind w:firstLine="480" w:firstLineChars="200"/>
        <w:rPr>
          <w:rFonts w:ascii="Times New Roman" w:hAnsi="Times New Roman"/>
          <w:b/>
          <w:color w:val="000000" w:themeColor="text1"/>
          <w:highlight w:val="none"/>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722BE863">
      <w:pPr>
        <w:ind w:left="-15" w:right="120" w:firstLine="480"/>
        <w:jc w:val="center"/>
        <w:rPr>
          <w:rFonts w:ascii="Times New Roman" w:hAnsi="Times New Roman"/>
          <w:b/>
          <w:color w:val="000000" w:themeColor="text1"/>
          <w:highlight w:val="none"/>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highlight w:val="none"/>
          <w14:textFill>
            <w14:solidFill>
              <w14:schemeClr w14:val="tx1"/>
            </w14:solidFill>
          </w14:textFill>
        </w:rPr>
        <w:t>投资</w:t>
      </w:r>
    </w:p>
    <w:tbl>
      <w:tblPr>
        <w:tblStyle w:val="34"/>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402"/>
        <w:gridCol w:w="1316"/>
      </w:tblGrid>
      <w:tr w14:paraId="690C7967">
        <w:trPr>
          <w:trHeight w:val="454" w:hRule="atLeast"/>
          <w:tblHeader/>
          <w:jc w:val="center"/>
        </w:trPr>
        <w:tc>
          <w:tcPr>
            <w:tcW w:w="696" w:type="dxa"/>
            <w:shd w:val="clear" w:color="auto" w:fill="auto"/>
            <w:vAlign w:val="center"/>
          </w:tcPr>
          <w:p w14:paraId="5759A5BA">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14:paraId="05E63192">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14:paraId="5FBE9FDA">
            <w:pPr>
              <w:keepNext w:val="0"/>
              <w:keepLines w:val="0"/>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14:paraId="5ADEB59F">
        <w:trPr>
          <w:trHeight w:val="454" w:hRule="atLeast"/>
          <w:jc w:val="center"/>
        </w:trPr>
        <w:tc>
          <w:tcPr>
            <w:tcW w:w="696" w:type="dxa"/>
            <w:shd w:val="clear" w:color="auto" w:fill="auto"/>
            <w:vAlign w:val="center"/>
          </w:tcPr>
          <w:p w14:paraId="7ADA062E">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shd w:val="clear" w:color="auto" w:fill="auto"/>
            <w:vAlign w:val="center"/>
          </w:tcPr>
          <w:p w14:paraId="607E05A6">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402" w:type="dxa"/>
            <w:shd w:val="clear" w:color="auto" w:fill="auto"/>
            <w:vAlign w:val="center"/>
          </w:tcPr>
          <w:p w14:paraId="1F27A269">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化粪池、污水处理设备、管道</w:t>
            </w:r>
          </w:p>
        </w:tc>
        <w:tc>
          <w:tcPr>
            <w:tcW w:w="1316" w:type="dxa"/>
            <w:shd w:val="clear" w:color="auto" w:fill="auto"/>
            <w:vAlign w:val="center"/>
          </w:tcPr>
          <w:p w14:paraId="4CE442CD">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7</w:t>
            </w:r>
          </w:p>
        </w:tc>
      </w:tr>
      <w:tr w14:paraId="508A2946">
        <w:trPr>
          <w:trHeight w:val="454" w:hRule="atLeast"/>
          <w:jc w:val="center"/>
        </w:trPr>
        <w:tc>
          <w:tcPr>
            <w:tcW w:w="696" w:type="dxa"/>
            <w:vMerge w:val="restart"/>
            <w:shd w:val="clear" w:color="auto" w:fill="auto"/>
            <w:vAlign w:val="center"/>
          </w:tcPr>
          <w:p w14:paraId="3BE7869B">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vMerge w:val="restart"/>
            <w:shd w:val="clear" w:color="auto" w:fill="auto"/>
            <w:vAlign w:val="center"/>
          </w:tcPr>
          <w:p w14:paraId="4DF3494C">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402" w:type="dxa"/>
            <w:shd w:val="clear" w:color="auto" w:fill="auto"/>
            <w:vAlign w:val="center"/>
          </w:tcPr>
          <w:p w14:paraId="6396AE61">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PVC挤出</w:t>
            </w:r>
            <w:r>
              <w:rPr>
                <w:rFonts w:hint="eastAsia" w:ascii="Times New Roman" w:hAnsi="Times New Roman" w:cs="Times New Roman"/>
                <w:sz w:val="21"/>
                <w:szCs w:val="21"/>
                <w:highlight w:val="none"/>
                <w:lang w:val="en-US" w:eastAsia="zh-CN"/>
              </w:rPr>
              <w:t>、压延</w:t>
            </w:r>
            <w:r>
              <w:rPr>
                <w:rFonts w:hint="default" w:ascii="Times New Roman" w:hAnsi="Times New Roman" w:cs="Times New Roman"/>
                <w:sz w:val="21"/>
                <w:szCs w:val="21"/>
                <w:highlight w:val="none"/>
                <w:lang w:val="en-US" w:eastAsia="zh-CN"/>
              </w:rPr>
              <w:t>废气集气系统、管道系统、“碱喷淋+活性炭吸附”治理设施</w:t>
            </w:r>
            <w:r>
              <w:rPr>
                <w:rFonts w:hint="eastAsia" w:ascii="Times New Roman" w:hAnsi="Times New Roman" w:cs="Times New Roman"/>
                <w:sz w:val="21"/>
                <w:szCs w:val="21"/>
                <w:highlight w:val="none"/>
                <w:lang w:val="en-US" w:eastAsia="zh-CN"/>
              </w:rPr>
              <w:t>”</w:t>
            </w:r>
            <w:r>
              <w:rPr>
                <w:rFonts w:hint="default" w:ascii="Times New Roman" w:hAnsi="Times New Roman" w:cs="Times New Roman"/>
                <w:sz w:val="21"/>
                <w:szCs w:val="21"/>
                <w:highlight w:val="none"/>
                <w:lang w:val="en-US" w:eastAsia="zh-CN"/>
              </w:rPr>
              <w:t>、排气筒</w:t>
            </w:r>
          </w:p>
        </w:tc>
        <w:tc>
          <w:tcPr>
            <w:tcW w:w="1316" w:type="dxa"/>
            <w:vMerge w:val="restart"/>
            <w:shd w:val="clear" w:color="auto" w:fill="auto"/>
            <w:vAlign w:val="center"/>
          </w:tcPr>
          <w:p w14:paraId="3819E4BB">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13</w:t>
            </w:r>
          </w:p>
        </w:tc>
      </w:tr>
      <w:tr w14:paraId="7058979A">
        <w:trPr>
          <w:trHeight w:val="454" w:hRule="atLeast"/>
          <w:jc w:val="center"/>
        </w:trPr>
        <w:tc>
          <w:tcPr>
            <w:tcW w:w="696" w:type="dxa"/>
            <w:vMerge w:val="continue"/>
            <w:shd w:val="clear" w:color="auto" w:fill="auto"/>
            <w:vAlign w:val="center"/>
          </w:tcPr>
          <w:p w14:paraId="6E048703">
            <w:pPr>
              <w:keepNext w:val="0"/>
              <w:keepLines w:val="0"/>
              <w:suppressLineNumbers w:val="0"/>
              <w:spacing w:before="0" w:beforeAutospacing="0" w:after="0" w:afterAutospacing="0" w:line="240" w:lineRule="auto"/>
              <w:ind w:left="0" w:right="56" w:rightChars="0"/>
              <w:jc w:val="center"/>
              <w:rPr>
                <w:rFonts w:hint="default"/>
              </w:rPr>
            </w:pPr>
          </w:p>
        </w:tc>
        <w:tc>
          <w:tcPr>
            <w:tcW w:w="842" w:type="dxa"/>
            <w:vMerge w:val="continue"/>
            <w:shd w:val="clear" w:color="auto" w:fill="auto"/>
            <w:vAlign w:val="center"/>
          </w:tcPr>
          <w:p w14:paraId="0131D2E3">
            <w:pPr>
              <w:keepNext w:val="0"/>
              <w:keepLines w:val="0"/>
              <w:suppressLineNumbers w:val="0"/>
              <w:spacing w:before="0" w:beforeAutospacing="0" w:after="0" w:afterAutospacing="0" w:line="240" w:lineRule="auto"/>
              <w:ind w:left="0" w:right="56" w:rightChars="0"/>
              <w:jc w:val="center"/>
              <w:rPr>
                <w:rFonts w:hint="default"/>
              </w:rPr>
            </w:pPr>
          </w:p>
        </w:tc>
        <w:tc>
          <w:tcPr>
            <w:tcW w:w="6402" w:type="dxa"/>
            <w:shd w:val="clear" w:color="auto" w:fill="auto"/>
            <w:vAlign w:val="center"/>
          </w:tcPr>
          <w:p w14:paraId="03E2945E">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P</w:t>
            </w:r>
            <w:r>
              <w:rPr>
                <w:rFonts w:hint="eastAsia" w:ascii="Times New Roman" w:hAnsi="Times New Roman" w:cs="Times New Roman"/>
                <w:sz w:val="21"/>
                <w:szCs w:val="21"/>
                <w:highlight w:val="none"/>
                <w:lang w:val="en-US" w:eastAsia="zh-CN"/>
              </w:rPr>
              <w:t>P</w:t>
            </w:r>
            <w:r>
              <w:rPr>
                <w:rFonts w:hint="default" w:ascii="Times New Roman" w:hAnsi="Times New Roman" w:cs="Times New Roman"/>
                <w:sz w:val="21"/>
                <w:szCs w:val="21"/>
                <w:highlight w:val="none"/>
                <w:lang w:val="en-US" w:eastAsia="zh-CN"/>
              </w:rPr>
              <w:t>挤出</w:t>
            </w:r>
            <w:r>
              <w:rPr>
                <w:rFonts w:hint="eastAsia" w:ascii="Times New Roman" w:hAnsi="Times New Roman" w:cs="Times New Roman"/>
                <w:sz w:val="21"/>
                <w:szCs w:val="21"/>
                <w:highlight w:val="none"/>
                <w:lang w:val="en-US" w:eastAsia="zh-CN"/>
              </w:rPr>
              <w:t>、流延</w:t>
            </w:r>
            <w:r>
              <w:rPr>
                <w:rFonts w:hint="default" w:ascii="Times New Roman" w:hAnsi="Times New Roman" w:cs="Times New Roman"/>
                <w:sz w:val="21"/>
                <w:szCs w:val="21"/>
                <w:highlight w:val="none"/>
                <w:lang w:val="en-US" w:eastAsia="zh-CN"/>
              </w:rPr>
              <w:t>废气集气系统、管道系统、“活性炭吸附”治理设施</w:t>
            </w:r>
            <w:r>
              <w:rPr>
                <w:rFonts w:hint="eastAsia" w:ascii="Times New Roman" w:hAnsi="Times New Roman" w:cs="Times New Roman"/>
                <w:sz w:val="21"/>
                <w:szCs w:val="21"/>
                <w:highlight w:val="none"/>
                <w:lang w:val="en-US" w:eastAsia="zh-CN"/>
              </w:rPr>
              <w:t>”</w:t>
            </w:r>
            <w:r>
              <w:rPr>
                <w:rFonts w:hint="default" w:ascii="Times New Roman" w:hAnsi="Times New Roman" w:cs="Times New Roman"/>
                <w:sz w:val="21"/>
                <w:szCs w:val="21"/>
                <w:highlight w:val="none"/>
                <w:lang w:val="en-US" w:eastAsia="zh-CN"/>
              </w:rPr>
              <w:t>、排气筒</w:t>
            </w:r>
          </w:p>
        </w:tc>
        <w:tc>
          <w:tcPr>
            <w:tcW w:w="1316" w:type="dxa"/>
            <w:vMerge w:val="continue"/>
            <w:shd w:val="clear" w:color="auto" w:fill="auto"/>
            <w:vAlign w:val="center"/>
          </w:tcPr>
          <w:p w14:paraId="51FB790A">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p>
        </w:tc>
      </w:tr>
      <w:tr w14:paraId="17966A5C">
        <w:trPr>
          <w:trHeight w:val="454" w:hRule="atLeast"/>
          <w:jc w:val="center"/>
        </w:trPr>
        <w:tc>
          <w:tcPr>
            <w:tcW w:w="696" w:type="dxa"/>
            <w:shd w:val="clear" w:color="auto" w:fill="auto"/>
            <w:vAlign w:val="center"/>
          </w:tcPr>
          <w:p w14:paraId="6DECC6BA">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shd w:val="clear" w:color="auto" w:fill="auto"/>
            <w:vAlign w:val="center"/>
          </w:tcPr>
          <w:p w14:paraId="39900AC1">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14:paraId="7A9AF120">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14:paraId="25AE3DD2">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14:paraId="6973C3CF">
        <w:trPr>
          <w:trHeight w:val="454" w:hRule="atLeast"/>
          <w:jc w:val="center"/>
        </w:trPr>
        <w:tc>
          <w:tcPr>
            <w:tcW w:w="696" w:type="dxa"/>
            <w:vMerge w:val="restart"/>
            <w:shd w:val="clear" w:color="auto" w:fill="auto"/>
            <w:vAlign w:val="center"/>
          </w:tcPr>
          <w:p w14:paraId="7F44AFE6">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842" w:type="dxa"/>
            <w:vMerge w:val="restart"/>
            <w:shd w:val="clear" w:color="auto" w:fill="auto"/>
            <w:vAlign w:val="center"/>
          </w:tcPr>
          <w:p w14:paraId="096984DE">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402" w:type="dxa"/>
            <w:shd w:val="clear" w:color="auto" w:fill="auto"/>
            <w:vAlign w:val="center"/>
          </w:tcPr>
          <w:p w14:paraId="22BF73C1">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316" w:type="dxa"/>
            <w:vMerge w:val="restart"/>
            <w:shd w:val="clear" w:color="auto" w:fill="auto"/>
            <w:vAlign w:val="center"/>
          </w:tcPr>
          <w:p w14:paraId="16A65806">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14:paraId="7B00F1D4">
        <w:trPr>
          <w:trHeight w:val="454" w:hRule="atLeast"/>
          <w:jc w:val="center"/>
        </w:trPr>
        <w:tc>
          <w:tcPr>
            <w:tcW w:w="696" w:type="dxa"/>
            <w:vMerge w:val="continue"/>
            <w:shd w:val="clear" w:color="auto" w:fill="auto"/>
            <w:vAlign w:val="center"/>
          </w:tcPr>
          <w:p w14:paraId="577104A3">
            <w:pPr>
              <w:keepNext w:val="0"/>
              <w:keepLines w:val="0"/>
              <w:suppressLineNumbers w:val="0"/>
              <w:spacing w:before="0" w:beforeAutospacing="0" w:after="0" w:afterAutospacing="0" w:line="240" w:lineRule="auto"/>
              <w:ind w:left="0"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14:paraId="5B62FDB2">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14:paraId="1BD9BC8E">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316" w:type="dxa"/>
            <w:vMerge w:val="continue"/>
            <w:shd w:val="clear" w:color="auto" w:fill="auto"/>
            <w:vAlign w:val="center"/>
          </w:tcPr>
          <w:p w14:paraId="017ADB0A">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p>
        </w:tc>
      </w:tr>
      <w:tr w14:paraId="19E6136C">
        <w:trPr>
          <w:trHeight w:val="454" w:hRule="atLeast"/>
          <w:jc w:val="center"/>
        </w:trPr>
        <w:tc>
          <w:tcPr>
            <w:tcW w:w="696" w:type="dxa"/>
            <w:shd w:val="clear" w:color="auto" w:fill="auto"/>
            <w:vAlign w:val="center"/>
          </w:tcPr>
          <w:p w14:paraId="40F59435">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7244" w:type="dxa"/>
            <w:gridSpan w:val="2"/>
            <w:shd w:val="clear" w:color="auto" w:fill="auto"/>
            <w:vAlign w:val="center"/>
          </w:tcPr>
          <w:p w14:paraId="5757940C">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环境风险防范措施建设等（防渗防漏等措施）</w:t>
            </w:r>
          </w:p>
        </w:tc>
        <w:tc>
          <w:tcPr>
            <w:tcW w:w="1316" w:type="dxa"/>
            <w:shd w:val="clear" w:color="auto" w:fill="auto"/>
            <w:vAlign w:val="center"/>
          </w:tcPr>
          <w:p w14:paraId="5A3217A5">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r>
      <w:tr w14:paraId="673CE568">
        <w:trPr>
          <w:trHeight w:val="454" w:hRule="atLeast"/>
          <w:jc w:val="center"/>
        </w:trPr>
        <w:tc>
          <w:tcPr>
            <w:tcW w:w="7940" w:type="dxa"/>
            <w:gridSpan w:val="3"/>
            <w:shd w:val="clear" w:color="auto" w:fill="auto"/>
            <w:vAlign w:val="center"/>
          </w:tcPr>
          <w:p w14:paraId="250AD8FC">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14:paraId="582BF05A">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30</w:t>
            </w:r>
          </w:p>
        </w:tc>
      </w:tr>
      <w:tr w14:paraId="3E973443">
        <w:trPr>
          <w:trHeight w:val="454" w:hRule="atLeast"/>
          <w:jc w:val="center"/>
        </w:trPr>
        <w:tc>
          <w:tcPr>
            <w:tcW w:w="7940" w:type="dxa"/>
            <w:gridSpan w:val="3"/>
            <w:shd w:val="clear" w:color="auto" w:fill="auto"/>
            <w:vAlign w:val="center"/>
          </w:tcPr>
          <w:p w14:paraId="2D902F37">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14:paraId="3D587FF4">
            <w:pPr>
              <w:keepNext w:val="0"/>
              <w:keepLines w:val="0"/>
              <w:suppressLineNumbers w:val="0"/>
              <w:spacing w:before="0" w:beforeAutospacing="0" w:after="0" w:afterAutospacing="0"/>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500</w:t>
            </w:r>
          </w:p>
        </w:tc>
      </w:tr>
      <w:tr w14:paraId="74BCB82C">
        <w:trPr>
          <w:trHeight w:val="454" w:hRule="atLeast"/>
          <w:jc w:val="center"/>
        </w:trPr>
        <w:tc>
          <w:tcPr>
            <w:tcW w:w="7940" w:type="dxa"/>
            <w:gridSpan w:val="3"/>
            <w:shd w:val="clear" w:color="auto" w:fill="auto"/>
            <w:vAlign w:val="center"/>
          </w:tcPr>
          <w:p w14:paraId="46E123C4">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14:paraId="465DE9A3">
            <w:pPr>
              <w:keepNext w:val="0"/>
              <w:keepLines w:val="0"/>
              <w:suppressLineNumbers w:val="0"/>
              <w:spacing w:before="0" w:beforeAutospacing="0" w:after="0" w:afterAutospacing="0"/>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6</w:t>
            </w:r>
          </w:p>
        </w:tc>
      </w:tr>
    </w:tbl>
    <w:p w14:paraId="6AFC0EE5">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14:paraId="692C4E71">
      <w:pPr>
        <w:pStyle w:val="4"/>
        <w:spacing w:before="120" w:after="120"/>
        <w:rPr>
          <w:rFonts w:eastAsia="宋体" w:cs="Times New Roman"/>
          <w:sz w:val="24"/>
          <w:szCs w:val="24"/>
        </w:rPr>
      </w:pPr>
      <w:bookmarkStart w:id="52" w:name="_Toc21079"/>
      <w:bookmarkStart w:id="53" w:name="_Toc520725490"/>
      <w:bookmarkStart w:id="54" w:name="_Toc522281271"/>
      <w:r>
        <w:t>4.</w:t>
      </w:r>
      <w:r>
        <w:rPr>
          <w:rFonts w:hint="eastAsia"/>
        </w:rPr>
        <w:t>3</w:t>
      </w:r>
      <w:r>
        <w:t xml:space="preserve">.2 </w:t>
      </w:r>
      <w:r>
        <w:rPr>
          <w:rFonts w:hint="eastAsia"/>
        </w:rPr>
        <w:t>“三同时”落实情况</w:t>
      </w:r>
      <w:bookmarkEnd w:id="52"/>
      <w:bookmarkEnd w:id="53"/>
      <w:bookmarkEnd w:id="54"/>
    </w:p>
    <w:p w14:paraId="3180EC84">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5785E7F9">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4"/>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14:paraId="336F8F97">
        <w:trPr>
          <w:trHeight w:val="454" w:hRule="atLeast"/>
          <w:tblHeader/>
          <w:jc w:val="center"/>
        </w:trPr>
        <w:tc>
          <w:tcPr>
            <w:tcW w:w="696" w:type="dxa"/>
            <w:shd w:val="clear" w:color="auto" w:fill="auto"/>
            <w:vAlign w:val="center"/>
          </w:tcPr>
          <w:p w14:paraId="5FF5DB9A">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200CB5B3">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74A5C4CF">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5092CCD8">
        <w:trPr>
          <w:trHeight w:val="454" w:hRule="atLeast"/>
          <w:jc w:val="center"/>
        </w:trPr>
        <w:tc>
          <w:tcPr>
            <w:tcW w:w="696" w:type="dxa"/>
            <w:shd w:val="clear" w:color="auto" w:fill="auto"/>
            <w:vAlign w:val="center"/>
          </w:tcPr>
          <w:p w14:paraId="6824390F">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14:paraId="08FB7644">
            <w:pPr>
              <w:keepNext w:val="0"/>
              <w:keepLines w:val="0"/>
              <w:suppressLineNumbers w:val="0"/>
              <w:spacing w:before="0" w:beforeAutospacing="0" w:after="0" w:afterAutospacing="0" w:line="240" w:lineRule="auto"/>
              <w:ind w:left="0" w:right="51" w:rightChars="0" w:firstLine="420" w:firstLineChars="200"/>
              <w:jc w:val="left"/>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14:paraId="18E9439C">
            <w:pPr>
              <w:keepNext w:val="0"/>
              <w:keepLines w:val="0"/>
              <w:suppressLineNumbers w:val="0"/>
              <w:spacing w:before="0" w:beforeAutospacing="0" w:after="0" w:afterAutospacing="0" w:line="240" w:lineRule="auto"/>
              <w:ind w:left="0" w:right="51" w:rightChars="0" w:firstLine="420" w:firstLineChars="200"/>
              <w:jc w:val="both"/>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14:paraId="2B311D0D">
      <w:pPr>
        <w:pStyle w:val="2"/>
        <w:rPr>
          <w:sz w:val="24"/>
        </w:rPr>
      </w:pPr>
      <w:r>
        <w:br w:type="page"/>
      </w:r>
      <w:bookmarkStart w:id="55" w:name="_Toc16458"/>
      <w:r>
        <w:rPr>
          <w:rFonts w:hint="eastAsia"/>
          <w:highlight w:val="none"/>
        </w:rPr>
        <w:t>5建设项目环评报告的主要结论与建议及其审批部门审批决定</w:t>
      </w:r>
      <w:bookmarkEnd w:id="55"/>
    </w:p>
    <w:p w14:paraId="65227081">
      <w:pPr>
        <w:pStyle w:val="3"/>
        <w:rPr>
          <w:rFonts w:eastAsia="宋体"/>
        </w:rPr>
      </w:pPr>
      <w:bookmarkStart w:id="56" w:name="_Toc32667"/>
      <w:r>
        <w:rPr>
          <w:rFonts w:eastAsia="宋体"/>
        </w:rPr>
        <w:t>5.1建设项目</w:t>
      </w:r>
      <w:r>
        <w:rPr>
          <w:rFonts w:hint="eastAsia" w:eastAsia="宋体"/>
        </w:rPr>
        <w:t>环评报告</w:t>
      </w:r>
      <w:r>
        <w:rPr>
          <w:rFonts w:eastAsia="宋体"/>
        </w:rPr>
        <w:t>的主要结论与建议</w:t>
      </w:r>
      <w:bookmarkEnd w:id="56"/>
    </w:p>
    <w:p w14:paraId="2DC22EA4">
      <w:pPr>
        <w:pStyle w:val="4"/>
        <w:spacing w:before="120" w:after="120"/>
      </w:pPr>
      <w:bookmarkStart w:id="57" w:name="_Toc29399"/>
      <w:r>
        <w:rPr>
          <w:rFonts w:hint="default"/>
          <w:lang w:val="en-US" w:eastAsia="zh-CN"/>
        </w:rPr>
        <w:t xml:space="preserve">5.1.1 </w:t>
      </w:r>
      <w:r>
        <w:rPr>
          <w:rFonts w:hint="eastAsia"/>
          <w:lang w:val="en-US" w:eastAsia="zh-CN"/>
        </w:rPr>
        <w:t>建设项目污染产生和防治措施</w:t>
      </w:r>
      <w:bookmarkEnd w:id="57"/>
    </w:p>
    <w:p w14:paraId="54837FCC">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4"/>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620"/>
        <w:gridCol w:w="1410"/>
        <w:gridCol w:w="2032"/>
        <w:gridCol w:w="3231"/>
      </w:tblGrid>
      <w:tr w14:paraId="153CF145">
        <w:trPr>
          <w:trHeight w:val="454" w:hRule="atLeast"/>
          <w:tblHeader/>
          <w:jc w:val="center"/>
        </w:trPr>
        <w:tc>
          <w:tcPr>
            <w:tcW w:w="806" w:type="dxa"/>
            <w:shd w:val="clear" w:color="auto" w:fill="auto"/>
            <w:vAlign w:val="center"/>
          </w:tcPr>
          <w:p w14:paraId="514EECE0">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620" w:type="dxa"/>
            <w:shd w:val="clear" w:color="auto" w:fill="auto"/>
            <w:vAlign w:val="center"/>
          </w:tcPr>
          <w:p w14:paraId="02948572">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14:paraId="61D51824">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410" w:type="dxa"/>
            <w:shd w:val="clear" w:color="auto" w:fill="auto"/>
            <w:vAlign w:val="center"/>
          </w:tcPr>
          <w:p w14:paraId="66206458">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14:paraId="62682A0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14:paraId="08B6424C">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14:paraId="2E6B22CB">
        <w:trPr>
          <w:cantSplit/>
          <w:trHeight w:val="454" w:hRule="atLeast"/>
          <w:jc w:val="center"/>
        </w:trPr>
        <w:tc>
          <w:tcPr>
            <w:tcW w:w="806" w:type="dxa"/>
            <w:shd w:val="clear" w:color="auto" w:fill="auto"/>
            <w:vAlign w:val="center"/>
          </w:tcPr>
          <w:p w14:paraId="6A87F5D6">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620" w:type="dxa"/>
            <w:shd w:val="clear" w:color="auto" w:fill="auto"/>
            <w:vAlign w:val="top"/>
          </w:tcPr>
          <w:p w14:paraId="25626E35">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7E06C064">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638A8319">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0F299772">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491331CB">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3FAE47F2">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DW001/生活</w:t>
            </w:r>
          </w:p>
          <w:p w14:paraId="30FBE732">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污水、生产废</w:t>
            </w:r>
          </w:p>
          <w:p w14:paraId="70124634">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水</w:t>
            </w:r>
          </w:p>
        </w:tc>
        <w:tc>
          <w:tcPr>
            <w:tcW w:w="1410" w:type="dxa"/>
            <w:shd w:val="clear" w:color="auto" w:fill="auto"/>
            <w:vAlign w:val="top"/>
          </w:tcPr>
          <w:p w14:paraId="2DE33CF5">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6FC840F1">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21660DEA">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2843286E">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7DFCEC66">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p>
          <w:p w14:paraId="65DC85EA">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CODCr、 NH</w:t>
            </w:r>
            <w:r>
              <w:rPr>
                <w:rFonts w:hint="default" w:ascii="Times New Roman" w:hAnsi="Times New Roman" w:eastAsia="宋体" w:cs="Times New Roman"/>
                <w:kern w:val="2"/>
                <w:sz w:val="21"/>
                <w:szCs w:val="21"/>
                <w:vertAlign w:val="subscript"/>
                <w:lang w:val="en-US" w:eastAsia="zh-CN" w:bidi="ar"/>
              </w:rPr>
              <w:t>3</w:t>
            </w:r>
            <w:r>
              <w:rPr>
                <w:rFonts w:hint="default" w:ascii="Times New Roman" w:hAnsi="Times New Roman" w:eastAsia="宋体" w:cs="Times New Roman"/>
                <w:kern w:val="2"/>
                <w:sz w:val="21"/>
                <w:szCs w:val="21"/>
                <w:lang w:val="en-US" w:eastAsia="zh-CN" w:bidi="ar"/>
              </w:rPr>
              <w:t>-N</w:t>
            </w:r>
          </w:p>
        </w:tc>
        <w:tc>
          <w:tcPr>
            <w:tcW w:w="2032" w:type="dxa"/>
            <w:shd w:val="clear" w:color="auto" w:fill="auto"/>
            <w:vAlign w:val="top"/>
          </w:tcPr>
          <w:p w14:paraId="242E4757">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
              </w:rPr>
            </w:pPr>
          </w:p>
          <w:p w14:paraId="0760B575">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color w:val="auto"/>
                <w:kern w:val="0"/>
                <w:sz w:val="21"/>
                <w:szCs w:val="21"/>
                <w:highlight w:val="none"/>
                <w:lang w:val="en-US" w:eastAsia="zh-CN" w:bidi="ar-SA"/>
              </w:rPr>
              <w:t>生活污水经</w:t>
            </w:r>
            <w:r>
              <w:rPr>
                <w:rFonts w:hint="eastAsia" w:ascii="Times New Roman" w:hAnsi="Times New Roman" w:eastAsia="宋体" w:cs="Times New Roman"/>
                <w:color w:val="auto"/>
                <w:kern w:val="0"/>
                <w:sz w:val="21"/>
                <w:szCs w:val="21"/>
                <w:highlight w:val="none"/>
                <w:lang w:val="en-US" w:eastAsia="zh-CN" w:bidi="ar-SA"/>
              </w:rPr>
              <w:t>配套的</w:t>
            </w:r>
            <w:r>
              <w:rPr>
                <w:rFonts w:hint="default" w:ascii="Times New Roman" w:hAnsi="Times New Roman" w:eastAsia="宋体" w:cs="Times New Roman"/>
                <w:color w:val="auto"/>
                <w:kern w:val="0"/>
                <w:sz w:val="21"/>
                <w:szCs w:val="21"/>
                <w:highlight w:val="none"/>
                <w:lang w:val="en-US" w:eastAsia="zh-CN" w:bidi="ar-SA"/>
              </w:rPr>
              <w:t>化粪池</w:t>
            </w:r>
            <w:r>
              <w:rPr>
                <w:rFonts w:hint="eastAsia" w:ascii="Times New Roman" w:hAnsi="Times New Roman" w:eastAsia="宋体" w:cs="Times New Roman"/>
                <w:color w:val="auto"/>
                <w:kern w:val="0"/>
                <w:sz w:val="21"/>
                <w:szCs w:val="21"/>
                <w:highlight w:val="none"/>
                <w:lang w:val="en-US" w:eastAsia="zh-CN" w:bidi="ar-SA"/>
              </w:rPr>
              <w:t>预</w:t>
            </w:r>
            <w:r>
              <w:rPr>
                <w:rFonts w:hint="default" w:ascii="Times New Roman" w:hAnsi="Times New Roman" w:eastAsia="宋体" w:cs="Times New Roman"/>
                <w:color w:val="auto"/>
                <w:kern w:val="0"/>
                <w:sz w:val="21"/>
                <w:szCs w:val="21"/>
                <w:highlight w:val="none"/>
                <w:lang w:val="en-US" w:eastAsia="zh-CN" w:bidi="ar-SA"/>
              </w:rPr>
              <w:t>处理后达到《污水综合排放标准》（GB</w:t>
            </w:r>
            <w:r>
              <w:rPr>
                <w:rFonts w:hint="eastAsia" w:ascii="Times New Roman" w:hAnsi="Times New Roman" w:eastAsia="宋体" w:cs="Times New Roman"/>
                <w:color w:val="auto"/>
                <w:kern w:val="0"/>
                <w:sz w:val="21"/>
                <w:szCs w:val="21"/>
                <w:highlight w:val="none"/>
                <w:lang w:val="en-US" w:eastAsia="zh-CN" w:bidi="ar-SA"/>
              </w:rPr>
              <w:t xml:space="preserve"> </w:t>
            </w:r>
            <w:r>
              <w:rPr>
                <w:rFonts w:hint="default" w:ascii="Times New Roman" w:hAnsi="Times New Roman" w:eastAsia="宋体" w:cs="Times New Roman"/>
                <w:color w:val="auto"/>
                <w:kern w:val="0"/>
                <w:sz w:val="21"/>
                <w:szCs w:val="21"/>
                <w:highlight w:val="none"/>
                <w:lang w:val="en-US" w:eastAsia="zh-CN" w:bidi="ar-SA"/>
              </w:rPr>
              <w:t>8979-1996）三级标准后</w:t>
            </w:r>
            <w:r>
              <w:rPr>
                <w:rFonts w:hint="eastAsia" w:ascii="Times New Roman" w:hAnsi="Times New Roman" w:eastAsia="宋体" w:cs="Times New Roman"/>
                <w:color w:val="auto"/>
                <w:kern w:val="0"/>
                <w:sz w:val="21"/>
                <w:szCs w:val="21"/>
                <w:highlight w:val="none"/>
                <w:lang w:val="en-US" w:eastAsia="zh-CN" w:bidi="ar-SA"/>
              </w:rPr>
              <w:t>纳入工业区污水管网</w:t>
            </w:r>
          </w:p>
        </w:tc>
        <w:tc>
          <w:tcPr>
            <w:tcW w:w="3231" w:type="dxa"/>
            <w:shd w:val="clear" w:color="auto" w:fill="auto"/>
            <w:vAlign w:val="center"/>
          </w:tcPr>
          <w:p w14:paraId="1F9787A9">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纳管执行《污水综合排  放标准》（GB8978-1996）三级标准；污水处理厂CODcr 、氨氮、总氮、</w:t>
            </w:r>
          </w:p>
          <w:p w14:paraId="02606A09">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总磷指标执行浙江省《城镇污水处理厂主要水污染物排放标准》</w:t>
            </w:r>
          </w:p>
          <w:p w14:paraId="4D629FE6">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（DB33/2169-2018）中 表1标准；其余指标执 行《城镇污水处理厂污染物排放标准》（GB18918-2002）一级</w:t>
            </w:r>
          </w:p>
        </w:tc>
      </w:tr>
      <w:tr w14:paraId="5B099E74">
        <w:trPr>
          <w:cantSplit/>
          <w:trHeight w:val="454" w:hRule="atLeast"/>
          <w:jc w:val="center"/>
        </w:trPr>
        <w:tc>
          <w:tcPr>
            <w:tcW w:w="806" w:type="dxa"/>
            <w:vMerge w:val="restart"/>
            <w:shd w:val="clear" w:color="auto" w:fill="auto"/>
            <w:vAlign w:val="center"/>
          </w:tcPr>
          <w:p w14:paraId="06F509F4">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620" w:type="dxa"/>
            <w:shd w:val="clear" w:color="auto" w:fill="auto"/>
            <w:vAlign w:val="center"/>
          </w:tcPr>
          <w:p w14:paraId="2063CC58">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1"/>
                <w:szCs w:val="21"/>
                <w:highlight w:val="none"/>
                <w:lang w:val="en-US" w:eastAsia="zh-CN"/>
              </w:rPr>
              <w:t>PVC挤出、压延工序（DA001）</w:t>
            </w:r>
          </w:p>
        </w:tc>
        <w:tc>
          <w:tcPr>
            <w:tcW w:w="1410" w:type="dxa"/>
            <w:shd w:val="clear" w:color="auto" w:fill="auto"/>
            <w:vAlign w:val="center"/>
          </w:tcPr>
          <w:p w14:paraId="7B0ECEC9">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highlight w:val="none"/>
                <w:lang w:val="en-US" w:eastAsia="zh-CN"/>
              </w:rPr>
              <w:t>非甲烷总烃、HCl、颗粒物、臭气浓度、氯乙烯、锡及其化合物</w:t>
            </w:r>
          </w:p>
        </w:tc>
        <w:tc>
          <w:tcPr>
            <w:tcW w:w="2032" w:type="dxa"/>
            <w:shd w:val="clear" w:color="auto" w:fill="auto"/>
            <w:vAlign w:val="center"/>
          </w:tcPr>
          <w:p w14:paraId="6A897C4A">
            <w:pPr>
              <w:pStyle w:val="137"/>
              <w:keepNext w:val="0"/>
              <w:keepLines w:val="0"/>
              <w:suppressLineNumbers w:val="0"/>
              <w:spacing w:before="79" w:beforeAutospacing="0" w:after="0" w:afterAutospacing="0" w:line="236" w:lineRule="auto"/>
              <w:ind w:left="15" w:leftChars="0" w:right="0" w:right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kern w:val="0"/>
                <w:sz w:val="21"/>
                <w:szCs w:val="21"/>
                <w:lang w:val="en-US" w:eastAsia="zh-CN" w:bidi="ar-SA"/>
              </w:rPr>
              <w:t>车间进行密闭，废气经集气罩收集后经“碱喷淋+活性炭吸附”处理后</w:t>
            </w:r>
            <w:r>
              <w:rPr>
                <w:rFonts w:hint="eastAsia" w:ascii="Times New Roman" w:hAnsi="Times New Roman" w:cs="Times New Roman"/>
                <w:color w:val="auto"/>
                <w:kern w:val="0"/>
                <w:sz w:val="21"/>
                <w:szCs w:val="21"/>
                <w:lang w:val="en-US" w:eastAsia="zh-CN" w:bidi="ar-SA"/>
              </w:rPr>
              <w:t>20</w:t>
            </w:r>
            <w:r>
              <w:rPr>
                <w:rFonts w:hint="default" w:ascii="Times New Roman" w:hAnsi="Times New Roman" w:eastAsia="宋体" w:cs="Times New Roman"/>
                <w:color w:val="auto"/>
                <w:kern w:val="0"/>
                <w:sz w:val="21"/>
                <w:szCs w:val="21"/>
                <w:lang w:val="en-US" w:eastAsia="zh-CN" w:bidi="ar-SA"/>
              </w:rPr>
              <w:t>m以上排</w:t>
            </w:r>
            <w:r>
              <w:rPr>
                <w:rFonts w:hint="default" w:ascii="Times New Roman" w:hAnsi="Times New Roman" w:eastAsia="宋体" w:cs="Times New Roman"/>
                <w:kern w:val="0"/>
                <w:sz w:val="21"/>
                <w:szCs w:val="21"/>
                <w:lang w:val="en-US" w:eastAsia="zh-CN" w:bidi="ar-SA"/>
              </w:rPr>
              <w:t>气筒高空排放。</w:t>
            </w:r>
          </w:p>
        </w:tc>
        <w:tc>
          <w:tcPr>
            <w:tcW w:w="3231" w:type="dxa"/>
            <w:shd w:val="clear" w:color="auto" w:fill="auto"/>
            <w:vAlign w:val="center"/>
          </w:tcPr>
          <w:p w14:paraId="3BFD2FE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《大气污染物综合排放标准》（GB16297-1996）中的新污染源排放限值二级标准</w:t>
            </w:r>
            <w:r>
              <w:rPr>
                <w:rFonts w:hint="eastAsia"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kern w:val="0"/>
                <w:sz w:val="21"/>
                <w:szCs w:val="21"/>
                <w:lang w:val="en-US" w:eastAsia="zh-CN" w:bidi="ar-SA"/>
              </w:rPr>
              <w:t>《恶臭污染物排放标准》（GB14554-93）</w:t>
            </w:r>
          </w:p>
        </w:tc>
      </w:tr>
      <w:tr w14:paraId="23C7B9B2">
        <w:trPr>
          <w:cantSplit/>
          <w:trHeight w:val="454" w:hRule="atLeast"/>
          <w:jc w:val="center"/>
        </w:trPr>
        <w:tc>
          <w:tcPr>
            <w:tcW w:w="806" w:type="dxa"/>
            <w:vMerge w:val="continue"/>
            <w:shd w:val="clear" w:color="auto" w:fill="auto"/>
            <w:vAlign w:val="center"/>
          </w:tcPr>
          <w:p w14:paraId="5C584B17">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14:paraId="29715545">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1"/>
                <w:szCs w:val="21"/>
                <w:highlight w:val="none"/>
                <w:lang w:val="en-US" w:eastAsia="zh-CN"/>
              </w:rPr>
              <w:t>PP挤出、流延工序（DA002）</w:t>
            </w:r>
          </w:p>
        </w:tc>
        <w:tc>
          <w:tcPr>
            <w:tcW w:w="1410" w:type="dxa"/>
            <w:shd w:val="clear" w:color="auto" w:fill="auto"/>
            <w:vAlign w:val="center"/>
          </w:tcPr>
          <w:p w14:paraId="4039A9A5">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非甲烷总烃</w:t>
            </w:r>
          </w:p>
        </w:tc>
        <w:tc>
          <w:tcPr>
            <w:tcW w:w="2032" w:type="dxa"/>
            <w:shd w:val="clear" w:color="auto" w:fill="auto"/>
            <w:vAlign w:val="center"/>
          </w:tcPr>
          <w:p w14:paraId="2C1FC840">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kern w:val="0"/>
                <w:sz w:val="21"/>
                <w:szCs w:val="21"/>
                <w:lang w:val="en-US" w:eastAsia="zh-CN" w:bidi="ar-SA"/>
              </w:rPr>
              <w:t>车间进行密闭，废气经集气罩收集后经“活性炭吸附”处理后</w:t>
            </w:r>
            <w:r>
              <w:rPr>
                <w:rFonts w:hint="eastAsia" w:ascii="Times New Roman" w:hAnsi="Times New Roman" w:cs="Times New Roman"/>
                <w:color w:val="auto"/>
                <w:kern w:val="0"/>
                <w:sz w:val="21"/>
                <w:szCs w:val="21"/>
                <w:lang w:val="en-US" w:eastAsia="zh-CN" w:bidi="ar-SA"/>
              </w:rPr>
              <w:t>20</w:t>
            </w:r>
            <w:r>
              <w:rPr>
                <w:rFonts w:hint="default" w:ascii="Times New Roman" w:hAnsi="Times New Roman" w:eastAsia="宋体" w:cs="Times New Roman"/>
                <w:color w:val="auto"/>
                <w:kern w:val="0"/>
                <w:sz w:val="21"/>
                <w:szCs w:val="21"/>
                <w:lang w:val="en-US" w:eastAsia="zh-CN" w:bidi="ar-SA"/>
              </w:rPr>
              <w:t>m以上排气筒高空排放。</w:t>
            </w:r>
          </w:p>
        </w:tc>
        <w:tc>
          <w:tcPr>
            <w:tcW w:w="3231" w:type="dxa"/>
            <w:shd w:val="clear" w:color="auto" w:fill="auto"/>
            <w:vAlign w:val="center"/>
          </w:tcPr>
          <w:p w14:paraId="7B95390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《合成树脂工业污染物排放标准》（</w:t>
            </w:r>
            <w:r>
              <w:rPr>
                <w:rFonts w:hint="eastAsia" w:ascii="Times New Roman" w:hAnsi="Times New Roman" w:eastAsia="宋体" w:cs="Times New Roman"/>
                <w:color w:val="auto"/>
                <w:kern w:val="0"/>
                <w:sz w:val="21"/>
                <w:szCs w:val="21"/>
                <w:lang w:val="en-US" w:eastAsia="zh-CN" w:bidi="ar-SA"/>
              </w:rPr>
              <w:t>GB31572-2015，含2024年修改单</w:t>
            </w:r>
            <w:r>
              <w:rPr>
                <w:rFonts w:hint="default" w:ascii="Times New Roman" w:hAnsi="Times New Roman" w:eastAsia="宋体" w:cs="Times New Roman"/>
                <w:color w:val="auto"/>
                <w:kern w:val="0"/>
                <w:sz w:val="21"/>
                <w:szCs w:val="21"/>
                <w:lang w:val="en-US" w:eastAsia="zh-CN" w:bidi="ar-SA"/>
              </w:rPr>
              <w:t>）中排放限值</w:t>
            </w:r>
          </w:p>
        </w:tc>
      </w:tr>
      <w:tr w14:paraId="52E9BFCA">
        <w:trPr>
          <w:cantSplit/>
          <w:trHeight w:val="454" w:hRule="atLeast"/>
          <w:jc w:val="center"/>
        </w:trPr>
        <w:tc>
          <w:tcPr>
            <w:tcW w:w="806" w:type="dxa"/>
            <w:vMerge w:val="continue"/>
            <w:shd w:val="clear" w:color="auto" w:fill="auto"/>
            <w:vAlign w:val="center"/>
          </w:tcPr>
          <w:p w14:paraId="6B5D3DA9">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14:paraId="0C706A2E">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highlight w:val="none"/>
                <w:lang w:val="en-US" w:eastAsia="en-US"/>
              </w:rPr>
            </w:pPr>
            <w:r>
              <w:rPr>
                <w:rFonts w:hint="eastAsia" w:ascii="Times New Roman" w:hAnsi="Times New Roman" w:eastAsia="宋体" w:cs="Times New Roman"/>
                <w:color w:val="auto"/>
                <w:highlight w:val="none"/>
                <w:lang w:eastAsia="zh-CN"/>
              </w:rPr>
              <w:t>厂区内</w:t>
            </w:r>
          </w:p>
        </w:tc>
        <w:tc>
          <w:tcPr>
            <w:tcW w:w="1410" w:type="dxa"/>
            <w:shd w:val="clear" w:color="auto" w:fill="auto"/>
            <w:vAlign w:val="center"/>
          </w:tcPr>
          <w:p w14:paraId="38893F52">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highlight w:val="none"/>
                <w:lang w:val="en-US" w:eastAsia="en-US"/>
              </w:rPr>
            </w:pPr>
            <w:r>
              <w:rPr>
                <w:rFonts w:hint="eastAsia" w:ascii="Times New Roman" w:hAnsi="Times New Roman" w:eastAsia="宋体" w:cs="Times New Roman"/>
                <w:color w:val="auto"/>
                <w:highlight w:val="none"/>
                <w:lang w:eastAsia="zh-CN"/>
              </w:rPr>
              <w:t>非甲烷总烃</w:t>
            </w:r>
          </w:p>
        </w:tc>
        <w:tc>
          <w:tcPr>
            <w:tcW w:w="2032" w:type="dxa"/>
            <w:shd w:val="clear" w:color="auto" w:fill="auto"/>
            <w:vAlign w:val="center"/>
          </w:tcPr>
          <w:p w14:paraId="09C65CD0">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0"/>
                <w:sz w:val="21"/>
                <w:szCs w:val="21"/>
                <w:lang w:val="en-US" w:eastAsia="en-US" w:bidi="ar-SA"/>
              </w:rPr>
            </w:pPr>
            <w:r>
              <w:rPr>
                <w:rFonts w:hint="eastAsia" w:ascii="Times New Roman" w:hAnsi="Times New Roman" w:eastAsia="宋体" w:cs="Times New Roman"/>
                <w:color w:val="auto"/>
                <w:kern w:val="0"/>
                <w:sz w:val="21"/>
                <w:szCs w:val="21"/>
                <w:lang w:val="en-US" w:eastAsia="zh-CN" w:bidi="ar-SA"/>
              </w:rPr>
              <w:t>加强车间通风</w:t>
            </w:r>
          </w:p>
        </w:tc>
        <w:tc>
          <w:tcPr>
            <w:tcW w:w="3231" w:type="dxa"/>
            <w:shd w:val="clear" w:color="auto" w:fill="auto"/>
            <w:vAlign w:val="center"/>
          </w:tcPr>
          <w:p w14:paraId="73DC9248">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0"/>
                <w:sz w:val="21"/>
                <w:szCs w:val="21"/>
                <w:lang w:val="en-US" w:eastAsia="en-US" w:bidi="ar-SA"/>
              </w:rPr>
            </w:pPr>
            <w:r>
              <w:rPr>
                <w:rFonts w:hint="eastAsia" w:ascii="Times New Roman" w:hAnsi="Times New Roman" w:eastAsia="宋体" w:cs="Times New Roman"/>
                <w:color w:val="auto"/>
                <w:kern w:val="0"/>
                <w:sz w:val="21"/>
                <w:szCs w:val="21"/>
                <w:lang w:val="en-US" w:eastAsia="zh-CN" w:bidi="ar-SA"/>
              </w:rPr>
              <w:t>《挥发性有机物无组织排放控制标准》 （</w:t>
            </w:r>
            <w:r>
              <w:rPr>
                <w:rFonts w:hint="default" w:ascii="Times New Roman" w:hAnsi="Times New Roman" w:eastAsia="宋体" w:cs="Times New Roman"/>
                <w:color w:val="auto"/>
                <w:kern w:val="0"/>
                <w:sz w:val="21"/>
                <w:szCs w:val="21"/>
                <w:lang w:val="en-US" w:eastAsia="zh-CN" w:bidi="ar-SA"/>
              </w:rPr>
              <w:t>GB37822-2019</w:t>
            </w:r>
            <w:r>
              <w:rPr>
                <w:rFonts w:hint="eastAsia" w:ascii="Times New Roman" w:hAnsi="Times New Roman" w:eastAsia="宋体" w:cs="Times New Roman"/>
                <w:color w:val="auto"/>
                <w:kern w:val="0"/>
                <w:sz w:val="21"/>
                <w:szCs w:val="21"/>
                <w:lang w:val="en-US" w:eastAsia="zh-CN" w:bidi="ar-SA"/>
              </w:rPr>
              <w:t>）</w:t>
            </w:r>
          </w:p>
        </w:tc>
      </w:tr>
      <w:tr w14:paraId="78C4F447">
        <w:trPr>
          <w:cantSplit/>
          <w:trHeight w:val="454" w:hRule="atLeast"/>
          <w:jc w:val="center"/>
        </w:trPr>
        <w:tc>
          <w:tcPr>
            <w:tcW w:w="806" w:type="dxa"/>
            <w:vMerge w:val="continue"/>
            <w:shd w:val="clear" w:color="auto" w:fill="auto"/>
            <w:vAlign w:val="center"/>
          </w:tcPr>
          <w:p w14:paraId="518AC50B">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14:paraId="29925AE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厂界</w:t>
            </w:r>
          </w:p>
        </w:tc>
        <w:tc>
          <w:tcPr>
            <w:tcW w:w="1410" w:type="dxa"/>
            <w:shd w:val="clear" w:color="auto" w:fill="auto"/>
            <w:vAlign w:val="center"/>
          </w:tcPr>
          <w:p w14:paraId="607A430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非甲烷总烃、HCl、颗粒物、臭气浓度、氯乙烯、锡及其化合物</w:t>
            </w:r>
          </w:p>
        </w:tc>
        <w:tc>
          <w:tcPr>
            <w:tcW w:w="2032" w:type="dxa"/>
            <w:shd w:val="clear" w:color="auto" w:fill="auto"/>
            <w:vAlign w:val="center"/>
          </w:tcPr>
          <w:p w14:paraId="53D7A01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及时收集沉降的粉尘，避免再次人为扬尘</w:t>
            </w:r>
          </w:p>
        </w:tc>
        <w:tc>
          <w:tcPr>
            <w:tcW w:w="3231" w:type="dxa"/>
            <w:shd w:val="clear" w:color="auto" w:fill="auto"/>
            <w:vAlign w:val="center"/>
          </w:tcPr>
          <w:p w14:paraId="2F7328E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《大气污染物排放标准》</w:t>
            </w:r>
            <w:r>
              <w:rPr>
                <w:rFonts w:hint="eastAsia" w:ascii="Times New Roman" w:hAnsi="Times New Roman" w:eastAsia="宋体" w:cs="Times New Roman"/>
                <w:color w:val="auto"/>
                <w:highlight w:val="none"/>
                <w:lang w:val="en-US" w:eastAsia="zh-CN"/>
              </w:rPr>
              <w:t>GB19297-1996、《恶臭污染物排放标准》（</w:t>
            </w:r>
            <w:r>
              <w:rPr>
                <w:rFonts w:hint="default" w:ascii="Times New Roman" w:hAnsi="Times New Roman" w:eastAsia="宋体" w:cs="Times New Roman"/>
                <w:color w:val="auto"/>
                <w:highlight w:val="none"/>
                <w:lang w:val="en-US" w:eastAsia="zh-CN"/>
              </w:rPr>
              <w:t>GB14554-93</w:t>
            </w:r>
            <w:r>
              <w:rPr>
                <w:rFonts w:hint="eastAsia" w:ascii="Times New Roman" w:hAnsi="Times New Roman" w:eastAsia="宋体" w:cs="Times New Roman"/>
                <w:color w:val="auto"/>
                <w:highlight w:val="none"/>
                <w:lang w:val="en-US" w:eastAsia="zh-CN"/>
              </w:rPr>
              <w:t>）</w:t>
            </w:r>
          </w:p>
        </w:tc>
      </w:tr>
      <w:tr w14:paraId="47D410ED">
        <w:trPr>
          <w:cantSplit/>
          <w:trHeight w:val="454" w:hRule="atLeast"/>
          <w:jc w:val="center"/>
        </w:trPr>
        <w:tc>
          <w:tcPr>
            <w:tcW w:w="806" w:type="dxa"/>
            <w:shd w:val="clear" w:color="auto" w:fill="auto"/>
            <w:vAlign w:val="center"/>
          </w:tcPr>
          <w:p w14:paraId="59F8C92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声环境</w:t>
            </w:r>
          </w:p>
        </w:tc>
        <w:tc>
          <w:tcPr>
            <w:tcW w:w="1620" w:type="dxa"/>
            <w:shd w:val="clear" w:color="auto" w:fill="auto"/>
            <w:vAlign w:val="center"/>
          </w:tcPr>
          <w:p w14:paraId="5F63AF3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设备运行</w:t>
            </w:r>
          </w:p>
        </w:tc>
        <w:tc>
          <w:tcPr>
            <w:tcW w:w="1410" w:type="dxa"/>
            <w:shd w:val="clear" w:color="auto" w:fill="auto"/>
            <w:vAlign w:val="center"/>
          </w:tcPr>
          <w:p w14:paraId="575747F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等效连续A声级</w:t>
            </w:r>
          </w:p>
        </w:tc>
        <w:tc>
          <w:tcPr>
            <w:tcW w:w="2032" w:type="dxa"/>
            <w:shd w:val="clear" w:color="auto" w:fill="auto"/>
            <w:vAlign w:val="center"/>
          </w:tcPr>
          <w:p w14:paraId="4A474302">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企业应合理布局车间，优先选用低噪声设备，定期对设备进行检查维修，使设备正常运转；高噪声设 备安装时基底加厚，设置缓冲器；废气处理风机在进出风口安装消声器等</w:t>
            </w:r>
            <w:r>
              <w:rPr>
                <w:rFonts w:hint="eastAsia" w:ascii="Times New Roman" w:hAnsi="Times New Roman" w:eastAsia="宋体" w:cs="Times New Roman"/>
                <w:color w:val="auto"/>
                <w:highlight w:val="none"/>
                <w:lang w:eastAsia="zh-CN"/>
              </w:rPr>
              <w:t>。</w:t>
            </w:r>
          </w:p>
        </w:tc>
        <w:tc>
          <w:tcPr>
            <w:tcW w:w="3231" w:type="dxa"/>
            <w:shd w:val="clear" w:color="auto" w:fill="auto"/>
            <w:vAlign w:val="center"/>
          </w:tcPr>
          <w:p w14:paraId="6B9F7EF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《工业企业厂界环境噪声排放标准》（GB12348-2008）3类</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4类</w:t>
            </w:r>
            <w:r>
              <w:rPr>
                <w:rFonts w:hint="default" w:ascii="Times New Roman" w:hAnsi="Times New Roman" w:eastAsia="宋体" w:cs="Times New Roman"/>
                <w:color w:val="auto"/>
                <w:highlight w:val="none"/>
              </w:rPr>
              <w:t>标准</w:t>
            </w:r>
          </w:p>
        </w:tc>
      </w:tr>
      <w:tr w14:paraId="3E0E5467">
        <w:trPr>
          <w:cantSplit/>
          <w:trHeight w:val="135" w:hRule="atLeast"/>
          <w:jc w:val="center"/>
        </w:trPr>
        <w:tc>
          <w:tcPr>
            <w:tcW w:w="806" w:type="dxa"/>
            <w:vMerge w:val="restart"/>
            <w:shd w:val="clear" w:color="auto" w:fill="auto"/>
            <w:vAlign w:val="center"/>
          </w:tcPr>
          <w:p w14:paraId="1A8219CC">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14:paraId="65BAA1F9">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620" w:type="dxa"/>
            <w:shd w:val="clear" w:color="auto" w:fill="auto"/>
            <w:vAlign w:val="center"/>
          </w:tcPr>
          <w:p w14:paraId="0F9041B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14:paraId="0FCFFC41">
            <w:pPr>
              <w:pStyle w:val="137"/>
              <w:keepNext w:val="0"/>
              <w:keepLines w:val="0"/>
              <w:suppressLineNumbers w:val="0"/>
              <w:spacing w:before="56" w:beforeAutospacing="0" w:after="0" w:afterAutospacing="0" w:line="227" w:lineRule="auto"/>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eastAsia" w:ascii="Times New Roman" w:hAnsi="Times New Roman" w:cs="Times New Roman"/>
                <w:color w:val="auto"/>
                <w:kern w:val="2"/>
                <w:sz w:val="21"/>
                <w:szCs w:val="22"/>
                <w:highlight w:val="none"/>
                <w:lang w:val="en-US" w:eastAsia="zh-CN" w:bidi="ar-SA"/>
              </w:rPr>
              <w:t>一般废包装材料</w:t>
            </w:r>
          </w:p>
        </w:tc>
        <w:tc>
          <w:tcPr>
            <w:tcW w:w="2032" w:type="dxa"/>
            <w:shd w:val="clear" w:color="auto" w:fill="auto"/>
            <w:vAlign w:val="center"/>
          </w:tcPr>
          <w:p w14:paraId="5F106E7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外卖综合利用</w:t>
            </w:r>
          </w:p>
        </w:tc>
        <w:tc>
          <w:tcPr>
            <w:tcW w:w="3231" w:type="dxa"/>
            <w:vMerge w:val="restart"/>
            <w:shd w:val="clear" w:color="auto" w:fill="auto"/>
            <w:vAlign w:val="center"/>
          </w:tcPr>
          <w:p w14:paraId="026E69C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14:paraId="1349F78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p w14:paraId="208B8BD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r>
      <w:tr w14:paraId="6D3D5435">
        <w:trPr>
          <w:cantSplit/>
          <w:trHeight w:val="135" w:hRule="atLeast"/>
          <w:jc w:val="center"/>
        </w:trPr>
        <w:tc>
          <w:tcPr>
            <w:tcW w:w="806" w:type="dxa"/>
            <w:vMerge w:val="continue"/>
            <w:shd w:val="clear" w:color="auto" w:fill="auto"/>
            <w:vAlign w:val="center"/>
          </w:tcPr>
          <w:p w14:paraId="3480DCB7">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restart"/>
            <w:shd w:val="clear" w:color="auto" w:fill="auto"/>
            <w:vAlign w:val="center"/>
          </w:tcPr>
          <w:p w14:paraId="2AEC4D13">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r>
              <w:rPr>
                <w:rFonts w:hint="eastAsia" w:ascii="Times New Roman" w:hAnsi="Times New Roman" w:cs="Times New Roman"/>
                <w:color w:val="auto"/>
                <w:kern w:val="2"/>
                <w:sz w:val="21"/>
                <w:szCs w:val="22"/>
                <w:highlight w:val="none"/>
                <w:lang w:val="en-US" w:eastAsia="zh-CN" w:bidi="ar-SA"/>
              </w:rPr>
              <w:t>危险固废</w:t>
            </w:r>
          </w:p>
        </w:tc>
        <w:tc>
          <w:tcPr>
            <w:tcW w:w="1410" w:type="dxa"/>
            <w:shd w:val="clear" w:color="auto" w:fill="auto"/>
            <w:vAlign w:val="center"/>
          </w:tcPr>
          <w:p w14:paraId="5C8B79C0">
            <w:pPr>
              <w:pStyle w:val="137"/>
              <w:keepNext w:val="0"/>
              <w:keepLines w:val="0"/>
              <w:suppressLineNumbers w:val="0"/>
              <w:spacing w:before="56" w:beforeAutospacing="0" w:after="0" w:afterAutospacing="0" w:line="227" w:lineRule="auto"/>
              <w:ind w:left="0" w:right="0"/>
              <w:jc w:val="center"/>
              <w:rPr>
                <w:rFonts w:hint="eastAsia" w:ascii="Times New Roman" w:hAnsi="Times New Roman" w:cs="Times New Roman"/>
                <w:color w:val="auto"/>
                <w:kern w:val="2"/>
                <w:sz w:val="21"/>
                <w:szCs w:val="22"/>
                <w:highlight w:val="none"/>
                <w:lang w:val="en-US" w:eastAsia="zh-CN" w:bidi="ar-SA"/>
              </w:rPr>
            </w:pPr>
            <w:r>
              <w:rPr>
                <w:rFonts w:hint="eastAsia" w:ascii="Times New Roman" w:hAnsi="Times New Roman" w:cs="Times New Roman"/>
                <w:color w:val="auto"/>
                <w:kern w:val="2"/>
                <w:sz w:val="21"/>
                <w:szCs w:val="22"/>
                <w:highlight w:val="none"/>
                <w:lang w:val="en-US" w:eastAsia="zh-CN" w:bidi="ar-SA"/>
              </w:rPr>
              <w:t>废活性炭</w:t>
            </w:r>
          </w:p>
        </w:tc>
        <w:tc>
          <w:tcPr>
            <w:tcW w:w="2032" w:type="dxa"/>
            <w:vMerge w:val="restart"/>
            <w:shd w:val="clear" w:color="auto" w:fill="auto"/>
            <w:vAlign w:val="center"/>
          </w:tcPr>
          <w:p w14:paraId="3BBEC37F">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r>
              <w:rPr>
                <w:rFonts w:hint="default" w:ascii="Times New Roman" w:hAnsi="Times New Roman" w:cs="Times New Roman"/>
                <w:color w:val="auto"/>
                <w:kern w:val="2"/>
                <w:sz w:val="21"/>
                <w:szCs w:val="22"/>
                <w:highlight w:val="none"/>
                <w:lang w:val="en-US" w:eastAsia="zh-CN" w:bidi="ar-SA"/>
              </w:rPr>
              <w:t>收集后委托</w:t>
            </w:r>
            <w:r>
              <w:rPr>
                <w:rFonts w:hint="eastAsia" w:ascii="Times New Roman" w:hAnsi="Times New Roman" w:cs="Times New Roman"/>
                <w:color w:val="auto"/>
                <w:kern w:val="2"/>
                <w:sz w:val="21"/>
                <w:szCs w:val="22"/>
                <w:highlight w:val="none"/>
                <w:lang w:val="en-US" w:eastAsia="zh-CN" w:bidi="ar-SA"/>
              </w:rPr>
              <w:t>浙江盈晟环保科技有限公司</w:t>
            </w:r>
            <w:r>
              <w:rPr>
                <w:rFonts w:hint="default" w:ascii="Times New Roman" w:hAnsi="Times New Roman" w:cs="Times New Roman"/>
                <w:color w:val="auto"/>
                <w:kern w:val="2"/>
                <w:sz w:val="21"/>
                <w:szCs w:val="22"/>
                <w:highlight w:val="none"/>
                <w:lang w:val="en-US" w:eastAsia="zh-CN" w:bidi="ar-SA"/>
              </w:rPr>
              <w:t>处理</w:t>
            </w:r>
          </w:p>
        </w:tc>
        <w:tc>
          <w:tcPr>
            <w:tcW w:w="3231" w:type="dxa"/>
            <w:vMerge w:val="continue"/>
            <w:shd w:val="clear" w:color="auto" w:fill="auto"/>
            <w:vAlign w:val="center"/>
          </w:tcPr>
          <w:p w14:paraId="0FBDFAD8">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089BF2B2">
        <w:trPr>
          <w:cantSplit/>
          <w:trHeight w:val="135" w:hRule="atLeast"/>
          <w:jc w:val="center"/>
        </w:trPr>
        <w:tc>
          <w:tcPr>
            <w:tcW w:w="806" w:type="dxa"/>
            <w:vMerge w:val="continue"/>
            <w:shd w:val="clear" w:color="auto" w:fill="auto"/>
            <w:vAlign w:val="center"/>
          </w:tcPr>
          <w:p w14:paraId="7D318948">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3DBE1F20">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p>
        </w:tc>
        <w:tc>
          <w:tcPr>
            <w:tcW w:w="1410" w:type="dxa"/>
            <w:shd w:val="clear" w:color="auto" w:fill="auto"/>
            <w:vAlign w:val="center"/>
          </w:tcPr>
          <w:p w14:paraId="227CBD37">
            <w:pPr>
              <w:pStyle w:val="137"/>
              <w:keepNext w:val="0"/>
              <w:keepLines w:val="0"/>
              <w:suppressLineNumbers w:val="0"/>
              <w:spacing w:before="56" w:beforeAutospacing="0" w:after="0" w:afterAutospacing="0" w:line="227" w:lineRule="auto"/>
              <w:ind w:left="0" w:right="0"/>
              <w:jc w:val="center"/>
              <w:rPr>
                <w:rFonts w:hint="eastAsia" w:ascii="Times New Roman" w:hAnsi="Times New Roman" w:cs="Times New Roman"/>
                <w:color w:val="auto"/>
                <w:kern w:val="2"/>
                <w:sz w:val="21"/>
                <w:szCs w:val="22"/>
                <w:highlight w:val="none"/>
                <w:lang w:val="en-US" w:eastAsia="zh-CN" w:bidi="ar-SA"/>
              </w:rPr>
            </w:pPr>
            <w:r>
              <w:rPr>
                <w:rFonts w:hint="default" w:ascii="Times New Roman" w:hAnsi="Times New Roman" w:cs="Times New Roman"/>
                <w:color w:val="auto"/>
                <w:kern w:val="2"/>
                <w:sz w:val="21"/>
                <w:szCs w:val="22"/>
                <w:highlight w:val="none"/>
                <w:lang w:val="en-US" w:eastAsia="zh-CN" w:bidi="ar-SA"/>
              </w:rPr>
              <w:t>废</w:t>
            </w:r>
            <w:r>
              <w:rPr>
                <w:rFonts w:hint="eastAsia" w:ascii="Times New Roman" w:hAnsi="Times New Roman" w:cs="Times New Roman"/>
                <w:color w:val="auto"/>
                <w:kern w:val="2"/>
                <w:sz w:val="21"/>
                <w:szCs w:val="22"/>
                <w:highlight w:val="none"/>
                <w:lang w:val="en-US" w:eastAsia="zh-CN" w:bidi="ar-SA"/>
              </w:rPr>
              <w:t>导热油</w:t>
            </w:r>
          </w:p>
        </w:tc>
        <w:tc>
          <w:tcPr>
            <w:tcW w:w="2032" w:type="dxa"/>
            <w:vMerge w:val="continue"/>
            <w:shd w:val="clear" w:color="auto" w:fill="auto"/>
            <w:vAlign w:val="center"/>
          </w:tcPr>
          <w:p w14:paraId="07FA6ABB">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p>
        </w:tc>
        <w:tc>
          <w:tcPr>
            <w:tcW w:w="3231" w:type="dxa"/>
            <w:vMerge w:val="continue"/>
            <w:shd w:val="clear" w:color="auto" w:fill="auto"/>
            <w:vAlign w:val="center"/>
          </w:tcPr>
          <w:p w14:paraId="5E98863F">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4BFA4E49">
        <w:trPr>
          <w:cantSplit/>
          <w:trHeight w:val="135" w:hRule="atLeast"/>
          <w:jc w:val="center"/>
        </w:trPr>
        <w:tc>
          <w:tcPr>
            <w:tcW w:w="806" w:type="dxa"/>
            <w:vMerge w:val="continue"/>
            <w:shd w:val="clear" w:color="auto" w:fill="auto"/>
            <w:vAlign w:val="center"/>
          </w:tcPr>
          <w:p w14:paraId="14C3B34C">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66AA63C1">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p>
        </w:tc>
        <w:tc>
          <w:tcPr>
            <w:tcW w:w="1410" w:type="dxa"/>
            <w:shd w:val="clear" w:color="auto" w:fill="auto"/>
            <w:vAlign w:val="center"/>
          </w:tcPr>
          <w:p w14:paraId="131D1496">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r>
              <w:rPr>
                <w:rFonts w:hint="default" w:ascii="Times New Roman" w:hAnsi="Times New Roman" w:cs="Times New Roman"/>
                <w:color w:val="auto"/>
                <w:kern w:val="2"/>
                <w:sz w:val="21"/>
                <w:szCs w:val="22"/>
                <w:highlight w:val="none"/>
                <w:lang w:val="en-US" w:eastAsia="zh-CN" w:bidi="ar-SA"/>
              </w:rPr>
              <w:t>废</w:t>
            </w:r>
            <w:r>
              <w:rPr>
                <w:rFonts w:hint="eastAsia" w:ascii="Times New Roman" w:hAnsi="Times New Roman" w:cs="Times New Roman"/>
                <w:color w:val="auto"/>
                <w:kern w:val="2"/>
                <w:sz w:val="21"/>
                <w:szCs w:val="22"/>
                <w:highlight w:val="none"/>
                <w:lang w:val="en-US" w:eastAsia="zh-CN" w:bidi="ar-SA"/>
              </w:rPr>
              <w:t>喷淋水</w:t>
            </w:r>
          </w:p>
        </w:tc>
        <w:tc>
          <w:tcPr>
            <w:tcW w:w="2032" w:type="dxa"/>
            <w:vMerge w:val="continue"/>
            <w:shd w:val="clear" w:color="auto" w:fill="auto"/>
            <w:vAlign w:val="center"/>
          </w:tcPr>
          <w:p w14:paraId="5D3A44D5">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p>
        </w:tc>
        <w:tc>
          <w:tcPr>
            <w:tcW w:w="3231" w:type="dxa"/>
            <w:vMerge w:val="continue"/>
            <w:shd w:val="clear" w:color="auto" w:fill="auto"/>
            <w:vAlign w:val="center"/>
          </w:tcPr>
          <w:p w14:paraId="2431B96B">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2781AED5">
        <w:trPr>
          <w:cantSplit/>
          <w:trHeight w:val="135" w:hRule="atLeast"/>
          <w:jc w:val="center"/>
        </w:trPr>
        <w:tc>
          <w:tcPr>
            <w:tcW w:w="806" w:type="dxa"/>
            <w:vMerge w:val="continue"/>
            <w:shd w:val="clear" w:color="auto" w:fill="auto"/>
            <w:vAlign w:val="center"/>
          </w:tcPr>
          <w:p w14:paraId="36837039">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shd w:val="clear" w:color="auto" w:fill="auto"/>
            <w:vAlign w:val="center"/>
          </w:tcPr>
          <w:p w14:paraId="6661E857">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r>
              <w:rPr>
                <w:rFonts w:hint="default" w:ascii="Times New Roman" w:hAnsi="Times New Roman" w:cs="Times New Roman"/>
                <w:color w:val="auto"/>
                <w:kern w:val="2"/>
                <w:sz w:val="21"/>
                <w:szCs w:val="22"/>
                <w:highlight w:val="none"/>
                <w:lang w:val="en-US" w:eastAsia="zh-CN" w:bidi="ar-SA"/>
              </w:rPr>
              <w:t>一般固废</w:t>
            </w:r>
          </w:p>
        </w:tc>
        <w:tc>
          <w:tcPr>
            <w:tcW w:w="1410" w:type="dxa"/>
            <w:shd w:val="clear" w:color="auto" w:fill="auto"/>
            <w:vAlign w:val="center"/>
          </w:tcPr>
          <w:p w14:paraId="40ECF86D">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r>
              <w:rPr>
                <w:rFonts w:hint="eastAsia" w:ascii="Times New Roman" w:hAnsi="Times New Roman" w:cs="Times New Roman"/>
                <w:color w:val="auto"/>
                <w:kern w:val="2"/>
                <w:sz w:val="21"/>
                <w:szCs w:val="22"/>
                <w:highlight w:val="none"/>
                <w:lang w:val="en-US" w:eastAsia="zh-CN" w:bidi="ar-SA"/>
              </w:rPr>
              <w:t>生活垃圾</w:t>
            </w:r>
          </w:p>
        </w:tc>
        <w:tc>
          <w:tcPr>
            <w:tcW w:w="2032" w:type="dxa"/>
            <w:shd w:val="clear" w:color="auto" w:fill="auto"/>
            <w:vAlign w:val="center"/>
          </w:tcPr>
          <w:p w14:paraId="3895D534">
            <w:pPr>
              <w:pStyle w:val="137"/>
              <w:keepNext w:val="0"/>
              <w:keepLines w:val="0"/>
              <w:suppressLineNumbers w:val="0"/>
              <w:spacing w:before="56" w:beforeAutospacing="0" w:after="0" w:afterAutospacing="0" w:line="227" w:lineRule="auto"/>
              <w:ind w:left="0" w:right="0"/>
              <w:jc w:val="center"/>
              <w:rPr>
                <w:rFonts w:hint="default" w:ascii="Times New Roman" w:hAnsi="Times New Roman" w:cs="Times New Roman"/>
                <w:color w:val="auto"/>
                <w:kern w:val="2"/>
                <w:sz w:val="21"/>
                <w:szCs w:val="22"/>
                <w:highlight w:val="none"/>
                <w:lang w:val="en-US" w:eastAsia="zh-CN" w:bidi="ar-SA"/>
              </w:rPr>
            </w:pPr>
            <w:r>
              <w:rPr>
                <w:rFonts w:hint="eastAsia" w:ascii="Times New Roman" w:hAnsi="Times New Roman" w:cs="Times New Roman"/>
                <w:color w:val="auto"/>
                <w:kern w:val="2"/>
                <w:sz w:val="21"/>
                <w:szCs w:val="22"/>
                <w:highlight w:val="none"/>
                <w:lang w:val="en-US" w:eastAsia="zh-CN" w:bidi="ar-SA"/>
              </w:rPr>
              <w:t>由</w:t>
            </w:r>
            <w:r>
              <w:rPr>
                <w:rFonts w:hint="default" w:ascii="Times New Roman" w:hAnsi="Times New Roman" w:cs="Times New Roman"/>
                <w:color w:val="auto"/>
                <w:kern w:val="2"/>
                <w:sz w:val="21"/>
                <w:szCs w:val="22"/>
                <w:highlight w:val="none"/>
                <w:lang w:val="en-US" w:eastAsia="zh-CN" w:bidi="ar-SA"/>
              </w:rPr>
              <w:t>环卫部门</w:t>
            </w:r>
            <w:r>
              <w:rPr>
                <w:rFonts w:hint="eastAsia" w:ascii="Times New Roman" w:hAnsi="Times New Roman" w:cs="Times New Roman"/>
                <w:color w:val="auto"/>
                <w:kern w:val="2"/>
                <w:sz w:val="21"/>
                <w:szCs w:val="22"/>
                <w:highlight w:val="none"/>
                <w:lang w:val="en-US" w:eastAsia="zh-CN" w:bidi="ar-SA"/>
              </w:rPr>
              <w:t>统一</w:t>
            </w:r>
            <w:r>
              <w:rPr>
                <w:rFonts w:hint="default" w:ascii="Times New Roman" w:hAnsi="Times New Roman" w:cs="Times New Roman"/>
                <w:color w:val="auto"/>
                <w:kern w:val="2"/>
                <w:sz w:val="21"/>
                <w:szCs w:val="22"/>
                <w:highlight w:val="none"/>
                <w:lang w:val="en-US" w:eastAsia="zh-CN" w:bidi="ar-SA"/>
              </w:rPr>
              <w:t>清运</w:t>
            </w:r>
          </w:p>
        </w:tc>
        <w:tc>
          <w:tcPr>
            <w:tcW w:w="3231" w:type="dxa"/>
            <w:vMerge w:val="continue"/>
            <w:shd w:val="clear" w:color="auto" w:fill="auto"/>
            <w:vAlign w:val="center"/>
          </w:tcPr>
          <w:p w14:paraId="66186971">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68F8A55C">
        <w:trPr>
          <w:cantSplit/>
          <w:trHeight w:val="454" w:hRule="atLeast"/>
          <w:jc w:val="center"/>
        </w:trPr>
        <w:tc>
          <w:tcPr>
            <w:tcW w:w="806" w:type="dxa"/>
            <w:shd w:val="clear" w:color="auto" w:fill="auto"/>
            <w:vAlign w:val="center"/>
          </w:tcPr>
          <w:p w14:paraId="02660DF0">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土壤及地下水污染防治措施</w:t>
            </w:r>
          </w:p>
        </w:tc>
        <w:tc>
          <w:tcPr>
            <w:tcW w:w="8293" w:type="dxa"/>
            <w:gridSpan w:val="4"/>
            <w:shd w:val="clear" w:color="auto" w:fill="auto"/>
            <w:vAlign w:val="center"/>
          </w:tcPr>
          <w:p w14:paraId="2440EC26">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要求危废仓库地面进行硬化，防渗防漏处理。</w:t>
            </w:r>
          </w:p>
        </w:tc>
      </w:tr>
      <w:tr w14:paraId="319B602D">
        <w:trPr>
          <w:cantSplit/>
          <w:trHeight w:val="454" w:hRule="atLeast"/>
          <w:jc w:val="center"/>
        </w:trPr>
        <w:tc>
          <w:tcPr>
            <w:tcW w:w="806" w:type="dxa"/>
            <w:shd w:val="clear" w:color="auto" w:fill="auto"/>
            <w:vAlign w:val="center"/>
          </w:tcPr>
          <w:p w14:paraId="38548E6D">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14:paraId="5EF13C8F">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无新建土地。</w:t>
            </w:r>
          </w:p>
        </w:tc>
      </w:tr>
      <w:tr w14:paraId="141E64AA">
        <w:trPr>
          <w:cantSplit/>
          <w:trHeight w:val="454" w:hRule="atLeast"/>
          <w:jc w:val="center"/>
        </w:trPr>
        <w:tc>
          <w:tcPr>
            <w:tcW w:w="806" w:type="dxa"/>
            <w:shd w:val="clear" w:color="auto" w:fill="auto"/>
            <w:vAlign w:val="center"/>
          </w:tcPr>
          <w:p w14:paraId="53D0984C">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14:paraId="1D68F13F">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14:paraId="04951924">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本项目将按环境风险防控要求配套环境风险防范设施设备，具体措施：①危险 物质(废活性炭、废导热油、废喷淋水)储存仓库落实防渗漏、防腐蚀、防淋  溶、防流失措施；②对于危险废物收集时需分类后采用密封良好的塑料袋或其 他容器收集；贮存场所进行防风、防雨、防晒、防渗漏处理后需满足《危险废 物贮存污染控制标准》的贮存场所要求；在危险废物运输过程中均采用桶装和 袋装输送，防止危废的散落、泄漏；厂区外运输须委托相应有资质的运输单位 进行运输，要求企业在签订运输协议时明确职责划分，并要求运输路线尽可能 远离敏感点。同时要求企业做好危废泄漏的应急处置方案；③火灾防范措施： 采用就近灭火器材；尽快关闭进口门；立即拨打火警电话“119”,限制火势蔓 延，配合消防人员灭火工作；尽快使用防火门窗对防火区域进行隔断；人员疏 散；④对废气处理设施等环境治理设施开展安全风险辨识管控，制定风险管理 制度，加强安全生产培训，避免事故发生。要健全内部污染防治设施稳定运行 和管理责任制度，建立环保设施运行台账并做好日常登记管理。严格依据标准 规范建设环境治理设施，确保环境治理设施安全、稳定、有效运行。</w:t>
            </w:r>
          </w:p>
        </w:tc>
      </w:tr>
      <w:tr w14:paraId="2B47E12F">
        <w:trPr>
          <w:cantSplit/>
          <w:trHeight w:val="454" w:hRule="atLeast"/>
          <w:jc w:val="center"/>
        </w:trPr>
        <w:tc>
          <w:tcPr>
            <w:tcW w:w="806" w:type="dxa"/>
            <w:shd w:val="clear" w:color="auto" w:fill="auto"/>
            <w:vAlign w:val="center"/>
          </w:tcPr>
          <w:p w14:paraId="2FACCE47">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14:paraId="5E45B5FF">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14:paraId="0AFDAB57">
            <w:pPr>
              <w:pStyle w:val="137"/>
              <w:keepNext w:val="0"/>
              <w:keepLines w:val="0"/>
              <w:suppressLineNumbers w:val="0"/>
              <w:spacing w:before="56" w:beforeAutospacing="0" w:after="0" w:afterAutospacing="0" w:line="227" w:lineRule="auto"/>
              <w:ind w:left="0" w:right="0"/>
              <w:jc w:val="both"/>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企业在项目运行前，需及时向当地生态环境部门填报排污登记。本项目从事塑料硬片的生产，属于塑料制品业，本环评建议企业参照“二十四、 橡胶和塑料制品业29”中的“62塑料制品业292”中“其他”,填报登记管理，具  体最终申领类别由地方生态环境主管部门确定。</w:t>
            </w:r>
          </w:p>
        </w:tc>
      </w:tr>
    </w:tbl>
    <w:p w14:paraId="6B923BE9">
      <w:pPr>
        <w:pStyle w:val="4"/>
        <w:spacing w:before="120" w:after="120"/>
        <w:rPr>
          <w:rFonts w:hint="default"/>
          <w:lang w:val="en-US" w:eastAsia="zh-CN"/>
        </w:rPr>
      </w:pPr>
      <w:bookmarkStart w:id="58" w:name="_Toc24458"/>
      <w:r>
        <w:rPr>
          <w:rFonts w:hint="default"/>
          <w:lang w:val="en-US" w:eastAsia="zh-CN"/>
        </w:rPr>
        <w:t xml:space="preserve">5.1.2 </w:t>
      </w:r>
      <w:r>
        <w:rPr>
          <w:rFonts w:hint="eastAsia"/>
          <w:lang w:val="en-US" w:eastAsia="zh-CN"/>
        </w:rPr>
        <w:t>环评总结论</w:t>
      </w:r>
      <w:bookmarkEnd w:id="58"/>
    </w:p>
    <w:p w14:paraId="04BFCE35">
      <w:pPr>
        <w:snapToGrid w:val="0"/>
        <w:spacing w:line="360" w:lineRule="auto"/>
        <w:ind w:firstLine="480"/>
        <w:rPr>
          <w:rFonts w:hint="eastAsia"/>
        </w:rPr>
      </w:pPr>
      <w:r>
        <w:rPr>
          <w:rFonts w:hint="default" w:ascii="Times New Roman" w:hAnsi="Times New Roman" w:eastAsia="宋体" w:cs="Times New Roman"/>
          <w:b w:val="0"/>
          <w:bCs w:val="0"/>
          <w:snapToGrid w:val="0"/>
          <w:color w:val="auto"/>
          <w:kern w:val="0"/>
          <w:sz w:val="24"/>
          <w:szCs w:val="24"/>
          <w:highlight w:val="none"/>
          <w:lang w:val="zh-CN" w:eastAsia="zh-CN" w:bidi="ar-SA"/>
        </w:rPr>
        <w:t>综上所述，</w:t>
      </w:r>
      <w:r>
        <w:rPr>
          <w:rFonts w:hint="eastAsia" w:ascii="Times New Roman" w:hAnsi="Times New Roman" w:eastAsia="宋体" w:cs="Times New Roman"/>
          <w:b w:val="0"/>
          <w:bCs w:val="0"/>
          <w:snapToGrid w:val="0"/>
          <w:color w:val="auto"/>
          <w:kern w:val="0"/>
          <w:sz w:val="24"/>
          <w:szCs w:val="24"/>
          <w:highlight w:val="none"/>
          <w:lang w:val="zh-CN" w:eastAsia="zh-CN" w:bidi="ar-SA"/>
        </w:rPr>
        <w:t>义乌市塑料硬片包装有限公司年产2000吨塑料硬片建设项目</w:t>
      </w:r>
      <w:r>
        <w:rPr>
          <w:rFonts w:hint="default" w:ascii="Times New Roman" w:hAnsi="Times New Roman" w:eastAsia="宋体" w:cs="Times New Roman"/>
          <w:b w:val="0"/>
          <w:bCs w:val="0"/>
          <w:snapToGrid w:val="0"/>
          <w:color w:val="auto"/>
          <w:kern w:val="0"/>
          <w:sz w:val="24"/>
          <w:szCs w:val="24"/>
          <w:highlight w:val="none"/>
          <w:lang w:val="zh-CN" w:eastAsia="zh-CN" w:bidi="ar-SA"/>
        </w:rPr>
        <w:t>符合</w:t>
      </w:r>
      <w:r>
        <w:rPr>
          <w:rFonts w:hint="eastAsia" w:ascii="Times New Roman" w:hAnsi="Times New Roman" w:eastAsia="宋体" w:cs="Times New Roman"/>
          <w:b w:val="0"/>
          <w:bCs w:val="0"/>
          <w:snapToGrid w:val="0"/>
          <w:color w:val="auto"/>
          <w:kern w:val="0"/>
          <w:sz w:val="24"/>
          <w:szCs w:val="24"/>
          <w:highlight w:val="none"/>
          <w:lang w:val="en-US" w:eastAsia="zh-CN" w:bidi="ar-SA"/>
        </w:rPr>
        <w:t>义乌市</w:t>
      </w:r>
      <w:r>
        <w:rPr>
          <w:rFonts w:hint="eastAsia" w:ascii="宋体" w:hAnsi="宋体" w:eastAsia="宋体" w:cs="宋体"/>
          <w:b w:val="0"/>
          <w:bCs w:val="0"/>
          <w:snapToGrid w:val="0"/>
          <w:color w:val="auto"/>
          <w:kern w:val="0"/>
          <w:sz w:val="24"/>
          <w:szCs w:val="24"/>
          <w:highlight w:val="none"/>
          <w:lang w:val="zh-CN" w:eastAsia="zh-CN" w:bidi="ar-SA"/>
        </w:rPr>
        <w:t>“三线一单”环</w:t>
      </w:r>
      <w:r>
        <w:rPr>
          <w:rFonts w:hint="default" w:ascii="Times New Roman" w:hAnsi="Times New Roman" w:eastAsia="宋体" w:cs="Times New Roman"/>
          <w:b w:val="0"/>
          <w:bCs w:val="0"/>
          <w:snapToGrid w:val="0"/>
          <w:color w:val="auto"/>
          <w:kern w:val="0"/>
          <w:sz w:val="24"/>
          <w:szCs w:val="24"/>
          <w:highlight w:val="none"/>
          <w:lang w:val="zh-CN" w:eastAsia="zh-CN" w:bidi="ar-SA"/>
        </w:rPr>
        <w:t>境管控单元及其生态环境准入清单的要求，</w:t>
      </w:r>
      <w:r>
        <w:rPr>
          <w:rFonts w:hint="eastAsia" w:ascii="Times New Roman" w:hAnsi="Times New Roman" w:eastAsia="宋体" w:cs="Times New Roman"/>
          <w:b w:val="0"/>
          <w:bCs w:val="0"/>
          <w:snapToGrid w:val="0"/>
          <w:color w:val="auto"/>
          <w:kern w:val="0"/>
          <w:sz w:val="24"/>
          <w:szCs w:val="24"/>
          <w:highlight w:val="none"/>
          <w:lang w:val="en-US" w:eastAsia="zh-CN" w:bidi="ar-SA"/>
        </w:rPr>
        <w:t>符合规划环评要求，</w:t>
      </w:r>
      <w:r>
        <w:rPr>
          <w:rFonts w:hint="default" w:ascii="Times New Roman" w:hAnsi="Times New Roman" w:eastAsia="宋体" w:cs="Times New Roman"/>
          <w:b w:val="0"/>
          <w:bCs w:val="0"/>
          <w:snapToGrid w:val="0"/>
          <w:color w:val="auto"/>
          <w:kern w:val="0"/>
          <w:sz w:val="24"/>
          <w:szCs w:val="24"/>
          <w:highlight w:val="none"/>
          <w:lang w:val="zh-CN" w:eastAsia="zh-CN" w:bidi="ar-SA"/>
        </w:rPr>
        <w:t>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w:t>
      </w:r>
      <w:r>
        <w:rPr>
          <w:rFonts w:hint="eastAsia" w:ascii="Times New Roman" w:hAnsi="Times New Roman"/>
          <w:color w:val="000000" w:themeColor="text1"/>
          <w:sz w:val="24"/>
          <w:szCs w:val="24"/>
          <w:lang w:val="en-US" w:eastAsia="zh-CN" w:bidi="en-US"/>
          <w14:textFill>
            <w14:solidFill>
              <w14:schemeClr w14:val="tx1"/>
            </w14:solidFill>
          </w14:textFill>
        </w:rPr>
        <w:t xml:space="preserve"> </w:t>
      </w:r>
    </w:p>
    <w:p w14:paraId="0E7C22B9">
      <w:pPr>
        <w:pStyle w:val="3"/>
        <w:rPr>
          <w:rFonts w:eastAsia="宋体"/>
        </w:rPr>
      </w:pPr>
      <w:bookmarkStart w:id="59" w:name="_Toc30829"/>
      <w:r>
        <w:rPr>
          <w:rFonts w:eastAsia="宋体"/>
        </w:rPr>
        <w:t>5.2</w:t>
      </w:r>
      <w:r>
        <w:rPr>
          <w:rFonts w:eastAsia="宋体"/>
          <w:highlight w:val="none"/>
        </w:rPr>
        <w:t>审批部门审批</w:t>
      </w:r>
      <w:r>
        <w:rPr>
          <w:rFonts w:eastAsia="宋体"/>
        </w:rPr>
        <w:t>决定</w:t>
      </w:r>
      <w:bookmarkEnd w:id="59"/>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27EBE6EC">
        <w:tc>
          <w:tcPr>
            <w:tcW w:w="9401" w:type="dxa"/>
          </w:tcPr>
          <w:p w14:paraId="773B646E">
            <w:pPr>
              <w:keepNext w:val="0"/>
              <w:keepLines w:val="0"/>
              <w:suppressLineNumbers w:val="0"/>
              <w:spacing w:before="0" w:beforeAutospacing="0" w:after="0" w:afterAutospacing="0"/>
              <w:ind w:left="0" w:right="0"/>
              <w:jc w:val="center"/>
              <w:rPr>
                <w:rFonts w:hint="eastAsia" w:eastAsiaTheme="minorEastAsia"/>
                <w:vertAlign w:val="baseline"/>
                <w:lang w:eastAsia="zh-CN"/>
              </w:rPr>
            </w:pPr>
          </w:p>
        </w:tc>
      </w:tr>
    </w:tbl>
    <w:p w14:paraId="7F7AF540">
      <w:p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2B86C224">
      <w:pPr>
        <w:pStyle w:val="2"/>
      </w:pPr>
      <w:bookmarkStart w:id="60" w:name="_Toc14914"/>
      <w:r>
        <w:rPr>
          <w:rFonts w:hint="eastAsia"/>
          <w:highlight w:val="none"/>
        </w:rPr>
        <w:t>6验收执行标准</w:t>
      </w:r>
      <w:bookmarkEnd w:id="60"/>
    </w:p>
    <w:p w14:paraId="5C191B60">
      <w:pPr>
        <w:pStyle w:val="3"/>
        <w:rPr>
          <w:rFonts w:eastAsia="宋体"/>
        </w:rPr>
      </w:pPr>
      <w:bookmarkStart w:id="61" w:name="_Toc4859"/>
      <w:r>
        <w:rPr>
          <w:rFonts w:hint="eastAsia" w:eastAsia="宋体"/>
        </w:rPr>
        <w:t>6</w:t>
      </w:r>
      <w:r>
        <w:rPr>
          <w:rFonts w:eastAsia="宋体"/>
        </w:rPr>
        <w:t>.1</w:t>
      </w:r>
      <w:r>
        <w:rPr>
          <w:rFonts w:hint="eastAsia" w:eastAsia="宋体"/>
        </w:rPr>
        <w:t>废水验收执行标准</w:t>
      </w:r>
      <w:bookmarkEnd w:id="61"/>
    </w:p>
    <w:p w14:paraId="0254684E">
      <w:pPr>
        <w:pStyle w:val="137"/>
        <w:spacing w:before="143" w:line="345" w:lineRule="auto"/>
        <w:ind w:left="10" w:firstLine="419"/>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项目员工生活污水经配套的化粪池预处理达到污水综合排放标准》GB8978-1996) 三级标准后纳入工业区污水管网，送义乌市水处理有限责任公司稠江运营部处理，经污水厂处理的废水执行《城镇污水处理厂污染物排放标准》(GB18918-2002)中一级A类标准后排放，其中CODcr、总磷、总氮指标排放执行《城镇污水处理厂主要水污染物 排放标准》(DB33/2169-2018)中表1现有城镇污水处理厂相应标准</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具体标准限值见表6.1-1。</w:t>
      </w:r>
    </w:p>
    <w:p w14:paraId="2C8AD2D0">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3"/>
        <w:tblW w:w="511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84"/>
        <w:gridCol w:w="2535"/>
        <w:gridCol w:w="2796"/>
        <w:gridCol w:w="2103"/>
      </w:tblGrid>
      <w:tr w14:paraId="5D05A178">
        <w:trPr>
          <w:trHeight w:val="403" w:hRule="atLeast"/>
          <w:jc w:val="center"/>
        </w:trPr>
        <w:tc>
          <w:tcPr>
            <w:tcW w:w="1135" w:type="pct"/>
            <w:vAlign w:val="center"/>
          </w:tcPr>
          <w:p w14:paraId="5B7AE1C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污染因子</w:t>
            </w:r>
          </w:p>
        </w:tc>
        <w:tc>
          <w:tcPr>
            <w:tcW w:w="1317" w:type="pct"/>
            <w:vAlign w:val="center"/>
          </w:tcPr>
          <w:p w14:paraId="5DAB7D4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三级标准(GB8978-1996)</w:t>
            </w:r>
          </w:p>
        </w:tc>
        <w:tc>
          <w:tcPr>
            <w:tcW w:w="1453" w:type="pct"/>
            <w:vAlign w:val="center"/>
          </w:tcPr>
          <w:p w14:paraId="51F0DE6F">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一级A标准(GB18918-2002)</w:t>
            </w:r>
          </w:p>
        </w:tc>
        <w:tc>
          <w:tcPr>
            <w:tcW w:w="1093" w:type="pct"/>
            <w:vAlign w:val="center"/>
          </w:tcPr>
          <w:p w14:paraId="2BEEAFF4">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14:paraId="3A8E9E73">
        <w:trPr>
          <w:trHeight w:val="390" w:hRule="atLeast"/>
          <w:jc w:val="center"/>
        </w:trPr>
        <w:tc>
          <w:tcPr>
            <w:tcW w:w="1135" w:type="pct"/>
            <w:vAlign w:val="center"/>
          </w:tcPr>
          <w:p w14:paraId="2C021D7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pH</w:t>
            </w:r>
          </w:p>
        </w:tc>
        <w:tc>
          <w:tcPr>
            <w:tcW w:w="1317" w:type="pct"/>
            <w:vAlign w:val="center"/>
          </w:tcPr>
          <w:p w14:paraId="35C92CD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6~9</w:t>
            </w:r>
          </w:p>
        </w:tc>
        <w:tc>
          <w:tcPr>
            <w:tcW w:w="1453" w:type="pct"/>
            <w:vAlign w:val="center"/>
          </w:tcPr>
          <w:p w14:paraId="5EFFA71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6-9</w:t>
            </w:r>
          </w:p>
        </w:tc>
        <w:tc>
          <w:tcPr>
            <w:tcW w:w="1093" w:type="pct"/>
            <w:vMerge w:val="restart"/>
            <w:vAlign w:val="center"/>
          </w:tcPr>
          <w:p w14:paraId="1AD25CFD">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pacing w:val="-1"/>
                <w:szCs w:val="21"/>
              </w:rPr>
              <w:t>*</w:t>
            </w:r>
            <w:r>
              <w:rPr>
                <w:rFonts w:hint="default" w:ascii="Times New Roman" w:hAnsi="Times New Roman" w:eastAsia="宋体" w:cs="Times New Roman"/>
                <w:spacing w:val="-6"/>
                <w:szCs w:val="21"/>
              </w:rPr>
              <w:t>注：氨氮、总磷入网标准参照《工业企业废水氮、磷污染物间接排放限值》</w:t>
            </w:r>
            <w:r>
              <w:rPr>
                <w:rFonts w:hint="default" w:ascii="Times New Roman" w:hAnsi="Times New Roman" w:eastAsia="宋体" w:cs="Times New Roman"/>
                <w:szCs w:val="21"/>
              </w:rPr>
              <w:t>（DB33/887-2013）中的其他企业的限值要求</w:t>
            </w:r>
            <w:r>
              <w:rPr>
                <w:rFonts w:hint="eastAsia" w:ascii="Times New Roman" w:hAnsi="Times New Roman" w:eastAsia="宋体" w:cs="Times New Roman"/>
                <w:szCs w:val="21"/>
                <w:lang w:eastAsia="zh-CN"/>
              </w:rPr>
              <w:t>；</w:t>
            </w:r>
            <w:r>
              <w:rPr>
                <w:rFonts w:hint="default"/>
                <w:spacing w:val="7"/>
              </w:rPr>
              <w:t>总氮参照执行污水排入城镇下水道水质标准（</w:t>
            </w:r>
            <w:r>
              <w:rPr>
                <w:rFonts w:hint="default" w:ascii="Times New Roman" w:hAnsi="Times New Roman" w:eastAsia="Times New Roman" w:cs="Times New Roman"/>
              </w:rPr>
              <w:t>GB</w:t>
            </w:r>
            <w:r>
              <w:rPr>
                <w:rFonts w:hint="eastAsia" w:ascii="Times New Roman" w:hAnsi="Times New Roman" w:eastAsia="宋体" w:cs="Times New Roman"/>
                <w:spacing w:val="7"/>
                <w:lang w:val="en-US" w:eastAsia="zh-CN"/>
              </w:rPr>
              <w:t>/</w:t>
            </w:r>
            <w:r>
              <w:rPr>
                <w:rFonts w:hint="default" w:ascii="Times New Roman" w:hAnsi="Times New Roman" w:eastAsia="Times New Roman" w:cs="Times New Roman"/>
                <w:spacing w:val="7"/>
              </w:rPr>
              <w:t>T31962</w:t>
            </w:r>
            <w:r>
              <w:rPr>
                <w:rFonts w:hint="default" w:ascii="Times New Roman" w:hAnsi="Times New Roman" w:eastAsia="Times New Roman" w:cs="Times New Roman"/>
                <w:spacing w:val="5"/>
              </w:rPr>
              <w:t>-2015</w:t>
            </w:r>
            <w:r>
              <w:rPr>
                <w:rFonts w:hint="default"/>
                <w:spacing w:val="5"/>
              </w:rPr>
              <w:t>）相关标准</w:t>
            </w:r>
            <w:r>
              <w:rPr>
                <w:rFonts w:hint="default" w:ascii="Times New Roman" w:hAnsi="Times New Roman" w:eastAsia="宋体" w:cs="Times New Roman"/>
                <w:szCs w:val="21"/>
              </w:rPr>
              <w:t>。</w:t>
            </w:r>
          </w:p>
        </w:tc>
      </w:tr>
      <w:tr w14:paraId="78860FC1">
        <w:trPr>
          <w:trHeight w:val="390" w:hRule="atLeast"/>
          <w:jc w:val="center"/>
        </w:trPr>
        <w:tc>
          <w:tcPr>
            <w:tcW w:w="1135" w:type="pct"/>
            <w:vAlign w:val="center"/>
          </w:tcPr>
          <w:p w14:paraId="0142BF5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悬浮物</w:t>
            </w:r>
          </w:p>
        </w:tc>
        <w:tc>
          <w:tcPr>
            <w:tcW w:w="1317" w:type="pct"/>
            <w:vAlign w:val="center"/>
          </w:tcPr>
          <w:p w14:paraId="6A3F3DA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≤400mg/L</w:t>
            </w:r>
          </w:p>
        </w:tc>
        <w:tc>
          <w:tcPr>
            <w:tcW w:w="1453" w:type="pct"/>
            <w:vAlign w:val="center"/>
          </w:tcPr>
          <w:p w14:paraId="0FC9D0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≤10mg/L</w:t>
            </w:r>
          </w:p>
        </w:tc>
        <w:tc>
          <w:tcPr>
            <w:tcW w:w="1093" w:type="pct"/>
            <w:vMerge w:val="continue"/>
            <w:vAlign w:val="center"/>
          </w:tcPr>
          <w:p w14:paraId="6924C705">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5D3EE947">
        <w:trPr>
          <w:trHeight w:val="390" w:hRule="atLeast"/>
          <w:jc w:val="center"/>
        </w:trPr>
        <w:tc>
          <w:tcPr>
            <w:tcW w:w="1135" w:type="pct"/>
            <w:vAlign w:val="center"/>
          </w:tcPr>
          <w:p w14:paraId="22ED34A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五日生化需氧量</w:t>
            </w:r>
          </w:p>
        </w:tc>
        <w:tc>
          <w:tcPr>
            <w:tcW w:w="1317" w:type="pct"/>
            <w:vAlign w:val="center"/>
          </w:tcPr>
          <w:p w14:paraId="11C043F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≤300mg/L</w:t>
            </w:r>
          </w:p>
        </w:tc>
        <w:tc>
          <w:tcPr>
            <w:tcW w:w="1453" w:type="pct"/>
            <w:vAlign w:val="center"/>
          </w:tcPr>
          <w:p w14:paraId="19292D1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≤10mg/L</w:t>
            </w:r>
          </w:p>
        </w:tc>
        <w:tc>
          <w:tcPr>
            <w:tcW w:w="1093" w:type="pct"/>
            <w:vMerge w:val="continue"/>
            <w:vAlign w:val="center"/>
          </w:tcPr>
          <w:p w14:paraId="2BE9A348">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12511109">
        <w:trPr>
          <w:trHeight w:val="390" w:hRule="atLeast"/>
          <w:jc w:val="center"/>
        </w:trPr>
        <w:tc>
          <w:tcPr>
            <w:tcW w:w="1135" w:type="pct"/>
            <w:vAlign w:val="center"/>
          </w:tcPr>
          <w:p w14:paraId="2B0C842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化学需氧量</w:t>
            </w:r>
          </w:p>
        </w:tc>
        <w:tc>
          <w:tcPr>
            <w:tcW w:w="1317" w:type="pct"/>
            <w:vAlign w:val="center"/>
          </w:tcPr>
          <w:p w14:paraId="7ED079B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≤500mg/L</w:t>
            </w:r>
          </w:p>
        </w:tc>
        <w:tc>
          <w:tcPr>
            <w:tcW w:w="1453" w:type="pct"/>
            <w:vAlign w:val="center"/>
          </w:tcPr>
          <w:p w14:paraId="02116B6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≤40mg/L</w:t>
            </w:r>
          </w:p>
        </w:tc>
        <w:tc>
          <w:tcPr>
            <w:tcW w:w="1093" w:type="pct"/>
            <w:vMerge w:val="continue"/>
            <w:vAlign w:val="center"/>
          </w:tcPr>
          <w:p w14:paraId="4323E624">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72879CC3">
        <w:trPr>
          <w:trHeight w:val="390" w:hRule="atLeast"/>
          <w:jc w:val="center"/>
        </w:trPr>
        <w:tc>
          <w:tcPr>
            <w:tcW w:w="1135" w:type="pct"/>
            <w:vAlign w:val="center"/>
          </w:tcPr>
          <w:p w14:paraId="0698093C">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动植物油</w:t>
            </w:r>
          </w:p>
        </w:tc>
        <w:tc>
          <w:tcPr>
            <w:tcW w:w="1317" w:type="pct"/>
            <w:vAlign w:val="center"/>
          </w:tcPr>
          <w:p w14:paraId="36A3B33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≤100mg/L</w:t>
            </w:r>
          </w:p>
        </w:tc>
        <w:tc>
          <w:tcPr>
            <w:tcW w:w="1453" w:type="pct"/>
            <w:vAlign w:val="center"/>
          </w:tcPr>
          <w:p w14:paraId="53505ED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≤1mg/L</w:t>
            </w:r>
          </w:p>
        </w:tc>
        <w:tc>
          <w:tcPr>
            <w:tcW w:w="1093" w:type="pct"/>
            <w:vMerge w:val="continue"/>
            <w:vAlign w:val="center"/>
          </w:tcPr>
          <w:p w14:paraId="7D6EC78D">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761A4FA5">
        <w:trPr>
          <w:trHeight w:val="390" w:hRule="atLeast"/>
          <w:jc w:val="center"/>
        </w:trPr>
        <w:tc>
          <w:tcPr>
            <w:tcW w:w="1135" w:type="pct"/>
            <w:vAlign w:val="center"/>
          </w:tcPr>
          <w:p w14:paraId="2A271474">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氨氮</w:t>
            </w:r>
          </w:p>
        </w:tc>
        <w:tc>
          <w:tcPr>
            <w:tcW w:w="1317" w:type="pct"/>
            <w:vAlign w:val="center"/>
          </w:tcPr>
          <w:p w14:paraId="3B2BEAC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≤35mg/L</w:t>
            </w:r>
          </w:p>
        </w:tc>
        <w:tc>
          <w:tcPr>
            <w:tcW w:w="1453" w:type="pct"/>
            <w:vAlign w:val="center"/>
          </w:tcPr>
          <w:p w14:paraId="619D461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≤1mg/L</w:t>
            </w:r>
          </w:p>
        </w:tc>
        <w:tc>
          <w:tcPr>
            <w:tcW w:w="1093" w:type="pct"/>
            <w:vMerge w:val="continue"/>
            <w:vAlign w:val="center"/>
          </w:tcPr>
          <w:p w14:paraId="4658CAD6">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3AD345AC">
        <w:trPr>
          <w:trHeight w:val="390" w:hRule="atLeast"/>
          <w:jc w:val="center"/>
        </w:trPr>
        <w:tc>
          <w:tcPr>
            <w:tcW w:w="1135" w:type="pct"/>
            <w:vAlign w:val="center"/>
          </w:tcPr>
          <w:p w14:paraId="10BBFA41">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总氮</w:t>
            </w:r>
          </w:p>
        </w:tc>
        <w:tc>
          <w:tcPr>
            <w:tcW w:w="1317" w:type="pct"/>
            <w:vAlign w:val="center"/>
          </w:tcPr>
          <w:p w14:paraId="0491D85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w:t>
            </w:r>
          </w:p>
        </w:tc>
        <w:tc>
          <w:tcPr>
            <w:tcW w:w="1453" w:type="pct"/>
            <w:vAlign w:val="center"/>
          </w:tcPr>
          <w:p w14:paraId="40A1FA0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≤12(15)mg/L</w:t>
            </w:r>
          </w:p>
        </w:tc>
        <w:tc>
          <w:tcPr>
            <w:tcW w:w="1093" w:type="pct"/>
            <w:vMerge w:val="continue"/>
            <w:vAlign w:val="center"/>
          </w:tcPr>
          <w:p w14:paraId="6E707D8B">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14:paraId="66D3957B">
        <w:trPr>
          <w:trHeight w:val="415" w:hRule="atLeast"/>
          <w:jc w:val="center"/>
        </w:trPr>
        <w:tc>
          <w:tcPr>
            <w:tcW w:w="1135" w:type="pct"/>
            <w:vAlign w:val="center"/>
          </w:tcPr>
          <w:p w14:paraId="58283FE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总磷</w:t>
            </w:r>
          </w:p>
        </w:tc>
        <w:tc>
          <w:tcPr>
            <w:tcW w:w="1317" w:type="pct"/>
            <w:vAlign w:val="center"/>
          </w:tcPr>
          <w:p w14:paraId="64ED19C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≤8mg/L①</w:t>
            </w:r>
          </w:p>
        </w:tc>
        <w:tc>
          <w:tcPr>
            <w:tcW w:w="1453" w:type="pct"/>
            <w:vAlign w:val="center"/>
          </w:tcPr>
          <w:p w14:paraId="4324AD5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lang w:val="en-US" w:eastAsia="zh-CN"/>
              </w:rPr>
              <w:t>≤0.3mg/L</w:t>
            </w:r>
          </w:p>
        </w:tc>
        <w:tc>
          <w:tcPr>
            <w:tcW w:w="1093" w:type="pct"/>
            <w:vMerge w:val="continue"/>
            <w:vAlign w:val="center"/>
          </w:tcPr>
          <w:p w14:paraId="0A631504">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bl>
    <w:p w14:paraId="6541EE14">
      <w:pPr>
        <w:pStyle w:val="3"/>
        <w:rPr>
          <w:rFonts w:eastAsia="宋体"/>
        </w:rPr>
      </w:pPr>
      <w:bookmarkStart w:id="62" w:name="_Toc8980"/>
      <w:r>
        <w:rPr>
          <w:rFonts w:hint="eastAsia" w:eastAsia="宋体"/>
        </w:rPr>
        <w:t>6</w:t>
      </w:r>
      <w:r>
        <w:rPr>
          <w:rFonts w:eastAsia="宋体"/>
        </w:rPr>
        <w:t>.</w:t>
      </w:r>
      <w:r>
        <w:rPr>
          <w:rFonts w:hint="eastAsia" w:eastAsia="宋体"/>
        </w:rPr>
        <w:t>2废气验收执行标准</w:t>
      </w:r>
      <w:bookmarkEnd w:id="62"/>
    </w:p>
    <w:p w14:paraId="3230B5D9">
      <w:pPr>
        <w:spacing w:line="360" w:lineRule="auto"/>
        <w:ind w:firstLine="480" w:firstLineChars="200"/>
        <w:rPr>
          <w:rFonts w:hint="eastAsia" w:ascii="Times New Roman" w:hAnsi="Times New Roman" w:eastAsia="宋体" w:cs="Times New Roman"/>
          <w:bCs/>
          <w:color w:val="auto"/>
          <w:sz w:val="24"/>
          <w:szCs w:val="24"/>
          <w:lang w:val="en-US" w:eastAsia="zh-CN"/>
        </w:rPr>
      </w:pPr>
      <w:r>
        <w:rPr>
          <w:rFonts w:hint="default" w:ascii="Times New Roman" w:hAnsi="Times New Roman" w:cs="Times New Roman"/>
          <w:sz w:val="24"/>
          <w:szCs w:val="24"/>
          <w:lang w:val="en-US" w:eastAsia="zh-CN"/>
        </w:rPr>
        <w:t>本项目</w:t>
      </w:r>
      <w:r>
        <w:rPr>
          <w:rFonts w:hint="eastAsia" w:ascii="Times New Roman" w:hAnsi="Times New Roman" w:cs="Times New Roman"/>
          <w:sz w:val="24"/>
          <w:szCs w:val="24"/>
          <w:lang w:val="en-US" w:eastAsia="zh-CN"/>
        </w:rPr>
        <w:t>PVC挤出、流延废气有组织</w:t>
      </w:r>
      <w:r>
        <w:rPr>
          <w:rFonts w:hint="default" w:ascii="Times New Roman" w:hAnsi="Times New Roman" w:cs="Times New Roman"/>
          <w:sz w:val="24"/>
          <w:szCs w:val="24"/>
          <w:lang w:val="en-US" w:eastAsia="zh-CN"/>
        </w:rPr>
        <w:t>执行</w:t>
      </w:r>
      <w:r>
        <w:rPr>
          <w:rFonts w:hint="eastAsia" w:ascii="Times New Roman" w:hAnsi="Times New Roman" w:cs="Times New Roman"/>
          <w:sz w:val="24"/>
          <w:szCs w:val="24"/>
          <w:lang w:val="en-US" w:eastAsia="zh-CN"/>
        </w:rPr>
        <w:t>《大气污染物综合排放标准》(GB16297-1996)中新污染源大气污染物排放限值；臭气浓度执行《恶臭污染物排放标准》(GB14554-93)中污染物标准值；</w:t>
      </w:r>
    </w:p>
    <w:p w14:paraId="12B0CEE7">
      <w:pPr>
        <w:spacing w:line="360" w:lineRule="auto"/>
        <w:ind w:firstLine="480" w:firstLineChars="200"/>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PP挤出、压延废气有组织</w:t>
      </w:r>
      <w:r>
        <w:rPr>
          <w:rFonts w:hint="default" w:ascii="Times New Roman" w:hAnsi="Times New Roman" w:eastAsia="宋体" w:cs="Times New Roman"/>
          <w:bCs/>
          <w:color w:val="auto"/>
          <w:sz w:val="24"/>
          <w:szCs w:val="24"/>
          <w:lang w:val="en-US" w:eastAsia="zh-CN"/>
        </w:rPr>
        <w:t>执行</w:t>
      </w:r>
      <w:r>
        <w:rPr>
          <w:rFonts w:hint="default" w:ascii="Times New Roman" w:hAnsi="Times New Roman" w:eastAsia="宋体" w:cs="Times New Roman"/>
          <w:bCs/>
          <w:color w:val="auto"/>
          <w:sz w:val="24"/>
          <w:szCs w:val="24"/>
          <w:lang w:eastAsia="zh-CN"/>
        </w:rPr>
        <w:t>《合成树脂工业污染物排放标准》(GB31572-2015)(含2024年修改单)中“表5、表9”的大气污染物特别排放限值</w:t>
      </w:r>
      <w:r>
        <w:rPr>
          <w:rFonts w:hint="eastAsia" w:ascii="Times New Roman" w:hAnsi="Times New Roman" w:eastAsia="宋体" w:cs="Times New Roman"/>
          <w:bCs/>
          <w:color w:val="auto"/>
          <w:sz w:val="24"/>
          <w:szCs w:val="24"/>
          <w:lang w:eastAsia="zh-CN"/>
        </w:rPr>
        <w:t>。</w:t>
      </w:r>
    </w:p>
    <w:p w14:paraId="4EB764CB">
      <w:pPr>
        <w:spacing w:line="360" w:lineRule="auto"/>
        <w:ind w:firstLine="480" w:firstLineChars="200"/>
        <w:rPr>
          <w:rFonts w:hint="default" w:ascii="Times New Roman" w:hAnsi="Times New Roman" w:eastAsia="宋体" w:cs="Times New Roman"/>
          <w:bCs/>
          <w:color w:val="auto"/>
          <w:sz w:val="24"/>
          <w:szCs w:val="24"/>
          <w:lang w:eastAsia="zh-CN"/>
        </w:rPr>
      </w:pPr>
      <w:r>
        <w:rPr>
          <w:rFonts w:hint="default" w:ascii="Times New Roman" w:hAnsi="Times New Roman" w:eastAsia="宋体" w:cs="Times New Roman"/>
          <w:bCs/>
          <w:color w:val="auto"/>
          <w:sz w:val="24"/>
          <w:szCs w:val="24"/>
          <w:lang w:eastAsia="zh-CN"/>
        </w:rPr>
        <w:t>无组织排放执行</w:t>
      </w:r>
      <w:r>
        <w:rPr>
          <w:rFonts w:hint="eastAsia" w:ascii="Times New Roman" w:hAnsi="Times New Roman" w:eastAsia="宋体" w:cs="Times New Roman"/>
          <w:bCs/>
          <w:color w:val="auto"/>
          <w:sz w:val="24"/>
          <w:szCs w:val="24"/>
          <w:lang w:eastAsia="zh-CN"/>
        </w:rPr>
        <w:t>《大气污染物排放标准》</w:t>
      </w:r>
      <w:r>
        <w:rPr>
          <w:rFonts w:hint="eastAsia" w:ascii="Times New Roman" w:hAnsi="Times New Roman" w:eastAsia="宋体" w:cs="Times New Roman"/>
          <w:bCs/>
          <w:color w:val="auto"/>
          <w:sz w:val="24"/>
          <w:szCs w:val="24"/>
          <w:lang w:val="en-US" w:eastAsia="zh-CN"/>
        </w:rPr>
        <w:t>GB19297-1996中新污染源大气污染物限值排放标准；恶臭浓度执行《恶臭污染物排放标准》（</w:t>
      </w:r>
      <w:r>
        <w:rPr>
          <w:rFonts w:hint="default" w:ascii="Times New Roman" w:hAnsi="Times New Roman" w:eastAsia="宋体" w:cs="Times New Roman"/>
          <w:bCs/>
          <w:color w:val="auto"/>
          <w:sz w:val="24"/>
          <w:szCs w:val="24"/>
          <w:lang w:val="en-US" w:eastAsia="zh-CN"/>
        </w:rPr>
        <w:t>GB14554-93</w:t>
      </w:r>
      <w:r>
        <w:rPr>
          <w:rFonts w:hint="eastAsia" w:ascii="Times New Roman" w:hAnsi="Times New Roman" w:eastAsia="宋体" w:cs="Times New Roman"/>
          <w:bCs/>
          <w:color w:val="auto"/>
          <w:sz w:val="24"/>
          <w:szCs w:val="24"/>
          <w:lang w:val="en-US" w:eastAsia="zh-CN"/>
        </w:rPr>
        <w:t>）中污染物标准值</w:t>
      </w:r>
      <w:r>
        <w:rPr>
          <w:rFonts w:hint="default" w:ascii="Times New Roman" w:hAnsi="Times New Roman" w:eastAsia="宋体" w:cs="Times New Roman"/>
          <w:bCs/>
          <w:color w:val="auto"/>
          <w:sz w:val="24"/>
          <w:szCs w:val="24"/>
          <w:lang w:eastAsia="zh-CN"/>
        </w:rPr>
        <w:t>。</w:t>
      </w:r>
    </w:p>
    <w:p w14:paraId="6CDFB473">
      <w:pPr>
        <w:pStyle w:val="137"/>
        <w:spacing w:before="44" w:line="219" w:lineRule="auto"/>
        <w:ind w:firstLine="480" w:firstLineChars="200"/>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bCs/>
          <w:color w:val="auto"/>
          <w:kern w:val="2"/>
          <w:sz w:val="24"/>
          <w:szCs w:val="24"/>
          <w:lang w:val="en-US" w:eastAsia="zh-CN" w:bidi="ar-SA"/>
        </w:rPr>
        <w:t>厂区内VOCs无组织排放限值执行</w:t>
      </w:r>
      <w:r>
        <w:rPr>
          <w:rFonts w:hint="eastAsia" w:ascii="Times New Roman" w:hAnsi="Times New Roman" w:eastAsia="宋体" w:cs="Times New Roman"/>
          <w:bCs/>
          <w:color w:val="auto"/>
          <w:kern w:val="2"/>
          <w:sz w:val="24"/>
          <w:szCs w:val="24"/>
          <w:lang w:val="en-US" w:eastAsia="zh-CN" w:bidi="ar-SA"/>
        </w:rPr>
        <w:t>《挥发性有机物无组织排放控制标准》(GB37822-2019)中特别排放限值标准</w:t>
      </w:r>
      <w:r>
        <w:rPr>
          <w:rFonts w:hint="default" w:ascii="Times New Roman" w:hAnsi="Times New Roman" w:eastAsia="宋体" w:cs="Times New Roman"/>
          <w:bCs/>
          <w:color w:val="auto"/>
          <w:kern w:val="2"/>
          <w:sz w:val="24"/>
          <w:szCs w:val="24"/>
          <w:lang w:val="en-US" w:eastAsia="zh-CN" w:bidi="ar-SA"/>
        </w:rPr>
        <w:t>。</w:t>
      </w:r>
    </w:p>
    <w:p w14:paraId="0243B29B">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~6.2-5</w:t>
      </w:r>
      <w:r>
        <w:rPr>
          <w:rFonts w:hint="eastAsia" w:ascii="Times New Roman" w:hAnsi="Times New Roman" w:eastAsia="宋体" w:cs="Times New Roman"/>
          <w:spacing w:val="4"/>
          <w:sz w:val="24"/>
          <w:szCs w:val="24"/>
        </w:rPr>
        <w:t>。</w:t>
      </w:r>
    </w:p>
    <w:p w14:paraId="4DC0B7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rFonts w:ascii="宋体" w:hAnsi="宋体" w:eastAsia="宋体" w:cs="宋体"/>
          <w:b/>
          <w:bCs/>
          <w:spacing w:val="6"/>
          <w:sz w:val="20"/>
          <w:szCs w:val="20"/>
        </w:rPr>
        <w:t>项目废气排放标准执行</w:t>
      </w:r>
      <w:r>
        <w:rPr>
          <w:rFonts w:hint="eastAsia" w:ascii="宋体" w:hAnsi="宋体" w:eastAsia="宋体" w:cs="宋体"/>
          <w:b/>
          <w:bCs/>
          <w:spacing w:val="6"/>
          <w:sz w:val="20"/>
          <w:szCs w:val="20"/>
          <w:lang w:val="en-US" w:eastAsia="zh-CN"/>
        </w:rPr>
        <w:t>汇总</w:t>
      </w:r>
      <w:r>
        <w:rPr>
          <w:rFonts w:hint="default" w:ascii="Times New Roman" w:hAnsi="Times New Roman" w:eastAsia="宋体" w:cs="Times New Roman"/>
          <w:b/>
          <w:bCs/>
          <w:sz w:val="21"/>
          <w:szCs w:val="21"/>
          <w:lang w:val="en-US" w:eastAsia="zh-CN"/>
        </w:rPr>
        <w:t xml:space="preserve"> </w:t>
      </w:r>
    </w:p>
    <w:tbl>
      <w:tblPr>
        <w:tblStyle w:val="122"/>
        <w:tblW w:w="9203" w:type="dxa"/>
        <w:tblInd w:w="2" w:type="dxa"/>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614"/>
        <w:gridCol w:w="2019"/>
        <w:gridCol w:w="4940"/>
      </w:tblGrid>
      <w:tr w14:paraId="0E23E7E9">
        <w:trPr>
          <w:trHeight w:val="454" w:hRule="atLeast"/>
        </w:trPr>
        <w:tc>
          <w:tcPr>
            <w:tcW w:w="630" w:type="dxa"/>
            <w:tcBorders>
              <w:tl2br w:val="nil"/>
              <w:tr2bl w:val="nil"/>
            </w:tcBorders>
            <w:vAlign w:val="center"/>
          </w:tcPr>
          <w:p w14:paraId="3E655F85">
            <w:pPr>
              <w:pStyle w:val="137"/>
              <w:autoSpaceDE w:val="0"/>
              <w:autoSpaceDN w:val="0"/>
              <w:spacing w:before="70" w:line="229" w:lineRule="auto"/>
              <w:jc w:val="center"/>
            </w:pPr>
            <w:r>
              <w:rPr>
                <w:b/>
                <w:bCs/>
                <w:spacing w:val="4"/>
              </w:rPr>
              <w:t>序号</w:t>
            </w:r>
          </w:p>
        </w:tc>
        <w:tc>
          <w:tcPr>
            <w:tcW w:w="1614" w:type="dxa"/>
            <w:tcBorders>
              <w:tl2br w:val="nil"/>
              <w:tr2bl w:val="nil"/>
            </w:tcBorders>
            <w:vAlign w:val="center"/>
          </w:tcPr>
          <w:p w14:paraId="79D56E95">
            <w:pPr>
              <w:pStyle w:val="137"/>
              <w:autoSpaceDE w:val="0"/>
              <w:autoSpaceDN w:val="0"/>
              <w:spacing w:before="69" w:line="228" w:lineRule="auto"/>
              <w:jc w:val="center"/>
            </w:pPr>
            <w:r>
              <w:rPr>
                <w:b/>
                <w:bCs/>
                <w:spacing w:val="6"/>
              </w:rPr>
              <w:t>排气筒</w:t>
            </w:r>
            <w:r>
              <w:rPr>
                <w:rFonts w:ascii="Times New Roman" w:hAnsi="Times New Roman" w:eastAsia="Times New Roman" w:cs="Times New Roman"/>
                <w:b/>
                <w:bCs/>
                <w:spacing w:val="6"/>
              </w:rPr>
              <w:t>/</w:t>
            </w:r>
            <w:r>
              <w:rPr>
                <w:b/>
                <w:bCs/>
                <w:spacing w:val="6"/>
              </w:rPr>
              <w:t>无组织</w:t>
            </w:r>
          </w:p>
        </w:tc>
        <w:tc>
          <w:tcPr>
            <w:tcW w:w="2019" w:type="dxa"/>
            <w:tcBorders>
              <w:tl2br w:val="nil"/>
              <w:tr2bl w:val="nil"/>
            </w:tcBorders>
            <w:vAlign w:val="center"/>
          </w:tcPr>
          <w:p w14:paraId="23EFF558">
            <w:pPr>
              <w:pStyle w:val="137"/>
              <w:autoSpaceDE w:val="0"/>
              <w:autoSpaceDN w:val="0"/>
              <w:spacing w:before="70" w:line="228" w:lineRule="auto"/>
              <w:jc w:val="center"/>
            </w:pPr>
            <w:r>
              <w:rPr>
                <w:b/>
                <w:bCs/>
                <w:spacing w:val="5"/>
              </w:rPr>
              <w:t>污染物</w:t>
            </w:r>
          </w:p>
        </w:tc>
        <w:tc>
          <w:tcPr>
            <w:tcW w:w="4940" w:type="dxa"/>
            <w:tcBorders>
              <w:tl2br w:val="nil"/>
              <w:tr2bl w:val="nil"/>
            </w:tcBorders>
            <w:vAlign w:val="center"/>
          </w:tcPr>
          <w:p w14:paraId="6A9474B6">
            <w:pPr>
              <w:pStyle w:val="137"/>
              <w:autoSpaceDE w:val="0"/>
              <w:autoSpaceDN w:val="0"/>
              <w:spacing w:before="69" w:line="228" w:lineRule="auto"/>
              <w:jc w:val="center"/>
            </w:pPr>
            <w:r>
              <w:rPr>
                <w:b/>
                <w:bCs/>
                <w:spacing w:val="6"/>
              </w:rPr>
              <w:t>执行标准</w:t>
            </w:r>
          </w:p>
        </w:tc>
      </w:tr>
      <w:tr w14:paraId="6359A7D4">
        <w:trPr>
          <w:trHeight w:val="454" w:hRule="atLeast"/>
        </w:trPr>
        <w:tc>
          <w:tcPr>
            <w:tcW w:w="630" w:type="dxa"/>
            <w:tcBorders>
              <w:tl2br w:val="nil"/>
              <w:tr2bl w:val="nil"/>
            </w:tcBorders>
            <w:vAlign w:val="center"/>
          </w:tcPr>
          <w:p w14:paraId="6C220684">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w:t>
            </w:r>
          </w:p>
        </w:tc>
        <w:tc>
          <w:tcPr>
            <w:tcW w:w="1614" w:type="dxa"/>
            <w:tcBorders>
              <w:tl2br w:val="nil"/>
              <w:tr2bl w:val="nil"/>
            </w:tcBorders>
            <w:vAlign w:val="center"/>
          </w:tcPr>
          <w:p w14:paraId="0B65C1B4">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DA001</w:t>
            </w:r>
          </w:p>
          <w:p w14:paraId="38C4E467">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PVC挤出、流延废气</w:t>
            </w:r>
          </w:p>
        </w:tc>
        <w:tc>
          <w:tcPr>
            <w:tcW w:w="2019" w:type="dxa"/>
            <w:tcBorders>
              <w:tl2br w:val="nil"/>
              <w:tr2bl w:val="nil"/>
            </w:tcBorders>
            <w:vAlign w:val="center"/>
          </w:tcPr>
          <w:p w14:paraId="5CC8B0B2">
            <w:pPr>
              <w:keepNext w:val="0"/>
              <w:keepLines w:val="0"/>
              <w:suppressLineNumbers w:val="0"/>
              <w:autoSpaceDE w:val="0"/>
              <w:autoSpaceDN w:val="0"/>
              <w:spacing w:before="0" w:beforeAutospacing="0" w:after="0" w:afterAutospacing="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highlight w:val="none"/>
                <w:lang w:val="en-US" w:eastAsia="zh-CN"/>
              </w:rPr>
              <w:t>非甲烷总烃、HCl、颗粒物、臭气浓度、氯乙烯、锡及其化合物</w:t>
            </w:r>
          </w:p>
        </w:tc>
        <w:tc>
          <w:tcPr>
            <w:tcW w:w="4940" w:type="dxa"/>
            <w:tcBorders>
              <w:tl2br w:val="nil"/>
              <w:tr2bl w:val="nil"/>
            </w:tcBorders>
            <w:vAlign w:val="center"/>
          </w:tcPr>
          <w:p w14:paraId="57E52861">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0"/>
                <w:sz w:val="21"/>
                <w:szCs w:val="21"/>
                <w:lang w:val="en-US" w:eastAsia="zh-CN" w:bidi="ar-SA"/>
              </w:rPr>
              <w:t>《大气污染物综合排放标准》（GB16297-1996）中的新污染源排放限值二级标准</w:t>
            </w:r>
            <w:r>
              <w:rPr>
                <w:rFonts w:hint="eastAsia"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kern w:val="0"/>
                <w:sz w:val="21"/>
                <w:szCs w:val="21"/>
                <w:lang w:val="en-US" w:eastAsia="zh-CN" w:bidi="ar-SA"/>
              </w:rPr>
              <w:t>《恶臭污染物排放标准》（GB14554-93）</w:t>
            </w:r>
          </w:p>
        </w:tc>
      </w:tr>
      <w:tr w14:paraId="05197F6D">
        <w:trPr>
          <w:trHeight w:val="454" w:hRule="atLeast"/>
        </w:trPr>
        <w:tc>
          <w:tcPr>
            <w:tcW w:w="630" w:type="dxa"/>
            <w:tcBorders>
              <w:tl2br w:val="nil"/>
              <w:tr2bl w:val="nil"/>
            </w:tcBorders>
            <w:vAlign w:val="center"/>
          </w:tcPr>
          <w:p w14:paraId="5935FF18">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w:t>
            </w:r>
          </w:p>
        </w:tc>
        <w:tc>
          <w:tcPr>
            <w:tcW w:w="1614" w:type="dxa"/>
            <w:tcBorders>
              <w:tl2br w:val="nil"/>
              <w:tr2bl w:val="nil"/>
            </w:tcBorders>
            <w:vAlign w:val="center"/>
          </w:tcPr>
          <w:p w14:paraId="6A73B87E">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DA002</w:t>
            </w:r>
          </w:p>
          <w:p w14:paraId="6C233A1A">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PP挤出、压延废气</w:t>
            </w:r>
          </w:p>
        </w:tc>
        <w:tc>
          <w:tcPr>
            <w:tcW w:w="2019" w:type="dxa"/>
            <w:tcBorders>
              <w:tl2br w:val="nil"/>
              <w:tr2bl w:val="nil"/>
            </w:tcBorders>
            <w:vAlign w:val="center"/>
          </w:tcPr>
          <w:p w14:paraId="2D33E496">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highlight w:val="none"/>
                <w:lang w:val="en-US" w:eastAsia="zh-CN"/>
              </w:rPr>
              <w:t>颗粒物、非甲烷总烃</w:t>
            </w:r>
          </w:p>
        </w:tc>
        <w:tc>
          <w:tcPr>
            <w:tcW w:w="4940" w:type="dxa"/>
            <w:tcBorders>
              <w:tl2br w:val="nil"/>
              <w:tr2bl w:val="nil"/>
            </w:tcBorders>
            <w:vAlign w:val="center"/>
          </w:tcPr>
          <w:p w14:paraId="5D099B3C">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0"/>
                <w:sz w:val="21"/>
                <w:szCs w:val="21"/>
                <w:lang w:val="en-US" w:eastAsia="zh-CN" w:bidi="ar-SA"/>
              </w:rPr>
              <w:t>《合成树脂工业污染物排放标准》（</w:t>
            </w:r>
            <w:r>
              <w:rPr>
                <w:rFonts w:hint="eastAsia" w:ascii="Times New Roman" w:hAnsi="Times New Roman" w:eastAsia="宋体" w:cs="Times New Roman"/>
                <w:color w:val="auto"/>
                <w:kern w:val="0"/>
                <w:sz w:val="21"/>
                <w:szCs w:val="21"/>
                <w:lang w:val="en-US" w:eastAsia="zh-CN" w:bidi="ar-SA"/>
              </w:rPr>
              <w:t>GB31572-2015，含2024年修改单</w:t>
            </w:r>
            <w:r>
              <w:rPr>
                <w:rFonts w:hint="default" w:ascii="Times New Roman" w:hAnsi="Times New Roman" w:eastAsia="宋体" w:cs="Times New Roman"/>
                <w:color w:val="auto"/>
                <w:kern w:val="0"/>
                <w:sz w:val="21"/>
                <w:szCs w:val="21"/>
                <w:lang w:val="en-US" w:eastAsia="zh-CN" w:bidi="ar-SA"/>
              </w:rPr>
              <w:t>）中排放限值</w:t>
            </w:r>
          </w:p>
        </w:tc>
      </w:tr>
      <w:tr w14:paraId="73843FE9">
        <w:trPr>
          <w:trHeight w:val="454" w:hRule="atLeast"/>
        </w:trPr>
        <w:tc>
          <w:tcPr>
            <w:tcW w:w="630" w:type="dxa"/>
            <w:tcBorders>
              <w:tl2br w:val="nil"/>
              <w:tr2bl w:val="nil"/>
            </w:tcBorders>
            <w:vAlign w:val="center"/>
          </w:tcPr>
          <w:p w14:paraId="3AB701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w:t>
            </w:r>
          </w:p>
        </w:tc>
        <w:tc>
          <w:tcPr>
            <w:tcW w:w="1614" w:type="dxa"/>
            <w:tcBorders>
              <w:tl2br w:val="nil"/>
              <w:tr2bl w:val="nil"/>
            </w:tcBorders>
            <w:vAlign w:val="center"/>
          </w:tcPr>
          <w:p w14:paraId="42998350">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厂区内</w:t>
            </w:r>
          </w:p>
        </w:tc>
        <w:tc>
          <w:tcPr>
            <w:tcW w:w="2019" w:type="dxa"/>
            <w:tcBorders>
              <w:tl2br w:val="nil"/>
              <w:tr2bl w:val="nil"/>
            </w:tcBorders>
            <w:vAlign w:val="center"/>
          </w:tcPr>
          <w:p w14:paraId="42AA81A2">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highlight w:val="none"/>
                <w:lang w:eastAsia="zh-CN"/>
              </w:rPr>
              <w:t>非甲烷总烃</w:t>
            </w:r>
          </w:p>
        </w:tc>
        <w:tc>
          <w:tcPr>
            <w:tcW w:w="4940" w:type="dxa"/>
            <w:tcBorders>
              <w:tl2br w:val="nil"/>
              <w:tr2bl w:val="nil"/>
            </w:tcBorders>
            <w:vAlign w:val="center"/>
          </w:tcPr>
          <w:p w14:paraId="25284CF6">
            <w:pPr>
              <w:keepNext w:val="0"/>
              <w:keepLines w:val="0"/>
              <w:suppressLineNumbers w:val="0"/>
              <w:autoSpaceDE w:val="0"/>
              <w:autoSpaceDN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0"/>
                <w:sz w:val="21"/>
                <w:szCs w:val="21"/>
                <w:lang w:val="en-US" w:eastAsia="zh-CN" w:bidi="ar-SA"/>
              </w:rPr>
              <w:t>《挥发性有机物无组织排放控制标准》 （</w:t>
            </w:r>
            <w:r>
              <w:rPr>
                <w:rFonts w:hint="default" w:ascii="Times New Roman" w:hAnsi="Times New Roman" w:eastAsia="宋体" w:cs="Times New Roman"/>
                <w:color w:val="auto"/>
                <w:kern w:val="0"/>
                <w:sz w:val="21"/>
                <w:szCs w:val="21"/>
                <w:lang w:val="en-US" w:eastAsia="zh-CN" w:bidi="ar-SA"/>
              </w:rPr>
              <w:t>GB37822-2019</w:t>
            </w:r>
            <w:r>
              <w:rPr>
                <w:rFonts w:hint="eastAsia" w:ascii="Times New Roman" w:hAnsi="Times New Roman" w:eastAsia="宋体" w:cs="Times New Roman"/>
                <w:color w:val="auto"/>
                <w:kern w:val="0"/>
                <w:sz w:val="21"/>
                <w:szCs w:val="21"/>
                <w:lang w:val="en-US" w:eastAsia="zh-CN" w:bidi="ar-SA"/>
              </w:rPr>
              <w:t>）</w:t>
            </w:r>
          </w:p>
        </w:tc>
      </w:tr>
      <w:tr w14:paraId="3B27D875">
        <w:trPr>
          <w:trHeight w:val="454" w:hRule="atLeast"/>
        </w:trPr>
        <w:tc>
          <w:tcPr>
            <w:tcW w:w="630" w:type="dxa"/>
            <w:tcBorders>
              <w:tl2br w:val="nil"/>
              <w:tr2bl w:val="nil"/>
            </w:tcBorders>
            <w:vAlign w:val="center"/>
          </w:tcPr>
          <w:p w14:paraId="7ACA697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w:t>
            </w:r>
          </w:p>
        </w:tc>
        <w:tc>
          <w:tcPr>
            <w:tcW w:w="1614" w:type="dxa"/>
            <w:tcBorders>
              <w:tl2br w:val="nil"/>
              <w:tr2bl w:val="nil"/>
            </w:tcBorders>
            <w:vAlign w:val="center"/>
          </w:tcPr>
          <w:p w14:paraId="15D94076">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厂界</w:t>
            </w:r>
          </w:p>
        </w:tc>
        <w:tc>
          <w:tcPr>
            <w:tcW w:w="2019" w:type="dxa"/>
            <w:tcBorders>
              <w:tl2br w:val="nil"/>
              <w:tr2bl w:val="nil"/>
            </w:tcBorders>
            <w:vAlign w:val="center"/>
          </w:tcPr>
          <w:p w14:paraId="62E4008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highlight w:val="none"/>
                <w:lang w:val="en-US" w:eastAsia="zh-CN"/>
              </w:rPr>
              <w:t>非甲烷总烃、HCl、颗粒物、臭气浓度、氯乙烯、锡及其化合物</w:t>
            </w:r>
          </w:p>
        </w:tc>
        <w:tc>
          <w:tcPr>
            <w:tcW w:w="4940" w:type="dxa"/>
            <w:tcBorders>
              <w:tl2br w:val="nil"/>
              <w:tr2bl w:val="nil"/>
            </w:tcBorders>
            <w:vAlign w:val="center"/>
          </w:tcPr>
          <w:p w14:paraId="7937D8EF">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highlight w:val="none"/>
              </w:rPr>
              <w:t>《大气污染物排放标准》</w:t>
            </w:r>
            <w:r>
              <w:rPr>
                <w:rFonts w:hint="eastAsia" w:ascii="Times New Roman" w:hAnsi="Times New Roman" w:eastAsia="宋体" w:cs="Times New Roman"/>
                <w:color w:val="auto"/>
                <w:highlight w:val="none"/>
                <w:lang w:val="en-US" w:eastAsia="zh-CN"/>
              </w:rPr>
              <w:t>GB19297-1996、《恶臭污染物排放标准》（</w:t>
            </w:r>
            <w:r>
              <w:rPr>
                <w:rFonts w:hint="default" w:ascii="Times New Roman" w:hAnsi="Times New Roman" w:eastAsia="宋体" w:cs="Times New Roman"/>
                <w:color w:val="auto"/>
                <w:highlight w:val="none"/>
                <w:lang w:val="en-US" w:eastAsia="zh-CN"/>
              </w:rPr>
              <w:t>GB14554-93</w:t>
            </w:r>
            <w:r>
              <w:rPr>
                <w:rFonts w:hint="eastAsia" w:ascii="Times New Roman" w:hAnsi="Times New Roman" w:eastAsia="宋体" w:cs="Times New Roman"/>
                <w:color w:val="auto"/>
                <w:highlight w:val="none"/>
                <w:lang w:val="en-US" w:eastAsia="zh-CN"/>
              </w:rPr>
              <w:t>）</w:t>
            </w:r>
          </w:p>
        </w:tc>
      </w:tr>
    </w:tbl>
    <w:p w14:paraId="6BCC215F">
      <w:pPr>
        <w:keepNext w:val="0"/>
        <w:keepLines w:val="0"/>
        <w:pageBreakBefore w:val="0"/>
        <w:widowControl w:val="0"/>
        <w:kinsoku/>
        <w:wordWrap/>
        <w:overflowPunct/>
        <w:topLinePunct w:val="0"/>
        <w:autoSpaceDE/>
        <w:autoSpaceDN/>
        <w:bidi w:val="0"/>
        <w:adjustRightInd/>
        <w:snapToGrid/>
        <w:spacing w:before="161" w:beforeLines="50" w:after="161" w:afterLines="50" w:line="360" w:lineRule="auto"/>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6.2-2</w:t>
      </w:r>
      <w:r>
        <w:rPr>
          <w:rFonts w:hint="default" w:ascii="Times New Roman" w:hAnsi="Times New Roman" w:eastAsia="宋体" w:cs="Times New Roman"/>
          <w:b/>
          <w:bCs/>
          <w:sz w:val="21"/>
          <w:szCs w:val="21"/>
        </w:rPr>
        <w:t>《大气污染</w:t>
      </w:r>
      <w:r>
        <w:rPr>
          <w:rFonts w:hint="eastAsia" w:ascii="Times New Roman" w:hAnsi="Times New Roman" w:eastAsia="宋体" w:cs="Times New Roman"/>
          <w:b/>
          <w:bCs/>
          <w:sz w:val="21"/>
          <w:szCs w:val="21"/>
          <w:lang w:val="en-US" w:eastAsia="zh-CN"/>
        </w:rPr>
        <w:t>物综合</w:t>
      </w:r>
      <w:r>
        <w:rPr>
          <w:rFonts w:hint="default" w:ascii="Times New Roman" w:hAnsi="Times New Roman" w:eastAsia="宋体" w:cs="Times New Roman"/>
          <w:b/>
          <w:bCs/>
          <w:sz w:val="21"/>
          <w:szCs w:val="21"/>
        </w:rPr>
        <w:t>排放标准》（</w:t>
      </w:r>
      <w:r>
        <w:rPr>
          <w:rFonts w:hint="eastAsia" w:ascii="Times New Roman" w:hAnsi="Times New Roman" w:eastAsia="宋体" w:cs="Times New Roman"/>
          <w:b/>
          <w:bCs/>
          <w:sz w:val="21"/>
          <w:szCs w:val="21"/>
          <w:lang w:val="en-US" w:eastAsia="zh-CN"/>
        </w:rPr>
        <w:t>GB 16297</w:t>
      </w:r>
      <w:r>
        <w:rPr>
          <w:rFonts w:hint="default" w:ascii="Times New Roman" w:hAnsi="Times New Roman" w:eastAsia="宋体" w:cs="Times New Roman"/>
          <w:b/>
          <w:bCs/>
          <w:sz w:val="21"/>
          <w:szCs w:val="21"/>
        </w:rPr>
        <w:t>-</w:t>
      </w:r>
      <w:r>
        <w:rPr>
          <w:rFonts w:hint="eastAsia" w:ascii="Times New Roman" w:hAnsi="Times New Roman" w:eastAsia="宋体" w:cs="Times New Roman"/>
          <w:b/>
          <w:bCs/>
          <w:sz w:val="21"/>
          <w:szCs w:val="21"/>
          <w:lang w:val="en-US" w:eastAsia="zh-CN"/>
        </w:rPr>
        <w:t>1996</w:t>
      </w:r>
      <w:r>
        <w:rPr>
          <w:rFonts w:hint="default" w:ascii="Times New Roman" w:hAnsi="Times New Roman" w:eastAsia="宋体" w:cs="Times New Roman"/>
          <w:b/>
          <w:bCs/>
          <w:sz w:val="21"/>
          <w:szCs w:val="21"/>
        </w:rPr>
        <w:t>）</w:t>
      </w:r>
    </w:p>
    <w:tbl>
      <w:tblPr>
        <w:tblStyle w:val="34"/>
        <w:tblW w:w="499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57" w:type="dxa"/>
          <w:bottom w:w="0" w:type="dxa"/>
          <w:right w:w="57" w:type="dxa"/>
        </w:tblCellMar>
      </w:tblPr>
      <w:tblGrid>
        <w:gridCol w:w="1429"/>
        <w:gridCol w:w="1612"/>
        <w:gridCol w:w="1480"/>
        <w:gridCol w:w="1082"/>
        <w:gridCol w:w="1999"/>
        <w:gridCol w:w="1690"/>
      </w:tblGrid>
      <w:tr w14:paraId="22479082">
        <w:trPr>
          <w:trHeight w:val="454" w:hRule="atLeast"/>
          <w:tblHeader/>
          <w:jc w:val="center"/>
        </w:trPr>
        <w:tc>
          <w:tcPr>
            <w:tcW w:w="769" w:type="pct"/>
            <w:vMerge w:val="restart"/>
            <w:tcBorders>
              <w:tl2br w:val="nil"/>
              <w:tr2bl w:val="nil"/>
            </w:tcBorders>
            <w:noWrap w:val="0"/>
            <w:vAlign w:val="center"/>
          </w:tcPr>
          <w:p w14:paraId="68F951F1">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污染物</w:t>
            </w:r>
          </w:p>
        </w:tc>
        <w:tc>
          <w:tcPr>
            <w:tcW w:w="867" w:type="pct"/>
            <w:vMerge w:val="restart"/>
            <w:tcBorders>
              <w:tl2br w:val="nil"/>
              <w:tr2bl w:val="nil"/>
            </w:tcBorders>
            <w:noWrap w:val="0"/>
            <w:vAlign w:val="center"/>
          </w:tcPr>
          <w:p w14:paraId="4EBD52C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最高允许排放浓度</w:t>
            </w:r>
            <w:r>
              <w:rPr>
                <w:rFonts w:hint="default" w:ascii="Times New Roman" w:hAnsi="Times New Roman" w:eastAsia="宋体" w:cs="Times New Roman"/>
                <w:b/>
                <w:color w:val="auto"/>
                <w:sz w:val="21"/>
                <w:szCs w:val="21"/>
              </w:rPr>
              <w:t>（mg/m</w:t>
            </w:r>
            <w:r>
              <w:rPr>
                <w:rFonts w:hint="default" w:ascii="Times New Roman" w:hAnsi="Times New Roman" w:eastAsia="宋体" w:cs="Times New Roman"/>
                <w:b/>
                <w:color w:val="auto"/>
                <w:sz w:val="21"/>
                <w:szCs w:val="21"/>
                <w:vertAlign w:val="superscript"/>
              </w:rPr>
              <w:t>3</w:t>
            </w:r>
            <w:r>
              <w:rPr>
                <w:rFonts w:hint="default" w:ascii="Times New Roman" w:hAnsi="Times New Roman" w:eastAsia="宋体" w:cs="Times New Roman"/>
                <w:b/>
                <w:color w:val="auto"/>
                <w:sz w:val="21"/>
                <w:szCs w:val="21"/>
              </w:rPr>
              <w:t>）</w:t>
            </w:r>
          </w:p>
        </w:tc>
        <w:tc>
          <w:tcPr>
            <w:tcW w:w="1378" w:type="pct"/>
            <w:gridSpan w:val="2"/>
            <w:tcBorders>
              <w:tl2br w:val="nil"/>
              <w:tr2bl w:val="nil"/>
            </w:tcBorders>
            <w:noWrap w:val="0"/>
            <w:vAlign w:val="center"/>
          </w:tcPr>
          <w:p w14:paraId="1AE9DA8A">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最高允许排放速率</w:t>
            </w:r>
            <w:r>
              <w:rPr>
                <w:rFonts w:hint="default" w:ascii="Times New Roman" w:hAnsi="Times New Roman" w:eastAsia="宋体" w:cs="Times New Roman"/>
                <w:b/>
                <w:color w:val="auto"/>
                <w:sz w:val="21"/>
                <w:szCs w:val="21"/>
              </w:rPr>
              <w:t>（</w:t>
            </w:r>
            <w:r>
              <w:rPr>
                <w:rFonts w:hint="eastAsia" w:ascii="Times New Roman" w:hAnsi="Times New Roman" w:eastAsia="宋体" w:cs="Times New Roman"/>
                <w:b/>
                <w:color w:val="auto"/>
                <w:sz w:val="21"/>
                <w:szCs w:val="21"/>
                <w:lang w:val="en-US" w:eastAsia="zh-CN"/>
              </w:rPr>
              <w:t>kg</w:t>
            </w:r>
            <w:r>
              <w:rPr>
                <w:rFonts w:hint="default" w:ascii="Times New Roman" w:hAnsi="Times New Roman" w:eastAsia="宋体" w:cs="Times New Roman"/>
                <w:b/>
                <w:color w:val="auto"/>
                <w:sz w:val="21"/>
                <w:szCs w:val="21"/>
              </w:rPr>
              <w:t>/</w:t>
            </w:r>
            <w:r>
              <w:rPr>
                <w:rFonts w:hint="eastAsia" w:ascii="Times New Roman" w:hAnsi="Times New Roman" w:eastAsia="宋体" w:cs="Times New Roman"/>
                <w:b/>
                <w:color w:val="auto"/>
                <w:sz w:val="21"/>
                <w:szCs w:val="21"/>
                <w:lang w:val="en-US" w:eastAsia="zh-CN"/>
              </w:rPr>
              <w:t>h</w:t>
            </w:r>
            <w:r>
              <w:rPr>
                <w:rFonts w:hint="default" w:ascii="Times New Roman" w:hAnsi="Times New Roman" w:eastAsia="宋体" w:cs="Times New Roman"/>
                <w:b/>
                <w:color w:val="auto"/>
                <w:sz w:val="21"/>
                <w:szCs w:val="21"/>
              </w:rPr>
              <w:t>）</w:t>
            </w:r>
          </w:p>
        </w:tc>
        <w:tc>
          <w:tcPr>
            <w:tcW w:w="1984" w:type="pct"/>
            <w:gridSpan w:val="2"/>
            <w:tcBorders>
              <w:tl2br w:val="nil"/>
              <w:tr2bl w:val="nil"/>
            </w:tcBorders>
            <w:noWrap w:val="0"/>
            <w:vAlign w:val="center"/>
          </w:tcPr>
          <w:p w14:paraId="0C4476D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无组织排放监控浓度限值</w:t>
            </w:r>
          </w:p>
        </w:tc>
      </w:tr>
      <w:tr w14:paraId="7576B095">
        <w:trPr>
          <w:trHeight w:val="454" w:hRule="atLeast"/>
          <w:tblHeader/>
          <w:jc w:val="center"/>
        </w:trPr>
        <w:tc>
          <w:tcPr>
            <w:tcW w:w="769" w:type="pct"/>
            <w:vMerge w:val="continue"/>
            <w:tcBorders>
              <w:tl2br w:val="nil"/>
              <w:tr2bl w:val="nil"/>
            </w:tcBorders>
            <w:noWrap w:val="0"/>
            <w:vAlign w:val="center"/>
          </w:tcPr>
          <w:p w14:paraId="3BF91909">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color w:val="auto"/>
                <w:sz w:val="21"/>
                <w:szCs w:val="21"/>
                <w:lang w:val="en-US" w:eastAsia="zh-CN"/>
              </w:rPr>
            </w:pPr>
          </w:p>
        </w:tc>
        <w:tc>
          <w:tcPr>
            <w:tcW w:w="867" w:type="pct"/>
            <w:vMerge w:val="continue"/>
            <w:tcBorders>
              <w:tl2br w:val="nil"/>
              <w:tr2bl w:val="nil"/>
            </w:tcBorders>
            <w:noWrap w:val="0"/>
            <w:vAlign w:val="center"/>
          </w:tcPr>
          <w:p w14:paraId="79F68F8E">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color w:val="auto"/>
                <w:sz w:val="21"/>
                <w:szCs w:val="21"/>
                <w:lang w:val="en-US" w:eastAsia="zh-CN"/>
              </w:rPr>
            </w:pPr>
          </w:p>
        </w:tc>
        <w:tc>
          <w:tcPr>
            <w:tcW w:w="796" w:type="pct"/>
            <w:tcBorders>
              <w:tl2br w:val="nil"/>
              <w:tr2bl w:val="nil"/>
            </w:tcBorders>
            <w:noWrap w:val="0"/>
            <w:vAlign w:val="center"/>
          </w:tcPr>
          <w:p w14:paraId="5D0B5DA0">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排气筒高度</w:t>
            </w:r>
          </w:p>
        </w:tc>
        <w:tc>
          <w:tcPr>
            <w:tcW w:w="582" w:type="pct"/>
            <w:tcBorders>
              <w:tl2br w:val="nil"/>
              <w:tr2bl w:val="nil"/>
            </w:tcBorders>
            <w:noWrap w:val="0"/>
            <w:vAlign w:val="center"/>
          </w:tcPr>
          <w:p w14:paraId="70B95B74">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二级</w:t>
            </w:r>
          </w:p>
        </w:tc>
        <w:tc>
          <w:tcPr>
            <w:tcW w:w="1075" w:type="pct"/>
            <w:tcBorders>
              <w:tl2br w:val="nil"/>
              <w:tr2bl w:val="nil"/>
            </w:tcBorders>
            <w:noWrap w:val="0"/>
            <w:vAlign w:val="center"/>
          </w:tcPr>
          <w:p w14:paraId="0D1BDA2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监控点</w:t>
            </w:r>
          </w:p>
        </w:tc>
        <w:tc>
          <w:tcPr>
            <w:tcW w:w="909" w:type="pct"/>
            <w:tcBorders>
              <w:tl2br w:val="nil"/>
              <w:tr2bl w:val="nil"/>
            </w:tcBorders>
            <w:noWrap w:val="0"/>
            <w:vAlign w:val="center"/>
          </w:tcPr>
          <w:p w14:paraId="35D3E83A">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浓度</w:t>
            </w:r>
            <w:r>
              <w:rPr>
                <w:rFonts w:hint="default" w:ascii="Times New Roman" w:hAnsi="Times New Roman" w:eastAsia="宋体" w:cs="Times New Roman"/>
                <w:b/>
                <w:color w:val="auto"/>
                <w:sz w:val="21"/>
                <w:szCs w:val="21"/>
              </w:rPr>
              <w:t>（mg/m</w:t>
            </w:r>
            <w:r>
              <w:rPr>
                <w:rFonts w:hint="default" w:ascii="Times New Roman" w:hAnsi="Times New Roman" w:eastAsia="宋体" w:cs="Times New Roman"/>
                <w:b/>
                <w:color w:val="auto"/>
                <w:sz w:val="21"/>
                <w:szCs w:val="21"/>
                <w:vertAlign w:val="superscript"/>
              </w:rPr>
              <w:t>3</w:t>
            </w:r>
            <w:r>
              <w:rPr>
                <w:rFonts w:hint="default" w:ascii="Times New Roman" w:hAnsi="Times New Roman" w:eastAsia="宋体" w:cs="Times New Roman"/>
                <w:b/>
                <w:color w:val="auto"/>
                <w:sz w:val="21"/>
                <w:szCs w:val="21"/>
              </w:rPr>
              <w:t>）</w:t>
            </w:r>
          </w:p>
        </w:tc>
      </w:tr>
      <w:tr w14:paraId="0B8AF122">
        <w:trPr>
          <w:trHeight w:val="454" w:hRule="atLeast"/>
          <w:jc w:val="center"/>
        </w:trPr>
        <w:tc>
          <w:tcPr>
            <w:tcW w:w="769" w:type="pct"/>
            <w:tcBorders>
              <w:tl2br w:val="nil"/>
              <w:tr2bl w:val="nil"/>
            </w:tcBorders>
            <w:noWrap w:val="0"/>
            <w:vAlign w:val="center"/>
          </w:tcPr>
          <w:p w14:paraId="2F896B17">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非甲烷总烃</w:t>
            </w:r>
          </w:p>
        </w:tc>
        <w:tc>
          <w:tcPr>
            <w:tcW w:w="867" w:type="pct"/>
            <w:tcBorders>
              <w:bottom w:val="single" w:color="auto" w:sz="4" w:space="0"/>
              <w:tl2br w:val="nil"/>
              <w:tr2bl w:val="nil"/>
            </w:tcBorders>
            <w:noWrap w:val="0"/>
            <w:vAlign w:val="center"/>
          </w:tcPr>
          <w:p w14:paraId="117BEC06">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120</w:t>
            </w:r>
          </w:p>
        </w:tc>
        <w:tc>
          <w:tcPr>
            <w:tcW w:w="796" w:type="pct"/>
            <w:tcBorders>
              <w:bottom w:val="single" w:color="auto" w:sz="4" w:space="0"/>
              <w:tl2br w:val="nil"/>
              <w:tr2bl w:val="nil"/>
            </w:tcBorders>
            <w:noWrap w:val="0"/>
            <w:vAlign w:val="center"/>
          </w:tcPr>
          <w:p w14:paraId="25F6226F">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582" w:type="pct"/>
            <w:tcBorders>
              <w:tl2br w:val="nil"/>
              <w:tr2bl w:val="nil"/>
            </w:tcBorders>
            <w:noWrap w:val="0"/>
            <w:vAlign w:val="center"/>
          </w:tcPr>
          <w:p w14:paraId="6D1F2785">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w:t>
            </w:r>
          </w:p>
        </w:tc>
        <w:tc>
          <w:tcPr>
            <w:tcW w:w="1075" w:type="pct"/>
            <w:vMerge w:val="restart"/>
            <w:tcBorders>
              <w:tl2br w:val="nil"/>
              <w:tr2bl w:val="nil"/>
            </w:tcBorders>
            <w:noWrap w:val="0"/>
            <w:vAlign w:val="center"/>
          </w:tcPr>
          <w:p w14:paraId="592ACE18">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周界外浓度最高点</w:t>
            </w:r>
          </w:p>
        </w:tc>
        <w:tc>
          <w:tcPr>
            <w:tcW w:w="909" w:type="pct"/>
            <w:tcBorders>
              <w:bottom w:val="single" w:color="auto" w:sz="4" w:space="0"/>
              <w:tl2br w:val="nil"/>
              <w:tr2bl w:val="nil"/>
            </w:tcBorders>
            <w:noWrap w:val="0"/>
            <w:vAlign w:val="center"/>
          </w:tcPr>
          <w:p w14:paraId="153D98CD">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4.0</w:t>
            </w:r>
          </w:p>
        </w:tc>
      </w:tr>
      <w:tr w14:paraId="6C00339D">
        <w:trPr>
          <w:trHeight w:val="454" w:hRule="atLeast"/>
          <w:jc w:val="center"/>
        </w:trPr>
        <w:tc>
          <w:tcPr>
            <w:tcW w:w="769" w:type="pct"/>
            <w:tcBorders>
              <w:tl2br w:val="nil"/>
              <w:tr2bl w:val="nil"/>
            </w:tcBorders>
            <w:noWrap w:val="0"/>
            <w:vAlign w:val="center"/>
          </w:tcPr>
          <w:p w14:paraId="49E5529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颗粒物</w:t>
            </w:r>
          </w:p>
        </w:tc>
        <w:tc>
          <w:tcPr>
            <w:tcW w:w="867" w:type="pct"/>
            <w:tcBorders>
              <w:top w:val="single" w:color="auto" w:sz="4" w:space="0"/>
              <w:bottom w:val="single" w:color="auto" w:sz="4" w:space="0"/>
              <w:tl2br w:val="nil"/>
              <w:tr2bl w:val="nil"/>
            </w:tcBorders>
            <w:noWrap w:val="0"/>
            <w:vAlign w:val="center"/>
          </w:tcPr>
          <w:p w14:paraId="2DF43C4A">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120</w:t>
            </w:r>
          </w:p>
        </w:tc>
        <w:tc>
          <w:tcPr>
            <w:tcW w:w="796" w:type="pct"/>
            <w:tcBorders>
              <w:top w:val="single" w:color="auto" w:sz="4" w:space="0"/>
              <w:bottom w:val="single" w:color="auto" w:sz="4" w:space="0"/>
              <w:tl2br w:val="nil"/>
              <w:tr2bl w:val="nil"/>
            </w:tcBorders>
            <w:noWrap w:val="0"/>
            <w:vAlign w:val="center"/>
          </w:tcPr>
          <w:p w14:paraId="0A1BBAFB">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582" w:type="pct"/>
            <w:tcBorders>
              <w:tl2br w:val="nil"/>
              <w:tr2bl w:val="nil"/>
            </w:tcBorders>
            <w:noWrap w:val="0"/>
            <w:vAlign w:val="center"/>
          </w:tcPr>
          <w:p w14:paraId="595D14BC">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3.5</w:t>
            </w:r>
          </w:p>
        </w:tc>
        <w:tc>
          <w:tcPr>
            <w:tcW w:w="1075" w:type="pct"/>
            <w:vMerge w:val="continue"/>
            <w:tcBorders>
              <w:tl2br w:val="nil"/>
              <w:tr2bl w:val="nil"/>
            </w:tcBorders>
            <w:noWrap w:val="0"/>
            <w:vAlign w:val="center"/>
          </w:tcPr>
          <w:p w14:paraId="2F49A902">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p>
        </w:tc>
        <w:tc>
          <w:tcPr>
            <w:tcW w:w="909" w:type="pct"/>
            <w:tcBorders>
              <w:top w:val="single" w:color="auto" w:sz="4" w:space="0"/>
              <w:bottom w:val="single" w:color="auto" w:sz="4" w:space="0"/>
              <w:tl2br w:val="nil"/>
              <w:tr2bl w:val="nil"/>
            </w:tcBorders>
            <w:noWrap w:val="0"/>
            <w:vAlign w:val="center"/>
          </w:tcPr>
          <w:p w14:paraId="32A1C90A">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w:t>
            </w:r>
          </w:p>
        </w:tc>
      </w:tr>
      <w:tr w14:paraId="399A88DC">
        <w:trPr>
          <w:trHeight w:val="454" w:hRule="atLeast"/>
          <w:jc w:val="center"/>
        </w:trPr>
        <w:tc>
          <w:tcPr>
            <w:tcW w:w="769" w:type="pct"/>
            <w:tcBorders>
              <w:tl2br w:val="nil"/>
              <w:tr2bl w:val="nil"/>
            </w:tcBorders>
            <w:noWrap w:val="0"/>
            <w:vAlign w:val="center"/>
          </w:tcPr>
          <w:p w14:paraId="32630377">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氯乙烯</w:t>
            </w:r>
          </w:p>
        </w:tc>
        <w:tc>
          <w:tcPr>
            <w:tcW w:w="867" w:type="pct"/>
            <w:tcBorders>
              <w:top w:val="single" w:color="auto" w:sz="4" w:space="0"/>
              <w:bottom w:val="single" w:color="auto" w:sz="4" w:space="0"/>
              <w:tl2br w:val="nil"/>
              <w:tr2bl w:val="nil"/>
            </w:tcBorders>
            <w:noWrap w:val="0"/>
            <w:vAlign w:val="center"/>
          </w:tcPr>
          <w:p w14:paraId="586E3EB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36</w:t>
            </w:r>
          </w:p>
        </w:tc>
        <w:tc>
          <w:tcPr>
            <w:tcW w:w="796" w:type="pct"/>
            <w:tcBorders>
              <w:top w:val="single" w:color="auto" w:sz="4" w:space="0"/>
              <w:bottom w:val="single" w:color="auto" w:sz="4" w:space="0"/>
              <w:tl2br w:val="nil"/>
              <w:tr2bl w:val="nil"/>
            </w:tcBorders>
            <w:noWrap w:val="0"/>
            <w:vAlign w:val="center"/>
          </w:tcPr>
          <w:p w14:paraId="79CEBE69">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582" w:type="pct"/>
            <w:tcBorders>
              <w:tl2br w:val="nil"/>
              <w:tr2bl w:val="nil"/>
            </w:tcBorders>
            <w:noWrap w:val="0"/>
            <w:vAlign w:val="center"/>
          </w:tcPr>
          <w:p w14:paraId="6375F977">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0.77</w:t>
            </w:r>
          </w:p>
        </w:tc>
        <w:tc>
          <w:tcPr>
            <w:tcW w:w="1075" w:type="pct"/>
            <w:vMerge w:val="continue"/>
            <w:tcBorders>
              <w:tl2br w:val="nil"/>
              <w:tr2bl w:val="nil"/>
            </w:tcBorders>
            <w:noWrap w:val="0"/>
            <w:vAlign w:val="center"/>
          </w:tcPr>
          <w:p w14:paraId="02D6274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p>
        </w:tc>
        <w:tc>
          <w:tcPr>
            <w:tcW w:w="909" w:type="pct"/>
            <w:tcBorders>
              <w:top w:val="single" w:color="auto" w:sz="4" w:space="0"/>
              <w:bottom w:val="single" w:color="auto" w:sz="4" w:space="0"/>
              <w:tl2br w:val="nil"/>
              <w:tr2bl w:val="nil"/>
            </w:tcBorders>
            <w:noWrap w:val="0"/>
            <w:vAlign w:val="center"/>
          </w:tcPr>
          <w:p w14:paraId="453773AD">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0.6</w:t>
            </w:r>
          </w:p>
        </w:tc>
      </w:tr>
      <w:tr w14:paraId="7FA2C1B6">
        <w:trPr>
          <w:trHeight w:val="454" w:hRule="atLeast"/>
          <w:jc w:val="center"/>
        </w:trPr>
        <w:tc>
          <w:tcPr>
            <w:tcW w:w="769" w:type="pct"/>
            <w:tcBorders>
              <w:tl2br w:val="nil"/>
              <w:tr2bl w:val="nil"/>
            </w:tcBorders>
            <w:noWrap w:val="0"/>
            <w:vAlign w:val="center"/>
          </w:tcPr>
          <w:p w14:paraId="3BD41FA5">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氯化氢</w:t>
            </w:r>
          </w:p>
        </w:tc>
        <w:tc>
          <w:tcPr>
            <w:tcW w:w="867" w:type="pct"/>
            <w:tcBorders>
              <w:top w:val="single" w:color="auto" w:sz="4" w:space="0"/>
              <w:tl2br w:val="nil"/>
              <w:tr2bl w:val="nil"/>
            </w:tcBorders>
            <w:noWrap w:val="0"/>
            <w:vAlign w:val="center"/>
          </w:tcPr>
          <w:p w14:paraId="7B88BF62">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100</w:t>
            </w:r>
          </w:p>
        </w:tc>
        <w:tc>
          <w:tcPr>
            <w:tcW w:w="796" w:type="pct"/>
            <w:tcBorders>
              <w:top w:val="single" w:color="auto" w:sz="4" w:space="0"/>
              <w:tl2br w:val="nil"/>
              <w:tr2bl w:val="nil"/>
            </w:tcBorders>
            <w:noWrap w:val="0"/>
            <w:vAlign w:val="center"/>
          </w:tcPr>
          <w:p w14:paraId="59F86ABE">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582" w:type="pct"/>
            <w:tcBorders>
              <w:tl2br w:val="nil"/>
              <w:tr2bl w:val="nil"/>
            </w:tcBorders>
            <w:noWrap w:val="0"/>
            <w:vAlign w:val="center"/>
          </w:tcPr>
          <w:p w14:paraId="628134C7">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0.26</w:t>
            </w:r>
          </w:p>
        </w:tc>
        <w:tc>
          <w:tcPr>
            <w:tcW w:w="1075" w:type="pct"/>
            <w:vMerge w:val="continue"/>
            <w:tcBorders>
              <w:tl2br w:val="nil"/>
              <w:tr2bl w:val="nil"/>
            </w:tcBorders>
            <w:noWrap w:val="0"/>
            <w:vAlign w:val="center"/>
          </w:tcPr>
          <w:p w14:paraId="5982CAAD">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p>
        </w:tc>
        <w:tc>
          <w:tcPr>
            <w:tcW w:w="909" w:type="pct"/>
            <w:tcBorders>
              <w:top w:val="single" w:color="auto" w:sz="4" w:space="0"/>
              <w:bottom w:val="single" w:color="auto" w:sz="4" w:space="0"/>
              <w:tl2br w:val="nil"/>
              <w:tr2bl w:val="nil"/>
            </w:tcBorders>
            <w:noWrap w:val="0"/>
            <w:vAlign w:val="center"/>
          </w:tcPr>
          <w:p w14:paraId="54893D48">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w:t>
            </w:r>
          </w:p>
        </w:tc>
      </w:tr>
      <w:tr w14:paraId="48EE9C53">
        <w:trPr>
          <w:trHeight w:val="454" w:hRule="atLeast"/>
          <w:jc w:val="center"/>
        </w:trPr>
        <w:tc>
          <w:tcPr>
            <w:tcW w:w="769" w:type="pct"/>
            <w:tcBorders>
              <w:tl2br w:val="nil"/>
              <w:tr2bl w:val="nil"/>
            </w:tcBorders>
            <w:noWrap w:val="0"/>
            <w:vAlign w:val="center"/>
          </w:tcPr>
          <w:p w14:paraId="7FC77B64">
            <w:pPr>
              <w:keepNext w:val="0"/>
              <w:keepLines w:val="0"/>
              <w:suppressLineNumbers w:val="0"/>
              <w:adjustRightInd w:val="0"/>
              <w:snapToGrid w:val="0"/>
              <w:spacing w:before="0" w:beforeAutospacing="0" w:after="0" w:afterAutospacing="0" w:line="240" w:lineRule="auto"/>
              <w:ind w:left="0" w:right="0"/>
              <w:jc w:val="both"/>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锡及其化合物</w:t>
            </w:r>
          </w:p>
        </w:tc>
        <w:tc>
          <w:tcPr>
            <w:tcW w:w="867" w:type="pct"/>
            <w:tcBorders>
              <w:tl2br w:val="nil"/>
              <w:tr2bl w:val="nil"/>
            </w:tcBorders>
            <w:noWrap w:val="0"/>
            <w:vAlign w:val="center"/>
          </w:tcPr>
          <w:p w14:paraId="479D805B">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8.5</w:t>
            </w:r>
          </w:p>
        </w:tc>
        <w:tc>
          <w:tcPr>
            <w:tcW w:w="796" w:type="pct"/>
            <w:tcBorders>
              <w:tl2br w:val="nil"/>
              <w:tr2bl w:val="nil"/>
            </w:tcBorders>
            <w:noWrap w:val="0"/>
            <w:vAlign w:val="center"/>
          </w:tcPr>
          <w:p w14:paraId="48B37458">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582" w:type="pct"/>
            <w:tcBorders>
              <w:tl2br w:val="nil"/>
              <w:tr2bl w:val="nil"/>
            </w:tcBorders>
            <w:noWrap w:val="0"/>
            <w:vAlign w:val="center"/>
          </w:tcPr>
          <w:p w14:paraId="3F9D549F">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0.31</w:t>
            </w:r>
          </w:p>
        </w:tc>
        <w:tc>
          <w:tcPr>
            <w:tcW w:w="1075" w:type="pct"/>
            <w:vMerge w:val="continue"/>
            <w:tcBorders>
              <w:tl2br w:val="nil"/>
              <w:tr2bl w:val="nil"/>
            </w:tcBorders>
            <w:noWrap w:val="0"/>
            <w:vAlign w:val="center"/>
          </w:tcPr>
          <w:p w14:paraId="014DC684">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p>
        </w:tc>
        <w:tc>
          <w:tcPr>
            <w:tcW w:w="909" w:type="pct"/>
            <w:tcBorders>
              <w:top w:val="single" w:color="auto" w:sz="4" w:space="0"/>
              <w:tl2br w:val="nil"/>
              <w:tr2bl w:val="nil"/>
            </w:tcBorders>
            <w:noWrap w:val="0"/>
            <w:vAlign w:val="center"/>
          </w:tcPr>
          <w:p w14:paraId="53DED6B6">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0.24</w:t>
            </w:r>
          </w:p>
        </w:tc>
      </w:tr>
    </w:tbl>
    <w:p w14:paraId="63A867A4">
      <w:pPr>
        <w:pStyle w:val="137"/>
        <w:keepNext w:val="0"/>
        <w:keepLines w:val="0"/>
        <w:pageBreakBefore w:val="0"/>
        <w:widowControl w:val="0"/>
        <w:kinsoku/>
        <w:wordWrap/>
        <w:overflowPunct/>
        <w:topLinePunct w:val="0"/>
        <w:autoSpaceDE/>
        <w:autoSpaceDN/>
        <w:bidi w:val="0"/>
        <w:adjustRightInd/>
        <w:snapToGrid/>
        <w:spacing w:before="35" w:line="219" w:lineRule="auto"/>
        <w:ind w:left="130"/>
        <w:jc w:val="center"/>
        <w:textAlignment w:val="auto"/>
        <w:rPr>
          <w:rFonts w:hint="default" w:ascii="Times New Roman" w:hAnsi="Times New Roman" w:eastAsia="宋体" w:cs="Times New Roman"/>
          <w:b/>
          <w:bCs/>
          <w:color w:val="000000"/>
          <w:kern w:val="2"/>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color w:val="000000"/>
          <w:kern w:val="2"/>
          <w:sz w:val="21"/>
          <w:szCs w:val="21"/>
          <w:lang w:val="en-US" w:eastAsia="zh-CN" w:bidi="ar-SA"/>
        </w:rPr>
        <w:t xml:space="preserve"> </w:t>
      </w:r>
      <w:r>
        <w:rPr>
          <w:rFonts w:hint="eastAsia" w:ascii="Times New Roman" w:hAnsi="Times New Roman" w:eastAsia="宋体" w:cs="Times New Roman"/>
          <w:b/>
          <w:bCs/>
          <w:color w:val="000000"/>
          <w:kern w:val="2"/>
          <w:sz w:val="21"/>
          <w:szCs w:val="21"/>
          <w:lang w:val="en-US" w:eastAsia="zh-CN" w:bidi="ar-SA"/>
        </w:rPr>
        <w:t>《合成树脂工业污染物排放标准》(GB31572-2015)</w:t>
      </w:r>
      <w:r>
        <w:rPr>
          <w:spacing w:val="-39"/>
          <w:sz w:val="18"/>
          <w:szCs w:val="18"/>
        </w:rPr>
        <w:t xml:space="preserve"> </w:t>
      </w:r>
      <w:r>
        <w:rPr>
          <w:rFonts w:hint="eastAsia" w:ascii="Times New Roman" w:hAnsi="Times New Roman" w:eastAsia="宋体" w:cs="Times New Roman"/>
          <w:b/>
          <w:bCs/>
          <w:color w:val="000000"/>
          <w:kern w:val="2"/>
          <w:sz w:val="21"/>
          <w:szCs w:val="21"/>
          <w:lang w:val="en-US" w:eastAsia="zh-CN" w:bidi="ar-SA"/>
        </w:rPr>
        <w:t>表5 大气污染物特别排放限值”</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2"/>
        <w:gridCol w:w="1345"/>
        <w:gridCol w:w="2154"/>
        <w:gridCol w:w="1614"/>
        <w:gridCol w:w="1806"/>
      </w:tblGrid>
      <w:tr w14:paraId="6827D545">
        <w:trPr>
          <w:trHeight w:val="340" w:hRule="atLeast"/>
          <w:jc w:val="center"/>
        </w:trPr>
        <w:tc>
          <w:tcPr>
            <w:tcW w:w="1320" w:type="pct"/>
            <w:tcBorders>
              <w:top w:val="single" w:color="000000" w:themeColor="text1" w:sz="12" w:space="0"/>
              <w:left w:val="single" w:color="000000" w:themeColor="text1" w:sz="12" w:space="0"/>
              <w:bottom w:val="single" w:color="000000" w:themeColor="text1" w:sz="4" w:space="0"/>
              <w:right w:val="single" w:color="000000" w:themeColor="text1" w:sz="4" w:space="0"/>
            </w:tcBorders>
            <w:noWrap w:val="0"/>
            <w:vAlign w:val="center"/>
          </w:tcPr>
          <w:p w14:paraId="1FB470B4">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污染因子</w:t>
            </w:r>
          </w:p>
        </w:tc>
        <w:tc>
          <w:tcPr>
            <w:tcW w:w="715" w:type="pct"/>
            <w:tcBorders>
              <w:top w:val="single" w:color="000000" w:themeColor="text1" w:sz="12" w:space="0"/>
              <w:left w:val="single" w:color="000000" w:themeColor="text1" w:sz="4" w:space="0"/>
              <w:bottom w:val="single" w:color="000000" w:themeColor="text1" w:sz="4" w:space="0"/>
              <w:right w:val="single" w:color="000000" w:themeColor="text1" w:sz="4" w:space="0"/>
            </w:tcBorders>
            <w:noWrap w:val="0"/>
            <w:vAlign w:val="center"/>
          </w:tcPr>
          <w:p w14:paraId="15DADB4A">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排放限值（mg/m3）</w:t>
            </w:r>
          </w:p>
        </w:tc>
        <w:tc>
          <w:tcPr>
            <w:tcW w:w="1145" w:type="pct"/>
            <w:tcBorders>
              <w:top w:val="single" w:color="000000" w:themeColor="text1" w:sz="12" w:space="0"/>
              <w:left w:val="single" w:color="000000" w:themeColor="text1" w:sz="4" w:space="0"/>
              <w:bottom w:val="single" w:color="000000" w:themeColor="text1" w:sz="4" w:space="0"/>
              <w:right w:val="single" w:color="000000" w:themeColor="text1" w:sz="4" w:space="0"/>
            </w:tcBorders>
            <w:noWrap w:val="0"/>
            <w:vAlign w:val="center"/>
          </w:tcPr>
          <w:p w14:paraId="74785DAE">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适用的合成树脂类型</w:t>
            </w:r>
          </w:p>
        </w:tc>
        <w:tc>
          <w:tcPr>
            <w:tcW w:w="858" w:type="pct"/>
            <w:tcBorders>
              <w:top w:val="single" w:color="000000" w:themeColor="text1" w:sz="12" w:space="0"/>
              <w:left w:val="single" w:color="000000" w:themeColor="text1" w:sz="4" w:space="0"/>
              <w:bottom w:val="single" w:color="000000" w:themeColor="text1" w:sz="4" w:space="0"/>
              <w:right w:val="single" w:color="000000" w:themeColor="text1" w:sz="4" w:space="0"/>
            </w:tcBorders>
            <w:noWrap w:val="0"/>
            <w:vAlign w:val="center"/>
          </w:tcPr>
          <w:p w14:paraId="3E2B0579">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污染物排放监控位置</w:t>
            </w:r>
          </w:p>
        </w:tc>
        <w:tc>
          <w:tcPr>
            <w:tcW w:w="960" w:type="pct"/>
            <w:tcBorders>
              <w:top w:val="single" w:color="000000" w:themeColor="text1" w:sz="12" w:space="0"/>
              <w:left w:val="single" w:color="000000" w:themeColor="text1" w:sz="4" w:space="0"/>
              <w:bottom w:val="single" w:color="000000" w:themeColor="text1" w:sz="4" w:space="0"/>
              <w:right w:val="single" w:color="000000" w:themeColor="text1" w:sz="12" w:space="0"/>
            </w:tcBorders>
            <w:noWrap w:val="0"/>
            <w:vAlign w:val="center"/>
          </w:tcPr>
          <w:p w14:paraId="5980B038">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边界大气污染物浓度限值（mg/m3）</w:t>
            </w:r>
          </w:p>
        </w:tc>
      </w:tr>
      <w:tr w14:paraId="24DCCA19">
        <w:trPr>
          <w:trHeight w:val="340" w:hRule="atLeast"/>
          <w:jc w:val="center"/>
        </w:trPr>
        <w:tc>
          <w:tcPr>
            <w:tcW w:w="1320" w:type="pct"/>
            <w:tcBorders>
              <w:top w:val="single" w:color="000000" w:themeColor="text1" w:sz="4" w:space="0"/>
              <w:left w:val="single" w:color="000000" w:themeColor="text1" w:sz="12" w:space="0"/>
              <w:bottom w:val="single" w:color="000000" w:themeColor="text1" w:sz="4" w:space="0"/>
              <w:right w:val="single" w:color="000000" w:themeColor="text1" w:sz="4" w:space="0"/>
            </w:tcBorders>
            <w:noWrap w:val="0"/>
            <w:vAlign w:val="center"/>
          </w:tcPr>
          <w:p w14:paraId="05015A86">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非甲烷总烃</w:t>
            </w:r>
          </w:p>
        </w:tc>
        <w:tc>
          <w:tcPr>
            <w:tcW w:w="715" w:type="pc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565823D0">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60</w:t>
            </w:r>
          </w:p>
        </w:tc>
        <w:tc>
          <w:tcPr>
            <w:tcW w:w="1145" w:type="pct"/>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1E36ADC9">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所有合成树脂</w:t>
            </w:r>
          </w:p>
        </w:tc>
        <w:tc>
          <w:tcPr>
            <w:tcW w:w="858" w:type="pct"/>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52FA2CDC">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车间或生产设施排气筒</w:t>
            </w:r>
          </w:p>
        </w:tc>
        <w:tc>
          <w:tcPr>
            <w:tcW w:w="960" w:type="pct"/>
            <w:tcBorders>
              <w:top w:val="single" w:color="000000" w:themeColor="text1" w:sz="4" w:space="0"/>
              <w:left w:val="single" w:color="000000" w:themeColor="text1" w:sz="4" w:space="0"/>
              <w:bottom w:val="single" w:color="000000" w:themeColor="text1" w:sz="4" w:space="0"/>
              <w:right w:val="single" w:color="000000" w:themeColor="text1" w:sz="12" w:space="0"/>
            </w:tcBorders>
            <w:noWrap w:val="0"/>
            <w:vAlign w:val="center"/>
          </w:tcPr>
          <w:p w14:paraId="6023DAB5">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4.0</w:t>
            </w:r>
          </w:p>
        </w:tc>
      </w:tr>
      <w:tr w14:paraId="6EBF1270">
        <w:trPr>
          <w:trHeight w:val="340" w:hRule="atLeast"/>
          <w:jc w:val="center"/>
        </w:trPr>
        <w:tc>
          <w:tcPr>
            <w:tcW w:w="1320" w:type="pct"/>
            <w:tcBorders>
              <w:top w:val="single" w:color="000000" w:themeColor="text1" w:sz="4" w:space="0"/>
              <w:left w:val="single" w:color="000000" w:themeColor="text1" w:sz="12" w:space="0"/>
              <w:bottom w:val="single" w:color="000000" w:themeColor="text1" w:sz="12" w:space="0"/>
              <w:right w:val="single" w:color="000000" w:themeColor="text1" w:sz="4" w:space="0"/>
            </w:tcBorders>
            <w:noWrap w:val="0"/>
            <w:vAlign w:val="center"/>
          </w:tcPr>
          <w:p w14:paraId="46ADDE71">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颗粒物</w:t>
            </w:r>
          </w:p>
        </w:tc>
        <w:tc>
          <w:tcPr>
            <w:tcW w:w="715" w:type="pct"/>
            <w:tcBorders>
              <w:top w:val="single" w:color="000000" w:themeColor="text1" w:sz="4" w:space="0"/>
              <w:left w:val="single" w:color="000000" w:themeColor="text1" w:sz="4" w:space="0"/>
              <w:bottom w:val="single" w:color="000000" w:themeColor="text1" w:sz="12" w:space="0"/>
              <w:right w:val="single" w:color="000000" w:themeColor="text1" w:sz="4" w:space="0"/>
            </w:tcBorders>
            <w:noWrap w:val="0"/>
            <w:vAlign w:val="center"/>
          </w:tcPr>
          <w:p w14:paraId="006E9E90">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w:t>
            </w:r>
          </w:p>
        </w:tc>
        <w:tc>
          <w:tcPr>
            <w:tcW w:w="1145" w:type="pct"/>
            <w:vMerge w:val="continue"/>
            <w:tcBorders>
              <w:top w:val="single" w:color="000000" w:themeColor="text1" w:sz="4" w:space="0"/>
              <w:left w:val="single" w:color="000000" w:themeColor="text1" w:sz="4" w:space="0"/>
              <w:bottom w:val="single" w:color="000000" w:themeColor="text1" w:sz="12" w:space="0"/>
              <w:right w:val="single" w:color="000000" w:themeColor="text1" w:sz="4" w:space="0"/>
            </w:tcBorders>
            <w:noWrap w:val="0"/>
            <w:vAlign w:val="center"/>
          </w:tcPr>
          <w:p w14:paraId="30CC318A">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p>
        </w:tc>
        <w:tc>
          <w:tcPr>
            <w:tcW w:w="858" w:type="pct"/>
            <w:vMerge w:val="continue"/>
            <w:tcBorders>
              <w:top w:val="single" w:color="000000" w:themeColor="text1" w:sz="4" w:space="0"/>
              <w:left w:val="single" w:color="000000" w:themeColor="text1" w:sz="4" w:space="0"/>
              <w:bottom w:val="single" w:color="000000" w:themeColor="text1" w:sz="12" w:space="0"/>
              <w:right w:val="single" w:color="000000" w:themeColor="text1" w:sz="4" w:space="0"/>
            </w:tcBorders>
            <w:noWrap w:val="0"/>
            <w:vAlign w:val="center"/>
          </w:tcPr>
          <w:p w14:paraId="5D13DFBC">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p>
        </w:tc>
        <w:tc>
          <w:tcPr>
            <w:tcW w:w="960" w:type="pct"/>
            <w:tcBorders>
              <w:top w:val="single" w:color="000000" w:themeColor="text1" w:sz="4" w:space="0"/>
              <w:left w:val="single" w:color="000000" w:themeColor="text1" w:sz="4" w:space="0"/>
              <w:bottom w:val="single" w:color="000000" w:themeColor="text1" w:sz="12" w:space="0"/>
              <w:right w:val="single" w:color="000000" w:themeColor="text1" w:sz="12" w:space="0"/>
            </w:tcBorders>
            <w:noWrap w:val="0"/>
            <w:vAlign w:val="center"/>
          </w:tcPr>
          <w:p w14:paraId="37DF1E24">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1.0</w:t>
            </w:r>
          </w:p>
        </w:tc>
      </w:tr>
    </w:tbl>
    <w:p w14:paraId="4320D797">
      <w:pPr>
        <w:pStyle w:val="111"/>
        <w:keepNext w:val="0"/>
        <w:keepLines w:val="0"/>
        <w:pageBreakBefore w:val="0"/>
        <w:widowControl w:val="0"/>
        <w:kinsoku/>
        <w:wordWrap/>
        <w:overflowPunct/>
        <w:topLinePunct w:val="0"/>
        <w:autoSpaceDE w:val="0"/>
        <w:autoSpaceDN w:val="0"/>
        <w:bidi w:val="0"/>
        <w:adjustRightInd w:val="0"/>
        <w:snapToGrid/>
        <w:spacing w:line="360" w:lineRule="auto"/>
        <w:ind w:firstLine="1051" w:firstLineChars="500"/>
        <w:jc w:val="both"/>
        <w:textAlignment w:val="baseline"/>
        <w:rPr>
          <w:rFonts w:hint="default" w:ascii="Times New Roman" w:hAnsi="Times New Roman" w:eastAsia="宋体" w:cs="Times New Roman"/>
          <w:b/>
          <w:bCs/>
          <w:color w:val="000000"/>
          <w:kern w:val="2"/>
          <w:sz w:val="21"/>
          <w:szCs w:val="21"/>
          <w:lang w:val="en-US" w:eastAsia="zh-CN" w:bidi="ar-SA"/>
        </w:rPr>
      </w:pPr>
      <w:r>
        <w:rPr>
          <w:rFonts w:hint="default" w:ascii="Times New Roman" w:hAnsi="Times New Roman" w:eastAsia="宋体" w:cs="Times New Roman"/>
          <w:b/>
          <w:bCs/>
          <w:color w:val="000000"/>
          <w:kern w:val="2"/>
          <w:sz w:val="21"/>
          <w:szCs w:val="21"/>
          <w:lang w:val="en-US" w:eastAsia="zh-CN" w:bidi="ar-SA"/>
        </w:rPr>
        <w:t>表</w:t>
      </w:r>
      <w:r>
        <w:rPr>
          <w:rFonts w:hint="eastAsia" w:ascii="Times New Roman" w:hAnsi="Times New Roman" w:eastAsia="宋体" w:cs="Times New Roman"/>
          <w:b/>
          <w:bCs/>
          <w:color w:val="000000"/>
          <w:kern w:val="2"/>
          <w:sz w:val="21"/>
          <w:szCs w:val="21"/>
          <w:lang w:val="en-US" w:eastAsia="zh-CN" w:bidi="ar-SA"/>
        </w:rPr>
        <w:t>6.2-4《恶臭污染物排放标准》(GB14554-93)表2恶臭污染物排放标准值</w:t>
      </w:r>
    </w:p>
    <w:tbl>
      <w:tblPr>
        <w:tblStyle w:val="3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5"/>
        <w:gridCol w:w="1878"/>
        <w:gridCol w:w="2621"/>
        <w:gridCol w:w="3023"/>
      </w:tblGrid>
      <w:tr w14:paraId="2DD0A6CB">
        <w:trPr>
          <w:trHeight w:val="454" w:hRule="atLeast"/>
        </w:trPr>
        <w:tc>
          <w:tcPr>
            <w:tcW w:w="997" w:type="pct"/>
            <w:vMerge w:val="restart"/>
            <w:tcBorders>
              <w:top w:val="single" w:color="000000" w:themeColor="text1" w:sz="12" w:space="0"/>
              <w:left w:val="single" w:color="000000" w:themeColor="text1" w:sz="12" w:space="0"/>
              <w:bottom w:val="single" w:color="000000" w:themeColor="text1" w:sz="4" w:space="0"/>
              <w:right w:val="single" w:color="000000" w:themeColor="text1" w:sz="4" w:space="0"/>
            </w:tcBorders>
            <w:noWrap w:val="0"/>
            <w:vAlign w:val="center"/>
          </w:tcPr>
          <w:p w14:paraId="543BE85A">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污染物</w:t>
            </w:r>
          </w:p>
        </w:tc>
        <w:tc>
          <w:tcPr>
            <w:tcW w:w="2393" w:type="pct"/>
            <w:gridSpan w:val="2"/>
            <w:tcBorders>
              <w:top w:val="single" w:color="000000" w:themeColor="text1" w:sz="12" w:space="0"/>
              <w:left w:val="single" w:color="000000" w:themeColor="text1" w:sz="4" w:space="0"/>
              <w:bottom w:val="single" w:color="000000" w:themeColor="text1" w:sz="4" w:space="0"/>
              <w:right w:val="single" w:color="000000" w:themeColor="text1" w:sz="4" w:space="0"/>
            </w:tcBorders>
            <w:noWrap w:val="0"/>
            <w:vAlign w:val="center"/>
          </w:tcPr>
          <w:p w14:paraId="50BEA636">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有组织排放标准</w:t>
            </w:r>
          </w:p>
        </w:tc>
        <w:tc>
          <w:tcPr>
            <w:tcW w:w="1608" w:type="pct"/>
            <w:tcBorders>
              <w:top w:val="single" w:color="000000" w:themeColor="text1" w:sz="12" w:space="0"/>
              <w:left w:val="single" w:color="000000" w:themeColor="text1" w:sz="4" w:space="0"/>
              <w:bottom w:val="single" w:color="000000" w:themeColor="text1" w:sz="4" w:space="0"/>
              <w:right w:val="single" w:color="000000" w:themeColor="text1" w:sz="12" w:space="0"/>
            </w:tcBorders>
            <w:noWrap w:val="0"/>
            <w:vAlign w:val="center"/>
          </w:tcPr>
          <w:p w14:paraId="1272D383">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厂界标准值</w:t>
            </w:r>
          </w:p>
        </w:tc>
      </w:tr>
      <w:tr w14:paraId="1A2F3036">
        <w:trPr>
          <w:trHeight w:val="454" w:hRule="atLeast"/>
        </w:trPr>
        <w:tc>
          <w:tcPr>
            <w:tcW w:w="997" w:type="pct"/>
            <w:vMerge w:val="continue"/>
            <w:tcBorders>
              <w:top w:val="single" w:color="000000" w:themeColor="text1" w:sz="4" w:space="0"/>
              <w:left w:val="single" w:color="000000" w:themeColor="text1" w:sz="12" w:space="0"/>
              <w:bottom w:val="single" w:color="000000" w:themeColor="text1" w:sz="4" w:space="0"/>
              <w:right w:val="single" w:color="000000" w:themeColor="text1" w:sz="4" w:space="0"/>
            </w:tcBorders>
            <w:noWrap w:val="0"/>
            <w:vAlign w:val="center"/>
          </w:tcPr>
          <w:p w14:paraId="1ABC32B7">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p>
        </w:tc>
        <w:tc>
          <w:tcPr>
            <w:tcW w:w="999" w:type="pc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6F826B1F">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高度</w:t>
            </w:r>
          </w:p>
        </w:tc>
        <w:tc>
          <w:tcPr>
            <w:tcW w:w="1394" w:type="pc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3355A9D2">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最高允许排放速率（kg/h）</w:t>
            </w:r>
          </w:p>
        </w:tc>
        <w:tc>
          <w:tcPr>
            <w:tcW w:w="1608" w:type="pct"/>
            <w:tcBorders>
              <w:top w:val="single" w:color="000000" w:themeColor="text1" w:sz="4" w:space="0"/>
              <w:left w:val="single" w:color="000000" w:themeColor="text1" w:sz="4" w:space="0"/>
              <w:bottom w:val="single" w:color="000000" w:themeColor="text1" w:sz="4" w:space="0"/>
              <w:right w:val="single" w:color="000000" w:themeColor="text1" w:sz="12" w:space="0"/>
            </w:tcBorders>
            <w:noWrap w:val="0"/>
            <w:vAlign w:val="center"/>
          </w:tcPr>
          <w:p w14:paraId="57949EE3">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二级新扩改建</w:t>
            </w:r>
          </w:p>
        </w:tc>
      </w:tr>
      <w:tr w14:paraId="729F4871">
        <w:trPr>
          <w:trHeight w:val="454" w:hRule="atLeast"/>
        </w:trPr>
        <w:tc>
          <w:tcPr>
            <w:tcW w:w="997" w:type="pct"/>
            <w:tcBorders>
              <w:top w:val="single" w:color="000000" w:themeColor="text1" w:sz="4" w:space="0"/>
              <w:left w:val="single" w:color="000000" w:themeColor="text1" w:sz="12" w:space="0"/>
              <w:bottom w:val="single" w:color="000000" w:themeColor="text1" w:sz="12" w:space="0"/>
              <w:right w:val="single" w:color="000000" w:themeColor="text1" w:sz="4" w:space="0"/>
            </w:tcBorders>
            <w:noWrap w:val="0"/>
            <w:vAlign w:val="center"/>
          </w:tcPr>
          <w:p w14:paraId="1A4DA3BE">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 xml:space="preserve">臭气浓度 </w:t>
            </w:r>
          </w:p>
        </w:tc>
        <w:tc>
          <w:tcPr>
            <w:tcW w:w="999" w:type="pct"/>
            <w:tcBorders>
              <w:top w:val="single" w:color="000000" w:themeColor="text1" w:sz="4" w:space="0"/>
              <w:left w:val="single" w:color="000000" w:themeColor="text1" w:sz="4" w:space="0"/>
              <w:bottom w:val="single" w:color="000000" w:themeColor="text1" w:sz="12" w:space="0"/>
              <w:right w:val="single" w:color="000000" w:themeColor="text1" w:sz="4" w:space="0"/>
            </w:tcBorders>
            <w:noWrap w:val="0"/>
            <w:vAlign w:val="center"/>
          </w:tcPr>
          <w:p w14:paraId="32C0847E">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 xml:space="preserve"> 15m</w:t>
            </w:r>
          </w:p>
        </w:tc>
        <w:tc>
          <w:tcPr>
            <w:tcW w:w="1394" w:type="pct"/>
            <w:tcBorders>
              <w:top w:val="single" w:color="000000" w:themeColor="text1" w:sz="4" w:space="0"/>
              <w:left w:val="single" w:color="000000" w:themeColor="text1" w:sz="4" w:space="0"/>
              <w:bottom w:val="single" w:color="000000" w:themeColor="text1" w:sz="12" w:space="0"/>
              <w:right w:val="single" w:color="000000" w:themeColor="text1" w:sz="4" w:space="0"/>
            </w:tcBorders>
            <w:noWrap w:val="0"/>
            <w:vAlign w:val="center"/>
          </w:tcPr>
          <w:p w14:paraId="0B87001F">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800（无量纲）</w:t>
            </w:r>
          </w:p>
        </w:tc>
        <w:tc>
          <w:tcPr>
            <w:tcW w:w="1608" w:type="pct"/>
            <w:tcBorders>
              <w:top w:val="single" w:color="000000" w:themeColor="text1" w:sz="4" w:space="0"/>
              <w:left w:val="single" w:color="000000" w:themeColor="text1" w:sz="4" w:space="0"/>
              <w:bottom w:val="single" w:color="000000" w:themeColor="text1" w:sz="12" w:space="0"/>
              <w:right w:val="single" w:color="000000" w:themeColor="text1" w:sz="12" w:space="0"/>
            </w:tcBorders>
            <w:noWrap w:val="0"/>
            <w:vAlign w:val="center"/>
          </w:tcPr>
          <w:p w14:paraId="7D134172">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20（无量纲）</w:t>
            </w:r>
          </w:p>
        </w:tc>
      </w:tr>
    </w:tbl>
    <w:p w14:paraId="4FDDB3AC">
      <w:pPr>
        <w:pStyle w:val="17"/>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default" w:ascii="Times New Roman" w:hAnsi="Times New Roman" w:eastAsia="宋体" w:cs="Times New Roman"/>
          <w:b/>
          <w:bCs/>
          <w:kern w:val="2"/>
          <w:sz w:val="21"/>
          <w:szCs w:val="21"/>
          <w:lang w:val="en-US" w:eastAsia="zh-CN" w:bidi="ar-SA"/>
        </w:rPr>
      </w:pPr>
    </w:p>
    <w:p w14:paraId="5471F5E7">
      <w:pPr>
        <w:pStyle w:val="18"/>
        <w:rPr>
          <w:rFonts w:hint="default"/>
          <w:lang w:val="en-US" w:eastAsia="zh-CN"/>
        </w:rPr>
      </w:pPr>
    </w:p>
    <w:p w14:paraId="30FDFCC1">
      <w:pPr>
        <w:spacing w:line="360" w:lineRule="auto"/>
        <w:ind w:firstLine="420" w:firstLineChars="200"/>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w:t>
      </w:r>
      <w:r>
        <w:rPr>
          <w:rFonts w:hint="eastAsia" w:ascii="Times New Roman" w:hAnsi="Times New Roman" w:eastAsia="宋体" w:cs="Times New Roman"/>
          <w:b/>
          <w:bCs/>
          <w:kern w:val="2"/>
          <w:sz w:val="21"/>
          <w:szCs w:val="21"/>
          <w:lang w:val="en-US" w:eastAsia="zh-CN" w:bidi="ar-SA"/>
        </w:rPr>
        <w:t>6.2-5</w:t>
      </w:r>
      <w:r>
        <w:rPr>
          <w:rFonts w:hint="default" w:ascii="Times New Roman" w:hAnsi="Times New Roman" w:eastAsia="宋体" w:cs="Times New Roman"/>
          <w:b/>
          <w:bCs/>
          <w:kern w:val="2"/>
          <w:sz w:val="21"/>
          <w:szCs w:val="21"/>
          <w:lang w:val="en-US" w:eastAsia="zh-CN" w:bidi="ar-SA"/>
        </w:rPr>
        <w:t xml:space="preserve">  </w:t>
      </w:r>
      <w:bookmarkStart w:id="63" w:name="_Toc1318"/>
      <w:bookmarkStart w:id="64" w:name="_Toc5012"/>
      <w:r>
        <w:rPr>
          <w:rFonts w:hint="default" w:ascii="Times New Roman" w:hAnsi="Times New Roman" w:eastAsia="宋体" w:cs="Times New Roman"/>
          <w:b/>
          <w:bCs/>
          <w:color w:val="auto"/>
          <w:kern w:val="2"/>
          <w:sz w:val="21"/>
          <w:szCs w:val="21"/>
          <w:lang w:val="en-US" w:eastAsia="zh-CN" w:bidi="ar-SA"/>
        </w:rPr>
        <w:t xml:space="preserve">《挥发性有机物无组织排放控制标准》（GB 37822-2019）中表A.1的特别排放限值 </w:t>
      </w:r>
    </w:p>
    <w:tbl>
      <w:tblPr>
        <w:tblStyle w:val="34"/>
        <w:tblW w:w="92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2426"/>
        <w:gridCol w:w="3238"/>
        <w:gridCol w:w="2230"/>
      </w:tblGrid>
      <w:tr w14:paraId="74B4DAB1">
        <w:trPr>
          <w:trHeight w:val="454" w:hRule="atLeast"/>
          <w:jc w:val="center"/>
        </w:trPr>
        <w:tc>
          <w:tcPr>
            <w:tcW w:w="1310" w:type="dxa"/>
            <w:tcBorders>
              <w:tl2br w:val="nil"/>
              <w:tr2bl w:val="nil"/>
            </w:tcBorders>
            <w:noWrap w:val="0"/>
            <w:vAlign w:val="center"/>
          </w:tcPr>
          <w:p w14:paraId="5B4484A1">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污染物项目</w:t>
            </w:r>
          </w:p>
        </w:tc>
        <w:tc>
          <w:tcPr>
            <w:tcW w:w="2426" w:type="dxa"/>
            <w:tcBorders>
              <w:tl2br w:val="nil"/>
              <w:tr2bl w:val="nil"/>
            </w:tcBorders>
            <w:noWrap w:val="0"/>
            <w:vAlign w:val="center"/>
          </w:tcPr>
          <w:p w14:paraId="33210750">
            <w:pPr>
              <w:keepNext w:val="0"/>
              <w:keepLines w:val="0"/>
              <w:suppressLineNumbers w:val="0"/>
              <w:spacing w:before="0" w:beforeAutospacing="0" w:after="0" w:afterAutospacing="0" w:line="360" w:lineRule="auto"/>
              <w:ind w:left="0" w:right="0"/>
              <w:jc w:val="both"/>
              <w:rPr>
                <w:rFonts w:hint="eastAsia"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rPr>
              <w:t>特别排放限值</w:t>
            </w:r>
            <w:r>
              <w:rPr>
                <w:rFonts w:hint="eastAsia"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kern w:val="2"/>
                <w:sz w:val="21"/>
                <w:szCs w:val="21"/>
                <w:lang w:val="en-US" w:eastAsia="zh-CN" w:bidi="ar-SA"/>
              </w:rPr>
              <w:t>mg/m</w:t>
            </w:r>
            <w:r>
              <w:rPr>
                <w:rFonts w:hint="default" w:ascii="Times New Roman" w:hAnsi="Times New Roman" w:eastAsia="宋体" w:cs="Times New Roman"/>
                <w:b/>
                <w:bCs/>
                <w:color w:val="auto"/>
                <w:kern w:val="2"/>
                <w:sz w:val="21"/>
                <w:szCs w:val="21"/>
                <w:vertAlign w:val="superscript"/>
                <w:lang w:val="en-US" w:eastAsia="zh-CN" w:bidi="ar-SA"/>
              </w:rPr>
              <w:t>3</w:t>
            </w:r>
            <w:r>
              <w:rPr>
                <w:rFonts w:hint="eastAsia" w:ascii="Times New Roman" w:hAnsi="Times New Roman" w:eastAsia="宋体" w:cs="Times New Roman"/>
                <w:b/>
                <w:bCs/>
                <w:color w:val="auto"/>
                <w:sz w:val="21"/>
                <w:szCs w:val="21"/>
                <w:lang w:eastAsia="zh-CN"/>
              </w:rPr>
              <w:t>）</w:t>
            </w:r>
          </w:p>
        </w:tc>
        <w:tc>
          <w:tcPr>
            <w:tcW w:w="3238" w:type="dxa"/>
            <w:tcBorders>
              <w:tl2br w:val="nil"/>
              <w:tr2bl w:val="nil"/>
            </w:tcBorders>
            <w:noWrap w:val="0"/>
            <w:vAlign w:val="center"/>
          </w:tcPr>
          <w:p w14:paraId="2FE6E3E5">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限值含义</w:t>
            </w:r>
          </w:p>
        </w:tc>
        <w:tc>
          <w:tcPr>
            <w:tcW w:w="2230" w:type="dxa"/>
            <w:tcBorders>
              <w:tl2br w:val="nil"/>
              <w:tr2bl w:val="nil"/>
            </w:tcBorders>
            <w:noWrap w:val="0"/>
            <w:vAlign w:val="center"/>
          </w:tcPr>
          <w:p w14:paraId="210E2584">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无组织排放监控位置</w:t>
            </w:r>
          </w:p>
        </w:tc>
      </w:tr>
      <w:tr w14:paraId="64EDE6E0">
        <w:trPr>
          <w:trHeight w:val="454" w:hRule="atLeast"/>
          <w:jc w:val="center"/>
        </w:trPr>
        <w:tc>
          <w:tcPr>
            <w:tcW w:w="1310" w:type="dxa"/>
            <w:vMerge w:val="restart"/>
            <w:tcBorders>
              <w:tl2br w:val="nil"/>
              <w:tr2bl w:val="nil"/>
            </w:tcBorders>
            <w:noWrap w:val="0"/>
            <w:vAlign w:val="center"/>
          </w:tcPr>
          <w:p w14:paraId="7E680AE9">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2426" w:type="dxa"/>
            <w:tcBorders>
              <w:tl2br w:val="nil"/>
              <w:tr2bl w:val="nil"/>
            </w:tcBorders>
            <w:noWrap w:val="0"/>
            <w:vAlign w:val="center"/>
          </w:tcPr>
          <w:p w14:paraId="57ED6ED6">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3238" w:type="dxa"/>
            <w:tcBorders>
              <w:tl2br w:val="nil"/>
              <w:tr2bl w:val="nil"/>
            </w:tcBorders>
            <w:noWrap w:val="0"/>
            <w:vAlign w:val="center"/>
          </w:tcPr>
          <w:p w14:paraId="58F6044E">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 1 小时平均浓度限值</w:t>
            </w:r>
          </w:p>
        </w:tc>
        <w:tc>
          <w:tcPr>
            <w:tcW w:w="2230" w:type="dxa"/>
            <w:vMerge w:val="restart"/>
            <w:tcBorders>
              <w:tl2br w:val="nil"/>
              <w:tr2bl w:val="nil"/>
            </w:tcBorders>
            <w:noWrap w:val="0"/>
            <w:vAlign w:val="center"/>
          </w:tcPr>
          <w:p w14:paraId="04AB4691">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在厂房外设置监控点</w:t>
            </w:r>
          </w:p>
        </w:tc>
      </w:tr>
      <w:tr w14:paraId="6F6FDD3B">
        <w:trPr>
          <w:trHeight w:val="454" w:hRule="atLeast"/>
          <w:jc w:val="center"/>
        </w:trPr>
        <w:tc>
          <w:tcPr>
            <w:tcW w:w="1310" w:type="dxa"/>
            <w:vMerge w:val="continue"/>
            <w:tcBorders>
              <w:tl2br w:val="nil"/>
              <w:tr2bl w:val="nil"/>
            </w:tcBorders>
            <w:noWrap w:val="0"/>
            <w:vAlign w:val="center"/>
          </w:tcPr>
          <w:p w14:paraId="49D8553B">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rPr>
            </w:pPr>
          </w:p>
        </w:tc>
        <w:tc>
          <w:tcPr>
            <w:tcW w:w="2426" w:type="dxa"/>
            <w:tcBorders>
              <w:tl2br w:val="nil"/>
              <w:tr2bl w:val="nil"/>
            </w:tcBorders>
            <w:noWrap w:val="0"/>
            <w:vAlign w:val="center"/>
          </w:tcPr>
          <w:p w14:paraId="1E1036E6">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w:t>
            </w:r>
          </w:p>
        </w:tc>
        <w:tc>
          <w:tcPr>
            <w:tcW w:w="3238" w:type="dxa"/>
            <w:tcBorders>
              <w:tl2br w:val="nil"/>
              <w:tr2bl w:val="nil"/>
            </w:tcBorders>
            <w:noWrap w:val="0"/>
            <w:vAlign w:val="center"/>
          </w:tcPr>
          <w:p w14:paraId="02930E9C">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监控点处任意一次浓度值</w:t>
            </w:r>
          </w:p>
        </w:tc>
        <w:tc>
          <w:tcPr>
            <w:tcW w:w="2230" w:type="dxa"/>
            <w:vMerge w:val="continue"/>
            <w:tcBorders>
              <w:tl2br w:val="nil"/>
              <w:tr2bl w:val="nil"/>
            </w:tcBorders>
            <w:noWrap w:val="0"/>
            <w:vAlign w:val="center"/>
          </w:tcPr>
          <w:p w14:paraId="7D4A16C2">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rPr>
            </w:pPr>
          </w:p>
        </w:tc>
      </w:tr>
    </w:tbl>
    <w:p w14:paraId="3133845A">
      <w:pPr>
        <w:pStyle w:val="3"/>
        <w:rPr>
          <w:rFonts w:hint="eastAsia" w:eastAsia="宋体"/>
        </w:rPr>
      </w:pPr>
      <w:r>
        <w:rPr>
          <w:rFonts w:hint="eastAsia" w:eastAsia="宋体"/>
        </w:rPr>
        <w:t>6.3噪声验收执行标准</w:t>
      </w:r>
      <w:bookmarkEnd w:id="63"/>
      <w:bookmarkEnd w:id="64"/>
    </w:p>
    <w:p w14:paraId="6B25ED2B">
      <w:pPr>
        <w:pStyle w:val="63"/>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14:paraId="3CD1635B">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101"/>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14:paraId="5B3BE32D">
        <w:trPr>
          <w:trHeight w:val="391" w:hRule="atLeast"/>
          <w:jc w:val="center"/>
        </w:trPr>
        <w:tc>
          <w:tcPr>
            <w:tcW w:w="1847" w:type="dxa"/>
            <w:vMerge w:val="restart"/>
            <w:tcBorders>
              <w:tl2br w:val="nil"/>
              <w:tr2bl w:val="nil"/>
            </w:tcBorders>
            <w:vAlign w:val="center"/>
          </w:tcPr>
          <w:p w14:paraId="3606C9D9">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14:paraId="62599655">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14:paraId="0E4243B2">
            <w:pPr>
              <w:spacing w:line="240" w:lineRule="auto"/>
              <w:ind w:right="69"/>
              <w:jc w:val="center"/>
              <w:rPr>
                <w:rFonts w:ascii="Times New Roman" w:hAnsi="Times New Roman"/>
                <w:b/>
                <w:bCs/>
              </w:rPr>
            </w:pPr>
            <w:r>
              <w:rPr>
                <w:rFonts w:ascii="Times New Roman" w:hAnsi="Times New Roman"/>
                <w:b/>
                <w:bCs/>
              </w:rPr>
              <w:t>标准值</w:t>
            </w:r>
          </w:p>
        </w:tc>
      </w:tr>
      <w:tr w14:paraId="4E66BCC2">
        <w:trPr>
          <w:trHeight w:val="366" w:hRule="atLeast"/>
          <w:jc w:val="center"/>
        </w:trPr>
        <w:tc>
          <w:tcPr>
            <w:tcW w:w="1847" w:type="dxa"/>
            <w:vMerge w:val="continue"/>
            <w:tcBorders>
              <w:tl2br w:val="nil"/>
              <w:tr2bl w:val="nil"/>
            </w:tcBorders>
            <w:vAlign w:val="center"/>
          </w:tcPr>
          <w:p w14:paraId="45D2B9ED">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14:paraId="760D355D">
            <w:pPr>
              <w:spacing w:after="160" w:line="240" w:lineRule="auto"/>
              <w:rPr>
                <w:rFonts w:ascii="Times New Roman" w:hAnsi="Times New Roman"/>
                <w:b/>
                <w:bCs/>
              </w:rPr>
            </w:pPr>
          </w:p>
        </w:tc>
        <w:tc>
          <w:tcPr>
            <w:tcW w:w="2569" w:type="dxa"/>
            <w:tcBorders>
              <w:tl2br w:val="nil"/>
              <w:tr2bl w:val="nil"/>
            </w:tcBorders>
            <w:vAlign w:val="center"/>
          </w:tcPr>
          <w:p w14:paraId="65A79422">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14:paraId="6D2DB670">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14:paraId="29DDE87C">
        <w:trPr>
          <w:trHeight w:val="366" w:hRule="atLeast"/>
          <w:jc w:val="center"/>
        </w:trPr>
        <w:tc>
          <w:tcPr>
            <w:tcW w:w="1847" w:type="dxa"/>
            <w:tcBorders>
              <w:tl2br w:val="nil"/>
              <w:tr2bl w:val="nil"/>
            </w:tcBorders>
            <w:vAlign w:val="center"/>
          </w:tcPr>
          <w:p w14:paraId="4D3FB055">
            <w:pPr>
              <w:spacing w:line="240" w:lineRule="auto"/>
              <w:ind w:right="69"/>
              <w:jc w:val="center"/>
              <w:rPr>
                <w:rFonts w:hint="eastAsia" w:ascii="Times New Roman" w:hAnsi="Times New Roman" w:eastAsiaTheme="minorEastAsia"/>
                <w:lang w:val="en-US" w:eastAsia="zh-CN"/>
              </w:rPr>
            </w:pPr>
            <w:r>
              <w:rPr>
                <w:rFonts w:hint="eastAsia" w:ascii="Times New Roman" w:hAnsi="Times New Roman"/>
                <w:lang w:val="en-US" w:eastAsia="zh-CN"/>
              </w:rPr>
              <w:t>其余厂界</w:t>
            </w:r>
          </w:p>
        </w:tc>
        <w:tc>
          <w:tcPr>
            <w:tcW w:w="2425" w:type="dxa"/>
            <w:tcBorders>
              <w:tl2br w:val="nil"/>
              <w:tr2bl w:val="nil"/>
            </w:tcBorders>
            <w:vAlign w:val="center"/>
          </w:tcPr>
          <w:p w14:paraId="75BB8F01">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14:paraId="78A78AE4">
            <w:pPr>
              <w:pStyle w:val="95"/>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14:paraId="1D81936D">
            <w:pPr>
              <w:pStyle w:val="95"/>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r w14:paraId="110E03E7">
        <w:trPr>
          <w:trHeight w:val="366" w:hRule="atLeast"/>
          <w:jc w:val="center"/>
        </w:trPr>
        <w:tc>
          <w:tcPr>
            <w:tcW w:w="1847" w:type="dxa"/>
            <w:tcBorders>
              <w:tl2br w:val="nil"/>
              <w:tr2bl w:val="nil"/>
            </w:tcBorders>
            <w:vAlign w:val="center"/>
          </w:tcPr>
          <w:p w14:paraId="30F97238">
            <w:pPr>
              <w:spacing w:line="240" w:lineRule="auto"/>
              <w:ind w:right="69"/>
              <w:jc w:val="center"/>
              <w:rPr>
                <w:rFonts w:hint="default" w:ascii="Times New Roman" w:hAnsi="Times New Roman"/>
                <w:lang w:val="en-US" w:eastAsia="zh-CN"/>
              </w:rPr>
            </w:pPr>
            <w:bookmarkStart w:id="65" w:name="_Toc17483"/>
            <w:bookmarkStart w:id="66" w:name="_Toc7057"/>
            <w:r>
              <w:rPr>
                <w:rFonts w:hint="eastAsia" w:ascii="Times New Roman" w:hAnsi="Times New Roman"/>
                <w:lang w:val="en-US" w:eastAsia="zh-CN"/>
              </w:rPr>
              <w:t>南侧</w:t>
            </w:r>
          </w:p>
        </w:tc>
        <w:tc>
          <w:tcPr>
            <w:tcW w:w="2425" w:type="dxa"/>
            <w:tcBorders>
              <w:tl2br w:val="nil"/>
              <w:tr2bl w:val="nil"/>
            </w:tcBorders>
            <w:vAlign w:val="center"/>
          </w:tcPr>
          <w:p w14:paraId="40BF9C88">
            <w:pPr>
              <w:spacing w:line="240" w:lineRule="auto"/>
              <w:ind w:right="72"/>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4类</w:t>
            </w:r>
          </w:p>
        </w:tc>
        <w:tc>
          <w:tcPr>
            <w:tcW w:w="2569" w:type="dxa"/>
            <w:tcBorders>
              <w:tl2br w:val="nil"/>
              <w:tr2bl w:val="nil"/>
            </w:tcBorders>
            <w:vAlign w:val="center"/>
          </w:tcPr>
          <w:p w14:paraId="49147F0E">
            <w:pPr>
              <w:pStyle w:val="95"/>
              <w:spacing w:before="24" w:beforeAutospacing="0" w:after="24" w:afterAutospacing="0"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70</w:t>
            </w:r>
          </w:p>
        </w:tc>
        <w:tc>
          <w:tcPr>
            <w:tcW w:w="2429" w:type="dxa"/>
            <w:tcBorders>
              <w:tl2br w:val="nil"/>
              <w:tr2bl w:val="nil"/>
            </w:tcBorders>
            <w:vAlign w:val="center"/>
          </w:tcPr>
          <w:p w14:paraId="726794B5">
            <w:pPr>
              <w:pStyle w:val="95"/>
              <w:spacing w:before="24" w:beforeAutospacing="0" w:after="24" w:afterAutospacing="0" w:line="240" w:lineRule="auto"/>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55</w:t>
            </w:r>
          </w:p>
        </w:tc>
      </w:tr>
    </w:tbl>
    <w:p w14:paraId="4D081DE9">
      <w:pPr>
        <w:pStyle w:val="3"/>
        <w:rPr>
          <w:rFonts w:hint="eastAsia" w:eastAsia="宋体"/>
        </w:rPr>
      </w:pPr>
      <w:r>
        <w:rPr>
          <w:rFonts w:hint="eastAsia" w:eastAsia="宋体"/>
        </w:rPr>
        <w:t>6.4固废验收执行标准</w:t>
      </w:r>
      <w:bookmarkEnd w:id="65"/>
      <w:bookmarkEnd w:id="66"/>
    </w:p>
    <w:p w14:paraId="79CD066B">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14:paraId="6315F1EA">
      <w:pPr>
        <w:pStyle w:val="3"/>
        <w:rPr>
          <w:rFonts w:eastAsia="宋体"/>
        </w:rPr>
      </w:pPr>
      <w:bookmarkStart w:id="67" w:name="_Toc16763"/>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7"/>
    </w:p>
    <w:p w14:paraId="63CA9089">
      <w:pPr>
        <w:pStyle w:val="63"/>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w:t>
      </w:r>
      <w:r>
        <w:rPr>
          <w:rFonts w:hint="eastAsia" w:cs="Times New Roman"/>
          <w:kern w:val="0"/>
          <w:sz w:val="24"/>
          <w:szCs w:val="24"/>
          <w:lang w:val="en-US" w:eastAsia="zh-CN" w:bidi="ar-SA"/>
        </w:rPr>
        <w:t>义乌市塑料硬片包装有限公司年产2000吨塑料硬片建设项目环境影响报告表</w:t>
      </w:r>
      <w:r>
        <w:rPr>
          <w:rFonts w:hint="eastAsia" w:ascii="Times New Roman" w:hAnsi="Times New Roman" w:eastAsia="宋体" w:cs="Times New Roman"/>
          <w:kern w:val="0"/>
          <w:sz w:val="24"/>
          <w:szCs w:val="24"/>
          <w:lang w:val="en-US" w:eastAsia="zh-CN" w:bidi="ar-SA"/>
        </w:rPr>
        <w:t>》及《</w:t>
      </w:r>
      <w:r>
        <w:rPr>
          <w:rFonts w:hint="eastAsia" w:cs="Times New Roman"/>
          <w:kern w:val="0"/>
          <w:sz w:val="24"/>
          <w:szCs w:val="24"/>
          <w:lang w:val="en-US" w:eastAsia="zh-CN" w:bidi="ar-SA"/>
        </w:rPr>
        <w:t>建设项目环境影响报告表</w:t>
      </w:r>
      <w:r>
        <w:rPr>
          <w:rFonts w:hint="eastAsia" w:ascii="Times New Roman" w:hAnsi="Times New Roman" w:eastAsia="宋体" w:cs="Times New Roman"/>
          <w:kern w:val="0"/>
          <w:sz w:val="24"/>
          <w:szCs w:val="24"/>
          <w:lang w:val="en-US" w:eastAsia="zh-CN" w:bidi="ar-SA"/>
        </w:rPr>
        <w:t>》</w:t>
      </w:r>
      <w:r>
        <w:rPr>
          <w:rFonts w:hint="eastAsia" w:cs="Times New Roman"/>
          <w:kern w:val="0"/>
          <w:sz w:val="24"/>
          <w:szCs w:val="24"/>
          <w:lang w:val="en-US" w:eastAsia="zh-CN" w:bidi="ar-SA"/>
        </w:rPr>
        <w:t>（金环建义【2025】57号）</w:t>
      </w:r>
      <w:r>
        <w:rPr>
          <w:rFonts w:hint="default" w:ascii="Times New Roman" w:hAnsi="Times New Roman" w:eastAsia="宋体" w:cs="Times New Roman"/>
          <w:kern w:val="0"/>
          <w:sz w:val="24"/>
          <w:szCs w:val="24"/>
          <w:lang w:val="en-US" w:eastAsia="zh-CN" w:bidi="ar-SA"/>
        </w:rPr>
        <w:t>中要求</w:t>
      </w:r>
      <w:r>
        <w:rPr>
          <w:rFonts w:hint="eastAsia" w:cs="Times New Roman"/>
          <w:kern w:val="0"/>
          <w:sz w:val="24"/>
          <w:szCs w:val="24"/>
          <w:lang w:val="en-US" w:eastAsia="zh-CN" w:bidi="ar-SA"/>
        </w:rPr>
        <w:t>义乌市塑料硬片包装有限公司年产2000吨塑料硬片建设项目</w:t>
      </w:r>
      <w:r>
        <w:rPr>
          <w:rFonts w:hint="default" w:ascii="Times New Roman" w:hAnsi="Times New Roman" w:eastAsia="宋体" w:cs="Times New Roman"/>
          <w:kern w:val="0"/>
          <w:sz w:val="24"/>
          <w:szCs w:val="24"/>
          <w:lang w:val="en-US" w:eastAsia="zh-CN" w:bidi="ar-SA"/>
        </w:rPr>
        <w:t>的主要污染物排放总量控制指标详见表6.5-1</w:t>
      </w:r>
      <w:r>
        <w:rPr>
          <w:rFonts w:hint="eastAsia" w:ascii="Times New Roman" w:hAnsi="Times New Roman" w:eastAsia="宋体" w:cs="Times New Roman"/>
          <w:kern w:val="0"/>
          <w:sz w:val="24"/>
          <w:szCs w:val="24"/>
          <w:lang w:val="en-US" w:eastAsia="zh-CN" w:bidi="ar-SA"/>
        </w:rPr>
        <w:t>。</w:t>
      </w:r>
    </w:p>
    <w:p w14:paraId="31389784">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b/>
          <w:sz w:val="24"/>
          <w:szCs w:val="24"/>
        </w:rPr>
      </w:pPr>
    </w:p>
    <w:p w14:paraId="7A2476AF">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101"/>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1AAFD4AE">
        <w:trPr>
          <w:trHeight w:val="454" w:hRule="atLeast"/>
          <w:jc w:val="center"/>
        </w:trPr>
        <w:tc>
          <w:tcPr>
            <w:tcW w:w="2237" w:type="dxa"/>
            <w:vAlign w:val="center"/>
          </w:tcPr>
          <w:p w14:paraId="73882F28">
            <w:pPr>
              <w:spacing w:line="259" w:lineRule="auto"/>
              <w:ind w:left="1"/>
              <w:jc w:val="center"/>
              <w:rPr>
                <w:rFonts w:ascii="Times New Roman" w:hAnsi="Times New Roman" w:eastAsia="宋体"/>
                <w:b/>
              </w:rPr>
            </w:pPr>
            <w:bookmarkStart w:id="68" w:name="_Toc6655"/>
            <w:bookmarkStart w:id="69" w:name="_Toc17851"/>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14:paraId="498C97D6">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14:paraId="1D73A394">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14:paraId="33DCB9DF">
        <w:trPr>
          <w:trHeight w:val="454" w:hRule="atLeast"/>
          <w:jc w:val="center"/>
        </w:trPr>
        <w:tc>
          <w:tcPr>
            <w:tcW w:w="2237" w:type="dxa"/>
            <w:vMerge w:val="restart"/>
            <w:vAlign w:val="center"/>
          </w:tcPr>
          <w:p w14:paraId="72078B77">
            <w:pPr>
              <w:spacing w:line="259" w:lineRule="auto"/>
              <w:ind w:left="3" w:leftChars="0"/>
              <w:jc w:val="center"/>
              <w:rPr>
                <w:rFonts w:hint="eastAsia" w:ascii="Times New Roman" w:hAnsi="Times New Roman" w:eastAsia="宋体"/>
                <w:lang w:val="en-US" w:eastAsia="zh-CN"/>
              </w:rPr>
            </w:pPr>
            <w:r>
              <w:rPr>
                <w:rFonts w:hint="eastAsia" w:ascii="Times New Roman" w:hAnsi="Times New Roman" w:eastAsia="宋体"/>
                <w:lang w:val="en-US" w:eastAsia="zh-CN"/>
              </w:rPr>
              <w:t>废水</w:t>
            </w:r>
          </w:p>
        </w:tc>
        <w:tc>
          <w:tcPr>
            <w:tcW w:w="2977" w:type="dxa"/>
            <w:shd w:val="clear" w:color="auto" w:fill="auto"/>
            <w:vAlign w:val="center"/>
          </w:tcPr>
          <w:p w14:paraId="6362F126">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shd w:val="clear" w:color="auto" w:fill="auto"/>
            <w:vAlign w:val="center"/>
          </w:tcPr>
          <w:p w14:paraId="22B50FDC">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0.019</w:t>
            </w:r>
          </w:p>
        </w:tc>
      </w:tr>
      <w:tr w14:paraId="4BC10181">
        <w:trPr>
          <w:trHeight w:val="454" w:hRule="atLeast"/>
          <w:jc w:val="center"/>
        </w:trPr>
        <w:tc>
          <w:tcPr>
            <w:tcW w:w="2237" w:type="dxa"/>
            <w:vMerge w:val="continue"/>
            <w:vAlign w:val="center"/>
          </w:tcPr>
          <w:p w14:paraId="1D4F6DD7">
            <w:pPr>
              <w:spacing w:line="259" w:lineRule="auto"/>
              <w:ind w:left="3" w:leftChars="0"/>
              <w:jc w:val="center"/>
              <w:rPr>
                <w:rFonts w:hint="eastAsia" w:ascii="Times New Roman" w:hAnsi="Times New Roman" w:eastAsia="宋体"/>
                <w:lang w:val="en-US" w:eastAsia="zh-CN"/>
              </w:rPr>
            </w:pPr>
          </w:p>
        </w:tc>
        <w:tc>
          <w:tcPr>
            <w:tcW w:w="2977" w:type="dxa"/>
            <w:shd w:val="clear" w:color="auto" w:fill="auto"/>
            <w:vAlign w:val="center"/>
          </w:tcPr>
          <w:p w14:paraId="63CD5999">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shd w:val="clear" w:color="auto" w:fill="auto"/>
            <w:vAlign w:val="center"/>
          </w:tcPr>
          <w:p w14:paraId="3A3D880F">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0.0005</w:t>
            </w:r>
          </w:p>
        </w:tc>
      </w:tr>
      <w:tr w14:paraId="72838DCB">
        <w:trPr>
          <w:trHeight w:val="454" w:hRule="atLeast"/>
          <w:jc w:val="center"/>
        </w:trPr>
        <w:tc>
          <w:tcPr>
            <w:tcW w:w="2237" w:type="dxa"/>
            <w:vAlign w:val="center"/>
          </w:tcPr>
          <w:p w14:paraId="6C1F906C">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shd w:val="clear" w:color="auto" w:fill="auto"/>
            <w:vAlign w:val="center"/>
          </w:tcPr>
          <w:p w14:paraId="0A84D1EF">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shd w:val="clear" w:color="auto" w:fill="auto"/>
            <w:vAlign w:val="center"/>
          </w:tcPr>
          <w:p w14:paraId="5D6DEE72">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lang w:val="en-US" w:eastAsia="zh-CN"/>
              </w:rPr>
              <w:t>0.411</w:t>
            </w:r>
          </w:p>
        </w:tc>
      </w:tr>
    </w:tbl>
    <w:p w14:paraId="5491EA0E">
      <w:pPr>
        <w:pStyle w:val="3"/>
        <w:rPr>
          <w:rFonts w:ascii="Times New Roman" w:hAnsi="Times New Roman" w:eastAsia="宋体"/>
        </w:rPr>
      </w:pPr>
      <w:r>
        <w:rPr>
          <w:rFonts w:hint="eastAsia" w:ascii="Times New Roman" w:hAnsi="Times New Roman" w:eastAsia="宋体"/>
          <w:highlight w:val="none"/>
        </w:rPr>
        <w:t>6.6环境质量标准</w:t>
      </w:r>
      <w:bookmarkEnd w:id="68"/>
      <w:bookmarkEnd w:id="69"/>
    </w:p>
    <w:p w14:paraId="6768C411">
      <w:pPr>
        <w:spacing w:line="360" w:lineRule="auto"/>
        <w:ind w:firstLine="480" w:firstLineChars="200"/>
        <w:rPr>
          <w:rFonts w:hint="default" w:eastAsiaTheme="minorEastAsia"/>
          <w:highlight w:val="none"/>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w:t>
      </w:r>
      <w:r>
        <w:rPr>
          <w:rFonts w:hint="eastAsia" w:ascii="Times New Roman" w:hAnsi="Times New Roman" w:eastAsia="宋体" w:cs="Times New Roman"/>
          <w:b w:val="0"/>
          <w:bCs w:val="0"/>
          <w:kern w:val="2"/>
          <w:sz w:val="24"/>
          <w:szCs w:val="20"/>
          <w:highlight w:val="none"/>
          <w:lang w:val="en-US" w:eastAsia="zh-CN" w:bidi="zh-CN"/>
        </w:rPr>
        <w:t>最近的敏感点为厂界南侧麻车塘村（距离74m），敏</w:t>
      </w:r>
      <w:r>
        <w:rPr>
          <w:rFonts w:hint="eastAsia" w:ascii="Times New Roman" w:hAnsi="Times New Roman" w:eastAsia="宋体" w:cs="Times New Roman"/>
          <w:b w:val="0"/>
          <w:bCs w:val="0"/>
          <w:kern w:val="2"/>
          <w:sz w:val="24"/>
          <w:szCs w:val="20"/>
          <w:lang w:val="en-US" w:eastAsia="zh-CN" w:bidi="zh-CN"/>
        </w:rPr>
        <w:t>感点执行《大气污染物综合排放标准详解》</w:t>
      </w:r>
      <w:r>
        <w:rPr>
          <w:rFonts w:hint="eastAsia" w:ascii="Times New Roman" w:hAnsi="Times New Roman" w:cs="Times New Roman"/>
          <w:color w:val="000000"/>
          <w:sz w:val="24"/>
          <w:highlight w:val="none"/>
        </w:rPr>
        <w:t>。</w:t>
      </w:r>
    </w:p>
    <w:p w14:paraId="30BAF704">
      <w:pPr>
        <w:bidi w:val="0"/>
        <w:rPr>
          <w:rFonts w:ascii="Times New Roman" w:hAnsi="Times New Roman" w:eastAsia="宋体" w:cstheme="majorBidi"/>
          <w:b/>
          <w:bCs/>
          <w:kern w:val="2"/>
          <w:sz w:val="32"/>
          <w:szCs w:val="32"/>
          <w:lang w:val="en-US" w:eastAsia="zh-CN" w:bidi="ar-SA"/>
        </w:rPr>
      </w:pPr>
      <w:bookmarkStart w:id="70" w:name="_Toc24684"/>
      <w:r>
        <w:rPr>
          <w:rFonts w:hint="eastAsia" w:ascii="Times New Roman" w:hAnsi="Times New Roman" w:eastAsia="宋体" w:cstheme="majorBidi"/>
          <w:b/>
          <w:bCs/>
          <w:kern w:val="2"/>
          <w:sz w:val="32"/>
          <w:szCs w:val="32"/>
          <w:lang w:val="en-US" w:eastAsia="zh-CN" w:bidi="ar-SA"/>
        </w:rPr>
        <w:t>7验收监测内容</w:t>
      </w:r>
      <w:bookmarkEnd w:id="70"/>
    </w:p>
    <w:p w14:paraId="49242919">
      <w:pPr>
        <w:pStyle w:val="3"/>
        <w:rPr>
          <w:rFonts w:eastAsia="宋体"/>
        </w:rPr>
      </w:pPr>
      <w:bookmarkStart w:id="71" w:name="_Toc7338"/>
      <w:r>
        <w:rPr>
          <w:rFonts w:eastAsia="宋体"/>
        </w:rPr>
        <w:t>7.1环境保护设施调</w:t>
      </w:r>
      <w:r>
        <w:rPr>
          <w:rFonts w:hint="eastAsia" w:eastAsia="宋体"/>
          <w:lang w:val="en-US" w:eastAsia="zh-CN"/>
        </w:rPr>
        <w:t xml:space="preserve"> </w:t>
      </w:r>
      <w:r>
        <w:rPr>
          <w:rFonts w:eastAsia="宋体"/>
        </w:rPr>
        <w:t>试运行效果</w:t>
      </w:r>
      <w:bookmarkEnd w:id="71"/>
    </w:p>
    <w:p w14:paraId="18DC4B32">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14:paraId="65A5B1CC">
      <w:pPr>
        <w:pStyle w:val="4"/>
      </w:pPr>
      <w:bookmarkStart w:id="72" w:name="_Toc31506"/>
      <w:r>
        <w:rPr>
          <w:rFonts w:hint="eastAsia"/>
        </w:rPr>
        <w:t>7.1.1废水验收监测内容</w:t>
      </w:r>
      <w:bookmarkEnd w:id="72"/>
    </w:p>
    <w:p w14:paraId="6D40E49D">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61879DF5">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5"/>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14:paraId="2BC25F38">
        <w:trPr>
          <w:trHeight w:val="454" w:hRule="atLeast"/>
          <w:jc w:val="center"/>
        </w:trPr>
        <w:tc>
          <w:tcPr>
            <w:tcW w:w="661" w:type="dxa"/>
            <w:vAlign w:val="center"/>
          </w:tcPr>
          <w:p w14:paraId="08A7C5CC">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0FFF64F6">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5C64B9DC">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7BFDAF8C">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49189E6C">
        <w:trPr>
          <w:trHeight w:val="454" w:hRule="atLeast"/>
          <w:jc w:val="center"/>
        </w:trPr>
        <w:tc>
          <w:tcPr>
            <w:tcW w:w="661" w:type="dxa"/>
            <w:vAlign w:val="center"/>
          </w:tcPr>
          <w:p w14:paraId="277D09CA">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763446D7">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生活污水排放口DW001-2</w:t>
            </w:r>
          </w:p>
        </w:tc>
        <w:tc>
          <w:tcPr>
            <w:tcW w:w="4856" w:type="dxa"/>
            <w:vAlign w:val="center"/>
          </w:tcPr>
          <w:p w14:paraId="0FBB9E7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w:t>
            </w:r>
            <w:r>
              <w:rPr>
                <w:rFonts w:hint="eastAsia" w:ascii="Times New Roman" w:hAnsi="Times New Roman" w:cs="Times New Roman"/>
                <w:szCs w:val="21"/>
                <w:highlight w:val="none"/>
                <w:lang w:val="en-US" w:eastAsia="zh-CN"/>
              </w:rPr>
              <w:t>、动植物油、</w:t>
            </w:r>
            <w:r>
              <w:rPr>
                <w:rFonts w:hint="default" w:ascii="Times New Roman" w:hAnsi="Times New Roman" w:cs="Times New Roman"/>
                <w:szCs w:val="21"/>
                <w:highlight w:val="none"/>
              </w:rPr>
              <w:t>氨氮、总磷</w:t>
            </w:r>
            <w:r>
              <w:rPr>
                <w:rFonts w:hint="eastAsia" w:ascii="Times New Roman" w:hAnsi="Times New Roman" w:cs="Times New Roman"/>
                <w:szCs w:val="21"/>
                <w:lang w:val="en-US" w:eastAsia="zh-CN"/>
              </w:rPr>
              <w:t>、总氮</w:t>
            </w:r>
          </w:p>
        </w:tc>
        <w:tc>
          <w:tcPr>
            <w:tcW w:w="1107" w:type="dxa"/>
            <w:vAlign w:val="center"/>
          </w:tcPr>
          <w:p w14:paraId="691FE8F8">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4856B08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14:paraId="5A973ABE">
      <w:pPr>
        <w:pStyle w:val="4"/>
      </w:pPr>
      <w:bookmarkStart w:id="73" w:name="_Toc8548"/>
      <w:r>
        <w:rPr>
          <w:rFonts w:hint="eastAsia"/>
        </w:rPr>
        <w:t>7.1.2废气验收监测内容</w:t>
      </w:r>
      <w:bookmarkEnd w:id="73"/>
    </w:p>
    <w:p w14:paraId="0E0ADADF">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7900F3BD">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5"/>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67"/>
        <w:gridCol w:w="2280"/>
        <w:gridCol w:w="2925"/>
        <w:gridCol w:w="1098"/>
      </w:tblGrid>
      <w:tr w14:paraId="7EA95C94">
        <w:trPr>
          <w:trHeight w:val="454" w:hRule="atLeast"/>
          <w:tblHeader/>
          <w:jc w:val="center"/>
        </w:trPr>
        <w:tc>
          <w:tcPr>
            <w:tcW w:w="692" w:type="dxa"/>
            <w:tcBorders>
              <w:tl2br w:val="nil"/>
              <w:tr2bl w:val="nil"/>
            </w:tcBorders>
            <w:vAlign w:val="center"/>
          </w:tcPr>
          <w:p w14:paraId="04E8BC6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67" w:type="dxa"/>
            <w:tcBorders>
              <w:tl2br w:val="nil"/>
              <w:tr2bl w:val="nil"/>
            </w:tcBorders>
            <w:vAlign w:val="center"/>
          </w:tcPr>
          <w:p w14:paraId="0633A2E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280" w:type="dxa"/>
            <w:tcBorders>
              <w:tl2br w:val="nil"/>
              <w:tr2bl w:val="nil"/>
            </w:tcBorders>
            <w:vAlign w:val="center"/>
          </w:tcPr>
          <w:p w14:paraId="4C6F0E4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925" w:type="dxa"/>
            <w:tcBorders>
              <w:tl2br w:val="nil"/>
              <w:tr2bl w:val="nil"/>
            </w:tcBorders>
            <w:vAlign w:val="center"/>
          </w:tcPr>
          <w:p w14:paraId="1EADCC9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098" w:type="dxa"/>
            <w:tcBorders>
              <w:tl2br w:val="nil"/>
              <w:tr2bl w:val="nil"/>
            </w:tcBorders>
            <w:vAlign w:val="center"/>
          </w:tcPr>
          <w:p w14:paraId="1AE0527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7128107B">
        <w:trPr>
          <w:trHeight w:val="680" w:hRule="atLeast"/>
          <w:jc w:val="center"/>
        </w:trPr>
        <w:tc>
          <w:tcPr>
            <w:tcW w:w="692" w:type="dxa"/>
            <w:tcBorders>
              <w:tl2br w:val="nil"/>
              <w:tr2bl w:val="nil"/>
            </w:tcBorders>
            <w:vAlign w:val="center"/>
          </w:tcPr>
          <w:p w14:paraId="788C4F9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67" w:type="dxa"/>
            <w:vMerge w:val="restart"/>
            <w:tcBorders>
              <w:tl2br w:val="nil"/>
              <w:tr2bl w:val="nil"/>
            </w:tcBorders>
            <w:vAlign w:val="center"/>
          </w:tcPr>
          <w:p w14:paraId="11BECAA6">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280" w:type="dxa"/>
            <w:tcBorders>
              <w:tl2br w:val="nil"/>
              <w:tr2bl w:val="nil"/>
            </w:tcBorders>
            <w:vAlign w:val="center"/>
          </w:tcPr>
          <w:p w14:paraId="0FB4351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PVC挤出、压延工序处理设施进口DA001-1</w:t>
            </w:r>
          </w:p>
        </w:tc>
        <w:tc>
          <w:tcPr>
            <w:tcW w:w="2925" w:type="dxa"/>
            <w:tcBorders>
              <w:tl2br w:val="nil"/>
              <w:tr2bl w:val="nil"/>
            </w:tcBorders>
            <w:vAlign w:val="center"/>
          </w:tcPr>
          <w:p w14:paraId="34A7766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非甲烷总烃、HCl、颗粒物、臭气浓度、氯乙烯、锡及其化合物</w:t>
            </w:r>
          </w:p>
        </w:tc>
        <w:tc>
          <w:tcPr>
            <w:tcW w:w="1098" w:type="dxa"/>
            <w:tcBorders>
              <w:tl2br w:val="nil"/>
              <w:tr2bl w:val="nil"/>
            </w:tcBorders>
            <w:vAlign w:val="center"/>
          </w:tcPr>
          <w:p w14:paraId="62C0E9BA">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08B07112">
        <w:trPr>
          <w:trHeight w:val="680" w:hRule="atLeast"/>
          <w:jc w:val="center"/>
        </w:trPr>
        <w:tc>
          <w:tcPr>
            <w:tcW w:w="692" w:type="dxa"/>
            <w:tcBorders>
              <w:tl2br w:val="nil"/>
              <w:tr2bl w:val="nil"/>
            </w:tcBorders>
            <w:vAlign w:val="center"/>
          </w:tcPr>
          <w:p w14:paraId="117FA19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p>
        </w:tc>
        <w:tc>
          <w:tcPr>
            <w:tcW w:w="1367" w:type="dxa"/>
            <w:vMerge w:val="continue"/>
            <w:tcBorders>
              <w:tl2br w:val="nil"/>
              <w:tr2bl w:val="nil"/>
            </w:tcBorders>
            <w:vAlign w:val="center"/>
          </w:tcPr>
          <w:p w14:paraId="2F4F09A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p>
        </w:tc>
        <w:tc>
          <w:tcPr>
            <w:tcW w:w="2280" w:type="dxa"/>
            <w:tcBorders>
              <w:tl2br w:val="nil"/>
              <w:tr2bl w:val="nil"/>
            </w:tcBorders>
            <w:shd w:val="clear" w:color="auto" w:fill="auto"/>
            <w:vAlign w:val="center"/>
          </w:tcPr>
          <w:p w14:paraId="0CE5095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PVC挤出、压延工序处理设施出口DA001-2</w:t>
            </w:r>
          </w:p>
        </w:tc>
        <w:tc>
          <w:tcPr>
            <w:tcW w:w="2925" w:type="dxa"/>
            <w:tcBorders>
              <w:tl2br w:val="nil"/>
              <w:tr2bl w:val="nil"/>
            </w:tcBorders>
            <w:shd w:val="clear" w:color="auto" w:fill="auto"/>
            <w:vAlign w:val="center"/>
          </w:tcPr>
          <w:p w14:paraId="79219654">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非甲烷总烃、HCl、颗粒物、臭气浓度、氯乙烯、锡及其化合物</w:t>
            </w:r>
          </w:p>
        </w:tc>
        <w:tc>
          <w:tcPr>
            <w:tcW w:w="1098" w:type="dxa"/>
            <w:tcBorders>
              <w:tl2br w:val="nil"/>
              <w:tr2bl w:val="nil"/>
            </w:tcBorders>
            <w:vAlign w:val="center"/>
          </w:tcPr>
          <w:p w14:paraId="3B10CA4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47174F4F">
        <w:trPr>
          <w:trHeight w:val="865" w:hRule="atLeast"/>
          <w:jc w:val="center"/>
        </w:trPr>
        <w:tc>
          <w:tcPr>
            <w:tcW w:w="692" w:type="dxa"/>
            <w:tcBorders>
              <w:tl2br w:val="nil"/>
              <w:tr2bl w:val="nil"/>
            </w:tcBorders>
            <w:vAlign w:val="center"/>
          </w:tcPr>
          <w:p w14:paraId="49619C07">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p>
        </w:tc>
        <w:tc>
          <w:tcPr>
            <w:tcW w:w="1367" w:type="dxa"/>
            <w:vMerge w:val="restart"/>
            <w:tcBorders>
              <w:tl2br w:val="nil"/>
              <w:tr2bl w:val="nil"/>
            </w:tcBorders>
            <w:vAlign w:val="center"/>
          </w:tcPr>
          <w:p w14:paraId="30C1973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280" w:type="dxa"/>
            <w:tcBorders>
              <w:tl2br w:val="nil"/>
              <w:tr2bl w:val="nil"/>
            </w:tcBorders>
            <w:shd w:val="clear" w:color="auto" w:fill="auto"/>
            <w:vAlign w:val="center"/>
          </w:tcPr>
          <w:p w14:paraId="63649A50">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PP挤出、流延工序处理设施进口DA002-1</w:t>
            </w:r>
          </w:p>
        </w:tc>
        <w:tc>
          <w:tcPr>
            <w:tcW w:w="2925" w:type="dxa"/>
            <w:tcBorders>
              <w:tl2br w:val="nil"/>
              <w:tr2bl w:val="nil"/>
            </w:tcBorders>
            <w:shd w:val="clear" w:color="auto" w:fill="auto"/>
            <w:vAlign w:val="center"/>
          </w:tcPr>
          <w:p w14:paraId="7A4CF11C">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w:t>
            </w:r>
          </w:p>
        </w:tc>
        <w:tc>
          <w:tcPr>
            <w:tcW w:w="1098" w:type="dxa"/>
            <w:tcBorders>
              <w:tl2br w:val="nil"/>
              <w:tr2bl w:val="nil"/>
            </w:tcBorders>
            <w:shd w:val="clear" w:color="auto" w:fill="auto"/>
            <w:vAlign w:val="center"/>
          </w:tcPr>
          <w:p w14:paraId="3539E380">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4DFD5B8B">
        <w:trPr>
          <w:trHeight w:val="910" w:hRule="atLeast"/>
          <w:jc w:val="center"/>
        </w:trPr>
        <w:tc>
          <w:tcPr>
            <w:tcW w:w="692" w:type="dxa"/>
            <w:tcBorders>
              <w:tl2br w:val="nil"/>
              <w:tr2bl w:val="nil"/>
            </w:tcBorders>
            <w:vAlign w:val="center"/>
          </w:tcPr>
          <w:p w14:paraId="44F1FB8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p>
        </w:tc>
        <w:tc>
          <w:tcPr>
            <w:tcW w:w="1367" w:type="dxa"/>
            <w:vMerge w:val="continue"/>
            <w:tcBorders>
              <w:tl2br w:val="nil"/>
              <w:tr2bl w:val="nil"/>
            </w:tcBorders>
            <w:vAlign w:val="center"/>
          </w:tcPr>
          <w:p w14:paraId="238E2F4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p>
        </w:tc>
        <w:tc>
          <w:tcPr>
            <w:tcW w:w="2280" w:type="dxa"/>
            <w:tcBorders>
              <w:tl2br w:val="nil"/>
              <w:tr2bl w:val="nil"/>
            </w:tcBorders>
            <w:shd w:val="clear" w:color="auto" w:fill="auto"/>
            <w:vAlign w:val="center"/>
          </w:tcPr>
          <w:p w14:paraId="7AA399A4">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PP挤出、流延工序处理设施出口DA002-1</w:t>
            </w:r>
          </w:p>
        </w:tc>
        <w:tc>
          <w:tcPr>
            <w:tcW w:w="2925" w:type="dxa"/>
            <w:tcBorders>
              <w:tl2br w:val="nil"/>
              <w:tr2bl w:val="nil"/>
            </w:tcBorders>
            <w:shd w:val="clear" w:color="auto" w:fill="auto"/>
            <w:vAlign w:val="center"/>
          </w:tcPr>
          <w:p w14:paraId="5FF66392">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w:t>
            </w:r>
          </w:p>
        </w:tc>
        <w:tc>
          <w:tcPr>
            <w:tcW w:w="1098" w:type="dxa"/>
            <w:tcBorders>
              <w:tl2br w:val="nil"/>
              <w:tr2bl w:val="nil"/>
            </w:tcBorders>
            <w:shd w:val="clear" w:color="auto" w:fill="auto"/>
            <w:vAlign w:val="center"/>
          </w:tcPr>
          <w:p w14:paraId="238F52EA">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65CA9403">
        <w:trPr>
          <w:trHeight w:val="693" w:hRule="atLeast"/>
          <w:jc w:val="center"/>
        </w:trPr>
        <w:tc>
          <w:tcPr>
            <w:tcW w:w="692" w:type="dxa"/>
            <w:vMerge w:val="restart"/>
            <w:tcBorders>
              <w:tl2br w:val="nil"/>
              <w:tr2bl w:val="nil"/>
            </w:tcBorders>
            <w:vAlign w:val="center"/>
          </w:tcPr>
          <w:p w14:paraId="25AB9CD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w:t>
            </w:r>
          </w:p>
        </w:tc>
        <w:tc>
          <w:tcPr>
            <w:tcW w:w="1367" w:type="dxa"/>
            <w:vMerge w:val="restart"/>
            <w:tcBorders>
              <w:tl2br w:val="nil"/>
              <w:tr2bl w:val="nil"/>
            </w:tcBorders>
            <w:vAlign w:val="center"/>
          </w:tcPr>
          <w:p w14:paraId="13B5E64F">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280" w:type="dxa"/>
            <w:vMerge w:val="restart"/>
            <w:tcBorders>
              <w:tl2br w:val="nil"/>
              <w:tr2bl w:val="nil"/>
            </w:tcBorders>
            <w:vAlign w:val="center"/>
          </w:tcPr>
          <w:p w14:paraId="07DE727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925" w:type="dxa"/>
            <w:tcBorders>
              <w:bottom w:val="single" w:color="000000" w:sz="12" w:space="0"/>
              <w:tl2br w:val="nil"/>
              <w:tr2bl w:val="nil"/>
            </w:tcBorders>
            <w:vAlign w:val="center"/>
          </w:tcPr>
          <w:p w14:paraId="26E91CA3">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非甲烷总烃、HCl、颗粒物、氯乙烯、锡及其化合物</w:t>
            </w:r>
          </w:p>
        </w:tc>
        <w:tc>
          <w:tcPr>
            <w:tcW w:w="1098" w:type="dxa"/>
            <w:tcBorders>
              <w:bottom w:val="single" w:color="000000" w:sz="12" w:space="0"/>
              <w:tl2br w:val="nil"/>
              <w:tr2bl w:val="nil"/>
            </w:tcBorders>
            <w:vAlign w:val="center"/>
          </w:tcPr>
          <w:p w14:paraId="1C141B92">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6183C5F4">
        <w:trPr>
          <w:trHeight w:val="749" w:hRule="atLeast"/>
          <w:jc w:val="center"/>
        </w:trPr>
        <w:tc>
          <w:tcPr>
            <w:tcW w:w="692" w:type="dxa"/>
            <w:vMerge w:val="continue"/>
            <w:tcBorders>
              <w:tl2br w:val="nil"/>
              <w:tr2bl w:val="nil"/>
            </w:tcBorders>
            <w:vAlign w:val="center"/>
          </w:tcPr>
          <w:p w14:paraId="5D914641">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p>
        </w:tc>
        <w:tc>
          <w:tcPr>
            <w:tcW w:w="1367" w:type="dxa"/>
            <w:vMerge w:val="continue"/>
            <w:tcBorders>
              <w:bottom w:val="single" w:color="000000" w:sz="12" w:space="0"/>
              <w:tl2br w:val="nil"/>
              <w:tr2bl w:val="nil"/>
            </w:tcBorders>
            <w:vAlign w:val="center"/>
          </w:tcPr>
          <w:p w14:paraId="0B05BEAC">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p>
        </w:tc>
        <w:tc>
          <w:tcPr>
            <w:tcW w:w="2280" w:type="dxa"/>
            <w:vMerge w:val="continue"/>
            <w:tcBorders>
              <w:tl2br w:val="nil"/>
              <w:tr2bl w:val="nil"/>
            </w:tcBorders>
            <w:vAlign w:val="center"/>
          </w:tcPr>
          <w:p w14:paraId="2A766C42">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p>
        </w:tc>
        <w:tc>
          <w:tcPr>
            <w:tcW w:w="2925" w:type="dxa"/>
            <w:tcBorders>
              <w:top w:val="single" w:color="000000" w:sz="12" w:space="0"/>
              <w:tl2br w:val="nil"/>
              <w:tr2bl w:val="nil"/>
            </w:tcBorders>
            <w:vAlign w:val="center"/>
          </w:tcPr>
          <w:p w14:paraId="643F6DCC">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臭气浓度</w:t>
            </w:r>
          </w:p>
        </w:tc>
        <w:tc>
          <w:tcPr>
            <w:tcW w:w="1098" w:type="dxa"/>
            <w:vMerge w:val="restart"/>
            <w:tcBorders>
              <w:top w:val="single" w:color="000000" w:sz="12" w:space="0"/>
              <w:tl2br w:val="nil"/>
              <w:tr2bl w:val="nil"/>
            </w:tcBorders>
            <w:vAlign w:val="center"/>
          </w:tcPr>
          <w:p w14:paraId="213B5D3B">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r>
              <w:rPr>
                <w:rFonts w:hint="default" w:ascii="Times New Roman" w:hAnsi="Times New Roman" w:eastAsia="宋体" w:cs="Times New Roman"/>
                <w:sz w:val="21"/>
                <w:szCs w:val="21"/>
              </w:rPr>
              <w:t>监测2天</w:t>
            </w:r>
          </w:p>
          <w:p w14:paraId="5A4D7B1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lang w:val="en-US" w:eastAsia="zh-CN"/>
              </w:rPr>
              <w:t>次/天，</w:t>
            </w:r>
          </w:p>
          <w:p w14:paraId="355BD9E1">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14:paraId="1AD5F7BF">
        <w:trPr>
          <w:trHeight w:val="454" w:hRule="atLeast"/>
          <w:jc w:val="center"/>
        </w:trPr>
        <w:tc>
          <w:tcPr>
            <w:tcW w:w="692" w:type="dxa"/>
            <w:vMerge w:val="continue"/>
            <w:tcBorders>
              <w:tl2br w:val="nil"/>
              <w:tr2bl w:val="nil"/>
            </w:tcBorders>
            <w:vAlign w:val="center"/>
          </w:tcPr>
          <w:p w14:paraId="43EC7524">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p>
        </w:tc>
        <w:tc>
          <w:tcPr>
            <w:tcW w:w="1367" w:type="dxa"/>
            <w:tcBorders>
              <w:top w:val="single" w:color="000000" w:sz="12" w:space="0"/>
              <w:tl2br w:val="nil"/>
              <w:tr2bl w:val="nil"/>
            </w:tcBorders>
            <w:vAlign w:val="center"/>
          </w:tcPr>
          <w:p w14:paraId="561779EA">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280" w:type="dxa"/>
            <w:tcBorders>
              <w:tl2br w:val="nil"/>
              <w:tr2bl w:val="nil"/>
            </w:tcBorders>
            <w:vAlign w:val="center"/>
          </w:tcPr>
          <w:p w14:paraId="7289AFA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925" w:type="dxa"/>
            <w:tcBorders>
              <w:tl2br w:val="nil"/>
              <w:tr2bl w:val="nil"/>
            </w:tcBorders>
            <w:vAlign w:val="center"/>
          </w:tcPr>
          <w:p w14:paraId="53D50905">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098" w:type="dxa"/>
            <w:vMerge w:val="continue"/>
            <w:tcBorders>
              <w:tl2br w:val="nil"/>
              <w:tr2bl w:val="nil"/>
            </w:tcBorders>
            <w:vAlign w:val="center"/>
          </w:tcPr>
          <w:p w14:paraId="510E68D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p>
        </w:tc>
      </w:tr>
      <w:tr w14:paraId="44B2F637">
        <w:trPr>
          <w:trHeight w:val="454" w:hRule="atLeast"/>
          <w:jc w:val="center"/>
        </w:trPr>
        <w:tc>
          <w:tcPr>
            <w:tcW w:w="692" w:type="dxa"/>
            <w:vMerge w:val="restart"/>
            <w:tcBorders>
              <w:tl2br w:val="nil"/>
              <w:tr2bl w:val="nil"/>
            </w:tcBorders>
            <w:vAlign w:val="center"/>
          </w:tcPr>
          <w:p w14:paraId="16A25EA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6</w:t>
            </w:r>
          </w:p>
        </w:tc>
        <w:tc>
          <w:tcPr>
            <w:tcW w:w="1367" w:type="dxa"/>
            <w:vMerge w:val="restart"/>
            <w:tcBorders>
              <w:tl2br w:val="nil"/>
              <w:tr2bl w:val="nil"/>
            </w:tcBorders>
            <w:vAlign w:val="center"/>
          </w:tcPr>
          <w:p w14:paraId="003C6A5A">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2280" w:type="dxa"/>
            <w:vMerge w:val="restart"/>
            <w:tcBorders>
              <w:tl2br w:val="nil"/>
              <w:tr2bl w:val="nil"/>
            </w:tcBorders>
            <w:vAlign w:val="center"/>
          </w:tcPr>
          <w:p w14:paraId="4B144F58">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白洋公寓（G5）</w:t>
            </w:r>
          </w:p>
        </w:tc>
        <w:tc>
          <w:tcPr>
            <w:tcW w:w="2925" w:type="dxa"/>
            <w:tcBorders>
              <w:tl2br w:val="nil"/>
              <w:tr2bl w:val="nil"/>
            </w:tcBorders>
            <w:vAlign w:val="center"/>
          </w:tcPr>
          <w:p w14:paraId="20A3C979">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sz w:val="21"/>
                <w:szCs w:val="21"/>
              </w:rPr>
            </w:pPr>
            <w:r>
              <w:rPr>
                <w:rFonts w:hint="eastAsia" w:ascii="Times New Roman" w:hAnsi="Times New Roman" w:eastAsia="宋体" w:cs="Times New Roman"/>
                <w:color w:val="auto"/>
                <w:highlight w:val="none"/>
                <w:lang w:val="en-US" w:eastAsia="zh-CN"/>
              </w:rPr>
              <w:t>非甲烷总烃、HCl、颗粒物、氯乙烯、锡及其化合物</w:t>
            </w:r>
          </w:p>
        </w:tc>
        <w:tc>
          <w:tcPr>
            <w:tcW w:w="1098" w:type="dxa"/>
            <w:tcBorders>
              <w:tl2br w:val="nil"/>
              <w:tr2bl w:val="nil"/>
            </w:tcBorders>
            <w:vAlign w:val="center"/>
          </w:tcPr>
          <w:p w14:paraId="5DA5DC7D">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14:paraId="7FBF02B9">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14:paraId="190AA2E8">
        <w:trPr>
          <w:trHeight w:val="454" w:hRule="atLeast"/>
          <w:jc w:val="center"/>
        </w:trPr>
        <w:tc>
          <w:tcPr>
            <w:tcW w:w="692" w:type="dxa"/>
            <w:vMerge w:val="continue"/>
            <w:tcBorders>
              <w:tl2br w:val="nil"/>
              <w:tr2bl w:val="nil"/>
            </w:tcBorders>
            <w:vAlign w:val="center"/>
          </w:tcPr>
          <w:p w14:paraId="16E5D53B">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kern w:val="2"/>
                <w:sz w:val="21"/>
                <w:szCs w:val="21"/>
                <w:lang w:val="en-US" w:eastAsia="zh-CN" w:bidi="ar-SA"/>
              </w:rPr>
            </w:pPr>
            <w:bookmarkStart w:id="74" w:name="_Toc14591"/>
          </w:p>
        </w:tc>
        <w:tc>
          <w:tcPr>
            <w:tcW w:w="1367" w:type="dxa"/>
            <w:vMerge w:val="continue"/>
            <w:tcBorders>
              <w:tl2br w:val="nil"/>
              <w:tr2bl w:val="nil"/>
            </w:tcBorders>
            <w:vAlign w:val="center"/>
          </w:tcPr>
          <w:p w14:paraId="4FD27A6F">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p>
        </w:tc>
        <w:tc>
          <w:tcPr>
            <w:tcW w:w="2280" w:type="dxa"/>
            <w:vMerge w:val="continue"/>
            <w:tcBorders>
              <w:tl2br w:val="nil"/>
              <w:tr2bl w:val="nil"/>
            </w:tcBorders>
            <w:vAlign w:val="center"/>
          </w:tcPr>
          <w:p w14:paraId="2A5E0971">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p>
        </w:tc>
        <w:tc>
          <w:tcPr>
            <w:tcW w:w="2925" w:type="dxa"/>
            <w:tcBorders>
              <w:tl2br w:val="nil"/>
              <w:tr2bl w:val="nil"/>
            </w:tcBorders>
            <w:vAlign w:val="center"/>
          </w:tcPr>
          <w:p w14:paraId="5F96009F">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sz w:val="21"/>
                <w:szCs w:val="21"/>
              </w:rPr>
            </w:pPr>
            <w:r>
              <w:rPr>
                <w:rFonts w:hint="eastAsia" w:ascii="Times New Roman" w:hAnsi="Times New Roman" w:eastAsia="宋体" w:cs="Times New Roman"/>
                <w:color w:val="auto"/>
                <w:highlight w:val="none"/>
                <w:lang w:val="en-US" w:eastAsia="zh-CN"/>
              </w:rPr>
              <w:t>臭气浓度</w:t>
            </w:r>
          </w:p>
        </w:tc>
        <w:tc>
          <w:tcPr>
            <w:tcW w:w="1098" w:type="dxa"/>
            <w:tcBorders>
              <w:tl2br w:val="nil"/>
              <w:tr2bl w:val="nil"/>
            </w:tcBorders>
            <w:vAlign w:val="center"/>
          </w:tcPr>
          <w:p w14:paraId="03167004">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14:paraId="5057624E">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bl>
    <w:p w14:paraId="0C5E1CEE">
      <w:pPr>
        <w:pStyle w:val="4"/>
      </w:pPr>
      <w:r>
        <w:rPr>
          <w:rFonts w:hint="eastAsia"/>
        </w:rPr>
        <w:t>7.1.3厂界噪声监测</w:t>
      </w:r>
      <w:bookmarkEnd w:id="74"/>
    </w:p>
    <w:p w14:paraId="1B987B57">
      <w:pPr>
        <w:spacing w:line="360" w:lineRule="auto"/>
        <w:ind w:firstLine="480" w:firstLineChars="200"/>
        <w:jc w:val="left"/>
      </w:pPr>
      <w:r>
        <w:rPr>
          <w:rFonts w:ascii="Times New Roman" w:hAnsi="Times New Roman"/>
          <w:sz w:val="24"/>
          <w:szCs w:val="24"/>
        </w:rPr>
        <w:t>在项目</w:t>
      </w:r>
      <w:r>
        <w:rPr>
          <w:rFonts w:ascii="Times New Roman" w:hAnsi="Times New Roman"/>
          <w:sz w:val="24"/>
          <w:szCs w:val="24"/>
          <w:highlight w:val="none"/>
        </w:rPr>
        <w:t>厂界</w:t>
      </w:r>
      <w:r>
        <w:rPr>
          <w:rFonts w:hint="eastAsia" w:ascii="Times New Roman" w:hAnsi="Times New Roman"/>
          <w:sz w:val="24"/>
          <w:szCs w:val="24"/>
          <w:highlight w:val="none"/>
          <w:lang w:val="en-US" w:eastAsia="zh-CN"/>
        </w:rPr>
        <w:t>东侧、南侧、北侧外</w:t>
      </w:r>
      <w:r>
        <w:rPr>
          <w:rFonts w:ascii="Times New Roman" w:hAnsi="Times New Roman"/>
          <w:sz w:val="24"/>
          <w:szCs w:val="24"/>
          <w:highlight w:val="none"/>
        </w:rPr>
        <w:t>1m处</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各</w:t>
      </w:r>
      <w:r>
        <w:rPr>
          <w:rFonts w:ascii="Times New Roman" w:hAnsi="Times New Roman"/>
          <w:sz w:val="24"/>
          <w:szCs w:val="24"/>
          <w:highlight w:val="none"/>
        </w:rPr>
        <w:t>设一个监测点</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N1、N/2、N4</w:t>
      </w:r>
      <w:r>
        <w:rPr>
          <w:rFonts w:hint="eastAsia" w:ascii="Times New Roman" w:hAnsi="Times New Roman"/>
          <w:sz w:val="24"/>
          <w:szCs w:val="24"/>
          <w:highlight w:val="none"/>
        </w:rPr>
        <w:t>）</w:t>
      </w:r>
      <w:r>
        <w:rPr>
          <w:rFonts w:ascii="Times New Roman" w:hAnsi="Times New Roman"/>
          <w:sz w:val="24"/>
          <w:szCs w:val="24"/>
          <w:highlight w:val="none"/>
        </w:rPr>
        <w:t>，</w:t>
      </w:r>
      <w:r>
        <w:rPr>
          <w:rFonts w:ascii="Times New Roman" w:hAnsi="Times New Roman"/>
          <w:sz w:val="24"/>
          <w:szCs w:val="24"/>
        </w:rPr>
        <w:t>昼间监测1次，连续监测2天。</w:t>
      </w:r>
      <w:r>
        <w:rPr>
          <w:rFonts w:hint="eastAsia" w:ascii="Times New Roman" w:hAnsi="Times New Roman"/>
          <w:sz w:val="24"/>
          <w:szCs w:val="24"/>
          <w:lang w:val="en-US" w:eastAsia="zh-CN"/>
        </w:rPr>
        <w:t>厂界西不具备监测条件。</w:t>
      </w:r>
    </w:p>
    <w:p w14:paraId="65AD8BC4">
      <w:pPr>
        <w:pStyle w:val="4"/>
        <w:rPr>
          <w:rFonts w:hint="eastAsia"/>
        </w:rPr>
      </w:pPr>
      <w:bookmarkStart w:id="75" w:name="_Toc9449"/>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5"/>
    </w:p>
    <w:p w14:paraId="5C04DA19">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w:t>
      </w:r>
      <w:r>
        <w:rPr>
          <w:rFonts w:hint="eastAsia" w:ascii="宋体" w:hAnsi="宋体" w:eastAsia="宋体" w:cs="宋体"/>
          <w:color w:val="000000"/>
          <w:kern w:val="0"/>
          <w:sz w:val="24"/>
          <w:szCs w:val="24"/>
          <w:highlight w:val="none"/>
          <w:lang w:val="en-US" w:eastAsia="zh-CN" w:bidi="ar"/>
        </w:rPr>
        <w:t>废气、无组织废气、噪声监测点</w:t>
      </w:r>
      <w:r>
        <w:rPr>
          <w:rFonts w:hint="eastAsia" w:ascii="宋体" w:hAnsi="宋体" w:eastAsia="宋体" w:cs="宋体"/>
          <w:color w:val="000000"/>
          <w:kern w:val="0"/>
          <w:sz w:val="24"/>
          <w:szCs w:val="24"/>
          <w:lang w:val="en-US" w:eastAsia="zh-CN" w:bidi="ar"/>
        </w:rPr>
        <w:t>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5"/>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76FBE4AF">
        <w:trPr>
          <w:trHeight w:val="5746" w:hRule="atLeast"/>
          <w:jc w:val="center"/>
        </w:trPr>
        <w:tc>
          <w:tcPr>
            <w:tcW w:w="8280" w:type="dxa"/>
          </w:tcPr>
          <w:p w14:paraId="59049662">
            <w:pPr>
              <w:keepNext w:val="0"/>
              <w:keepLines w:val="0"/>
              <w:suppressLineNumbers w:val="0"/>
              <w:spacing w:before="0" w:beforeAutospacing="0" w:after="0" w:afterAutospacing="0"/>
              <w:ind w:left="0" w:right="0" w:firstLine="630" w:firstLineChars="300"/>
              <w:rPr>
                <w:rFonts w:hint="default" w:ascii="Times New Roman" w:hAnsi="Times New Roman"/>
              </w:rPr>
            </w:pPr>
          </w:p>
        </w:tc>
      </w:tr>
    </w:tbl>
    <w:p w14:paraId="500C6CEB">
      <w:pPr>
        <w:spacing w:line="360" w:lineRule="auto"/>
        <w:ind w:firstLine="480" w:firstLineChars="200"/>
        <w:jc w:val="center"/>
        <w:rPr>
          <w:rFonts w:hint="default"/>
          <w:highlight w:val="none"/>
        </w:rPr>
      </w:pPr>
      <w:r>
        <w:rPr>
          <w:rFonts w:hint="default" w:ascii="Times New Roman" w:hAnsi="Times New Roman" w:eastAsia="宋体" w:cs="Times New Roman"/>
          <w:b/>
          <w:bCs/>
          <w:sz w:val="24"/>
          <w:szCs w:val="24"/>
          <w:highlight w:val="none"/>
        </w:rPr>
        <w:t>图7.1</w:t>
      </w:r>
      <w:r>
        <w:rPr>
          <w:rFonts w:hint="eastAsia" w:ascii="Times New Roman" w:hAnsi="Times New Roman" w:eastAsia="宋体" w:cs="Times New Roman"/>
          <w:b/>
          <w:bCs/>
          <w:sz w:val="24"/>
          <w:szCs w:val="24"/>
          <w:highlight w:val="none"/>
          <w:lang w:val="en-US" w:eastAsia="zh-CN"/>
        </w:rPr>
        <w:t>.4</w:t>
      </w:r>
      <w:r>
        <w:rPr>
          <w:rFonts w:hint="default" w:ascii="Times New Roman" w:hAnsi="Times New Roman" w:eastAsia="宋体" w:cs="Times New Roman"/>
          <w:b/>
          <w:bCs/>
          <w:sz w:val="24"/>
          <w:szCs w:val="24"/>
          <w:highlight w:val="none"/>
        </w:rPr>
        <w:t>-1 现场采样点位布置图</w:t>
      </w:r>
    </w:p>
    <w:p w14:paraId="1636A813">
      <w:pPr>
        <w:pStyle w:val="18"/>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6" w:name="_Toc2655"/>
      <w:bookmarkStart w:id="77" w:name="_Toc4523"/>
      <w:bookmarkStart w:id="78" w:name="_Toc12690"/>
      <w:r>
        <w:rPr>
          <w:rFonts w:hint="eastAsia" w:ascii="Times New Roman" w:hAnsi="Times New Roman" w:eastAsia="宋体" w:cstheme="majorBidi"/>
          <w:b/>
          <w:bCs/>
          <w:caps w:val="0"/>
          <w:kern w:val="2"/>
          <w:sz w:val="32"/>
          <w:szCs w:val="32"/>
          <w:highlight w:val="none"/>
          <w:lang w:val="en-US" w:eastAsia="zh-CN" w:bidi="ar-SA"/>
        </w:rPr>
        <w:t>7.2环境质量监测</w:t>
      </w:r>
      <w:bookmarkEnd w:id="76"/>
      <w:bookmarkEnd w:id="77"/>
      <w:bookmarkEnd w:id="78"/>
    </w:p>
    <w:p w14:paraId="0116957E">
      <w:pPr>
        <w:spacing w:line="360" w:lineRule="auto"/>
        <w:ind w:firstLine="480" w:firstLineChars="200"/>
        <w:jc w:val="left"/>
      </w:pPr>
      <w:r>
        <w:rPr>
          <w:rFonts w:ascii="Times New Roman" w:hAnsi="Times New Roman"/>
          <w:sz w:val="24"/>
          <w:szCs w:val="24"/>
        </w:rPr>
        <w:t>在项目</w:t>
      </w:r>
      <w:r>
        <w:rPr>
          <w:rFonts w:hint="eastAsia" w:ascii="Times New Roman" w:hAnsi="Times New Roman"/>
          <w:sz w:val="24"/>
          <w:szCs w:val="24"/>
          <w:highlight w:val="none"/>
          <w:lang w:val="en-US" w:eastAsia="zh-CN"/>
        </w:rPr>
        <w:t>南侧的麻车塘村</w:t>
      </w:r>
      <w:r>
        <w:rPr>
          <w:rFonts w:ascii="Times New Roman" w:hAnsi="Times New Roman"/>
          <w:sz w:val="24"/>
          <w:szCs w:val="24"/>
        </w:rPr>
        <w:t>设一个</w:t>
      </w:r>
      <w:r>
        <w:rPr>
          <w:rFonts w:hint="eastAsia" w:ascii="Times New Roman" w:hAnsi="Times New Roman"/>
          <w:sz w:val="24"/>
          <w:szCs w:val="24"/>
          <w:lang w:val="en-US" w:eastAsia="zh-CN"/>
        </w:rPr>
        <w:t>环境空气</w:t>
      </w:r>
      <w:r>
        <w:rPr>
          <w:rFonts w:ascii="Times New Roman" w:hAnsi="Times New Roman"/>
          <w:sz w:val="24"/>
          <w:szCs w:val="24"/>
        </w:rPr>
        <w:t>监测点</w:t>
      </w:r>
      <w:r>
        <w:rPr>
          <w:rFonts w:hint="eastAsia" w:ascii="Times New Roman" w:hAnsi="Times New Roman"/>
          <w:sz w:val="24"/>
          <w:szCs w:val="24"/>
          <w:lang w:eastAsia="zh-CN"/>
        </w:rPr>
        <w:t>（</w:t>
      </w:r>
      <w:r>
        <w:rPr>
          <w:rFonts w:hint="eastAsia" w:ascii="Times New Roman" w:hAnsi="Times New Roman"/>
          <w:sz w:val="24"/>
          <w:szCs w:val="24"/>
          <w:lang w:val="en-US" w:eastAsia="zh-CN"/>
        </w:rPr>
        <w:t>G5</w:t>
      </w:r>
      <w:r>
        <w:rPr>
          <w:rFonts w:hint="eastAsia" w:ascii="Times New Roman" w:hAnsi="Times New Roman"/>
          <w:sz w:val="24"/>
          <w:szCs w:val="24"/>
          <w:lang w:eastAsia="zh-CN"/>
        </w:rPr>
        <w:t>）</w:t>
      </w:r>
      <w:r>
        <w:rPr>
          <w:rFonts w:ascii="Times New Roman" w:hAnsi="Times New Roman"/>
          <w:sz w:val="24"/>
          <w:szCs w:val="24"/>
        </w:rPr>
        <w:t>，连续监测2天</w:t>
      </w:r>
      <w:r>
        <w:rPr>
          <w:rFonts w:hint="eastAsia" w:ascii="Times New Roman" w:hAnsi="Times New Roman"/>
          <w:sz w:val="24"/>
          <w:szCs w:val="24"/>
          <w:lang w:val="en-US" w:eastAsia="zh-CN"/>
        </w:rPr>
        <w:t>。</w:t>
      </w:r>
    </w:p>
    <w:p w14:paraId="003E4CBF">
      <w:pPr>
        <w:pStyle w:val="17"/>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DC5D335">
      <w:pPr>
        <w:pStyle w:val="2"/>
      </w:pPr>
      <w:bookmarkStart w:id="79" w:name="_Toc8147"/>
      <w:r>
        <w:rPr>
          <w:rFonts w:hint="eastAsia"/>
        </w:rPr>
        <w:t>8质量保证及质量控制</w:t>
      </w:r>
      <w:bookmarkEnd w:id="79"/>
    </w:p>
    <w:p w14:paraId="2EB376B6">
      <w:pPr>
        <w:pStyle w:val="3"/>
        <w:rPr>
          <w:rFonts w:eastAsia="宋体"/>
        </w:rPr>
      </w:pPr>
      <w:bookmarkStart w:id="80" w:name="_Toc1601"/>
      <w:r>
        <w:rPr>
          <w:rFonts w:eastAsia="宋体"/>
        </w:rPr>
        <w:t>8.1监测分析方法</w:t>
      </w:r>
      <w:bookmarkEnd w:id="80"/>
    </w:p>
    <w:p w14:paraId="1C16840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14:paraId="784EDF0B">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4"/>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14:paraId="430912CA">
        <w:trPr>
          <w:trHeight w:val="454" w:hRule="atLeast"/>
          <w:tblHeader/>
          <w:jc w:val="center"/>
        </w:trPr>
        <w:tc>
          <w:tcPr>
            <w:tcW w:w="753" w:type="dxa"/>
            <w:tcBorders>
              <w:tl2br w:val="nil"/>
              <w:tr2bl w:val="nil"/>
            </w:tcBorders>
            <w:vAlign w:val="center"/>
          </w:tcPr>
          <w:p w14:paraId="08DEE03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14:paraId="31334CE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14:paraId="03DF1D7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14:paraId="74FA85D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14:paraId="281D26D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14:paraId="17DC367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14:paraId="2D93D4BE">
        <w:trPr>
          <w:trHeight w:val="454" w:hRule="atLeast"/>
          <w:jc w:val="center"/>
        </w:trPr>
        <w:tc>
          <w:tcPr>
            <w:tcW w:w="753" w:type="dxa"/>
            <w:vMerge w:val="restart"/>
            <w:tcBorders>
              <w:tl2br w:val="nil"/>
              <w:tr2bl w:val="nil"/>
            </w:tcBorders>
            <w:vAlign w:val="center"/>
          </w:tcPr>
          <w:p w14:paraId="0232400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14:paraId="7587CB9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14:paraId="18D81B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pH值</w:t>
            </w:r>
          </w:p>
        </w:tc>
        <w:tc>
          <w:tcPr>
            <w:tcW w:w="2519" w:type="dxa"/>
            <w:tcBorders>
              <w:tl2br w:val="nil"/>
              <w:tr2bl w:val="nil"/>
            </w:tcBorders>
            <w:shd w:val="clear" w:color="auto" w:fill="auto"/>
            <w:vAlign w:val="center"/>
          </w:tcPr>
          <w:p w14:paraId="60AD2B53">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SX836</w:t>
            </w:r>
            <w:r>
              <w:rPr>
                <w:rFonts w:hint="eastAsia"/>
                <w:bCs/>
                <w:kern w:val="0"/>
                <w:szCs w:val="21"/>
              </w:rPr>
              <w:t>便携式pH/电导率/溶解氧仪</w:t>
            </w:r>
          </w:p>
          <w:p w14:paraId="6F45B99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w:t>
            </w:r>
            <w:r>
              <w:rPr>
                <w:rFonts w:hint="default"/>
                <w:bCs/>
                <w:kern w:val="0"/>
                <w:szCs w:val="21"/>
              </w:rPr>
              <w:t>GXZY</w:t>
            </w:r>
            <w:r>
              <w:rPr>
                <w:rFonts w:hint="eastAsia"/>
                <w:bCs/>
                <w:kern w:val="0"/>
                <w:szCs w:val="21"/>
                <w:lang w:val="en-US" w:eastAsia="zh-CN"/>
              </w:rPr>
              <w:t>18009</w:t>
            </w:r>
            <w:r>
              <w:rPr>
                <w:rFonts w:hint="eastAsia"/>
                <w:bCs/>
                <w:kern w:val="0"/>
                <w:szCs w:val="21"/>
              </w:rPr>
              <w:t>）</w:t>
            </w:r>
          </w:p>
        </w:tc>
        <w:tc>
          <w:tcPr>
            <w:tcW w:w="3695" w:type="dxa"/>
            <w:tcBorders>
              <w:tl2br w:val="nil"/>
              <w:tr2bl w:val="nil"/>
            </w:tcBorders>
            <w:shd w:val="clear" w:color="auto" w:fill="auto"/>
            <w:vAlign w:val="center"/>
          </w:tcPr>
          <w:p w14:paraId="561577B2">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eastAsia"/>
                <w:szCs w:val="21"/>
              </w:rPr>
              <w:t>《水质 pH值的测定 电极法》</w:t>
            </w:r>
          </w:p>
          <w:p w14:paraId="7CC5E536">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HJ 1147-2020</w:t>
            </w:r>
          </w:p>
        </w:tc>
        <w:tc>
          <w:tcPr>
            <w:tcW w:w="1092" w:type="dxa"/>
            <w:tcBorders>
              <w:tl2br w:val="nil"/>
              <w:tr2bl w:val="nil"/>
            </w:tcBorders>
            <w:shd w:val="clear" w:color="auto" w:fill="auto"/>
            <w:vAlign w:val="center"/>
          </w:tcPr>
          <w:p w14:paraId="06ECFFA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w:t>
            </w:r>
          </w:p>
        </w:tc>
      </w:tr>
      <w:tr w14:paraId="195968E3">
        <w:trPr>
          <w:trHeight w:val="454" w:hRule="atLeast"/>
          <w:jc w:val="center"/>
        </w:trPr>
        <w:tc>
          <w:tcPr>
            <w:tcW w:w="753" w:type="dxa"/>
            <w:vMerge w:val="continue"/>
            <w:tcBorders>
              <w:tl2br w:val="nil"/>
              <w:tr2bl w:val="nil"/>
            </w:tcBorders>
            <w:vAlign w:val="center"/>
          </w:tcPr>
          <w:p w14:paraId="31E70AB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50EA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悬浮物</w:t>
            </w:r>
          </w:p>
        </w:tc>
        <w:tc>
          <w:tcPr>
            <w:tcW w:w="2519" w:type="dxa"/>
            <w:tcBorders>
              <w:tl2br w:val="nil"/>
              <w:tr2bl w:val="nil"/>
            </w:tcBorders>
            <w:shd w:val="clear" w:color="auto" w:fill="auto"/>
            <w:vAlign w:val="center"/>
          </w:tcPr>
          <w:p w14:paraId="1617AD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BT125D电子分析天平</w:t>
            </w:r>
          </w:p>
          <w:p w14:paraId="27CDE3A0">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（LDZY11036）</w:t>
            </w:r>
          </w:p>
        </w:tc>
        <w:tc>
          <w:tcPr>
            <w:tcW w:w="3695" w:type="dxa"/>
            <w:tcBorders>
              <w:tl2br w:val="nil"/>
              <w:tr2bl w:val="nil"/>
            </w:tcBorders>
            <w:shd w:val="clear" w:color="auto" w:fill="auto"/>
            <w:vAlign w:val="center"/>
          </w:tcPr>
          <w:p w14:paraId="22776D17">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《水质 悬浮物的测定 重量法》</w:t>
            </w:r>
          </w:p>
          <w:p w14:paraId="725C173A">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GB/T 11901-1989</w:t>
            </w:r>
          </w:p>
        </w:tc>
        <w:tc>
          <w:tcPr>
            <w:tcW w:w="1092" w:type="dxa"/>
            <w:tcBorders>
              <w:tl2br w:val="nil"/>
              <w:tr2bl w:val="nil"/>
            </w:tcBorders>
            <w:shd w:val="clear" w:color="auto" w:fill="auto"/>
            <w:vAlign w:val="center"/>
          </w:tcPr>
          <w:p w14:paraId="083638E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4mg/L</w:t>
            </w:r>
          </w:p>
        </w:tc>
      </w:tr>
      <w:tr w14:paraId="00198630">
        <w:trPr>
          <w:trHeight w:val="539" w:hRule="atLeast"/>
          <w:jc w:val="center"/>
        </w:trPr>
        <w:tc>
          <w:tcPr>
            <w:tcW w:w="753" w:type="dxa"/>
            <w:vMerge w:val="continue"/>
            <w:tcBorders>
              <w:tl2br w:val="nil"/>
              <w:tr2bl w:val="nil"/>
            </w:tcBorders>
            <w:vAlign w:val="center"/>
          </w:tcPr>
          <w:p w14:paraId="4D422D7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2B70907">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五日生化需氧量</w:t>
            </w:r>
          </w:p>
        </w:tc>
        <w:tc>
          <w:tcPr>
            <w:tcW w:w="2519" w:type="dxa"/>
            <w:tcBorders>
              <w:tl2br w:val="nil"/>
              <w:tr2bl w:val="nil"/>
            </w:tcBorders>
            <w:shd w:val="clear" w:color="auto" w:fill="auto"/>
            <w:vAlign w:val="center"/>
          </w:tcPr>
          <w:p w14:paraId="3029492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default"/>
                <w:szCs w:val="21"/>
              </w:rPr>
              <w:t>SPX-150B-Z</w:t>
            </w:r>
            <w:r>
              <w:rPr>
                <w:rFonts w:hint="eastAsia"/>
                <w:szCs w:val="21"/>
              </w:rPr>
              <w:t>生化培养箱</w:t>
            </w:r>
          </w:p>
          <w:p w14:paraId="68FF969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eastAsia"/>
                <w:szCs w:val="21"/>
              </w:rPr>
              <w:t>（GXZY19052）</w:t>
            </w:r>
          </w:p>
          <w:p w14:paraId="6A48ABB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default"/>
                <w:szCs w:val="21"/>
              </w:rPr>
              <w:t>JPSJ-605F</w:t>
            </w:r>
            <w:r>
              <w:rPr>
                <w:rFonts w:hint="eastAsia"/>
                <w:szCs w:val="21"/>
              </w:rPr>
              <w:t>溶解氧测定仪</w:t>
            </w:r>
          </w:p>
          <w:p w14:paraId="69E8C8CB">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szCs w:val="21"/>
              </w:rPr>
              <w:t>（GXZY23011）</w:t>
            </w:r>
          </w:p>
        </w:tc>
        <w:tc>
          <w:tcPr>
            <w:tcW w:w="3695" w:type="dxa"/>
            <w:tcBorders>
              <w:tl2br w:val="nil"/>
              <w:tr2bl w:val="nil"/>
            </w:tcBorders>
            <w:shd w:val="clear" w:color="auto" w:fill="auto"/>
            <w:vAlign w:val="center"/>
          </w:tcPr>
          <w:p w14:paraId="41993A93">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default"/>
                <w:szCs w:val="21"/>
              </w:rPr>
              <w:t>《水质 五日生化需氧量(BOD</w:t>
            </w:r>
            <w:r>
              <w:rPr>
                <w:rFonts w:hint="default"/>
                <w:szCs w:val="21"/>
                <w:vertAlign w:val="subscript"/>
              </w:rPr>
              <w:t>5</w:t>
            </w:r>
            <w:r>
              <w:rPr>
                <w:rFonts w:hint="default"/>
                <w:szCs w:val="21"/>
              </w:rPr>
              <w:t>)的测定</w:t>
            </w:r>
          </w:p>
          <w:p w14:paraId="0BFD6368">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default"/>
                <w:szCs w:val="21"/>
              </w:rPr>
              <w:t>稀释与接种法》</w:t>
            </w:r>
          </w:p>
          <w:p w14:paraId="2BE6B45A">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HJ 505-2009</w:t>
            </w:r>
          </w:p>
        </w:tc>
        <w:tc>
          <w:tcPr>
            <w:tcW w:w="1092" w:type="dxa"/>
            <w:tcBorders>
              <w:tl2br w:val="nil"/>
              <w:tr2bl w:val="nil"/>
            </w:tcBorders>
            <w:shd w:val="clear" w:color="auto" w:fill="auto"/>
            <w:vAlign w:val="center"/>
          </w:tcPr>
          <w:p w14:paraId="2EA7E8D4">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0.5mg/L</w:t>
            </w:r>
          </w:p>
        </w:tc>
      </w:tr>
      <w:tr w14:paraId="706971E7">
        <w:trPr>
          <w:trHeight w:val="614" w:hRule="atLeast"/>
          <w:jc w:val="center"/>
        </w:trPr>
        <w:tc>
          <w:tcPr>
            <w:tcW w:w="753" w:type="dxa"/>
            <w:vMerge w:val="continue"/>
            <w:tcBorders>
              <w:tl2br w:val="nil"/>
              <w:tr2bl w:val="nil"/>
            </w:tcBorders>
            <w:vAlign w:val="center"/>
          </w:tcPr>
          <w:p w14:paraId="1931019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E3D339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化学需氧量</w:t>
            </w:r>
          </w:p>
        </w:tc>
        <w:tc>
          <w:tcPr>
            <w:tcW w:w="2519" w:type="dxa"/>
            <w:tcBorders>
              <w:tl2br w:val="nil"/>
              <w:tr2bl w:val="nil"/>
            </w:tcBorders>
            <w:shd w:val="clear" w:color="auto" w:fill="auto"/>
            <w:vAlign w:val="center"/>
          </w:tcPr>
          <w:p w14:paraId="4E1DB3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szCs w:val="21"/>
                <w:lang w:val="en-US" w:eastAsia="zh-CN"/>
              </w:rPr>
              <w:t>25</w:t>
            </w:r>
            <w:r>
              <w:rPr>
                <w:rFonts w:hint="default"/>
                <w:szCs w:val="21"/>
              </w:rPr>
              <w:t>mL无色酸式滴定管（</w:t>
            </w:r>
            <w:r>
              <w:rPr>
                <w:rFonts w:hint="eastAsia"/>
                <w:szCs w:val="21"/>
              </w:rPr>
              <w:t>GX-DDG-0</w:t>
            </w:r>
            <w:r>
              <w:rPr>
                <w:rFonts w:hint="eastAsia"/>
                <w:szCs w:val="21"/>
                <w:lang w:val="en-US" w:eastAsia="zh-CN"/>
              </w:rPr>
              <w:t>3</w:t>
            </w:r>
            <w:r>
              <w:rPr>
                <w:rFonts w:hint="eastAsia"/>
                <w:szCs w:val="21"/>
              </w:rPr>
              <w:t>-00</w:t>
            </w:r>
            <w:r>
              <w:rPr>
                <w:rFonts w:hint="eastAsia"/>
                <w:szCs w:val="21"/>
                <w:lang w:val="en-US" w:eastAsia="zh-CN"/>
              </w:rPr>
              <w:t>2</w:t>
            </w:r>
            <w:r>
              <w:rPr>
                <w:rFonts w:hint="default"/>
                <w:szCs w:val="21"/>
              </w:rPr>
              <w:t>）</w:t>
            </w:r>
          </w:p>
        </w:tc>
        <w:tc>
          <w:tcPr>
            <w:tcW w:w="3695" w:type="dxa"/>
            <w:tcBorders>
              <w:tl2br w:val="nil"/>
              <w:tr2bl w:val="nil"/>
            </w:tcBorders>
            <w:shd w:val="clear" w:color="auto" w:fill="auto"/>
            <w:vAlign w:val="center"/>
          </w:tcPr>
          <w:p w14:paraId="08D9FC96">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eastAsia"/>
                <w:szCs w:val="21"/>
              </w:rPr>
              <w:t>《</w:t>
            </w:r>
            <w:r>
              <w:rPr>
                <w:rFonts w:hint="default"/>
                <w:szCs w:val="21"/>
              </w:rPr>
              <w:t>水质</w:t>
            </w:r>
            <w:r>
              <w:rPr>
                <w:rFonts w:hint="eastAsia"/>
                <w:szCs w:val="21"/>
              </w:rPr>
              <w:t xml:space="preserve"> </w:t>
            </w:r>
            <w:r>
              <w:rPr>
                <w:rFonts w:hint="default"/>
                <w:szCs w:val="21"/>
              </w:rPr>
              <w:t>化学需氧量的测定</w:t>
            </w:r>
            <w:r>
              <w:rPr>
                <w:rFonts w:hint="eastAsia"/>
                <w:szCs w:val="21"/>
              </w:rPr>
              <w:t xml:space="preserve"> </w:t>
            </w:r>
            <w:r>
              <w:rPr>
                <w:rFonts w:hint="default"/>
                <w:szCs w:val="21"/>
              </w:rPr>
              <w:t>重铬酸盐法</w:t>
            </w:r>
            <w:r>
              <w:rPr>
                <w:rFonts w:hint="eastAsia"/>
                <w:szCs w:val="21"/>
              </w:rPr>
              <w:t>》</w:t>
            </w:r>
          </w:p>
          <w:p w14:paraId="0309058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HJ 828-2017</w:t>
            </w:r>
          </w:p>
        </w:tc>
        <w:tc>
          <w:tcPr>
            <w:tcW w:w="1092" w:type="dxa"/>
            <w:tcBorders>
              <w:tl2br w:val="nil"/>
              <w:tr2bl w:val="nil"/>
            </w:tcBorders>
            <w:shd w:val="clear" w:color="auto" w:fill="auto"/>
            <w:vAlign w:val="center"/>
          </w:tcPr>
          <w:p w14:paraId="2406CD7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4mg/L</w:t>
            </w:r>
          </w:p>
        </w:tc>
      </w:tr>
      <w:tr w14:paraId="48CCFCFC">
        <w:trPr>
          <w:trHeight w:val="454" w:hRule="atLeast"/>
          <w:jc w:val="center"/>
        </w:trPr>
        <w:tc>
          <w:tcPr>
            <w:tcW w:w="753" w:type="dxa"/>
            <w:vMerge w:val="continue"/>
            <w:tcBorders>
              <w:tl2br w:val="nil"/>
              <w:tr2bl w:val="nil"/>
            </w:tcBorders>
            <w:vAlign w:val="center"/>
          </w:tcPr>
          <w:p w14:paraId="3C068E9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7ABC95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动植物油类</w:t>
            </w:r>
          </w:p>
        </w:tc>
        <w:tc>
          <w:tcPr>
            <w:tcW w:w="2519" w:type="dxa"/>
            <w:tcBorders>
              <w:tl2br w:val="nil"/>
              <w:tr2bl w:val="nil"/>
            </w:tcBorders>
            <w:shd w:val="clear" w:color="auto" w:fill="auto"/>
            <w:vAlign w:val="center"/>
          </w:tcPr>
          <w:p w14:paraId="72002C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OIL-6红外分光</w:t>
            </w:r>
            <w:r>
              <w:rPr>
                <w:rFonts w:hint="default"/>
                <w:bCs/>
                <w:kern w:val="0"/>
                <w:szCs w:val="21"/>
              </w:rPr>
              <w:t>测油仪</w:t>
            </w:r>
          </w:p>
          <w:p w14:paraId="7E74A51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（GXZY18027）</w:t>
            </w:r>
          </w:p>
        </w:tc>
        <w:tc>
          <w:tcPr>
            <w:tcW w:w="3695" w:type="dxa"/>
            <w:tcBorders>
              <w:tl2br w:val="nil"/>
              <w:tr2bl w:val="nil"/>
            </w:tcBorders>
            <w:shd w:val="clear" w:color="auto" w:fill="auto"/>
            <w:vAlign w:val="center"/>
          </w:tcPr>
          <w:p w14:paraId="495151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《水质 石油类和动植物油类的测定 红外分光光度法》</w:t>
            </w:r>
          </w:p>
          <w:p w14:paraId="2C82742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HJ 637-2018</w:t>
            </w:r>
          </w:p>
        </w:tc>
        <w:tc>
          <w:tcPr>
            <w:tcW w:w="1092" w:type="dxa"/>
            <w:tcBorders>
              <w:tl2br w:val="nil"/>
              <w:tr2bl w:val="nil"/>
            </w:tcBorders>
            <w:shd w:val="clear" w:color="auto" w:fill="auto"/>
            <w:vAlign w:val="center"/>
          </w:tcPr>
          <w:p w14:paraId="1EAD45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0.06mg/L</w:t>
            </w:r>
          </w:p>
        </w:tc>
      </w:tr>
      <w:tr w14:paraId="16A45235">
        <w:trPr>
          <w:trHeight w:val="454" w:hRule="atLeast"/>
          <w:jc w:val="center"/>
        </w:trPr>
        <w:tc>
          <w:tcPr>
            <w:tcW w:w="753" w:type="dxa"/>
            <w:vMerge w:val="continue"/>
            <w:tcBorders>
              <w:tl2br w:val="nil"/>
              <w:tr2bl w:val="nil"/>
            </w:tcBorders>
            <w:vAlign w:val="center"/>
          </w:tcPr>
          <w:p w14:paraId="4A4FF0D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7EA0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氨氮</w:t>
            </w:r>
          </w:p>
        </w:tc>
        <w:tc>
          <w:tcPr>
            <w:tcW w:w="2519" w:type="dxa"/>
            <w:vMerge w:val="restart"/>
            <w:tcBorders>
              <w:tl2br w:val="nil"/>
              <w:tr2bl w:val="nil"/>
            </w:tcBorders>
            <w:shd w:val="clear" w:color="auto" w:fill="auto"/>
            <w:vAlign w:val="center"/>
          </w:tcPr>
          <w:p w14:paraId="5549A277">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SP-756P紫外可见分光光度计</w:t>
            </w:r>
          </w:p>
          <w:p w14:paraId="02E54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（GXZY18002）</w:t>
            </w:r>
          </w:p>
        </w:tc>
        <w:tc>
          <w:tcPr>
            <w:tcW w:w="3695" w:type="dxa"/>
            <w:tcBorders>
              <w:tl2br w:val="nil"/>
              <w:tr2bl w:val="nil"/>
            </w:tcBorders>
            <w:shd w:val="clear" w:color="auto" w:fill="auto"/>
            <w:vAlign w:val="center"/>
          </w:tcPr>
          <w:p w14:paraId="67690B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《水质 氨氮的测定纳氏试剂分光光度法》</w:t>
            </w:r>
          </w:p>
          <w:p w14:paraId="5136EFC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HJ 535-2009</w:t>
            </w:r>
          </w:p>
        </w:tc>
        <w:tc>
          <w:tcPr>
            <w:tcW w:w="1092" w:type="dxa"/>
            <w:tcBorders>
              <w:tl2br w:val="nil"/>
              <w:tr2bl w:val="nil"/>
            </w:tcBorders>
            <w:shd w:val="clear" w:color="auto" w:fill="auto"/>
            <w:vAlign w:val="center"/>
          </w:tcPr>
          <w:p w14:paraId="6EAC65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0.025mg/L</w:t>
            </w:r>
          </w:p>
        </w:tc>
      </w:tr>
      <w:tr w14:paraId="592FC74E">
        <w:trPr>
          <w:trHeight w:val="454" w:hRule="atLeast"/>
          <w:jc w:val="center"/>
        </w:trPr>
        <w:tc>
          <w:tcPr>
            <w:tcW w:w="753" w:type="dxa"/>
            <w:vMerge w:val="continue"/>
            <w:tcBorders>
              <w:tl2br w:val="nil"/>
              <w:tr2bl w:val="nil"/>
            </w:tcBorders>
            <w:vAlign w:val="center"/>
          </w:tcPr>
          <w:p w14:paraId="331A407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ED0CE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总磷</w:t>
            </w:r>
          </w:p>
        </w:tc>
        <w:tc>
          <w:tcPr>
            <w:tcW w:w="2519" w:type="dxa"/>
            <w:vMerge w:val="continue"/>
            <w:tcBorders>
              <w:tl2br w:val="nil"/>
              <w:tr2bl w:val="nil"/>
            </w:tcBorders>
            <w:shd w:val="clear" w:color="auto" w:fill="auto"/>
            <w:vAlign w:val="center"/>
          </w:tcPr>
          <w:p w14:paraId="5C9DB19C">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p>
        </w:tc>
        <w:tc>
          <w:tcPr>
            <w:tcW w:w="3695" w:type="dxa"/>
            <w:tcBorders>
              <w:tl2br w:val="nil"/>
              <w:tr2bl w:val="nil"/>
            </w:tcBorders>
            <w:shd w:val="clear" w:color="auto" w:fill="auto"/>
            <w:vAlign w:val="center"/>
          </w:tcPr>
          <w:p w14:paraId="0619F5E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 xml:space="preserve">《水质 总磷的测定 钼酸铵分光光度法》 </w:t>
            </w:r>
          </w:p>
          <w:p w14:paraId="4F9DBE1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GB/T 11893-1989</w:t>
            </w:r>
          </w:p>
        </w:tc>
        <w:tc>
          <w:tcPr>
            <w:tcW w:w="1092" w:type="dxa"/>
            <w:tcBorders>
              <w:tl2br w:val="nil"/>
              <w:tr2bl w:val="nil"/>
            </w:tcBorders>
            <w:shd w:val="clear" w:color="auto" w:fill="auto"/>
            <w:vAlign w:val="center"/>
          </w:tcPr>
          <w:p w14:paraId="7D14A5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0.01mg/L</w:t>
            </w:r>
          </w:p>
        </w:tc>
      </w:tr>
      <w:tr w14:paraId="43D70559">
        <w:trPr>
          <w:trHeight w:val="1140" w:hRule="atLeast"/>
          <w:jc w:val="center"/>
        </w:trPr>
        <w:tc>
          <w:tcPr>
            <w:tcW w:w="753" w:type="dxa"/>
            <w:vMerge w:val="continue"/>
            <w:tcBorders>
              <w:tl2br w:val="nil"/>
              <w:tr2bl w:val="nil"/>
            </w:tcBorders>
            <w:vAlign w:val="center"/>
          </w:tcPr>
          <w:p w14:paraId="2B8FC0C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7D0505B">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总氮</w:t>
            </w:r>
          </w:p>
        </w:tc>
        <w:tc>
          <w:tcPr>
            <w:tcW w:w="2519" w:type="dxa"/>
            <w:vMerge w:val="continue"/>
            <w:tcBorders>
              <w:tl2br w:val="nil"/>
              <w:tr2bl w:val="nil"/>
            </w:tcBorders>
            <w:vAlign w:val="center"/>
          </w:tcPr>
          <w:p w14:paraId="3487008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rPr>
            </w:pPr>
          </w:p>
        </w:tc>
        <w:tc>
          <w:tcPr>
            <w:tcW w:w="3695" w:type="dxa"/>
            <w:tcBorders>
              <w:tl2br w:val="nil"/>
              <w:tr2bl w:val="nil"/>
            </w:tcBorders>
            <w:shd w:val="clear" w:color="auto" w:fill="auto"/>
            <w:vAlign w:val="center"/>
          </w:tcPr>
          <w:p w14:paraId="3E34235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default"/>
                <w:szCs w:val="21"/>
              </w:rPr>
              <w:t>《水质 总氮的测定 碱性过硫酸钾消解紫外分光光度法》</w:t>
            </w:r>
          </w:p>
          <w:p w14:paraId="687A700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HJ 636-2012</w:t>
            </w:r>
          </w:p>
        </w:tc>
        <w:tc>
          <w:tcPr>
            <w:tcW w:w="1092" w:type="dxa"/>
            <w:tcBorders>
              <w:tl2br w:val="nil"/>
              <w:tr2bl w:val="nil"/>
            </w:tcBorders>
            <w:shd w:val="clear" w:color="auto" w:fill="auto"/>
            <w:vAlign w:val="center"/>
          </w:tcPr>
          <w:p w14:paraId="0B9345FE">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szCs w:val="21"/>
              </w:rPr>
              <w:t>0.05mg/L</w:t>
            </w:r>
          </w:p>
        </w:tc>
      </w:tr>
      <w:tr w14:paraId="41D8AA19">
        <w:trPr>
          <w:trHeight w:val="1486" w:hRule="atLeast"/>
          <w:jc w:val="center"/>
        </w:trPr>
        <w:tc>
          <w:tcPr>
            <w:tcW w:w="753" w:type="dxa"/>
            <w:vMerge w:val="restart"/>
            <w:tcBorders>
              <w:tl2br w:val="nil"/>
              <w:tr2bl w:val="nil"/>
            </w:tcBorders>
            <w:vAlign w:val="center"/>
          </w:tcPr>
          <w:p w14:paraId="119439D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lang w:val="en-US" w:eastAsia="zh-CN"/>
              </w:rPr>
              <w:t>有</w:t>
            </w:r>
            <w:r>
              <w:rPr>
                <w:rFonts w:hint="default" w:ascii="Times New Roman" w:hAnsi="Times New Roman" w:eastAsia="宋体" w:cs="Times New Roman"/>
                <w:bCs/>
                <w:kern w:val="0"/>
                <w:sz w:val="21"/>
                <w:szCs w:val="21"/>
              </w:rPr>
              <w:t>组织废气</w:t>
            </w:r>
          </w:p>
        </w:tc>
        <w:tc>
          <w:tcPr>
            <w:tcW w:w="1190" w:type="dxa"/>
            <w:tcBorders>
              <w:tl2br w:val="nil"/>
              <w:tr2bl w:val="nil"/>
            </w:tcBorders>
            <w:shd w:val="clear" w:color="auto" w:fill="auto"/>
            <w:vAlign w:val="center"/>
          </w:tcPr>
          <w:p w14:paraId="2B070DE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低浓度颗粒物</w:t>
            </w:r>
          </w:p>
        </w:tc>
        <w:tc>
          <w:tcPr>
            <w:tcW w:w="2519" w:type="dxa"/>
            <w:tcBorders>
              <w:tl2br w:val="nil"/>
              <w:tr2bl w:val="nil"/>
            </w:tcBorders>
            <w:shd w:val="clear" w:color="auto" w:fill="auto"/>
            <w:vAlign w:val="center"/>
          </w:tcPr>
          <w:p w14:paraId="4C8B8E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EM-3088智能烟尘烟气分析仪（GXZY19065</w:t>
            </w:r>
            <w:r>
              <w:rPr>
                <w:rFonts w:hint="eastAsia"/>
                <w:bCs/>
                <w:kern w:val="0"/>
                <w:szCs w:val="21"/>
                <w:lang w:eastAsia="zh-CN"/>
              </w:rPr>
              <w:t>、</w:t>
            </w:r>
            <w:r>
              <w:rPr>
                <w:rFonts w:hint="eastAsia"/>
                <w:bCs/>
                <w:kern w:val="0"/>
                <w:szCs w:val="21"/>
              </w:rPr>
              <w:t>GXZY1906</w:t>
            </w:r>
            <w:r>
              <w:rPr>
                <w:rFonts w:hint="eastAsia"/>
                <w:bCs/>
                <w:kern w:val="0"/>
                <w:szCs w:val="21"/>
                <w:lang w:val="en-US" w:eastAsia="zh-CN"/>
              </w:rPr>
              <w:t>6</w:t>
            </w:r>
            <w:r>
              <w:rPr>
                <w:rFonts w:hint="eastAsia"/>
                <w:bCs/>
                <w:kern w:val="0"/>
                <w:szCs w:val="21"/>
              </w:rPr>
              <w:t>）</w:t>
            </w:r>
          </w:p>
          <w:p w14:paraId="0EFE8A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PW125DZH电子分析天平</w:t>
            </w:r>
          </w:p>
          <w:p w14:paraId="2EAA1342">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（GXZY18059）</w:t>
            </w:r>
          </w:p>
        </w:tc>
        <w:tc>
          <w:tcPr>
            <w:tcW w:w="3695" w:type="dxa"/>
            <w:tcBorders>
              <w:tl2br w:val="nil"/>
              <w:tr2bl w:val="nil"/>
            </w:tcBorders>
            <w:shd w:val="clear" w:color="auto" w:fill="auto"/>
            <w:vAlign w:val="center"/>
          </w:tcPr>
          <w:p w14:paraId="6DD9F1C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szCs w:val="21"/>
              </w:rPr>
            </w:pPr>
            <w:r>
              <w:rPr>
                <w:rFonts w:hint="eastAsia"/>
                <w:szCs w:val="21"/>
              </w:rPr>
              <w:t>《固定污染源废气 低浓度颗粒物的测定 重量法》</w:t>
            </w:r>
          </w:p>
          <w:p w14:paraId="78112D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szCs w:val="21"/>
              </w:rPr>
              <w:t>HJ 836-2017</w:t>
            </w:r>
          </w:p>
        </w:tc>
        <w:tc>
          <w:tcPr>
            <w:tcW w:w="1092" w:type="dxa"/>
            <w:tcBorders>
              <w:tl2br w:val="nil"/>
              <w:tr2bl w:val="nil"/>
            </w:tcBorders>
            <w:shd w:val="clear" w:color="auto" w:fill="auto"/>
            <w:vAlign w:val="center"/>
          </w:tcPr>
          <w:p w14:paraId="152BC1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szCs w:val="21"/>
              </w:rPr>
              <w:t>1.0</w:t>
            </w:r>
            <w:r>
              <w:rPr>
                <w:rFonts w:hint="default"/>
                <w:szCs w:val="21"/>
              </w:rPr>
              <w:t>mg/m</w:t>
            </w:r>
            <w:r>
              <w:rPr>
                <w:rFonts w:hint="default"/>
                <w:szCs w:val="21"/>
                <w:vertAlign w:val="superscript"/>
              </w:rPr>
              <w:t>3</w:t>
            </w:r>
          </w:p>
        </w:tc>
      </w:tr>
      <w:tr w14:paraId="4D04C4AA">
        <w:trPr>
          <w:trHeight w:val="454" w:hRule="atLeast"/>
          <w:jc w:val="center"/>
        </w:trPr>
        <w:tc>
          <w:tcPr>
            <w:tcW w:w="753" w:type="dxa"/>
            <w:vMerge w:val="continue"/>
            <w:tcBorders>
              <w:tl2br w:val="nil"/>
              <w:tr2bl w:val="nil"/>
            </w:tcBorders>
            <w:vAlign w:val="center"/>
          </w:tcPr>
          <w:p w14:paraId="3868874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64EE9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hAnsi="宋体"/>
                <w:szCs w:val="21"/>
              </w:rPr>
              <w:t>氯化氢</w:t>
            </w:r>
          </w:p>
        </w:tc>
        <w:tc>
          <w:tcPr>
            <w:tcW w:w="2519" w:type="dxa"/>
            <w:tcBorders>
              <w:tl2br w:val="nil"/>
              <w:tr2bl w:val="nil"/>
            </w:tcBorders>
            <w:shd w:val="clear" w:color="auto" w:fill="auto"/>
            <w:vAlign w:val="center"/>
          </w:tcPr>
          <w:p w14:paraId="69005E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ZR-3710型双路烟气采样器（GXZY18037</w:t>
            </w:r>
            <w:r>
              <w:rPr>
                <w:rFonts w:hint="eastAsia"/>
                <w:bCs/>
                <w:kern w:val="0"/>
                <w:szCs w:val="21"/>
                <w:lang w:eastAsia="zh-CN"/>
              </w:rPr>
              <w:t>、</w:t>
            </w:r>
            <w:r>
              <w:rPr>
                <w:rFonts w:hint="default"/>
                <w:bCs/>
                <w:kern w:val="0"/>
                <w:szCs w:val="21"/>
              </w:rPr>
              <w:t>GXZY1</w:t>
            </w:r>
            <w:r>
              <w:rPr>
                <w:rFonts w:hint="eastAsia"/>
                <w:bCs/>
                <w:kern w:val="0"/>
                <w:szCs w:val="21"/>
                <w:lang w:val="en-US" w:eastAsia="zh-CN"/>
              </w:rPr>
              <w:t>9055</w:t>
            </w:r>
            <w:r>
              <w:rPr>
                <w:rFonts w:hint="default"/>
                <w:bCs/>
                <w:kern w:val="0"/>
                <w:szCs w:val="21"/>
              </w:rPr>
              <w:t>）</w:t>
            </w:r>
          </w:p>
          <w:p w14:paraId="032100A7">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SP-756P紫外可见分光光度计</w:t>
            </w:r>
          </w:p>
          <w:p w14:paraId="051DE8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（GXZY18002）</w:t>
            </w:r>
          </w:p>
        </w:tc>
        <w:tc>
          <w:tcPr>
            <w:tcW w:w="3695" w:type="dxa"/>
            <w:tcBorders>
              <w:tl2br w:val="nil"/>
              <w:tr2bl w:val="nil"/>
            </w:tcBorders>
            <w:shd w:val="clear" w:color="auto" w:fill="auto"/>
            <w:vAlign w:val="center"/>
          </w:tcPr>
          <w:p w14:paraId="1099A7F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《固定污染源排气中氯化氢的测定 硫氰酸汞分光光度法》</w:t>
            </w:r>
          </w:p>
          <w:p w14:paraId="4DA22D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HJ/T 27-1999</w:t>
            </w:r>
          </w:p>
        </w:tc>
        <w:tc>
          <w:tcPr>
            <w:tcW w:w="1092" w:type="dxa"/>
            <w:tcBorders>
              <w:tl2br w:val="nil"/>
              <w:tr2bl w:val="nil"/>
            </w:tcBorders>
            <w:shd w:val="clear" w:color="auto" w:fill="auto"/>
            <w:vAlign w:val="center"/>
          </w:tcPr>
          <w:p w14:paraId="793C5C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lang w:val="en-US" w:eastAsia="zh-CN"/>
              </w:rPr>
              <w:t>0.9</w:t>
            </w:r>
            <w:r>
              <w:rPr>
                <w:rFonts w:hint="default"/>
                <w:bCs/>
                <w:kern w:val="0"/>
                <w:szCs w:val="21"/>
              </w:rPr>
              <w:t>mg/m³</w:t>
            </w:r>
          </w:p>
        </w:tc>
      </w:tr>
      <w:tr w14:paraId="0A2138B0">
        <w:trPr>
          <w:trHeight w:val="454" w:hRule="atLeast"/>
          <w:jc w:val="center"/>
        </w:trPr>
        <w:tc>
          <w:tcPr>
            <w:tcW w:w="753" w:type="dxa"/>
            <w:vMerge w:val="continue"/>
            <w:tcBorders>
              <w:tl2br w:val="nil"/>
              <w:tr2bl w:val="nil"/>
            </w:tcBorders>
            <w:vAlign w:val="center"/>
          </w:tcPr>
          <w:p w14:paraId="59E8AB1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2A4ECA9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lang w:val="en-US" w:eastAsia="zh-CN"/>
              </w:rPr>
              <w:t>锡及其化合物</w:t>
            </w:r>
          </w:p>
        </w:tc>
        <w:tc>
          <w:tcPr>
            <w:tcW w:w="2519" w:type="dxa"/>
            <w:tcBorders>
              <w:tl2br w:val="nil"/>
              <w:tr2bl w:val="nil"/>
            </w:tcBorders>
            <w:shd w:val="clear" w:color="auto" w:fill="auto"/>
            <w:vAlign w:val="center"/>
          </w:tcPr>
          <w:p w14:paraId="4A44A0F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EM-3088智能烟尘烟气分析仪（GXZY19065</w:t>
            </w:r>
            <w:r>
              <w:rPr>
                <w:rFonts w:hint="eastAsia"/>
                <w:bCs/>
                <w:kern w:val="0"/>
                <w:szCs w:val="21"/>
                <w:lang w:eastAsia="zh-CN"/>
              </w:rPr>
              <w:t>、</w:t>
            </w:r>
            <w:r>
              <w:rPr>
                <w:rFonts w:hint="eastAsia"/>
                <w:bCs/>
                <w:kern w:val="0"/>
                <w:szCs w:val="21"/>
              </w:rPr>
              <w:t>GXZY1906</w:t>
            </w:r>
            <w:r>
              <w:rPr>
                <w:rFonts w:hint="eastAsia"/>
                <w:bCs/>
                <w:kern w:val="0"/>
                <w:szCs w:val="21"/>
                <w:lang w:val="en-US" w:eastAsia="zh-CN"/>
              </w:rPr>
              <w:t>6</w:t>
            </w:r>
            <w:r>
              <w:rPr>
                <w:rFonts w:hint="eastAsia"/>
                <w:bCs/>
                <w:kern w:val="0"/>
                <w:szCs w:val="21"/>
              </w:rPr>
              <w:t>）</w:t>
            </w:r>
          </w:p>
          <w:p w14:paraId="2C507EA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highlight w:val="none"/>
                <w:lang w:val="en-US" w:eastAsia="zh-CN"/>
              </w:rPr>
            </w:pPr>
            <w:r>
              <w:rPr>
                <w:rFonts w:hint="eastAsia" w:cs="Times New Roman"/>
                <w:kern w:val="2"/>
                <w:sz w:val="21"/>
                <w:szCs w:val="21"/>
                <w:highlight w:val="none"/>
                <w:lang w:val="en-US" w:eastAsia="zh-CN" w:bidi="ar-SA"/>
              </w:rPr>
              <w:t>AAnalyst 800FG原子吸收分光</w:t>
            </w:r>
            <w:r>
              <w:rPr>
                <w:rFonts w:hint="eastAsia" w:cs="Times New Roman"/>
                <w:kern w:val="2"/>
                <w:sz w:val="21"/>
                <w:szCs w:val="21"/>
                <w:lang w:val="en-US" w:eastAsia="zh-CN" w:bidi="ar-SA"/>
              </w:rPr>
              <w:t>光度计（GXZY20032）</w:t>
            </w:r>
          </w:p>
        </w:tc>
        <w:tc>
          <w:tcPr>
            <w:tcW w:w="3695" w:type="dxa"/>
            <w:tcBorders>
              <w:tl2br w:val="nil"/>
              <w:tr2bl w:val="nil"/>
            </w:tcBorders>
            <w:shd w:val="clear" w:color="auto" w:fill="auto"/>
            <w:vAlign w:val="center"/>
          </w:tcPr>
          <w:p w14:paraId="1BD13A73">
            <w:pPr>
              <w:pStyle w:val="117"/>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sz w:val="21"/>
              </w:rPr>
            </w:pPr>
            <w:r>
              <w:rPr>
                <w:rFonts w:hint="eastAsia"/>
                <w:spacing w:val="-2"/>
                <w:sz w:val="21"/>
                <w:lang w:eastAsia="zh-CN"/>
              </w:rPr>
              <w:t>《</w:t>
            </w:r>
            <w:r>
              <w:rPr>
                <w:rFonts w:hint="default"/>
                <w:spacing w:val="0"/>
                <w:sz w:val="21"/>
              </w:rPr>
              <w:t>大气固定污染源</w:t>
            </w:r>
            <w:r>
              <w:rPr>
                <w:rFonts w:hint="eastAsia"/>
                <w:spacing w:val="0"/>
                <w:sz w:val="21"/>
                <w:lang w:val="en-US" w:eastAsia="zh-CN"/>
              </w:rPr>
              <w:t xml:space="preserve"> </w:t>
            </w:r>
            <w:r>
              <w:rPr>
                <w:rFonts w:hint="default"/>
                <w:spacing w:val="0"/>
                <w:sz w:val="21"/>
              </w:rPr>
              <w:t>锡的测定</w:t>
            </w:r>
            <w:r>
              <w:rPr>
                <w:rFonts w:hint="eastAsia"/>
                <w:spacing w:val="0"/>
                <w:sz w:val="21"/>
                <w:lang w:val="en-US" w:eastAsia="zh-CN"/>
              </w:rPr>
              <w:t xml:space="preserve"> </w:t>
            </w:r>
            <w:r>
              <w:rPr>
                <w:rFonts w:hint="default"/>
                <w:spacing w:val="0"/>
                <w:sz w:val="21"/>
              </w:rPr>
              <w:t>石墨炉原子吸收分光光度法</w:t>
            </w:r>
            <w:r>
              <w:rPr>
                <w:rFonts w:hint="eastAsia"/>
                <w:spacing w:val="-2"/>
                <w:sz w:val="21"/>
                <w:lang w:eastAsia="zh-CN"/>
              </w:rPr>
              <w:t>》</w:t>
            </w:r>
          </w:p>
          <w:p w14:paraId="20E4ADE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lang w:val="en-US" w:eastAsia="zh-CN" w:bidi="ar-SA"/>
              </w:rPr>
            </w:pPr>
            <w:r>
              <w:rPr>
                <w:rFonts w:hint="default"/>
                <w:sz w:val="21"/>
              </w:rPr>
              <w:t>HJ/T 65-2001</w:t>
            </w:r>
          </w:p>
        </w:tc>
        <w:tc>
          <w:tcPr>
            <w:tcW w:w="1092" w:type="dxa"/>
            <w:tcBorders>
              <w:tl2br w:val="nil"/>
              <w:tr2bl w:val="nil"/>
            </w:tcBorders>
            <w:shd w:val="clear" w:color="auto" w:fill="auto"/>
            <w:vAlign w:val="center"/>
          </w:tcPr>
          <w:p w14:paraId="401C4F0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szCs w:val="21"/>
                <w:vertAlign w:val="superscript"/>
                <w:lang w:val="en-US" w:eastAsia="zh-CN"/>
              </w:rPr>
            </w:pPr>
            <w:r>
              <w:rPr>
                <w:rFonts w:hint="eastAsia"/>
                <w:bCs/>
                <w:kern w:val="0"/>
                <w:szCs w:val="21"/>
                <w:lang w:val="en-US" w:eastAsia="zh-CN"/>
              </w:rPr>
              <w:t>3</w:t>
            </w:r>
            <w:r>
              <w:rPr>
                <w:rFonts w:hint="default"/>
                <w:szCs w:val="21"/>
              </w:rPr>
              <w:t>×10</w:t>
            </w:r>
            <w:r>
              <w:rPr>
                <w:rFonts w:hint="default"/>
                <w:szCs w:val="21"/>
                <w:vertAlign w:val="superscript"/>
              </w:rPr>
              <w:t>-</w:t>
            </w:r>
            <w:r>
              <w:rPr>
                <w:rFonts w:hint="eastAsia"/>
                <w:szCs w:val="21"/>
                <w:vertAlign w:val="superscript"/>
                <w:lang w:val="en-US" w:eastAsia="zh-CN"/>
              </w:rPr>
              <w:t>3</w:t>
            </w:r>
          </w:p>
          <w:p w14:paraId="056376D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kern w:val="2"/>
                <w:sz w:val="21"/>
                <w:szCs w:val="21"/>
                <w:lang w:val="en-US" w:eastAsia="zh-CN" w:bidi="ar-SA"/>
              </w:rPr>
              <w:t>μ</w:t>
            </w:r>
            <w:r>
              <w:rPr>
                <w:rFonts w:hint="eastAsia" w:cs="Times New Roman"/>
                <w:kern w:val="2"/>
                <w:sz w:val="21"/>
                <w:szCs w:val="21"/>
                <w:lang w:val="en-US" w:eastAsia="zh-CN" w:bidi="ar-SA"/>
              </w:rPr>
              <w:t>g/m</w:t>
            </w:r>
            <w:r>
              <w:rPr>
                <w:rFonts w:hint="eastAsia" w:cs="Times New Roman"/>
                <w:kern w:val="2"/>
                <w:sz w:val="21"/>
                <w:szCs w:val="21"/>
                <w:vertAlign w:val="superscript"/>
                <w:lang w:val="en-US" w:eastAsia="zh-CN" w:bidi="ar-SA"/>
              </w:rPr>
              <w:t>3</w:t>
            </w:r>
          </w:p>
        </w:tc>
      </w:tr>
      <w:tr w14:paraId="048EE7E0">
        <w:trPr>
          <w:trHeight w:val="454" w:hRule="atLeast"/>
          <w:jc w:val="center"/>
        </w:trPr>
        <w:tc>
          <w:tcPr>
            <w:tcW w:w="753" w:type="dxa"/>
            <w:vMerge w:val="continue"/>
            <w:tcBorders>
              <w:tl2br w:val="nil"/>
              <w:tr2bl w:val="nil"/>
            </w:tcBorders>
            <w:vAlign w:val="center"/>
          </w:tcPr>
          <w:p w14:paraId="4FBEC63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4290A174">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highlight w:val="none"/>
              </w:rPr>
            </w:pPr>
            <w:r>
              <w:rPr>
                <w:rFonts w:hint="eastAsia"/>
                <w:bCs/>
                <w:kern w:val="0"/>
                <w:szCs w:val="21"/>
                <w:lang w:eastAsia="zh-CN"/>
              </w:rPr>
              <w:t>氯乙烯</w:t>
            </w:r>
          </w:p>
        </w:tc>
        <w:tc>
          <w:tcPr>
            <w:tcW w:w="2519" w:type="dxa"/>
            <w:tcBorders>
              <w:tl2br w:val="nil"/>
              <w:tr2bl w:val="nil"/>
            </w:tcBorders>
            <w:shd w:val="clear" w:color="auto" w:fill="auto"/>
            <w:vAlign w:val="center"/>
          </w:tcPr>
          <w:p w14:paraId="585FBB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RH2071i</w:t>
            </w:r>
            <w:r>
              <w:rPr>
                <w:rFonts w:hint="eastAsia"/>
                <w:bCs/>
                <w:kern w:val="0"/>
                <w:szCs w:val="21"/>
              </w:rPr>
              <w:t>真空箱气袋采样器</w:t>
            </w:r>
          </w:p>
          <w:p w14:paraId="27D449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bCs/>
                <w:kern w:val="0"/>
                <w:szCs w:val="21"/>
              </w:rPr>
            </w:pPr>
            <w:r>
              <w:rPr>
                <w:rFonts w:hint="eastAsia"/>
                <w:bCs/>
                <w:kern w:val="0"/>
                <w:szCs w:val="21"/>
              </w:rPr>
              <w:t>（GXZY2305</w:t>
            </w:r>
            <w:r>
              <w:rPr>
                <w:rFonts w:hint="eastAsia"/>
                <w:bCs/>
                <w:kern w:val="0"/>
                <w:szCs w:val="21"/>
                <w:lang w:val="en-US" w:eastAsia="zh-CN"/>
              </w:rPr>
              <w:t>2、</w:t>
            </w:r>
            <w:r>
              <w:rPr>
                <w:rFonts w:hint="eastAsia"/>
                <w:bCs/>
                <w:kern w:val="0"/>
                <w:szCs w:val="21"/>
              </w:rPr>
              <w:t>GXZY2305</w:t>
            </w:r>
            <w:r>
              <w:rPr>
                <w:rFonts w:hint="eastAsia"/>
                <w:bCs/>
                <w:kern w:val="0"/>
                <w:szCs w:val="21"/>
                <w:lang w:val="en-US" w:eastAsia="zh-CN"/>
              </w:rPr>
              <w:t>3</w:t>
            </w:r>
            <w:r>
              <w:rPr>
                <w:rFonts w:hint="eastAsia"/>
                <w:bCs/>
                <w:kern w:val="0"/>
                <w:szCs w:val="21"/>
              </w:rPr>
              <w:t>）</w:t>
            </w:r>
          </w:p>
          <w:p w14:paraId="3EEB8FE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szCs w:val="21"/>
              </w:rPr>
            </w:pPr>
            <w:r>
              <w:rPr>
                <w:rFonts w:hint="eastAsia" w:ascii="Times New Roman" w:hAnsi="Times New Roman" w:eastAsia="宋体" w:cs="Times New Roman"/>
                <w:szCs w:val="21"/>
              </w:rPr>
              <w:t>GC9790气相色谱仪</w:t>
            </w:r>
          </w:p>
          <w:p w14:paraId="3512C5B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highlight w:val="none"/>
              </w:rPr>
            </w:pPr>
            <w:r>
              <w:rPr>
                <w:rFonts w:hint="eastAsia" w:cs="Times New Roman"/>
                <w:szCs w:val="21"/>
                <w:lang w:eastAsia="zh-CN"/>
              </w:rPr>
              <w:t>（LDZY11032）</w:t>
            </w:r>
          </w:p>
        </w:tc>
        <w:tc>
          <w:tcPr>
            <w:tcW w:w="3695" w:type="dxa"/>
            <w:tcBorders>
              <w:tl2br w:val="nil"/>
              <w:tr2bl w:val="nil"/>
            </w:tcBorders>
            <w:shd w:val="clear" w:color="auto" w:fill="auto"/>
            <w:vAlign w:val="center"/>
          </w:tcPr>
          <w:p w14:paraId="17FB2B49">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《固定污染源排气中氯乙烯的测定 气相色谱法》</w:t>
            </w:r>
          </w:p>
          <w:p w14:paraId="3A3260E1">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bCs/>
                <w:kern w:val="0"/>
                <w:szCs w:val="21"/>
              </w:rPr>
            </w:pPr>
            <w:r>
              <w:rPr>
                <w:rFonts w:hint="eastAsia" w:ascii="Times New Roman" w:hAnsi="Times New Roman" w:eastAsia="宋体" w:cs="Times New Roman"/>
                <w:szCs w:val="21"/>
                <w:lang w:val="en-US" w:eastAsia="zh-CN"/>
              </w:rPr>
              <w:t>HJ/T 34-1999</w:t>
            </w:r>
          </w:p>
        </w:tc>
        <w:tc>
          <w:tcPr>
            <w:tcW w:w="1092" w:type="dxa"/>
            <w:tcBorders>
              <w:tl2br w:val="nil"/>
              <w:tr2bl w:val="nil"/>
            </w:tcBorders>
            <w:shd w:val="clear" w:color="auto" w:fill="auto"/>
            <w:vAlign w:val="center"/>
          </w:tcPr>
          <w:p w14:paraId="1FC31DD8">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bCs/>
                <w:kern w:val="0"/>
                <w:szCs w:val="21"/>
              </w:rPr>
            </w:pPr>
            <w:r>
              <w:rPr>
                <w:rFonts w:hint="eastAsia" w:cs="Times New Roman"/>
                <w:szCs w:val="21"/>
                <w:lang w:val="en-US" w:eastAsia="zh-CN"/>
              </w:rPr>
              <w:t>0.08</w:t>
            </w:r>
            <w:r>
              <w:rPr>
                <w:rFonts w:hint="default"/>
                <w:szCs w:val="21"/>
              </w:rPr>
              <w:t>mg/m</w:t>
            </w:r>
            <w:r>
              <w:rPr>
                <w:rFonts w:hint="default"/>
                <w:szCs w:val="21"/>
                <w:vertAlign w:val="superscript"/>
              </w:rPr>
              <w:t>3</w:t>
            </w:r>
          </w:p>
        </w:tc>
      </w:tr>
      <w:tr w14:paraId="614F051D">
        <w:trPr>
          <w:trHeight w:val="454" w:hRule="atLeast"/>
          <w:jc w:val="center"/>
        </w:trPr>
        <w:tc>
          <w:tcPr>
            <w:tcW w:w="753" w:type="dxa"/>
            <w:vMerge w:val="continue"/>
            <w:tcBorders>
              <w:tl2br w:val="nil"/>
              <w:tr2bl w:val="nil"/>
            </w:tcBorders>
            <w:vAlign w:val="center"/>
          </w:tcPr>
          <w:p w14:paraId="55C9804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78F86D3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highlight w:val="none"/>
              </w:rPr>
            </w:pPr>
            <w:r>
              <w:rPr>
                <w:rFonts w:hint="eastAsia"/>
                <w:szCs w:val="21"/>
                <w:highlight w:val="none"/>
              </w:rPr>
              <w:t>非甲烷总烃</w:t>
            </w: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519" w:type="dxa"/>
            <w:tcBorders>
              <w:tl2br w:val="nil"/>
              <w:tr2bl w:val="nil"/>
            </w:tcBorders>
            <w:shd w:val="clear" w:color="auto" w:fill="auto"/>
            <w:vAlign w:val="center"/>
          </w:tcPr>
          <w:p w14:paraId="2738FC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RH2071i</w:t>
            </w:r>
            <w:r>
              <w:rPr>
                <w:rFonts w:hint="eastAsia"/>
                <w:bCs/>
                <w:kern w:val="0"/>
                <w:szCs w:val="21"/>
              </w:rPr>
              <w:t>真空箱气袋采样器</w:t>
            </w:r>
          </w:p>
          <w:p w14:paraId="7B6C5F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bCs/>
                <w:kern w:val="0"/>
                <w:szCs w:val="21"/>
              </w:rPr>
            </w:pPr>
            <w:r>
              <w:rPr>
                <w:rFonts w:hint="eastAsia"/>
                <w:bCs/>
                <w:kern w:val="0"/>
                <w:szCs w:val="21"/>
              </w:rPr>
              <w:t>（GXZY2305</w:t>
            </w:r>
            <w:r>
              <w:rPr>
                <w:rFonts w:hint="eastAsia"/>
                <w:bCs/>
                <w:kern w:val="0"/>
                <w:szCs w:val="21"/>
                <w:lang w:val="en-US" w:eastAsia="zh-CN"/>
              </w:rPr>
              <w:t>2、</w:t>
            </w:r>
            <w:r>
              <w:rPr>
                <w:rFonts w:hint="eastAsia"/>
                <w:bCs/>
                <w:kern w:val="0"/>
                <w:szCs w:val="21"/>
              </w:rPr>
              <w:t>GXZY2305</w:t>
            </w:r>
            <w:r>
              <w:rPr>
                <w:rFonts w:hint="eastAsia"/>
                <w:bCs/>
                <w:kern w:val="0"/>
                <w:szCs w:val="21"/>
                <w:lang w:val="en-US" w:eastAsia="zh-CN"/>
              </w:rPr>
              <w:t>3</w:t>
            </w:r>
            <w:r>
              <w:rPr>
                <w:rFonts w:hint="eastAsia"/>
                <w:bCs/>
                <w:kern w:val="0"/>
                <w:szCs w:val="21"/>
              </w:rPr>
              <w:t>）</w:t>
            </w:r>
          </w:p>
          <w:p w14:paraId="0CFDFAE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HF-900气相色谱仪</w:t>
            </w:r>
          </w:p>
          <w:p w14:paraId="5B10923D">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highlight w:val="none"/>
              </w:rPr>
            </w:pPr>
            <w:r>
              <w:rPr>
                <w:rFonts w:hint="eastAsia"/>
                <w:bCs/>
                <w:kern w:val="0"/>
                <w:szCs w:val="21"/>
              </w:rPr>
              <w:t>（GXZY21012）</w:t>
            </w:r>
          </w:p>
        </w:tc>
        <w:tc>
          <w:tcPr>
            <w:tcW w:w="3695" w:type="dxa"/>
            <w:tcBorders>
              <w:tl2br w:val="nil"/>
              <w:tr2bl w:val="nil"/>
            </w:tcBorders>
            <w:shd w:val="clear" w:color="auto" w:fill="auto"/>
            <w:vAlign w:val="center"/>
          </w:tcPr>
          <w:p w14:paraId="6D547A5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《固定污染源废气 总烃、甲烷和非甲烷总烃的测定 气相色谱法》</w:t>
            </w:r>
          </w:p>
          <w:p w14:paraId="382B541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kern w:val="0"/>
                <w:szCs w:val="21"/>
              </w:rPr>
            </w:pPr>
            <w:r>
              <w:rPr>
                <w:rFonts w:hint="eastAsia"/>
                <w:bCs/>
                <w:kern w:val="0"/>
                <w:szCs w:val="21"/>
              </w:rPr>
              <w:t>HJ 38-2017</w:t>
            </w:r>
          </w:p>
        </w:tc>
        <w:tc>
          <w:tcPr>
            <w:tcW w:w="1092" w:type="dxa"/>
            <w:tcBorders>
              <w:tl2br w:val="nil"/>
              <w:tr2bl w:val="nil"/>
            </w:tcBorders>
            <w:shd w:val="clear" w:color="auto" w:fill="auto"/>
            <w:vAlign w:val="center"/>
          </w:tcPr>
          <w:p w14:paraId="5CE2285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kern w:val="0"/>
                <w:szCs w:val="21"/>
              </w:rPr>
            </w:pPr>
            <w:r>
              <w:rPr>
                <w:rFonts w:hint="default"/>
                <w:bCs/>
                <w:kern w:val="0"/>
                <w:szCs w:val="21"/>
              </w:rPr>
              <w:t>0.07mg/m</w:t>
            </w:r>
            <w:r>
              <w:rPr>
                <w:rFonts w:hint="default"/>
                <w:bCs/>
                <w:kern w:val="0"/>
                <w:szCs w:val="21"/>
                <w:vertAlign w:val="superscript"/>
              </w:rPr>
              <w:t>3</w:t>
            </w:r>
          </w:p>
        </w:tc>
      </w:tr>
      <w:tr w14:paraId="733CFBD7">
        <w:trPr>
          <w:trHeight w:val="454" w:hRule="atLeast"/>
          <w:jc w:val="center"/>
        </w:trPr>
        <w:tc>
          <w:tcPr>
            <w:tcW w:w="753" w:type="dxa"/>
            <w:vMerge w:val="continue"/>
            <w:tcBorders>
              <w:tl2br w:val="nil"/>
              <w:tr2bl w:val="nil"/>
            </w:tcBorders>
            <w:vAlign w:val="center"/>
          </w:tcPr>
          <w:p w14:paraId="71BD4BE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39D5652">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highlight w:val="none"/>
              </w:rPr>
            </w:pPr>
            <w:r>
              <w:rPr>
                <w:rFonts w:hint="default"/>
                <w:bCs/>
                <w:kern w:val="0"/>
                <w:szCs w:val="21"/>
              </w:rPr>
              <w:t>臭气浓度</w:t>
            </w:r>
          </w:p>
        </w:tc>
        <w:tc>
          <w:tcPr>
            <w:tcW w:w="2519" w:type="dxa"/>
            <w:tcBorders>
              <w:tl2br w:val="nil"/>
              <w:tr2bl w:val="nil"/>
            </w:tcBorders>
            <w:shd w:val="clear" w:color="auto" w:fill="auto"/>
            <w:vAlign w:val="center"/>
          </w:tcPr>
          <w:p w14:paraId="7550F8A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szCs w:val="21"/>
              </w:rPr>
            </w:pPr>
            <w:r>
              <w:rPr>
                <w:rFonts w:hint="default"/>
                <w:szCs w:val="21"/>
              </w:rPr>
              <w:t>ZR-3731型恶臭气体采样器</w:t>
            </w:r>
          </w:p>
          <w:p w14:paraId="04347DC4">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szCs w:val="21"/>
              </w:rPr>
            </w:pPr>
            <w:r>
              <w:rPr>
                <w:rFonts w:hint="default"/>
                <w:szCs w:val="21"/>
              </w:rPr>
              <w:t>（GXZY21024）</w:t>
            </w:r>
          </w:p>
          <w:p w14:paraId="5910878C">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highlight w:val="none"/>
              </w:rPr>
            </w:pPr>
            <w:r>
              <w:rPr>
                <w:rFonts w:hint="eastAsia"/>
                <w:szCs w:val="21"/>
              </w:rPr>
              <w:t>DL-6800X智能真空箱气袋采样器</w:t>
            </w:r>
            <w:r>
              <w:rPr>
                <w:rFonts w:hint="eastAsia"/>
                <w:szCs w:val="21"/>
                <w:lang w:eastAsia="zh-CN"/>
              </w:rPr>
              <w:t>（</w:t>
            </w:r>
            <w:r>
              <w:rPr>
                <w:rFonts w:hint="eastAsia"/>
                <w:bCs/>
                <w:kern w:val="0"/>
                <w:szCs w:val="21"/>
              </w:rPr>
              <w:t>GXZY</w:t>
            </w:r>
            <w:r>
              <w:rPr>
                <w:rFonts w:hint="eastAsia"/>
                <w:bCs/>
                <w:kern w:val="0"/>
                <w:szCs w:val="21"/>
                <w:lang w:val="en-US" w:eastAsia="zh-CN"/>
              </w:rPr>
              <w:t>25022</w:t>
            </w:r>
            <w:r>
              <w:rPr>
                <w:rFonts w:hint="eastAsia"/>
                <w:szCs w:val="21"/>
                <w:lang w:eastAsia="zh-CN"/>
              </w:rPr>
              <w:t>）</w:t>
            </w:r>
          </w:p>
        </w:tc>
        <w:tc>
          <w:tcPr>
            <w:tcW w:w="3695" w:type="dxa"/>
            <w:tcBorders>
              <w:tl2br w:val="nil"/>
              <w:tr2bl w:val="nil"/>
            </w:tcBorders>
            <w:shd w:val="clear" w:color="auto" w:fill="auto"/>
            <w:vAlign w:val="center"/>
          </w:tcPr>
          <w:p w14:paraId="334E90F7">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《环境空气和废气 臭气的测定 三点比较式臭袋法》</w:t>
            </w:r>
          </w:p>
          <w:p w14:paraId="47C07969">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bCs/>
                <w:kern w:val="0"/>
                <w:szCs w:val="21"/>
              </w:rPr>
            </w:pPr>
            <w:r>
              <w:rPr>
                <w:rFonts w:hint="eastAsia"/>
                <w:bCs/>
                <w:kern w:val="0"/>
                <w:szCs w:val="21"/>
              </w:rPr>
              <w:t xml:space="preserve">HJ </w:t>
            </w:r>
            <w:r>
              <w:rPr>
                <w:rFonts w:hint="default"/>
                <w:bCs/>
                <w:kern w:val="0"/>
                <w:szCs w:val="21"/>
              </w:rPr>
              <w:t>1262-2022</w:t>
            </w:r>
          </w:p>
        </w:tc>
        <w:tc>
          <w:tcPr>
            <w:tcW w:w="1092" w:type="dxa"/>
            <w:tcBorders>
              <w:tl2br w:val="nil"/>
              <w:tr2bl w:val="nil"/>
            </w:tcBorders>
            <w:shd w:val="clear" w:color="auto" w:fill="auto"/>
            <w:vAlign w:val="center"/>
          </w:tcPr>
          <w:p w14:paraId="56586056">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bCs/>
                <w:kern w:val="0"/>
                <w:szCs w:val="21"/>
              </w:rPr>
            </w:pPr>
            <w:r>
              <w:rPr>
                <w:rFonts w:hint="eastAsia"/>
                <w:szCs w:val="21"/>
                <w:lang w:val="en-US" w:eastAsia="zh-CN"/>
              </w:rPr>
              <w:t>10（无量纲）</w:t>
            </w:r>
          </w:p>
        </w:tc>
      </w:tr>
      <w:tr w14:paraId="4E022C0D">
        <w:trPr>
          <w:trHeight w:val="454" w:hRule="atLeast"/>
          <w:jc w:val="center"/>
        </w:trPr>
        <w:tc>
          <w:tcPr>
            <w:tcW w:w="753" w:type="dxa"/>
            <w:vMerge w:val="restart"/>
            <w:tcBorders>
              <w:tl2br w:val="nil"/>
              <w:tr2bl w:val="nil"/>
            </w:tcBorders>
            <w:vAlign w:val="center"/>
          </w:tcPr>
          <w:p w14:paraId="4AD1987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bCs/>
                <w:kern w:val="0"/>
                <w:szCs w:val="21"/>
              </w:rPr>
              <w:t>无组织废气</w:t>
            </w:r>
          </w:p>
        </w:tc>
        <w:tc>
          <w:tcPr>
            <w:tcW w:w="1190" w:type="dxa"/>
            <w:tcBorders>
              <w:tl2br w:val="nil"/>
              <w:tr2bl w:val="nil"/>
            </w:tcBorders>
            <w:shd w:val="clear" w:color="auto" w:fill="auto"/>
            <w:vAlign w:val="center"/>
          </w:tcPr>
          <w:p w14:paraId="70EB178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heme="minorHAnsi" w:hAnsiTheme="minorHAnsi" w:eastAsiaTheme="minorEastAsia" w:cstheme="minorBidi"/>
                <w:bCs/>
                <w:color w:val="auto"/>
                <w:kern w:val="0"/>
                <w:sz w:val="21"/>
                <w:szCs w:val="21"/>
                <w:lang w:val="en-US" w:eastAsia="zh-CN" w:bidi="ar-SA"/>
              </w:rPr>
            </w:pPr>
            <w:r>
              <w:rPr>
                <w:rFonts w:hint="eastAsia" w:hAnsi="宋体"/>
                <w:szCs w:val="21"/>
              </w:rPr>
              <w:t>颗粒物</w:t>
            </w:r>
          </w:p>
        </w:tc>
        <w:tc>
          <w:tcPr>
            <w:tcW w:w="2519" w:type="dxa"/>
            <w:tcBorders>
              <w:tl2br w:val="nil"/>
              <w:tr2bl w:val="nil"/>
            </w:tcBorders>
            <w:shd w:val="clear" w:color="auto" w:fill="auto"/>
            <w:vAlign w:val="center"/>
          </w:tcPr>
          <w:p w14:paraId="4F116CF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bCs/>
                <w:kern w:val="0"/>
                <w:szCs w:val="21"/>
              </w:rPr>
            </w:pPr>
            <w:r>
              <w:rPr>
                <w:rFonts w:hint="eastAsia"/>
                <w:bCs/>
                <w:kern w:val="0"/>
                <w:szCs w:val="21"/>
              </w:rPr>
              <w:t>ZR-3922环境空气颗粒物综合采样器（GXZY</w:t>
            </w:r>
            <w:r>
              <w:rPr>
                <w:rFonts w:hint="eastAsia"/>
                <w:bCs/>
                <w:kern w:val="0"/>
                <w:szCs w:val="21"/>
                <w:lang w:val="en-US" w:eastAsia="zh-CN"/>
              </w:rPr>
              <w:t>24016</w:t>
            </w:r>
            <w:r>
              <w:rPr>
                <w:rFonts w:hint="eastAsia"/>
                <w:bCs/>
                <w:kern w:val="0"/>
                <w:szCs w:val="21"/>
              </w:rPr>
              <w:t>）</w:t>
            </w:r>
          </w:p>
          <w:p w14:paraId="40773C5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ZR-3924型环境空气颗粒物综合采样器</w:t>
            </w:r>
            <w:r>
              <w:rPr>
                <w:rFonts w:hint="default"/>
                <w:bCs/>
                <w:kern w:val="0"/>
                <w:szCs w:val="21"/>
              </w:rPr>
              <w:t>（</w:t>
            </w:r>
            <w:r>
              <w:rPr>
                <w:rFonts w:hint="eastAsia"/>
                <w:bCs/>
                <w:kern w:val="0"/>
                <w:szCs w:val="21"/>
              </w:rPr>
              <w:t>GXZY2403</w:t>
            </w:r>
            <w:r>
              <w:rPr>
                <w:rFonts w:hint="eastAsia"/>
                <w:bCs/>
                <w:kern w:val="0"/>
                <w:szCs w:val="21"/>
                <w:lang w:val="en-US" w:eastAsia="zh-CN"/>
              </w:rPr>
              <w:t>2、</w:t>
            </w:r>
            <w:r>
              <w:rPr>
                <w:rFonts w:hint="eastAsia"/>
                <w:bCs/>
                <w:kern w:val="0"/>
                <w:szCs w:val="21"/>
              </w:rPr>
              <w:t>GXZY2403</w:t>
            </w:r>
            <w:r>
              <w:rPr>
                <w:rFonts w:hint="eastAsia"/>
                <w:bCs/>
                <w:kern w:val="0"/>
                <w:szCs w:val="21"/>
                <w:lang w:val="en-US" w:eastAsia="zh-CN"/>
              </w:rPr>
              <w:t>5、</w:t>
            </w:r>
            <w:r>
              <w:rPr>
                <w:rFonts w:hint="eastAsia"/>
                <w:bCs/>
                <w:kern w:val="0"/>
                <w:szCs w:val="21"/>
              </w:rPr>
              <w:t>GXZY</w:t>
            </w:r>
            <w:r>
              <w:rPr>
                <w:rFonts w:hint="eastAsia"/>
                <w:bCs/>
                <w:kern w:val="0"/>
                <w:szCs w:val="21"/>
                <w:lang w:val="en-US" w:eastAsia="zh-CN"/>
              </w:rPr>
              <w:t>25002</w:t>
            </w:r>
            <w:r>
              <w:rPr>
                <w:rFonts w:hint="default"/>
                <w:bCs/>
                <w:kern w:val="0"/>
                <w:szCs w:val="21"/>
              </w:rPr>
              <w:t>）</w:t>
            </w:r>
          </w:p>
          <w:p w14:paraId="3F624D7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PW125DZH电子分析天平</w:t>
            </w:r>
          </w:p>
          <w:p w14:paraId="02F8B5D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lang w:val="en-US" w:eastAsia="zh-CN"/>
              </w:rPr>
            </w:pPr>
            <w:r>
              <w:rPr>
                <w:rFonts w:hint="default"/>
                <w:bCs/>
                <w:kern w:val="0"/>
                <w:szCs w:val="21"/>
              </w:rPr>
              <w:t>（GXZY18059）</w:t>
            </w:r>
          </w:p>
        </w:tc>
        <w:tc>
          <w:tcPr>
            <w:tcW w:w="3695" w:type="dxa"/>
            <w:tcBorders>
              <w:tl2br w:val="nil"/>
              <w:tr2bl w:val="nil"/>
            </w:tcBorders>
            <w:shd w:val="clear" w:color="auto" w:fill="auto"/>
            <w:vAlign w:val="center"/>
          </w:tcPr>
          <w:p w14:paraId="554CC20E">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hAnsi="宋体"/>
                <w:szCs w:val="21"/>
              </w:rPr>
            </w:pPr>
            <w:r>
              <w:rPr>
                <w:rFonts w:hint="eastAsia" w:hAnsi="宋体"/>
                <w:szCs w:val="21"/>
              </w:rPr>
              <w:t>《环境空气 总悬浮颗粒物的测定</w:t>
            </w:r>
          </w:p>
          <w:p w14:paraId="42C2B90D">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hAnsi="宋体"/>
                <w:szCs w:val="21"/>
              </w:rPr>
            </w:pPr>
            <w:r>
              <w:rPr>
                <w:rFonts w:hint="eastAsia" w:hAnsi="宋体"/>
                <w:szCs w:val="21"/>
              </w:rPr>
              <w:t>重量法》</w:t>
            </w:r>
          </w:p>
          <w:p w14:paraId="3A20E1FB">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hAnsi="宋体" w:asciiTheme="minorHAnsi" w:eastAsiaTheme="minorEastAsia" w:cstheme="minorBidi"/>
                <w:kern w:val="2"/>
                <w:sz w:val="21"/>
                <w:szCs w:val="21"/>
                <w:lang w:val="en-US" w:eastAsia="zh-CN" w:bidi="ar-SA"/>
              </w:rPr>
            </w:pPr>
            <w:r>
              <w:rPr>
                <w:rFonts w:hint="default" w:hAnsi="宋体"/>
                <w:szCs w:val="21"/>
              </w:rPr>
              <w:t>HJ 1263-2022</w:t>
            </w:r>
          </w:p>
        </w:tc>
        <w:tc>
          <w:tcPr>
            <w:tcW w:w="1092" w:type="dxa"/>
            <w:tcBorders>
              <w:tl2br w:val="nil"/>
              <w:tr2bl w:val="nil"/>
            </w:tcBorders>
            <w:shd w:val="clear" w:color="auto" w:fill="auto"/>
            <w:vAlign w:val="center"/>
          </w:tcPr>
          <w:p w14:paraId="7A0177C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heme="minorHAnsi" w:hAnsiTheme="minorHAnsi" w:eastAsiaTheme="minorEastAsia" w:cstheme="minorBidi"/>
                <w:bCs/>
                <w:kern w:val="0"/>
                <w:sz w:val="21"/>
                <w:szCs w:val="21"/>
                <w:lang w:val="en-US" w:eastAsia="zh-CN" w:bidi="ar-SA"/>
              </w:rPr>
            </w:pPr>
            <w:r>
              <w:rPr>
                <w:rFonts w:hint="default"/>
                <w:bCs/>
                <w:kern w:val="0"/>
                <w:szCs w:val="21"/>
              </w:rPr>
              <w:t>0.16</w:t>
            </w:r>
            <w:r>
              <w:rPr>
                <w:rFonts w:hint="eastAsia"/>
                <w:bCs/>
                <w:kern w:val="0"/>
                <w:szCs w:val="21"/>
                <w:lang w:val="en-US" w:eastAsia="zh-CN"/>
              </w:rPr>
              <w:t>8</w:t>
            </w:r>
            <w:r>
              <w:rPr>
                <w:rFonts w:hint="default"/>
                <w:bCs/>
                <w:kern w:val="0"/>
                <w:szCs w:val="21"/>
              </w:rPr>
              <w:t>mg/m</w:t>
            </w:r>
            <w:r>
              <w:rPr>
                <w:rFonts w:hint="default"/>
                <w:bCs/>
                <w:kern w:val="0"/>
                <w:szCs w:val="21"/>
                <w:vertAlign w:val="superscript"/>
              </w:rPr>
              <w:t>3</w:t>
            </w:r>
            <w:r>
              <w:rPr>
                <w:rFonts w:hint="eastAsia"/>
                <w:bCs/>
                <w:kern w:val="0"/>
                <w:szCs w:val="21"/>
              </w:rPr>
              <w:t>（按采样1小时体积6m</w:t>
            </w:r>
            <w:r>
              <w:rPr>
                <w:rFonts w:hint="eastAsia"/>
                <w:bCs/>
                <w:kern w:val="0"/>
                <w:szCs w:val="21"/>
                <w:vertAlign w:val="superscript"/>
              </w:rPr>
              <w:t>3</w:t>
            </w:r>
            <w:r>
              <w:rPr>
                <w:rFonts w:hint="eastAsia"/>
                <w:bCs/>
                <w:kern w:val="0"/>
                <w:szCs w:val="21"/>
              </w:rPr>
              <w:t>计）</w:t>
            </w:r>
          </w:p>
        </w:tc>
      </w:tr>
      <w:tr w14:paraId="60206623">
        <w:trPr>
          <w:trHeight w:val="454" w:hRule="atLeast"/>
          <w:jc w:val="center"/>
        </w:trPr>
        <w:tc>
          <w:tcPr>
            <w:tcW w:w="753" w:type="dxa"/>
            <w:vMerge w:val="continue"/>
            <w:tcBorders>
              <w:tl2br w:val="nil"/>
              <w:tr2bl w:val="nil"/>
            </w:tcBorders>
            <w:vAlign w:val="center"/>
          </w:tcPr>
          <w:p w14:paraId="1638B06B">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689929F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hAnsi="宋体"/>
                <w:color w:val="auto"/>
                <w:szCs w:val="21"/>
              </w:rPr>
            </w:pPr>
            <w:r>
              <w:rPr>
                <w:rFonts w:hint="eastAsia"/>
                <w:bCs/>
                <w:kern w:val="0"/>
                <w:szCs w:val="21"/>
              </w:rPr>
              <w:t>氯化氢</w:t>
            </w:r>
          </w:p>
        </w:tc>
        <w:tc>
          <w:tcPr>
            <w:tcW w:w="2519" w:type="dxa"/>
            <w:tcBorders>
              <w:tl2br w:val="nil"/>
              <w:tr2bl w:val="nil"/>
            </w:tcBorders>
            <w:shd w:val="clear" w:color="auto" w:fill="auto"/>
            <w:vAlign w:val="center"/>
          </w:tcPr>
          <w:p w14:paraId="394328A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bCs/>
                <w:kern w:val="0"/>
                <w:szCs w:val="21"/>
              </w:rPr>
            </w:pPr>
            <w:r>
              <w:rPr>
                <w:rFonts w:hint="eastAsia"/>
                <w:bCs/>
                <w:kern w:val="0"/>
                <w:szCs w:val="21"/>
              </w:rPr>
              <w:t>ZR-3922环境空气颗粒物综合采样器（GXZY</w:t>
            </w:r>
            <w:r>
              <w:rPr>
                <w:rFonts w:hint="eastAsia"/>
                <w:bCs/>
                <w:kern w:val="0"/>
                <w:szCs w:val="21"/>
                <w:lang w:val="en-US" w:eastAsia="zh-CN"/>
              </w:rPr>
              <w:t>24016</w:t>
            </w:r>
            <w:r>
              <w:rPr>
                <w:rFonts w:hint="eastAsia"/>
                <w:bCs/>
                <w:kern w:val="0"/>
                <w:szCs w:val="21"/>
              </w:rPr>
              <w:t>）</w:t>
            </w:r>
          </w:p>
          <w:p w14:paraId="6A0191A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ZR-3924型环境空气颗粒物综合采样器</w:t>
            </w:r>
            <w:r>
              <w:rPr>
                <w:rFonts w:hint="default"/>
                <w:bCs/>
                <w:kern w:val="0"/>
                <w:szCs w:val="21"/>
              </w:rPr>
              <w:t>（</w:t>
            </w:r>
            <w:r>
              <w:rPr>
                <w:rFonts w:hint="eastAsia"/>
                <w:bCs/>
                <w:kern w:val="0"/>
                <w:szCs w:val="21"/>
              </w:rPr>
              <w:t>GXZY2403</w:t>
            </w:r>
            <w:r>
              <w:rPr>
                <w:rFonts w:hint="eastAsia"/>
                <w:bCs/>
                <w:kern w:val="0"/>
                <w:szCs w:val="21"/>
                <w:lang w:val="en-US" w:eastAsia="zh-CN"/>
              </w:rPr>
              <w:t>2、</w:t>
            </w:r>
            <w:r>
              <w:rPr>
                <w:rFonts w:hint="eastAsia"/>
                <w:bCs/>
                <w:kern w:val="0"/>
                <w:szCs w:val="21"/>
              </w:rPr>
              <w:t>GXZY2403</w:t>
            </w:r>
            <w:r>
              <w:rPr>
                <w:rFonts w:hint="eastAsia"/>
                <w:bCs/>
                <w:kern w:val="0"/>
                <w:szCs w:val="21"/>
                <w:lang w:val="en-US" w:eastAsia="zh-CN"/>
              </w:rPr>
              <w:t>5、</w:t>
            </w:r>
            <w:r>
              <w:rPr>
                <w:rFonts w:hint="eastAsia"/>
                <w:bCs/>
                <w:kern w:val="0"/>
                <w:szCs w:val="21"/>
              </w:rPr>
              <w:t>GXZY</w:t>
            </w:r>
            <w:r>
              <w:rPr>
                <w:rFonts w:hint="eastAsia"/>
                <w:bCs/>
                <w:kern w:val="0"/>
                <w:szCs w:val="21"/>
                <w:lang w:val="en-US" w:eastAsia="zh-CN"/>
              </w:rPr>
              <w:t>25002</w:t>
            </w:r>
            <w:r>
              <w:rPr>
                <w:rFonts w:hint="default"/>
                <w:bCs/>
                <w:kern w:val="0"/>
                <w:szCs w:val="21"/>
              </w:rPr>
              <w:t>）</w:t>
            </w:r>
          </w:p>
          <w:p w14:paraId="797764FB">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SP-756P紫外可见分光光度计</w:t>
            </w:r>
          </w:p>
          <w:p w14:paraId="1C3BB5C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bCs/>
                <w:kern w:val="0"/>
                <w:szCs w:val="21"/>
              </w:rPr>
              <w:t>（GXZY18002）</w:t>
            </w:r>
          </w:p>
        </w:tc>
        <w:tc>
          <w:tcPr>
            <w:tcW w:w="3695" w:type="dxa"/>
            <w:tcBorders>
              <w:tl2br w:val="nil"/>
              <w:tr2bl w:val="nil"/>
            </w:tcBorders>
            <w:shd w:val="clear" w:color="auto" w:fill="auto"/>
            <w:vAlign w:val="center"/>
          </w:tcPr>
          <w:p w14:paraId="37EE216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《固定污染源排气中氯化氢的测定 硫氰酸汞分光光度法》</w:t>
            </w:r>
          </w:p>
          <w:p w14:paraId="542B549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hAnsi="宋体"/>
                <w:szCs w:val="21"/>
              </w:rPr>
            </w:pPr>
            <w:r>
              <w:rPr>
                <w:rFonts w:hint="default"/>
                <w:bCs/>
                <w:kern w:val="0"/>
                <w:szCs w:val="21"/>
              </w:rPr>
              <w:t>HJ/T 27-1999</w:t>
            </w:r>
          </w:p>
        </w:tc>
        <w:tc>
          <w:tcPr>
            <w:tcW w:w="1092" w:type="dxa"/>
            <w:tcBorders>
              <w:tl2br w:val="nil"/>
              <w:tr2bl w:val="nil"/>
            </w:tcBorders>
            <w:shd w:val="clear" w:color="auto" w:fill="auto"/>
            <w:vAlign w:val="center"/>
          </w:tcPr>
          <w:p w14:paraId="55FBF6C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kern w:val="0"/>
                <w:szCs w:val="21"/>
              </w:rPr>
            </w:pPr>
            <w:r>
              <w:rPr>
                <w:rFonts w:hint="default"/>
                <w:bCs/>
                <w:kern w:val="0"/>
                <w:szCs w:val="21"/>
              </w:rPr>
              <w:t>0.05mg/m³</w:t>
            </w:r>
          </w:p>
        </w:tc>
      </w:tr>
      <w:tr w14:paraId="70A5AD66">
        <w:trPr>
          <w:trHeight w:val="454" w:hRule="atLeast"/>
          <w:jc w:val="center"/>
        </w:trPr>
        <w:tc>
          <w:tcPr>
            <w:tcW w:w="753" w:type="dxa"/>
            <w:vMerge w:val="continue"/>
            <w:tcBorders>
              <w:tl2br w:val="nil"/>
              <w:tr2bl w:val="nil"/>
            </w:tcBorders>
            <w:vAlign w:val="center"/>
          </w:tcPr>
          <w:p w14:paraId="6FB2AAA8">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3D7278E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hAnsi="宋体"/>
                <w:color w:val="auto"/>
                <w:szCs w:val="21"/>
              </w:rPr>
            </w:pPr>
            <w:r>
              <w:rPr>
                <w:rFonts w:hint="eastAsia"/>
                <w:bCs/>
                <w:kern w:val="0"/>
                <w:szCs w:val="21"/>
                <w:lang w:val="en-US" w:eastAsia="zh-CN"/>
              </w:rPr>
              <w:t>锡</w:t>
            </w:r>
          </w:p>
        </w:tc>
        <w:tc>
          <w:tcPr>
            <w:tcW w:w="2519" w:type="dxa"/>
            <w:tcBorders>
              <w:tl2br w:val="nil"/>
              <w:tr2bl w:val="nil"/>
            </w:tcBorders>
            <w:shd w:val="clear" w:color="auto" w:fill="auto"/>
            <w:vAlign w:val="center"/>
          </w:tcPr>
          <w:p w14:paraId="5C14D53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bCs/>
                <w:kern w:val="0"/>
                <w:szCs w:val="21"/>
              </w:rPr>
            </w:pPr>
            <w:r>
              <w:rPr>
                <w:rFonts w:hint="eastAsia"/>
                <w:bCs/>
                <w:kern w:val="0"/>
                <w:szCs w:val="21"/>
              </w:rPr>
              <w:t>ZR-3922环境空气颗粒物综合采样器（GXZY</w:t>
            </w:r>
            <w:r>
              <w:rPr>
                <w:rFonts w:hint="eastAsia"/>
                <w:bCs/>
                <w:kern w:val="0"/>
                <w:szCs w:val="21"/>
                <w:lang w:val="en-US" w:eastAsia="zh-CN"/>
              </w:rPr>
              <w:t>24016</w:t>
            </w:r>
            <w:r>
              <w:rPr>
                <w:rFonts w:hint="eastAsia"/>
                <w:bCs/>
                <w:kern w:val="0"/>
                <w:szCs w:val="21"/>
              </w:rPr>
              <w:t>）</w:t>
            </w:r>
          </w:p>
          <w:p w14:paraId="3DA9790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ZR-3924型环境空气颗粒物综合采样器</w:t>
            </w:r>
            <w:r>
              <w:rPr>
                <w:rFonts w:hint="default"/>
                <w:bCs/>
                <w:kern w:val="0"/>
                <w:szCs w:val="21"/>
              </w:rPr>
              <w:t>（</w:t>
            </w:r>
            <w:r>
              <w:rPr>
                <w:rFonts w:hint="eastAsia"/>
                <w:bCs/>
                <w:kern w:val="0"/>
                <w:szCs w:val="21"/>
              </w:rPr>
              <w:t>GXZY2403</w:t>
            </w:r>
            <w:r>
              <w:rPr>
                <w:rFonts w:hint="eastAsia"/>
                <w:bCs/>
                <w:kern w:val="0"/>
                <w:szCs w:val="21"/>
                <w:lang w:val="en-US" w:eastAsia="zh-CN"/>
              </w:rPr>
              <w:t>2、</w:t>
            </w:r>
            <w:r>
              <w:rPr>
                <w:rFonts w:hint="eastAsia"/>
                <w:bCs/>
                <w:kern w:val="0"/>
                <w:szCs w:val="21"/>
              </w:rPr>
              <w:t>GXZY2403</w:t>
            </w:r>
            <w:r>
              <w:rPr>
                <w:rFonts w:hint="eastAsia"/>
                <w:bCs/>
                <w:kern w:val="0"/>
                <w:szCs w:val="21"/>
                <w:lang w:val="en-US" w:eastAsia="zh-CN"/>
              </w:rPr>
              <w:t>5、</w:t>
            </w:r>
            <w:r>
              <w:rPr>
                <w:rFonts w:hint="eastAsia"/>
                <w:bCs/>
                <w:kern w:val="0"/>
                <w:szCs w:val="21"/>
              </w:rPr>
              <w:t>GXZY</w:t>
            </w:r>
            <w:r>
              <w:rPr>
                <w:rFonts w:hint="eastAsia"/>
                <w:bCs/>
                <w:kern w:val="0"/>
                <w:szCs w:val="21"/>
                <w:lang w:val="en-US" w:eastAsia="zh-CN"/>
              </w:rPr>
              <w:t>25002</w:t>
            </w:r>
            <w:r>
              <w:rPr>
                <w:rFonts w:hint="default"/>
                <w:bCs/>
                <w:kern w:val="0"/>
                <w:szCs w:val="21"/>
              </w:rPr>
              <w:t>）</w:t>
            </w:r>
          </w:p>
          <w:p w14:paraId="65243DF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cs="Times New Roman"/>
                <w:kern w:val="2"/>
                <w:sz w:val="21"/>
                <w:szCs w:val="21"/>
                <w:highlight w:val="none"/>
                <w:lang w:val="en-US" w:eastAsia="zh-CN" w:bidi="ar-SA"/>
              </w:rPr>
              <w:t>AAnalyst 800FG原子吸收分光</w:t>
            </w:r>
            <w:r>
              <w:rPr>
                <w:rFonts w:hint="eastAsia" w:cs="Times New Roman"/>
                <w:kern w:val="2"/>
                <w:sz w:val="21"/>
                <w:szCs w:val="21"/>
                <w:lang w:val="en-US" w:eastAsia="zh-CN" w:bidi="ar-SA"/>
              </w:rPr>
              <w:t>光度计（GXZY20032）</w:t>
            </w:r>
          </w:p>
        </w:tc>
        <w:tc>
          <w:tcPr>
            <w:tcW w:w="3695" w:type="dxa"/>
            <w:tcBorders>
              <w:tl2br w:val="nil"/>
              <w:tr2bl w:val="nil"/>
            </w:tcBorders>
            <w:shd w:val="clear" w:color="auto" w:fill="auto"/>
            <w:vAlign w:val="center"/>
          </w:tcPr>
          <w:p w14:paraId="3FE46E1B">
            <w:pPr>
              <w:pStyle w:val="117"/>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sz w:val="21"/>
              </w:rPr>
            </w:pPr>
            <w:r>
              <w:rPr>
                <w:rFonts w:hint="eastAsia"/>
                <w:spacing w:val="-2"/>
                <w:sz w:val="21"/>
                <w:lang w:eastAsia="zh-CN"/>
              </w:rPr>
              <w:t>《</w:t>
            </w:r>
            <w:r>
              <w:rPr>
                <w:rFonts w:hint="default"/>
                <w:spacing w:val="0"/>
                <w:sz w:val="21"/>
              </w:rPr>
              <w:t>大气固定污染源</w:t>
            </w:r>
            <w:r>
              <w:rPr>
                <w:rFonts w:hint="eastAsia"/>
                <w:spacing w:val="0"/>
                <w:sz w:val="21"/>
                <w:lang w:val="en-US" w:eastAsia="zh-CN"/>
              </w:rPr>
              <w:t xml:space="preserve"> </w:t>
            </w:r>
            <w:r>
              <w:rPr>
                <w:rFonts w:hint="default"/>
                <w:spacing w:val="0"/>
                <w:sz w:val="21"/>
              </w:rPr>
              <w:t>锡的测定</w:t>
            </w:r>
            <w:r>
              <w:rPr>
                <w:rFonts w:hint="eastAsia"/>
                <w:spacing w:val="0"/>
                <w:sz w:val="21"/>
                <w:lang w:val="en-US" w:eastAsia="zh-CN"/>
              </w:rPr>
              <w:t xml:space="preserve"> </w:t>
            </w:r>
            <w:r>
              <w:rPr>
                <w:rFonts w:hint="default"/>
                <w:spacing w:val="0"/>
                <w:sz w:val="21"/>
              </w:rPr>
              <w:t>石墨炉原子吸收分光光度法</w:t>
            </w:r>
            <w:r>
              <w:rPr>
                <w:rFonts w:hint="eastAsia"/>
                <w:spacing w:val="-2"/>
                <w:sz w:val="21"/>
                <w:lang w:eastAsia="zh-CN"/>
              </w:rPr>
              <w:t>》</w:t>
            </w:r>
          </w:p>
          <w:p w14:paraId="4746C55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hAnsi="宋体"/>
                <w:szCs w:val="21"/>
              </w:rPr>
            </w:pPr>
            <w:r>
              <w:rPr>
                <w:rFonts w:hint="default"/>
                <w:sz w:val="21"/>
              </w:rPr>
              <w:t>HJ/T 65-2001</w:t>
            </w:r>
          </w:p>
        </w:tc>
        <w:tc>
          <w:tcPr>
            <w:tcW w:w="1092" w:type="dxa"/>
            <w:tcBorders>
              <w:tl2br w:val="nil"/>
              <w:tr2bl w:val="nil"/>
            </w:tcBorders>
            <w:shd w:val="clear" w:color="auto" w:fill="auto"/>
            <w:vAlign w:val="center"/>
          </w:tcPr>
          <w:p w14:paraId="7EA8D14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cs="Times New Roman"/>
                <w:kern w:val="2"/>
                <w:sz w:val="21"/>
                <w:szCs w:val="21"/>
                <w:vertAlign w:val="superscript"/>
                <w:lang w:val="en-US" w:eastAsia="zh-CN" w:bidi="ar-SA"/>
              </w:rPr>
            </w:pPr>
            <w:r>
              <w:rPr>
                <w:rFonts w:hint="eastAsia" w:cs="Times New Roman"/>
                <w:kern w:val="2"/>
                <w:sz w:val="21"/>
                <w:szCs w:val="21"/>
                <w:lang w:val="en-US" w:eastAsia="zh-CN" w:bidi="ar-SA"/>
              </w:rPr>
              <w:t>3</w:t>
            </w:r>
            <w:r>
              <w:rPr>
                <w:rFonts w:hint="default"/>
                <w:bCs/>
                <w:kern w:val="0"/>
                <w:szCs w:val="21"/>
              </w:rPr>
              <w:t>×10</w:t>
            </w:r>
            <w:r>
              <w:rPr>
                <w:rFonts w:hint="default"/>
                <w:bCs/>
                <w:kern w:val="0"/>
                <w:szCs w:val="21"/>
                <w:vertAlign w:val="superscript"/>
              </w:rPr>
              <w:t>-3</w:t>
            </w:r>
          </w:p>
          <w:p w14:paraId="10D90E7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kern w:val="0"/>
                <w:szCs w:val="21"/>
              </w:rPr>
            </w:pPr>
            <w:r>
              <w:rPr>
                <w:rFonts w:hint="default" w:ascii="Times New Roman" w:hAnsi="Times New Roman" w:cs="Times New Roman"/>
                <w:kern w:val="2"/>
                <w:sz w:val="21"/>
                <w:szCs w:val="21"/>
                <w:lang w:val="en-US" w:eastAsia="zh-CN" w:bidi="ar-SA"/>
              </w:rPr>
              <w:t>μ</w:t>
            </w:r>
            <w:r>
              <w:rPr>
                <w:rFonts w:hint="eastAsia" w:cs="Times New Roman"/>
                <w:kern w:val="2"/>
                <w:sz w:val="21"/>
                <w:szCs w:val="21"/>
                <w:lang w:val="en-US" w:eastAsia="zh-CN" w:bidi="ar-SA"/>
              </w:rPr>
              <w:t>g/m</w:t>
            </w:r>
            <w:r>
              <w:rPr>
                <w:rFonts w:hint="eastAsia" w:cs="Times New Roman"/>
                <w:kern w:val="2"/>
                <w:sz w:val="21"/>
                <w:szCs w:val="21"/>
                <w:vertAlign w:val="superscript"/>
                <w:lang w:val="en-US" w:eastAsia="zh-CN" w:bidi="ar-SA"/>
              </w:rPr>
              <w:t>3</w:t>
            </w:r>
          </w:p>
        </w:tc>
      </w:tr>
      <w:tr w14:paraId="4EADC7F2">
        <w:trPr>
          <w:trHeight w:val="2541" w:hRule="atLeast"/>
          <w:jc w:val="center"/>
        </w:trPr>
        <w:tc>
          <w:tcPr>
            <w:tcW w:w="753" w:type="dxa"/>
            <w:vMerge w:val="continue"/>
            <w:tcBorders>
              <w:tl2br w:val="nil"/>
              <w:tr2bl w:val="nil"/>
            </w:tcBorders>
            <w:vAlign w:val="center"/>
          </w:tcPr>
          <w:p w14:paraId="25B08188">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7A6AB498">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color w:val="auto"/>
                <w:kern w:val="0"/>
                <w:sz w:val="21"/>
                <w:szCs w:val="21"/>
                <w:lang w:val="en-US" w:eastAsia="zh-CN" w:bidi="ar-SA"/>
              </w:rPr>
            </w:pPr>
            <w:r>
              <w:rPr>
                <w:rFonts w:hint="eastAsia"/>
                <w:bCs/>
                <w:kern w:val="0"/>
                <w:szCs w:val="21"/>
                <w:lang w:eastAsia="zh-CN"/>
              </w:rPr>
              <w:t>氯乙烯</w:t>
            </w:r>
          </w:p>
        </w:tc>
        <w:tc>
          <w:tcPr>
            <w:tcW w:w="2519" w:type="dxa"/>
            <w:tcBorders>
              <w:tl2br w:val="nil"/>
              <w:tr2bl w:val="nil"/>
            </w:tcBorders>
            <w:shd w:val="clear" w:color="auto" w:fill="auto"/>
            <w:vAlign w:val="center"/>
          </w:tcPr>
          <w:p w14:paraId="38329E9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RH2071i</w:t>
            </w:r>
            <w:r>
              <w:rPr>
                <w:rFonts w:hint="eastAsia"/>
                <w:bCs/>
                <w:kern w:val="0"/>
                <w:szCs w:val="21"/>
              </w:rPr>
              <w:t>真空箱气袋采样器</w:t>
            </w:r>
          </w:p>
          <w:p w14:paraId="222A4CA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（GXZY230</w:t>
            </w:r>
            <w:r>
              <w:rPr>
                <w:rFonts w:hint="eastAsia"/>
                <w:bCs/>
                <w:kern w:val="0"/>
                <w:szCs w:val="21"/>
                <w:lang w:val="en-US" w:eastAsia="zh-CN"/>
              </w:rPr>
              <w:t>54</w:t>
            </w:r>
            <w:r>
              <w:rPr>
                <w:rFonts w:hint="eastAsia"/>
                <w:bCs/>
                <w:kern w:val="0"/>
                <w:szCs w:val="21"/>
              </w:rPr>
              <w:t>、GXZY230</w:t>
            </w:r>
            <w:r>
              <w:rPr>
                <w:rFonts w:hint="eastAsia"/>
                <w:bCs/>
                <w:kern w:val="0"/>
                <w:szCs w:val="21"/>
                <w:lang w:val="en-US" w:eastAsia="zh-CN"/>
              </w:rPr>
              <w:t>55</w:t>
            </w:r>
            <w:r>
              <w:rPr>
                <w:rFonts w:hint="eastAsia"/>
                <w:bCs/>
                <w:kern w:val="0"/>
                <w:szCs w:val="21"/>
              </w:rPr>
              <w:t>、GXZY230</w:t>
            </w:r>
            <w:r>
              <w:rPr>
                <w:rFonts w:hint="eastAsia"/>
                <w:bCs/>
                <w:kern w:val="0"/>
                <w:szCs w:val="21"/>
                <w:lang w:val="en-US" w:eastAsia="zh-CN"/>
              </w:rPr>
              <w:t>56</w:t>
            </w:r>
            <w:r>
              <w:rPr>
                <w:rFonts w:hint="eastAsia"/>
                <w:bCs/>
                <w:kern w:val="0"/>
                <w:szCs w:val="21"/>
              </w:rPr>
              <w:t>）</w:t>
            </w:r>
          </w:p>
          <w:p w14:paraId="703F2A61">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szCs w:val="21"/>
                <w:lang w:eastAsia="zh-CN"/>
              </w:rPr>
            </w:pPr>
            <w:r>
              <w:rPr>
                <w:rFonts w:hint="eastAsia"/>
                <w:szCs w:val="21"/>
              </w:rPr>
              <w:t>DL-6800X智能真空箱气袋采样器</w:t>
            </w:r>
            <w:r>
              <w:rPr>
                <w:rFonts w:hint="eastAsia"/>
                <w:szCs w:val="21"/>
                <w:lang w:eastAsia="zh-CN"/>
              </w:rPr>
              <w:t>（</w:t>
            </w:r>
            <w:r>
              <w:rPr>
                <w:rFonts w:hint="eastAsia"/>
                <w:bCs/>
                <w:kern w:val="0"/>
                <w:szCs w:val="21"/>
              </w:rPr>
              <w:t>GXZY</w:t>
            </w:r>
            <w:r>
              <w:rPr>
                <w:rFonts w:hint="eastAsia"/>
                <w:bCs/>
                <w:kern w:val="0"/>
                <w:szCs w:val="21"/>
                <w:lang w:val="en-US" w:eastAsia="zh-CN"/>
              </w:rPr>
              <w:t>25023</w:t>
            </w:r>
            <w:r>
              <w:rPr>
                <w:rFonts w:hint="eastAsia"/>
                <w:szCs w:val="21"/>
                <w:lang w:eastAsia="zh-CN"/>
              </w:rPr>
              <w:t>）</w:t>
            </w:r>
          </w:p>
          <w:p w14:paraId="471A627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szCs w:val="21"/>
              </w:rPr>
            </w:pPr>
            <w:r>
              <w:rPr>
                <w:rFonts w:hint="eastAsia" w:ascii="Times New Roman" w:hAnsi="Times New Roman" w:eastAsia="宋体" w:cs="Times New Roman"/>
                <w:szCs w:val="21"/>
              </w:rPr>
              <w:t>GC9790气相色谱仪</w:t>
            </w:r>
          </w:p>
          <w:p w14:paraId="19A3D00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color w:val="auto"/>
                <w:kern w:val="0"/>
                <w:szCs w:val="21"/>
                <w:lang w:val="en-US" w:eastAsia="zh-CN"/>
              </w:rPr>
            </w:pPr>
            <w:r>
              <w:rPr>
                <w:rFonts w:hint="eastAsia" w:cs="Times New Roman"/>
                <w:szCs w:val="21"/>
                <w:lang w:eastAsia="zh-CN"/>
              </w:rPr>
              <w:t>（LDZY11032）</w:t>
            </w:r>
          </w:p>
        </w:tc>
        <w:tc>
          <w:tcPr>
            <w:tcW w:w="3695" w:type="dxa"/>
            <w:tcBorders>
              <w:tl2br w:val="nil"/>
              <w:tr2bl w:val="nil"/>
            </w:tcBorders>
            <w:shd w:val="clear" w:color="auto" w:fill="auto"/>
            <w:vAlign w:val="center"/>
          </w:tcPr>
          <w:p w14:paraId="675686D9">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《固定污染源排气中氯乙烯的测定 气相色谱法》</w:t>
            </w:r>
          </w:p>
          <w:p w14:paraId="078D17AB">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szCs w:val="21"/>
                <w:lang w:val="en-US" w:eastAsia="zh-CN"/>
              </w:rPr>
              <w:t>HJ/T 34-1999</w:t>
            </w:r>
          </w:p>
        </w:tc>
        <w:tc>
          <w:tcPr>
            <w:tcW w:w="1092" w:type="dxa"/>
            <w:tcBorders>
              <w:tl2br w:val="nil"/>
              <w:tr2bl w:val="nil"/>
            </w:tcBorders>
            <w:shd w:val="clear" w:color="auto" w:fill="auto"/>
            <w:vAlign w:val="center"/>
          </w:tcPr>
          <w:p w14:paraId="7E60C1E9">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kern w:val="0"/>
                <w:sz w:val="21"/>
                <w:szCs w:val="21"/>
                <w:lang w:val="en-US" w:eastAsia="zh-CN" w:bidi="ar-SA"/>
              </w:rPr>
            </w:pPr>
            <w:r>
              <w:rPr>
                <w:rFonts w:hint="eastAsia" w:cs="Times New Roman"/>
                <w:szCs w:val="21"/>
                <w:lang w:val="en-US" w:eastAsia="zh-CN"/>
              </w:rPr>
              <w:t>0.08</w:t>
            </w:r>
            <w:r>
              <w:rPr>
                <w:rFonts w:hint="default"/>
                <w:szCs w:val="21"/>
              </w:rPr>
              <w:t>mg/m</w:t>
            </w:r>
            <w:r>
              <w:rPr>
                <w:rFonts w:hint="default"/>
                <w:szCs w:val="21"/>
                <w:vertAlign w:val="superscript"/>
              </w:rPr>
              <w:t>3</w:t>
            </w:r>
          </w:p>
        </w:tc>
      </w:tr>
      <w:tr w14:paraId="08D1C3D5">
        <w:trPr>
          <w:trHeight w:val="454" w:hRule="atLeast"/>
          <w:jc w:val="center"/>
        </w:trPr>
        <w:tc>
          <w:tcPr>
            <w:tcW w:w="753" w:type="dxa"/>
            <w:vMerge w:val="continue"/>
            <w:tcBorders>
              <w:tl2br w:val="nil"/>
              <w:tr2bl w:val="nil"/>
            </w:tcBorders>
            <w:vAlign w:val="center"/>
          </w:tcPr>
          <w:p w14:paraId="52EA4380">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3D1ADD6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heme="minorHAnsi" w:hAnsiTheme="minorHAnsi" w:eastAsiaTheme="minorEastAsia" w:cstheme="minorBidi"/>
                <w:bCs/>
                <w:color w:val="auto"/>
                <w:kern w:val="0"/>
                <w:sz w:val="21"/>
                <w:szCs w:val="21"/>
                <w:lang w:val="en-US" w:eastAsia="zh-CN" w:bidi="ar-SA"/>
              </w:rPr>
            </w:pPr>
            <w:r>
              <w:rPr>
                <w:rFonts w:hint="eastAsia"/>
                <w:szCs w:val="21"/>
                <w:highlight w:val="none"/>
              </w:rPr>
              <w:t>非甲烷总烃</w:t>
            </w: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519" w:type="dxa"/>
            <w:tcBorders>
              <w:tl2br w:val="nil"/>
              <w:tr2bl w:val="nil"/>
            </w:tcBorders>
            <w:shd w:val="clear" w:color="auto" w:fill="auto"/>
            <w:vAlign w:val="center"/>
          </w:tcPr>
          <w:p w14:paraId="4EC456A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RH2071i</w:t>
            </w:r>
            <w:r>
              <w:rPr>
                <w:rFonts w:hint="eastAsia"/>
                <w:bCs/>
                <w:kern w:val="0"/>
                <w:szCs w:val="21"/>
              </w:rPr>
              <w:t>真空箱气袋采样器</w:t>
            </w:r>
          </w:p>
          <w:p w14:paraId="68EA710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（GXZY230</w:t>
            </w:r>
            <w:r>
              <w:rPr>
                <w:rFonts w:hint="eastAsia"/>
                <w:bCs/>
                <w:kern w:val="0"/>
                <w:szCs w:val="21"/>
                <w:lang w:val="en-US" w:eastAsia="zh-CN"/>
              </w:rPr>
              <w:t>54</w:t>
            </w:r>
            <w:r>
              <w:rPr>
                <w:rFonts w:hint="eastAsia"/>
                <w:bCs/>
                <w:kern w:val="0"/>
                <w:szCs w:val="21"/>
              </w:rPr>
              <w:t>、GXZY230</w:t>
            </w:r>
            <w:r>
              <w:rPr>
                <w:rFonts w:hint="eastAsia"/>
                <w:bCs/>
                <w:kern w:val="0"/>
                <w:szCs w:val="21"/>
                <w:lang w:val="en-US" w:eastAsia="zh-CN"/>
              </w:rPr>
              <w:t>55</w:t>
            </w:r>
            <w:r>
              <w:rPr>
                <w:rFonts w:hint="eastAsia"/>
                <w:bCs/>
                <w:kern w:val="0"/>
                <w:szCs w:val="21"/>
              </w:rPr>
              <w:t>、GXZY230</w:t>
            </w:r>
            <w:r>
              <w:rPr>
                <w:rFonts w:hint="eastAsia"/>
                <w:bCs/>
                <w:kern w:val="0"/>
                <w:szCs w:val="21"/>
                <w:lang w:val="en-US" w:eastAsia="zh-CN"/>
              </w:rPr>
              <w:t>56</w:t>
            </w:r>
            <w:r>
              <w:rPr>
                <w:rFonts w:hint="eastAsia"/>
                <w:bCs/>
                <w:kern w:val="0"/>
                <w:szCs w:val="21"/>
              </w:rPr>
              <w:t>）</w:t>
            </w:r>
          </w:p>
          <w:p w14:paraId="28CEE35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szCs w:val="21"/>
                <w:lang w:eastAsia="zh-CN"/>
              </w:rPr>
            </w:pPr>
            <w:r>
              <w:rPr>
                <w:rFonts w:hint="eastAsia"/>
                <w:szCs w:val="21"/>
              </w:rPr>
              <w:t>DL-6800X智能真空箱气袋采样器</w:t>
            </w:r>
            <w:r>
              <w:rPr>
                <w:rFonts w:hint="eastAsia"/>
                <w:szCs w:val="21"/>
                <w:lang w:eastAsia="zh-CN"/>
              </w:rPr>
              <w:t>（</w:t>
            </w:r>
            <w:r>
              <w:rPr>
                <w:rFonts w:hint="eastAsia"/>
                <w:bCs/>
                <w:kern w:val="0"/>
                <w:szCs w:val="21"/>
              </w:rPr>
              <w:t>GXZY</w:t>
            </w:r>
            <w:r>
              <w:rPr>
                <w:rFonts w:hint="eastAsia"/>
                <w:bCs/>
                <w:kern w:val="0"/>
                <w:szCs w:val="21"/>
                <w:lang w:val="en-US" w:eastAsia="zh-CN"/>
              </w:rPr>
              <w:t>25023</w:t>
            </w:r>
            <w:r>
              <w:rPr>
                <w:rFonts w:hint="eastAsia"/>
                <w:szCs w:val="21"/>
                <w:lang w:eastAsia="zh-CN"/>
              </w:rPr>
              <w:t>）</w:t>
            </w:r>
          </w:p>
          <w:p w14:paraId="342D099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szCs w:val="21"/>
              </w:rPr>
            </w:pPr>
            <w:r>
              <w:rPr>
                <w:rFonts w:hint="eastAsia"/>
                <w:szCs w:val="21"/>
              </w:rPr>
              <w:t>ZR-3520真空箱气袋采样器</w:t>
            </w:r>
          </w:p>
          <w:p w14:paraId="1B50D26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szCs w:val="21"/>
                <w:lang w:eastAsia="zh-CN"/>
              </w:rPr>
            </w:pPr>
            <w:r>
              <w:rPr>
                <w:rFonts w:hint="default"/>
                <w:szCs w:val="21"/>
              </w:rPr>
              <w:t>（</w:t>
            </w:r>
            <w:r>
              <w:rPr>
                <w:rFonts w:hint="eastAsia"/>
                <w:szCs w:val="21"/>
              </w:rPr>
              <w:t>GXZY1901</w:t>
            </w:r>
            <w:r>
              <w:rPr>
                <w:rFonts w:hint="eastAsia"/>
                <w:szCs w:val="21"/>
                <w:lang w:val="en-US" w:eastAsia="zh-CN"/>
              </w:rPr>
              <w:t>7</w:t>
            </w:r>
            <w:r>
              <w:rPr>
                <w:rFonts w:hint="default"/>
                <w:szCs w:val="21"/>
              </w:rPr>
              <w:t>）</w:t>
            </w:r>
          </w:p>
          <w:p w14:paraId="33C7677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HF-900气相色谱仪</w:t>
            </w:r>
          </w:p>
          <w:p w14:paraId="284BC50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color w:val="auto"/>
                <w:kern w:val="0"/>
                <w:szCs w:val="21"/>
                <w:lang w:val="en-US" w:eastAsia="zh-CN"/>
              </w:rPr>
            </w:pPr>
            <w:r>
              <w:rPr>
                <w:rFonts w:hint="eastAsia"/>
                <w:bCs/>
                <w:kern w:val="0"/>
                <w:szCs w:val="21"/>
              </w:rPr>
              <w:t>（GXZY21012）</w:t>
            </w:r>
          </w:p>
        </w:tc>
        <w:tc>
          <w:tcPr>
            <w:tcW w:w="3695" w:type="dxa"/>
            <w:tcBorders>
              <w:tl2br w:val="nil"/>
              <w:tr2bl w:val="nil"/>
            </w:tcBorders>
            <w:shd w:val="clear" w:color="auto" w:fill="auto"/>
            <w:vAlign w:val="center"/>
          </w:tcPr>
          <w:p w14:paraId="1A2E6FE1">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《环境空气 总烃、甲烷和非甲烷总烃的测定 直接进样-气相色谱法》</w:t>
            </w:r>
          </w:p>
          <w:p w14:paraId="35C66E8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heme="minorHAnsi" w:hAnsiTheme="minorHAnsi" w:eastAsiaTheme="minorEastAsia" w:cstheme="minorBidi"/>
                <w:bCs/>
                <w:kern w:val="0"/>
                <w:sz w:val="21"/>
                <w:szCs w:val="21"/>
                <w:lang w:val="en-US" w:eastAsia="zh-CN" w:bidi="ar-SA"/>
              </w:rPr>
            </w:pPr>
            <w:r>
              <w:rPr>
                <w:rFonts w:hint="eastAsia"/>
                <w:bCs/>
                <w:kern w:val="0"/>
                <w:szCs w:val="21"/>
              </w:rPr>
              <w:t>HJ 604-2017</w:t>
            </w:r>
          </w:p>
        </w:tc>
        <w:tc>
          <w:tcPr>
            <w:tcW w:w="1092" w:type="dxa"/>
            <w:tcBorders>
              <w:tl2br w:val="nil"/>
              <w:tr2bl w:val="nil"/>
            </w:tcBorders>
            <w:shd w:val="clear" w:color="auto" w:fill="auto"/>
            <w:vAlign w:val="center"/>
          </w:tcPr>
          <w:p w14:paraId="409BB6B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heme="minorHAnsi" w:hAnsiTheme="minorHAnsi" w:eastAsiaTheme="minorEastAsia" w:cstheme="minorBidi"/>
                <w:bCs/>
                <w:kern w:val="0"/>
                <w:sz w:val="21"/>
                <w:szCs w:val="21"/>
                <w:lang w:val="en-US" w:eastAsia="zh-CN" w:bidi="ar-SA"/>
              </w:rPr>
            </w:pPr>
            <w:r>
              <w:rPr>
                <w:rFonts w:hint="default"/>
                <w:bCs/>
                <w:kern w:val="0"/>
                <w:szCs w:val="21"/>
              </w:rPr>
              <w:t>0.07mg/m</w:t>
            </w:r>
            <w:r>
              <w:rPr>
                <w:rFonts w:hint="default"/>
                <w:bCs/>
                <w:kern w:val="0"/>
                <w:szCs w:val="21"/>
                <w:vertAlign w:val="superscript"/>
              </w:rPr>
              <w:t>3</w:t>
            </w:r>
          </w:p>
        </w:tc>
      </w:tr>
      <w:tr w14:paraId="59719A56">
        <w:trPr>
          <w:trHeight w:val="454" w:hRule="atLeast"/>
          <w:jc w:val="center"/>
        </w:trPr>
        <w:tc>
          <w:tcPr>
            <w:tcW w:w="753" w:type="dxa"/>
            <w:vMerge w:val="continue"/>
            <w:tcBorders>
              <w:tl2br w:val="nil"/>
              <w:tr2bl w:val="nil"/>
            </w:tcBorders>
            <w:vAlign w:val="center"/>
          </w:tcPr>
          <w:p w14:paraId="7E93EE75">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145C2532">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宋体" w:eastAsia="宋体" w:cs="Times New Roman"/>
                <w:color w:val="auto"/>
                <w:kern w:val="2"/>
                <w:sz w:val="21"/>
                <w:szCs w:val="21"/>
                <w:lang w:val="en-US" w:eastAsia="zh-CN" w:bidi="ar-SA"/>
              </w:rPr>
            </w:pPr>
            <w:r>
              <w:rPr>
                <w:rFonts w:hint="default"/>
                <w:bCs/>
                <w:kern w:val="0"/>
                <w:szCs w:val="21"/>
              </w:rPr>
              <w:t>臭气浓度</w:t>
            </w:r>
          </w:p>
        </w:tc>
        <w:tc>
          <w:tcPr>
            <w:tcW w:w="2519" w:type="dxa"/>
            <w:tcBorders>
              <w:tl2br w:val="nil"/>
              <w:tr2bl w:val="nil"/>
            </w:tcBorders>
            <w:shd w:val="clear" w:color="auto" w:fill="auto"/>
            <w:vAlign w:val="center"/>
          </w:tcPr>
          <w:p w14:paraId="3635BDB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RH2071i</w:t>
            </w:r>
            <w:r>
              <w:rPr>
                <w:rFonts w:hint="eastAsia"/>
                <w:bCs/>
                <w:kern w:val="0"/>
                <w:szCs w:val="21"/>
              </w:rPr>
              <w:t>真空箱气袋采样器</w:t>
            </w:r>
          </w:p>
          <w:p w14:paraId="0B431C8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（GXZY230</w:t>
            </w:r>
            <w:r>
              <w:rPr>
                <w:rFonts w:hint="eastAsia"/>
                <w:bCs/>
                <w:kern w:val="0"/>
                <w:szCs w:val="21"/>
                <w:lang w:val="en-US" w:eastAsia="zh-CN"/>
              </w:rPr>
              <w:t>54</w:t>
            </w:r>
            <w:r>
              <w:rPr>
                <w:rFonts w:hint="eastAsia"/>
                <w:bCs/>
                <w:kern w:val="0"/>
                <w:szCs w:val="21"/>
              </w:rPr>
              <w:t>、GXZY230</w:t>
            </w:r>
            <w:r>
              <w:rPr>
                <w:rFonts w:hint="eastAsia"/>
                <w:bCs/>
                <w:kern w:val="0"/>
                <w:szCs w:val="21"/>
                <w:lang w:val="en-US" w:eastAsia="zh-CN"/>
              </w:rPr>
              <w:t>55</w:t>
            </w:r>
            <w:r>
              <w:rPr>
                <w:rFonts w:hint="eastAsia"/>
                <w:bCs/>
                <w:kern w:val="0"/>
                <w:szCs w:val="21"/>
              </w:rPr>
              <w:t>、GXZY230</w:t>
            </w:r>
            <w:r>
              <w:rPr>
                <w:rFonts w:hint="eastAsia"/>
                <w:bCs/>
                <w:kern w:val="0"/>
                <w:szCs w:val="21"/>
                <w:lang w:val="en-US" w:eastAsia="zh-CN"/>
              </w:rPr>
              <w:t>56</w:t>
            </w:r>
            <w:r>
              <w:rPr>
                <w:rFonts w:hint="eastAsia"/>
                <w:bCs/>
                <w:kern w:val="0"/>
                <w:szCs w:val="21"/>
              </w:rPr>
              <w:t>）</w:t>
            </w:r>
          </w:p>
          <w:p w14:paraId="3573988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lang w:val="en-US" w:eastAsia="zh-CN"/>
              </w:rPr>
            </w:pPr>
            <w:r>
              <w:rPr>
                <w:rFonts w:hint="eastAsia"/>
                <w:szCs w:val="21"/>
              </w:rPr>
              <w:t>DL-6800X智能真空箱气袋采样器</w:t>
            </w:r>
            <w:r>
              <w:rPr>
                <w:rFonts w:hint="eastAsia"/>
                <w:szCs w:val="21"/>
                <w:lang w:eastAsia="zh-CN"/>
              </w:rPr>
              <w:t>（</w:t>
            </w:r>
            <w:r>
              <w:rPr>
                <w:rFonts w:hint="eastAsia"/>
                <w:bCs/>
                <w:kern w:val="0"/>
                <w:szCs w:val="21"/>
              </w:rPr>
              <w:t>GXZY</w:t>
            </w:r>
            <w:r>
              <w:rPr>
                <w:rFonts w:hint="eastAsia"/>
                <w:bCs/>
                <w:kern w:val="0"/>
                <w:szCs w:val="21"/>
                <w:lang w:val="en-US" w:eastAsia="zh-CN"/>
              </w:rPr>
              <w:t>25023</w:t>
            </w:r>
            <w:r>
              <w:rPr>
                <w:rFonts w:hint="eastAsia"/>
                <w:szCs w:val="21"/>
                <w:lang w:eastAsia="zh-CN"/>
              </w:rPr>
              <w:t>）</w:t>
            </w:r>
          </w:p>
        </w:tc>
        <w:tc>
          <w:tcPr>
            <w:tcW w:w="3695" w:type="dxa"/>
            <w:tcBorders>
              <w:tl2br w:val="nil"/>
              <w:tr2bl w:val="nil"/>
            </w:tcBorders>
            <w:shd w:val="clear" w:color="auto" w:fill="auto"/>
            <w:vAlign w:val="center"/>
          </w:tcPr>
          <w:p w14:paraId="3AD3C18F">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《环境空气和废气 臭气的测定 三点比较式臭袋法》</w:t>
            </w:r>
          </w:p>
          <w:p w14:paraId="7D37883E">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kern w:val="0"/>
                <w:sz w:val="21"/>
                <w:szCs w:val="21"/>
                <w:lang w:val="en-US" w:eastAsia="zh-CN" w:bidi="ar-SA"/>
              </w:rPr>
            </w:pPr>
            <w:r>
              <w:rPr>
                <w:rFonts w:hint="eastAsia"/>
                <w:bCs/>
                <w:kern w:val="0"/>
                <w:szCs w:val="21"/>
              </w:rPr>
              <w:t xml:space="preserve">HJ </w:t>
            </w:r>
            <w:r>
              <w:rPr>
                <w:rFonts w:hint="default"/>
                <w:bCs/>
                <w:kern w:val="0"/>
                <w:szCs w:val="21"/>
              </w:rPr>
              <w:t>1262-2022</w:t>
            </w:r>
          </w:p>
        </w:tc>
        <w:tc>
          <w:tcPr>
            <w:tcW w:w="1092" w:type="dxa"/>
            <w:tcBorders>
              <w:tl2br w:val="nil"/>
              <w:tr2bl w:val="nil"/>
            </w:tcBorders>
            <w:shd w:val="clear" w:color="auto" w:fill="auto"/>
            <w:vAlign w:val="center"/>
          </w:tcPr>
          <w:p w14:paraId="3E7B08CE">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lang w:val="en-US" w:eastAsia="zh-CN" w:bidi="ar-SA"/>
              </w:rPr>
            </w:pPr>
            <w:r>
              <w:rPr>
                <w:rFonts w:hint="eastAsia"/>
                <w:szCs w:val="21"/>
                <w:lang w:val="en-US" w:eastAsia="zh-CN"/>
              </w:rPr>
              <w:t>10（无量纲）</w:t>
            </w:r>
          </w:p>
        </w:tc>
      </w:tr>
      <w:tr w14:paraId="3F3CBD46">
        <w:trPr>
          <w:trHeight w:val="454" w:hRule="atLeast"/>
          <w:jc w:val="center"/>
        </w:trPr>
        <w:tc>
          <w:tcPr>
            <w:tcW w:w="753" w:type="dxa"/>
            <w:vMerge w:val="restart"/>
            <w:tcBorders>
              <w:tl2br w:val="nil"/>
              <w:tr2bl w:val="nil"/>
            </w:tcBorders>
            <w:shd w:val="clear" w:color="auto" w:fill="auto"/>
            <w:vAlign w:val="center"/>
          </w:tcPr>
          <w:p w14:paraId="5A1BFEB9">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环境</w:t>
            </w:r>
          </w:p>
          <w:p w14:paraId="5278017E">
            <w:pPr>
              <w:keepNext w:val="0"/>
              <w:keepLines w:val="0"/>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21"/>
                <w:szCs w:val="21"/>
                <w:lang w:val="en-US" w:eastAsia="zh-CN" w:bidi="ar-SA"/>
              </w:rPr>
            </w:pPr>
            <w:r>
              <w:rPr>
                <w:rFonts w:hint="default"/>
                <w:bCs/>
                <w:kern w:val="0"/>
                <w:szCs w:val="21"/>
              </w:rPr>
              <w:t>空气</w:t>
            </w:r>
          </w:p>
        </w:tc>
        <w:tc>
          <w:tcPr>
            <w:tcW w:w="1190" w:type="dxa"/>
            <w:tcBorders>
              <w:tl2br w:val="nil"/>
              <w:tr2bl w:val="nil"/>
            </w:tcBorders>
            <w:shd w:val="clear" w:color="auto" w:fill="auto"/>
            <w:vAlign w:val="center"/>
          </w:tcPr>
          <w:p w14:paraId="2BD2199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kern w:val="0"/>
                <w:sz w:val="21"/>
                <w:szCs w:val="21"/>
                <w:lang w:val="en-US" w:eastAsia="zh-CN" w:bidi="ar-SA"/>
              </w:rPr>
            </w:pPr>
            <w:r>
              <w:rPr>
                <w:rFonts w:hint="eastAsia" w:hAnsi="宋体"/>
                <w:szCs w:val="21"/>
              </w:rPr>
              <w:t>总悬浮颗粒物</w:t>
            </w:r>
          </w:p>
        </w:tc>
        <w:tc>
          <w:tcPr>
            <w:tcW w:w="2519" w:type="dxa"/>
            <w:tcBorders>
              <w:tl2br w:val="nil"/>
              <w:tr2bl w:val="nil"/>
            </w:tcBorders>
            <w:shd w:val="clear" w:color="auto" w:fill="auto"/>
            <w:vAlign w:val="center"/>
          </w:tcPr>
          <w:p w14:paraId="0798A74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ZR-3922环境空气颗粒物综合采样器（GXZY180</w:t>
            </w:r>
            <w:r>
              <w:rPr>
                <w:rFonts w:hint="eastAsia"/>
                <w:bCs/>
                <w:kern w:val="0"/>
                <w:szCs w:val="21"/>
                <w:lang w:val="en-US" w:eastAsia="zh-CN"/>
              </w:rPr>
              <w:t>39</w:t>
            </w:r>
            <w:r>
              <w:rPr>
                <w:rFonts w:hint="default"/>
                <w:bCs/>
                <w:kern w:val="0"/>
                <w:szCs w:val="21"/>
              </w:rPr>
              <w:t>）</w:t>
            </w:r>
          </w:p>
          <w:p w14:paraId="2FE816F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default"/>
                <w:bCs/>
                <w:kern w:val="0"/>
                <w:szCs w:val="21"/>
              </w:rPr>
              <w:t>PW125DZH电子分析天平</w:t>
            </w:r>
          </w:p>
          <w:p w14:paraId="41A5956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lang w:val="en-US" w:eastAsia="zh-CN"/>
              </w:rPr>
            </w:pPr>
            <w:r>
              <w:rPr>
                <w:rFonts w:hint="default"/>
                <w:bCs/>
                <w:kern w:val="0"/>
                <w:szCs w:val="21"/>
              </w:rPr>
              <w:t>（GXZY18059）</w:t>
            </w:r>
          </w:p>
        </w:tc>
        <w:tc>
          <w:tcPr>
            <w:tcW w:w="3695" w:type="dxa"/>
            <w:tcBorders>
              <w:tl2br w:val="nil"/>
              <w:tr2bl w:val="nil"/>
            </w:tcBorders>
            <w:shd w:val="clear" w:color="auto" w:fill="auto"/>
            <w:vAlign w:val="center"/>
          </w:tcPr>
          <w:p w14:paraId="3F6ECD91">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hAnsi="宋体"/>
                <w:szCs w:val="21"/>
              </w:rPr>
            </w:pPr>
            <w:r>
              <w:rPr>
                <w:rFonts w:hint="eastAsia" w:hAnsi="宋体"/>
                <w:szCs w:val="21"/>
              </w:rPr>
              <w:t>《环境空气 总悬浮颗粒物的测定  重量法》</w:t>
            </w:r>
          </w:p>
          <w:p w14:paraId="3097BF4A">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kern w:val="0"/>
                <w:sz w:val="21"/>
                <w:szCs w:val="21"/>
                <w:lang w:val="en-US" w:eastAsia="zh-CN" w:bidi="ar-SA"/>
              </w:rPr>
            </w:pPr>
            <w:r>
              <w:rPr>
                <w:rFonts w:hint="default" w:hAnsi="宋体"/>
                <w:szCs w:val="21"/>
              </w:rPr>
              <w:t>HJ 1263-2022</w:t>
            </w:r>
          </w:p>
        </w:tc>
        <w:tc>
          <w:tcPr>
            <w:tcW w:w="1092" w:type="dxa"/>
            <w:tcBorders>
              <w:tl2br w:val="nil"/>
              <w:tr2bl w:val="nil"/>
            </w:tcBorders>
            <w:shd w:val="clear" w:color="auto" w:fill="auto"/>
            <w:vAlign w:val="center"/>
          </w:tcPr>
          <w:p w14:paraId="508EBAF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Cs/>
                <w:kern w:val="0"/>
                <w:sz w:val="21"/>
                <w:szCs w:val="21"/>
                <w:lang w:val="en-US" w:eastAsia="zh-CN" w:bidi="ar-SA"/>
              </w:rPr>
            </w:pPr>
            <w:r>
              <w:rPr>
                <w:rFonts w:hint="default"/>
                <w:bCs/>
                <w:kern w:val="0"/>
                <w:szCs w:val="21"/>
              </w:rPr>
              <w:t>7μg/m</w:t>
            </w:r>
            <w:r>
              <w:rPr>
                <w:rFonts w:hint="default"/>
                <w:bCs/>
                <w:kern w:val="0"/>
                <w:szCs w:val="21"/>
                <w:vertAlign w:val="superscript"/>
              </w:rPr>
              <w:t>3</w:t>
            </w:r>
          </w:p>
        </w:tc>
      </w:tr>
      <w:tr w14:paraId="08CB4A9D">
        <w:trPr>
          <w:trHeight w:val="454" w:hRule="atLeast"/>
          <w:jc w:val="center"/>
        </w:trPr>
        <w:tc>
          <w:tcPr>
            <w:tcW w:w="753" w:type="dxa"/>
            <w:vMerge w:val="continue"/>
            <w:tcBorders>
              <w:tl2br w:val="nil"/>
              <w:tr2bl w:val="nil"/>
            </w:tcBorders>
            <w:shd w:val="clear" w:color="auto" w:fill="auto"/>
            <w:vAlign w:val="center"/>
          </w:tcPr>
          <w:p w14:paraId="3B7BF544">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436CF8F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color w:val="auto"/>
                <w:szCs w:val="21"/>
                <w:highlight w:val="none"/>
                <w:lang w:eastAsia="zh-CN"/>
              </w:rPr>
            </w:pPr>
            <w:r>
              <w:rPr>
                <w:rFonts w:hint="eastAsia"/>
                <w:bCs/>
                <w:kern w:val="0"/>
                <w:szCs w:val="21"/>
              </w:rPr>
              <w:t>氯化氢</w:t>
            </w:r>
          </w:p>
        </w:tc>
        <w:tc>
          <w:tcPr>
            <w:tcW w:w="2519" w:type="dxa"/>
            <w:tcBorders>
              <w:tl2br w:val="nil"/>
              <w:tr2bl w:val="nil"/>
            </w:tcBorders>
            <w:shd w:val="clear" w:color="auto" w:fill="auto"/>
            <w:vAlign w:val="center"/>
          </w:tcPr>
          <w:p w14:paraId="6C0BA51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ZR-3924型环境空气颗粒物综合采样器</w:t>
            </w:r>
            <w:r>
              <w:rPr>
                <w:rFonts w:hint="default"/>
                <w:bCs/>
                <w:kern w:val="0"/>
                <w:szCs w:val="21"/>
              </w:rPr>
              <w:t>（</w:t>
            </w:r>
            <w:r>
              <w:rPr>
                <w:rFonts w:hint="eastAsia"/>
                <w:bCs/>
                <w:kern w:val="0"/>
                <w:szCs w:val="21"/>
              </w:rPr>
              <w:t>GXZY2403</w:t>
            </w:r>
            <w:r>
              <w:rPr>
                <w:rFonts w:hint="eastAsia"/>
                <w:bCs/>
                <w:kern w:val="0"/>
                <w:szCs w:val="21"/>
                <w:lang w:val="en-US" w:eastAsia="zh-CN"/>
              </w:rPr>
              <w:t>1</w:t>
            </w:r>
            <w:r>
              <w:rPr>
                <w:rFonts w:hint="default"/>
                <w:bCs/>
                <w:kern w:val="0"/>
                <w:szCs w:val="21"/>
              </w:rPr>
              <w:t>）</w:t>
            </w:r>
          </w:p>
          <w:p w14:paraId="7A56A183">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SP-756P紫外可见分光光度计</w:t>
            </w:r>
          </w:p>
          <w:p w14:paraId="3911613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bCs/>
                <w:kern w:val="0"/>
                <w:szCs w:val="21"/>
              </w:rPr>
              <w:t>（GXZY18002）</w:t>
            </w:r>
          </w:p>
        </w:tc>
        <w:tc>
          <w:tcPr>
            <w:tcW w:w="3695" w:type="dxa"/>
            <w:tcBorders>
              <w:tl2br w:val="nil"/>
              <w:tr2bl w:val="nil"/>
            </w:tcBorders>
            <w:shd w:val="clear" w:color="auto" w:fill="auto"/>
            <w:vAlign w:val="center"/>
          </w:tcPr>
          <w:p w14:paraId="1FCB329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《固定污染源排气中氯化氢的测定 硫氰酸汞分光光度法》</w:t>
            </w:r>
          </w:p>
          <w:p w14:paraId="29FA084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kern w:val="0"/>
                <w:szCs w:val="21"/>
              </w:rPr>
            </w:pPr>
            <w:r>
              <w:rPr>
                <w:rFonts w:hint="default"/>
                <w:bCs/>
                <w:kern w:val="0"/>
                <w:szCs w:val="21"/>
              </w:rPr>
              <w:t>HJ/T 27-1999</w:t>
            </w:r>
          </w:p>
        </w:tc>
        <w:tc>
          <w:tcPr>
            <w:tcW w:w="1092" w:type="dxa"/>
            <w:tcBorders>
              <w:tl2br w:val="nil"/>
              <w:tr2bl w:val="nil"/>
            </w:tcBorders>
            <w:shd w:val="clear" w:color="auto" w:fill="auto"/>
            <w:vAlign w:val="center"/>
          </w:tcPr>
          <w:p w14:paraId="2B5363F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kern w:val="0"/>
                <w:szCs w:val="21"/>
              </w:rPr>
            </w:pPr>
            <w:r>
              <w:rPr>
                <w:rFonts w:hint="default"/>
                <w:bCs/>
                <w:kern w:val="0"/>
                <w:szCs w:val="21"/>
              </w:rPr>
              <w:t>0.05mg/m³</w:t>
            </w:r>
          </w:p>
        </w:tc>
      </w:tr>
      <w:tr w14:paraId="7CD9FD68">
        <w:trPr>
          <w:trHeight w:val="454" w:hRule="atLeast"/>
          <w:jc w:val="center"/>
        </w:trPr>
        <w:tc>
          <w:tcPr>
            <w:tcW w:w="753" w:type="dxa"/>
            <w:vMerge w:val="continue"/>
            <w:tcBorders>
              <w:tl2br w:val="nil"/>
              <w:tr2bl w:val="nil"/>
            </w:tcBorders>
            <w:shd w:val="clear" w:color="auto" w:fill="auto"/>
            <w:vAlign w:val="center"/>
          </w:tcPr>
          <w:p w14:paraId="4FED2900">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5CD493A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color w:val="auto"/>
                <w:szCs w:val="21"/>
                <w:highlight w:val="none"/>
                <w:lang w:val="en-US" w:eastAsia="zh-CN"/>
              </w:rPr>
            </w:pPr>
            <w:r>
              <w:rPr>
                <w:rFonts w:hint="eastAsia"/>
                <w:bCs/>
                <w:kern w:val="0"/>
                <w:szCs w:val="21"/>
                <w:lang w:val="en-US" w:eastAsia="zh-CN"/>
              </w:rPr>
              <w:t>锡及其化合物</w:t>
            </w:r>
          </w:p>
        </w:tc>
        <w:tc>
          <w:tcPr>
            <w:tcW w:w="2519" w:type="dxa"/>
            <w:tcBorders>
              <w:tl2br w:val="nil"/>
              <w:tr2bl w:val="nil"/>
            </w:tcBorders>
            <w:shd w:val="clear" w:color="auto" w:fill="auto"/>
            <w:vAlign w:val="center"/>
          </w:tcPr>
          <w:p w14:paraId="6107D8D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ZR-3924型环境空气颗粒物综合采样器</w:t>
            </w:r>
            <w:r>
              <w:rPr>
                <w:rFonts w:hint="default"/>
                <w:bCs/>
                <w:kern w:val="0"/>
                <w:szCs w:val="21"/>
              </w:rPr>
              <w:t>（</w:t>
            </w:r>
            <w:r>
              <w:rPr>
                <w:rFonts w:hint="eastAsia"/>
                <w:bCs/>
                <w:kern w:val="0"/>
                <w:szCs w:val="21"/>
              </w:rPr>
              <w:t>GXZY2403</w:t>
            </w:r>
            <w:r>
              <w:rPr>
                <w:rFonts w:hint="eastAsia"/>
                <w:bCs/>
                <w:kern w:val="0"/>
                <w:szCs w:val="21"/>
                <w:lang w:val="en-US" w:eastAsia="zh-CN"/>
              </w:rPr>
              <w:t>1</w:t>
            </w:r>
            <w:r>
              <w:rPr>
                <w:rFonts w:hint="default"/>
                <w:bCs/>
                <w:kern w:val="0"/>
                <w:szCs w:val="21"/>
              </w:rPr>
              <w:t>）</w:t>
            </w:r>
          </w:p>
          <w:p w14:paraId="1FA426D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cs="Times New Roman"/>
                <w:kern w:val="2"/>
                <w:sz w:val="21"/>
                <w:szCs w:val="21"/>
                <w:highlight w:val="none"/>
                <w:lang w:val="en-US" w:eastAsia="zh-CN" w:bidi="ar-SA"/>
              </w:rPr>
              <w:t>AAnalyst 800FG原子吸收分光</w:t>
            </w:r>
            <w:r>
              <w:rPr>
                <w:rFonts w:hint="eastAsia" w:cs="Times New Roman"/>
                <w:kern w:val="2"/>
                <w:sz w:val="21"/>
                <w:szCs w:val="21"/>
                <w:lang w:val="en-US" w:eastAsia="zh-CN" w:bidi="ar-SA"/>
              </w:rPr>
              <w:t>光度计（GXZY20032）</w:t>
            </w:r>
          </w:p>
        </w:tc>
        <w:tc>
          <w:tcPr>
            <w:tcW w:w="3695" w:type="dxa"/>
            <w:tcBorders>
              <w:tl2br w:val="nil"/>
              <w:tr2bl w:val="nil"/>
            </w:tcBorders>
            <w:shd w:val="clear" w:color="auto" w:fill="auto"/>
            <w:vAlign w:val="center"/>
          </w:tcPr>
          <w:p w14:paraId="135ED5D0">
            <w:pPr>
              <w:pStyle w:val="117"/>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sz w:val="21"/>
              </w:rPr>
            </w:pPr>
            <w:r>
              <w:rPr>
                <w:rFonts w:hint="eastAsia"/>
                <w:spacing w:val="-2"/>
                <w:sz w:val="21"/>
                <w:lang w:eastAsia="zh-CN"/>
              </w:rPr>
              <w:t>《</w:t>
            </w:r>
            <w:r>
              <w:rPr>
                <w:rFonts w:hint="default"/>
                <w:spacing w:val="0"/>
                <w:sz w:val="21"/>
              </w:rPr>
              <w:t>大气固定污染源</w:t>
            </w:r>
            <w:r>
              <w:rPr>
                <w:rFonts w:hint="eastAsia"/>
                <w:spacing w:val="0"/>
                <w:sz w:val="21"/>
                <w:lang w:val="en-US" w:eastAsia="zh-CN"/>
              </w:rPr>
              <w:t xml:space="preserve"> </w:t>
            </w:r>
            <w:r>
              <w:rPr>
                <w:rFonts w:hint="default"/>
                <w:spacing w:val="0"/>
                <w:sz w:val="21"/>
              </w:rPr>
              <w:t>锡的测定</w:t>
            </w:r>
            <w:r>
              <w:rPr>
                <w:rFonts w:hint="eastAsia"/>
                <w:spacing w:val="0"/>
                <w:sz w:val="21"/>
                <w:lang w:val="en-US" w:eastAsia="zh-CN"/>
              </w:rPr>
              <w:t xml:space="preserve"> </w:t>
            </w:r>
            <w:r>
              <w:rPr>
                <w:rFonts w:hint="default"/>
                <w:spacing w:val="0"/>
                <w:sz w:val="21"/>
              </w:rPr>
              <w:t>石墨炉原子吸收分光光度法</w:t>
            </w:r>
            <w:r>
              <w:rPr>
                <w:rFonts w:hint="eastAsia"/>
                <w:spacing w:val="-2"/>
                <w:sz w:val="21"/>
                <w:lang w:eastAsia="zh-CN"/>
              </w:rPr>
              <w:t>》</w:t>
            </w:r>
          </w:p>
          <w:p w14:paraId="01C1B02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kern w:val="0"/>
                <w:szCs w:val="21"/>
              </w:rPr>
            </w:pPr>
            <w:r>
              <w:rPr>
                <w:rFonts w:hint="default"/>
                <w:sz w:val="21"/>
              </w:rPr>
              <w:t>HJ/T 65-2001</w:t>
            </w:r>
          </w:p>
        </w:tc>
        <w:tc>
          <w:tcPr>
            <w:tcW w:w="1092" w:type="dxa"/>
            <w:tcBorders>
              <w:tl2br w:val="nil"/>
              <w:tr2bl w:val="nil"/>
            </w:tcBorders>
            <w:shd w:val="clear" w:color="auto" w:fill="auto"/>
            <w:vAlign w:val="center"/>
          </w:tcPr>
          <w:p w14:paraId="41138411">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kern w:val="0"/>
                <w:szCs w:val="21"/>
              </w:rPr>
            </w:pPr>
            <w:r>
              <w:rPr>
                <w:rFonts w:hint="eastAsia"/>
                <w:bCs/>
                <w:kern w:val="0"/>
                <w:szCs w:val="21"/>
                <w:lang w:val="en-US" w:eastAsia="zh-CN"/>
              </w:rPr>
              <w:t>3</w:t>
            </w:r>
            <w:r>
              <w:rPr>
                <w:rFonts w:hint="default"/>
                <w:szCs w:val="21"/>
              </w:rPr>
              <w:t>×10</w:t>
            </w:r>
            <w:r>
              <w:rPr>
                <w:rFonts w:hint="default"/>
                <w:szCs w:val="21"/>
                <w:vertAlign w:val="superscript"/>
              </w:rPr>
              <w:t>-</w:t>
            </w:r>
            <w:r>
              <w:rPr>
                <w:rFonts w:hint="eastAsia"/>
                <w:szCs w:val="21"/>
                <w:vertAlign w:val="superscript"/>
                <w:lang w:val="en-US" w:eastAsia="zh-CN"/>
              </w:rPr>
              <w:t>3</w:t>
            </w:r>
            <w:r>
              <w:rPr>
                <w:rFonts w:hint="default"/>
                <w:szCs w:val="21"/>
              </w:rPr>
              <w:t>mg/m</w:t>
            </w:r>
            <w:r>
              <w:rPr>
                <w:rFonts w:hint="default"/>
                <w:szCs w:val="21"/>
                <w:vertAlign w:val="superscript"/>
              </w:rPr>
              <w:t>3</w:t>
            </w:r>
          </w:p>
        </w:tc>
      </w:tr>
      <w:tr w14:paraId="6FAB0C3B">
        <w:trPr>
          <w:trHeight w:val="454" w:hRule="atLeast"/>
          <w:jc w:val="center"/>
        </w:trPr>
        <w:tc>
          <w:tcPr>
            <w:tcW w:w="753" w:type="dxa"/>
            <w:vMerge w:val="continue"/>
            <w:tcBorders>
              <w:tl2br w:val="nil"/>
              <w:tr2bl w:val="nil"/>
            </w:tcBorders>
            <w:shd w:val="clear" w:color="auto" w:fill="auto"/>
            <w:vAlign w:val="center"/>
          </w:tcPr>
          <w:p w14:paraId="64F44855">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2E3BBC4E">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color w:val="auto"/>
                <w:szCs w:val="21"/>
                <w:highlight w:val="none"/>
                <w:lang w:eastAsia="zh-CN"/>
              </w:rPr>
            </w:pPr>
            <w:r>
              <w:rPr>
                <w:rFonts w:hint="eastAsia"/>
                <w:bCs/>
                <w:kern w:val="0"/>
                <w:szCs w:val="21"/>
                <w:lang w:eastAsia="zh-CN"/>
              </w:rPr>
              <w:t>氯乙烯</w:t>
            </w:r>
          </w:p>
        </w:tc>
        <w:tc>
          <w:tcPr>
            <w:tcW w:w="2519" w:type="dxa"/>
            <w:tcBorders>
              <w:tl2br w:val="nil"/>
              <w:tr2bl w:val="nil"/>
            </w:tcBorders>
            <w:shd w:val="clear" w:color="auto" w:fill="auto"/>
            <w:vAlign w:val="center"/>
          </w:tcPr>
          <w:p w14:paraId="2CF912C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szCs w:val="21"/>
                <w:lang w:eastAsia="zh-CN"/>
              </w:rPr>
            </w:pPr>
            <w:r>
              <w:rPr>
                <w:rFonts w:hint="eastAsia"/>
                <w:szCs w:val="21"/>
              </w:rPr>
              <w:t>DL-6800X智能真空箱气袋采样器</w:t>
            </w:r>
            <w:r>
              <w:rPr>
                <w:rFonts w:hint="eastAsia"/>
                <w:szCs w:val="21"/>
                <w:lang w:eastAsia="zh-CN"/>
              </w:rPr>
              <w:t>（</w:t>
            </w:r>
            <w:r>
              <w:rPr>
                <w:rFonts w:hint="eastAsia"/>
                <w:bCs/>
                <w:kern w:val="0"/>
                <w:szCs w:val="21"/>
              </w:rPr>
              <w:t>GXZY</w:t>
            </w:r>
            <w:r>
              <w:rPr>
                <w:rFonts w:hint="eastAsia"/>
                <w:bCs/>
                <w:kern w:val="0"/>
                <w:szCs w:val="21"/>
                <w:lang w:val="en-US" w:eastAsia="zh-CN"/>
              </w:rPr>
              <w:t>25024</w:t>
            </w:r>
            <w:r>
              <w:rPr>
                <w:rFonts w:hint="eastAsia"/>
                <w:szCs w:val="21"/>
                <w:lang w:eastAsia="zh-CN"/>
              </w:rPr>
              <w:t>）</w:t>
            </w:r>
          </w:p>
          <w:p w14:paraId="3950A18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szCs w:val="21"/>
              </w:rPr>
            </w:pPr>
            <w:r>
              <w:rPr>
                <w:rFonts w:hint="eastAsia" w:ascii="Times New Roman" w:hAnsi="Times New Roman" w:eastAsia="宋体" w:cs="Times New Roman"/>
                <w:szCs w:val="21"/>
              </w:rPr>
              <w:t>GC9790气相色谱仪</w:t>
            </w:r>
          </w:p>
          <w:p w14:paraId="6BE2D8E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cs="Times New Roman"/>
                <w:szCs w:val="21"/>
                <w:lang w:eastAsia="zh-CN"/>
              </w:rPr>
              <w:t>（LDZY11032）</w:t>
            </w:r>
          </w:p>
        </w:tc>
        <w:tc>
          <w:tcPr>
            <w:tcW w:w="3695" w:type="dxa"/>
            <w:tcBorders>
              <w:tl2br w:val="nil"/>
              <w:tr2bl w:val="nil"/>
            </w:tcBorders>
            <w:shd w:val="clear" w:color="auto" w:fill="auto"/>
            <w:vAlign w:val="center"/>
          </w:tcPr>
          <w:p w14:paraId="38F39876">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《固定污染源排气中氯乙烯的测定 气相色谱法》</w:t>
            </w:r>
          </w:p>
          <w:p w14:paraId="3897C0FC">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bCs/>
                <w:kern w:val="0"/>
                <w:szCs w:val="21"/>
              </w:rPr>
            </w:pPr>
            <w:r>
              <w:rPr>
                <w:rFonts w:hint="eastAsia" w:ascii="Times New Roman" w:hAnsi="Times New Roman" w:eastAsia="宋体" w:cs="Times New Roman"/>
                <w:szCs w:val="21"/>
                <w:lang w:val="en-US" w:eastAsia="zh-CN"/>
              </w:rPr>
              <w:t>HJ/T 34-1999</w:t>
            </w:r>
          </w:p>
        </w:tc>
        <w:tc>
          <w:tcPr>
            <w:tcW w:w="1092" w:type="dxa"/>
            <w:tcBorders>
              <w:tl2br w:val="nil"/>
              <w:tr2bl w:val="nil"/>
            </w:tcBorders>
            <w:shd w:val="clear" w:color="auto" w:fill="auto"/>
            <w:vAlign w:val="center"/>
          </w:tcPr>
          <w:p w14:paraId="58F07535">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bCs/>
                <w:kern w:val="0"/>
                <w:szCs w:val="21"/>
              </w:rPr>
            </w:pPr>
            <w:r>
              <w:rPr>
                <w:rFonts w:hint="eastAsia" w:cs="Times New Roman"/>
                <w:szCs w:val="21"/>
                <w:lang w:val="en-US" w:eastAsia="zh-CN"/>
              </w:rPr>
              <w:t>0.08</w:t>
            </w:r>
            <w:r>
              <w:rPr>
                <w:rFonts w:hint="default"/>
                <w:szCs w:val="21"/>
              </w:rPr>
              <w:t>mg/m</w:t>
            </w:r>
            <w:r>
              <w:rPr>
                <w:rFonts w:hint="default"/>
                <w:szCs w:val="21"/>
                <w:vertAlign w:val="superscript"/>
              </w:rPr>
              <w:t>3</w:t>
            </w:r>
          </w:p>
        </w:tc>
      </w:tr>
      <w:tr w14:paraId="560510ED">
        <w:trPr>
          <w:trHeight w:val="454" w:hRule="atLeast"/>
          <w:jc w:val="center"/>
        </w:trPr>
        <w:tc>
          <w:tcPr>
            <w:tcW w:w="753" w:type="dxa"/>
            <w:vMerge w:val="continue"/>
            <w:tcBorders>
              <w:tl2br w:val="nil"/>
              <w:tr2bl w:val="nil"/>
            </w:tcBorders>
            <w:shd w:val="clear" w:color="auto" w:fill="auto"/>
            <w:vAlign w:val="center"/>
          </w:tcPr>
          <w:p w14:paraId="7B7DC6F2">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7D95CB1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非甲烷</w:t>
            </w:r>
            <w:r>
              <w:rPr>
                <w:rFonts w:hint="default"/>
                <w:bCs/>
                <w:kern w:val="0"/>
                <w:szCs w:val="21"/>
              </w:rPr>
              <w:t>总烃</w:t>
            </w:r>
          </w:p>
          <w:p w14:paraId="7DFE176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color w:val="auto"/>
                <w:szCs w:val="21"/>
                <w:highlight w:val="none"/>
                <w:lang w:eastAsia="zh-CN"/>
              </w:rPr>
            </w:pP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519" w:type="dxa"/>
            <w:tcBorders>
              <w:tl2br w:val="nil"/>
              <w:tr2bl w:val="nil"/>
            </w:tcBorders>
            <w:shd w:val="clear" w:color="auto" w:fill="auto"/>
            <w:vAlign w:val="center"/>
          </w:tcPr>
          <w:p w14:paraId="638E39E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eastAsia"/>
                <w:szCs w:val="21"/>
                <w:lang w:eastAsia="zh-CN"/>
              </w:rPr>
            </w:pPr>
            <w:r>
              <w:rPr>
                <w:rFonts w:hint="eastAsia"/>
                <w:szCs w:val="21"/>
              </w:rPr>
              <w:t>DL-6800X智能真空箱气袋采样器</w:t>
            </w:r>
            <w:r>
              <w:rPr>
                <w:rFonts w:hint="eastAsia"/>
                <w:szCs w:val="21"/>
                <w:lang w:eastAsia="zh-CN"/>
              </w:rPr>
              <w:t>（</w:t>
            </w:r>
            <w:r>
              <w:rPr>
                <w:rFonts w:hint="eastAsia"/>
                <w:bCs/>
                <w:kern w:val="0"/>
                <w:szCs w:val="21"/>
              </w:rPr>
              <w:t>GXZY</w:t>
            </w:r>
            <w:r>
              <w:rPr>
                <w:rFonts w:hint="eastAsia"/>
                <w:bCs/>
                <w:kern w:val="0"/>
                <w:szCs w:val="21"/>
                <w:lang w:val="en-US" w:eastAsia="zh-CN"/>
              </w:rPr>
              <w:t>25024</w:t>
            </w:r>
            <w:r>
              <w:rPr>
                <w:rFonts w:hint="eastAsia"/>
                <w:szCs w:val="21"/>
                <w:lang w:eastAsia="zh-CN"/>
              </w:rPr>
              <w:t>）</w:t>
            </w:r>
          </w:p>
          <w:p w14:paraId="14C4FDE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HF-900气相色谱仪</w:t>
            </w:r>
          </w:p>
          <w:p w14:paraId="6C09D7B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bCs/>
                <w:kern w:val="0"/>
                <w:szCs w:val="21"/>
              </w:rPr>
              <w:t>（GXZY21012）</w:t>
            </w:r>
          </w:p>
        </w:tc>
        <w:tc>
          <w:tcPr>
            <w:tcW w:w="3695" w:type="dxa"/>
            <w:tcBorders>
              <w:tl2br w:val="nil"/>
              <w:tr2bl w:val="nil"/>
            </w:tcBorders>
            <w:shd w:val="clear" w:color="auto" w:fill="auto"/>
            <w:vAlign w:val="center"/>
          </w:tcPr>
          <w:p w14:paraId="08FC1DE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《环境空气 总烃、甲烷和非甲烷总烃的测定 直接进样-气相色谱法》</w:t>
            </w:r>
          </w:p>
          <w:p w14:paraId="36ED4D5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kern w:val="0"/>
                <w:szCs w:val="21"/>
              </w:rPr>
            </w:pPr>
            <w:r>
              <w:rPr>
                <w:rFonts w:hint="eastAsia"/>
                <w:bCs/>
                <w:kern w:val="0"/>
                <w:szCs w:val="21"/>
              </w:rPr>
              <w:t>HJ 604-2017</w:t>
            </w:r>
          </w:p>
        </w:tc>
        <w:tc>
          <w:tcPr>
            <w:tcW w:w="1092" w:type="dxa"/>
            <w:tcBorders>
              <w:tl2br w:val="nil"/>
              <w:tr2bl w:val="nil"/>
            </w:tcBorders>
            <w:shd w:val="clear" w:color="auto" w:fill="auto"/>
            <w:vAlign w:val="center"/>
          </w:tcPr>
          <w:p w14:paraId="3670B48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default"/>
                <w:bCs/>
                <w:kern w:val="0"/>
                <w:szCs w:val="21"/>
              </w:rPr>
            </w:pPr>
            <w:r>
              <w:rPr>
                <w:rFonts w:hint="default"/>
                <w:bCs/>
                <w:kern w:val="0"/>
                <w:szCs w:val="21"/>
              </w:rPr>
              <w:t>0.07mg/m</w:t>
            </w:r>
            <w:r>
              <w:rPr>
                <w:rFonts w:hint="default"/>
                <w:bCs/>
                <w:kern w:val="0"/>
                <w:szCs w:val="21"/>
                <w:vertAlign w:val="superscript"/>
              </w:rPr>
              <w:t>3</w:t>
            </w:r>
          </w:p>
        </w:tc>
      </w:tr>
      <w:tr w14:paraId="7EE23EA4">
        <w:trPr>
          <w:trHeight w:val="454" w:hRule="atLeast"/>
          <w:jc w:val="center"/>
        </w:trPr>
        <w:tc>
          <w:tcPr>
            <w:tcW w:w="753" w:type="dxa"/>
            <w:vMerge w:val="continue"/>
            <w:tcBorders>
              <w:tl2br w:val="nil"/>
              <w:tr2bl w:val="nil"/>
            </w:tcBorders>
            <w:shd w:val="clear" w:color="auto" w:fill="auto"/>
            <w:vAlign w:val="center"/>
          </w:tcPr>
          <w:p w14:paraId="674F5A4F">
            <w:pPr>
              <w:keepNext w:val="0"/>
              <w:keepLines w:val="0"/>
              <w:suppressLineNumbers w:val="0"/>
              <w:adjustRightInd w:val="0"/>
              <w:snapToGrid w:val="0"/>
              <w:spacing w:before="0" w:beforeAutospacing="0" w:after="0" w:afterAutospacing="0"/>
              <w:ind w:left="0" w:right="0"/>
              <w:jc w:val="center"/>
              <w:rPr>
                <w:rFonts w:hint="default"/>
                <w:bCs/>
                <w:kern w:val="0"/>
                <w:szCs w:val="21"/>
              </w:rPr>
            </w:pPr>
          </w:p>
        </w:tc>
        <w:tc>
          <w:tcPr>
            <w:tcW w:w="1190" w:type="dxa"/>
            <w:tcBorders>
              <w:tl2br w:val="nil"/>
              <w:tr2bl w:val="nil"/>
            </w:tcBorders>
            <w:shd w:val="clear" w:color="auto" w:fill="auto"/>
            <w:vAlign w:val="center"/>
          </w:tcPr>
          <w:p w14:paraId="032B5323">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color w:val="auto"/>
                <w:szCs w:val="21"/>
                <w:highlight w:val="none"/>
                <w:lang w:eastAsia="zh-CN"/>
              </w:rPr>
            </w:pPr>
            <w:r>
              <w:rPr>
                <w:rFonts w:hint="default"/>
                <w:bCs/>
                <w:kern w:val="0"/>
                <w:szCs w:val="21"/>
              </w:rPr>
              <w:t>臭气浓度</w:t>
            </w:r>
          </w:p>
        </w:tc>
        <w:tc>
          <w:tcPr>
            <w:tcW w:w="2519" w:type="dxa"/>
            <w:tcBorders>
              <w:tl2br w:val="nil"/>
              <w:tr2bl w:val="nil"/>
            </w:tcBorders>
            <w:shd w:val="clear" w:color="auto" w:fill="auto"/>
            <w:vAlign w:val="center"/>
          </w:tcPr>
          <w:p w14:paraId="3DC8EF2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rightChars="0"/>
              <w:jc w:val="center"/>
              <w:textAlignment w:val="auto"/>
              <w:rPr>
                <w:rFonts w:hint="eastAsia"/>
                <w:bCs/>
                <w:color w:val="auto"/>
                <w:kern w:val="0"/>
                <w:szCs w:val="21"/>
              </w:rPr>
            </w:pPr>
            <w:r>
              <w:rPr>
                <w:rFonts w:hint="eastAsia"/>
                <w:szCs w:val="21"/>
              </w:rPr>
              <w:t>DL-6800X智能真空箱气袋采样器</w:t>
            </w:r>
            <w:r>
              <w:rPr>
                <w:rFonts w:hint="eastAsia"/>
                <w:bCs/>
                <w:kern w:val="0"/>
                <w:szCs w:val="21"/>
              </w:rPr>
              <w:t>（GXZY</w:t>
            </w:r>
            <w:r>
              <w:rPr>
                <w:rFonts w:hint="eastAsia"/>
                <w:bCs/>
                <w:kern w:val="0"/>
                <w:szCs w:val="21"/>
                <w:lang w:val="en-US" w:eastAsia="zh-CN"/>
              </w:rPr>
              <w:t>25025</w:t>
            </w:r>
            <w:r>
              <w:rPr>
                <w:rFonts w:hint="eastAsia"/>
                <w:bCs/>
                <w:kern w:val="0"/>
                <w:szCs w:val="21"/>
              </w:rPr>
              <w:t>）</w:t>
            </w:r>
          </w:p>
        </w:tc>
        <w:tc>
          <w:tcPr>
            <w:tcW w:w="3695" w:type="dxa"/>
            <w:tcBorders>
              <w:tl2br w:val="nil"/>
              <w:tr2bl w:val="nil"/>
            </w:tcBorders>
            <w:shd w:val="clear" w:color="auto" w:fill="auto"/>
            <w:vAlign w:val="center"/>
          </w:tcPr>
          <w:p w14:paraId="55FAA5F3">
            <w:pPr>
              <w:keepNext w:val="0"/>
              <w:keepLines w:val="0"/>
              <w:pageBreakBefore w:val="0"/>
              <w:suppressLineNumbers w:val="0"/>
              <w:kinsoku/>
              <w:wordWrap/>
              <w:overflowPunct/>
              <w:topLinePunct w:val="0"/>
              <w:bidi w:val="0"/>
              <w:spacing w:before="0" w:beforeAutospacing="0" w:after="0" w:afterAutospacing="0" w:line="240" w:lineRule="auto"/>
              <w:ind w:left="0" w:right="0"/>
              <w:jc w:val="center"/>
              <w:textAlignment w:val="auto"/>
              <w:rPr>
                <w:rFonts w:hint="default"/>
                <w:bCs/>
                <w:kern w:val="0"/>
                <w:szCs w:val="21"/>
              </w:rPr>
            </w:pPr>
            <w:r>
              <w:rPr>
                <w:rFonts w:hint="eastAsia"/>
                <w:bCs/>
                <w:kern w:val="0"/>
                <w:szCs w:val="21"/>
              </w:rPr>
              <w:t>《环境空气和废气 臭气的测定 三点比较式臭袋法》</w:t>
            </w:r>
          </w:p>
          <w:p w14:paraId="6856FEFE">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bCs/>
                <w:kern w:val="0"/>
                <w:szCs w:val="21"/>
              </w:rPr>
            </w:pPr>
            <w:r>
              <w:rPr>
                <w:rFonts w:hint="eastAsia"/>
                <w:bCs/>
                <w:kern w:val="0"/>
                <w:szCs w:val="21"/>
              </w:rPr>
              <w:t xml:space="preserve">HJ </w:t>
            </w:r>
            <w:r>
              <w:rPr>
                <w:rFonts w:hint="default"/>
                <w:bCs/>
                <w:kern w:val="0"/>
                <w:szCs w:val="21"/>
              </w:rPr>
              <w:t>1262-2022</w:t>
            </w:r>
          </w:p>
        </w:tc>
        <w:tc>
          <w:tcPr>
            <w:tcW w:w="1092" w:type="dxa"/>
            <w:tcBorders>
              <w:tl2br w:val="nil"/>
              <w:tr2bl w:val="nil"/>
            </w:tcBorders>
            <w:shd w:val="clear" w:color="auto" w:fill="auto"/>
            <w:vAlign w:val="center"/>
          </w:tcPr>
          <w:p w14:paraId="6044B0D1">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bCs/>
                <w:kern w:val="0"/>
                <w:szCs w:val="21"/>
              </w:rPr>
            </w:pPr>
            <w:r>
              <w:rPr>
                <w:rFonts w:hint="eastAsia"/>
                <w:szCs w:val="21"/>
                <w:lang w:val="en-US" w:eastAsia="zh-CN"/>
              </w:rPr>
              <w:t>10（无量纲）</w:t>
            </w:r>
          </w:p>
        </w:tc>
      </w:tr>
      <w:tr w14:paraId="770739FA">
        <w:trPr>
          <w:trHeight w:val="454" w:hRule="atLeast"/>
          <w:jc w:val="center"/>
        </w:trPr>
        <w:tc>
          <w:tcPr>
            <w:tcW w:w="753" w:type="dxa"/>
            <w:tcBorders>
              <w:tl2br w:val="nil"/>
              <w:tr2bl w:val="nil"/>
            </w:tcBorders>
            <w:shd w:val="clear" w:color="auto" w:fill="auto"/>
            <w:vAlign w:val="center"/>
          </w:tcPr>
          <w:p w14:paraId="2EE2C99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噪声</w:t>
            </w:r>
          </w:p>
        </w:tc>
        <w:tc>
          <w:tcPr>
            <w:tcW w:w="1190" w:type="dxa"/>
            <w:tcBorders>
              <w:tl2br w:val="nil"/>
              <w:tr2bl w:val="nil"/>
            </w:tcBorders>
            <w:shd w:val="clear" w:color="auto" w:fill="auto"/>
            <w:vAlign w:val="center"/>
          </w:tcPr>
          <w:p w14:paraId="1DACC6AA">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color w:val="auto"/>
                <w:kern w:val="0"/>
                <w:sz w:val="21"/>
                <w:szCs w:val="21"/>
                <w:lang w:val="en-US" w:eastAsia="zh-CN" w:bidi="ar-SA"/>
              </w:rPr>
            </w:pPr>
            <w:r>
              <w:rPr>
                <w:rFonts w:hint="eastAsia"/>
                <w:bCs/>
                <w:color w:val="auto"/>
                <w:kern w:val="0"/>
                <w:szCs w:val="21"/>
              </w:rPr>
              <w:t>工业</w:t>
            </w:r>
            <w:r>
              <w:rPr>
                <w:rFonts w:hint="default"/>
                <w:bCs/>
                <w:color w:val="auto"/>
                <w:kern w:val="0"/>
                <w:szCs w:val="21"/>
              </w:rPr>
              <w:t>企业厂界</w:t>
            </w:r>
            <w:r>
              <w:rPr>
                <w:rFonts w:hint="eastAsia"/>
                <w:bCs/>
                <w:color w:val="auto"/>
                <w:kern w:val="0"/>
                <w:szCs w:val="21"/>
              </w:rPr>
              <w:t>环境</w:t>
            </w:r>
            <w:r>
              <w:rPr>
                <w:rFonts w:hint="default"/>
                <w:bCs/>
                <w:color w:val="auto"/>
                <w:kern w:val="0"/>
                <w:szCs w:val="21"/>
              </w:rPr>
              <w:t>噪声</w:t>
            </w:r>
          </w:p>
        </w:tc>
        <w:tc>
          <w:tcPr>
            <w:tcW w:w="2519" w:type="dxa"/>
            <w:tcBorders>
              <w:tl2br w:val="nil"/>
              <w:tr2bl w:val="nil"/>
            </w:tcBorders>
            <w:shd w:val="clear" w:color="auto" w:fill="auto"/>
            <w:vAlign w:val="center"/>
          </w:tcPr>
          <w:p w14:paraId="35F86F0D">
            <w:pPr>
              <w:keepNext w:val="0"/>
              <w:keepLines w:val="0"/>
              <w:suppressLineNumbers w:val="0"/>
              <w:spacing w:before="0" w:beforeAutospacing="0" w:after="0" w:afterAutospacing="0"/>
              <w:ind w:left="0" w:right="0"/>
              <w:jc w:val="center"/>
              <w:rPr>
                <w:rFonts w:hint="default"/>
                <w:bCs/>
                <w:color w:val="auto"/>
                <w:kern w:val="0"/>
                <w:szCs w:val="21"/>
              </w:rPr>
            </w:pPr>
            <w:r>
              <w:rPr>
                <w:rFonts w:hint="default"/>
                <w:bCs/>
                <w:color w:val="auto"/>
                <w:kern w:val="0"/>
                <w:szCs w:val="21"/>
              </w:rPr>
              <w:t>HS6298B噪声频谱分析仪</w:t>
            </w:r>
          </w:p>
          <w:p w14:paraId="01F79B13">
            <w:pPr>
              <w:keepNext w:val="0"/>
              <w:keepLines w:val="0"/>
              <w:suppressLineNumbers w:val="0"/>
              <w:spacing w:before="0" w:beforeAutospacing="0" w:after="0" w:afterAutospacing="0"/>
              <w:ind w:left="0" w:right="0"/>
              <w:jc w:val="center"/>
              <w:rPr>
                <w:rFonts w:hint="eastAsia"/>
                <w:bCs/>
                <w:color w:val="auto"/>
                <w:kern w:val="0"/>
                <w:szCs w:val="21"/>
                <w:lang w:val="en-US" w:eastAsia="zh-CN"/>
              </w:rPr>
            </w:pPr>
            <w:r>
              <w:rPr>
                <w:rFonts w:hint="default"/>
                <w:bCs/>
                <w:color w:val="auto"/>
                <w:kern w:val="0"/>
                <w:szCs w:val="21"/>
              </w:rPr>
              <w:t>（GXZY</w:t>
            </w:r>
            <w:r>
              <w:rPr>
                <w:rFonts w:hint="eastAsia"/>
                <w:bCs/>
                <w:color w:val="auto"/>
                <w:kern w:val="0"/>
                <w:szCs w:val="21"/>
                <w:lang w:val="en-US" w:eastAsia="zh-CN"/>
              </w:rPr>
              <w:t>23041</w:t>
            </w:r>
            <w:r>
              <w:rPr>
                <w:rFonts w:hint="default"/>
                <w:bCs/>
                <w:color w:val="auto"/>
                <w:kern w:val="0"/>
                <w:szCs w:val="21"/>
              </w:rPr>
              <w:t>）</w:t>
            </w:r>
          </w:p>
        </w:tc>
        <w:tc>
          <w:tcPr>
            <w:tcW w:w="3695" w:type="dxa"/>
            <w:tcBorders>
              <w:tl2br w:val="nil"/>
              <w:tr2bl w:val="nil"/>
            </w:tcBorders>
            <w:shd w:val="clear" w:color="auto" w:fill="auto"/>
            <w:vAlign w:val="center"/>
          </w:tcPr>
          <w:p w14:paraId="65096A80">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《工业企业厂界环境噪声排放标准》</w:t>
            </w:r>
          </w:p>
          <w:p w14:paraId="63204CDA">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kern w:val="0"/>
                <w:sz w:val="21"/>
                <w:szCs w:val="21"/>
                <w:lang w:val="en-US" w:eastAsia="zh-CN" w:bidi="ar-SA"/>
              </w:rPr>
            </w:pPr>
            <w:r>
              <w:rPr>
                <w:rFonts w:hint="eastAsia"/>
                <w:bCs/>
                <w:kern w:val="0"/>
                <w:szCs w:val="21"/>
              </w:rPr>
              <w:t>GB 12348-2008</w:t>
            </w:r>
          </w:p>
        </w:tc>
        <w:tc>
          <w:tcPr>
            <w:tcW w:w="1092" w:type="dxa"/>
            <w:tcBorders>
              <w:tl2br w:val="nil"/>
              <w:tr2bl w:val="nil"/>
            </w:tcBorders>
            <w:shd w:val="clear" w:color="auto" w:fill="auto"/>
            <w:vAlign w:val="center"/>
          </w:tcPr>
          <w:p w14:paraId="6B338124">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21"/>
                <w:szCs w:val="21"/>
                <w:lang w:val="en-US" w:eastAsia="zh-CN" w:bidi="ar-SA"/>
              </w:rPr>
            </w:pPr>
            <w:r>
              <w:rPr>
                <w:rFonts w:hint="eastAsia"/>
                <w:bCs/>
                <w:kern w:val="0"/>
                <w:szCs w:val="21"/>
              </w:rPr>
              <w:t>---</w:t>
            </w:r>
          </w:p>
        </w:tc>
      </w:tr>
      <w:tr w14:paraId="06A4D308">
        <w:trPr>
          <w:trHeight w:val="454" w:hRule="atLeast"/>
          <w:jc w:val="center"/>
        </w:trPr>
        <w:tc>
          <w:tcPr>
            <w:tcW w:w="753" w:type="dxa"/>
            <w:tcBorders>
              <w:tl2br w:val="nil"/>
              <w:tr2bl w:val="nil"/>
            </w:tcBorders>
            <w:vAlign w:val="center"/>
          </w:tcPr>
          <w:p w14:paraId="4006A67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14:paraId="4E9378CC">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14:paraId="270FCB38">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2、“/”表示不涉及检测仪器。</w:t>
            </w:r>
          </w:p>
        </w:tc>
      </w:tr>
    </w:tbl>
    <w:p w14:paraId="6E143E93">
      <w:pPr>
        <w:pStyle w:val="3"/>
        <w:rPr>
          <w:rFonts w:eastAsia="宋体"/>
        </w:rPr>
      </w:pPr>
      <w:bookmarkStart w:id="81" w:name="_Toc13749"/>
      <w:r>
        <w:rPr>
          <w:rFonts w:eastAsia="宋体"/>
        </w:rPr>
        <w:t>8.2监测仪器</w:t>
      </w:r>
      <w:bookmarkEnd w:id="81"/>
    </w:p>
    <w:p w14:paraId="3B740196">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61EF61DD">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14:paraId="639AE1F7">
      <w:pPr>
        <w:spacing w:line="360" w:lineRule="auto"/>
        <w:jc w:val="center"/>
        <w:rPr>
          <w:rFonts w:ascii="Times New Roman" w:hAnsi="Times New Roman"/>
          <w:b/>
          <w:bCs/>
          <w:szCs w:val="21"/>
          <w:highlight w:val="yellow"/>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4"/>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14:paraId="73E4D38E">
        <w:trPr>
          <w:trHeight w:val="454" w:hRule="atLeast"/>
          <w:tblHeader/>
          <w:jc w:val="center"/>
        </w:trPr>
        <w:tc>
          <w:tcPr>
            <w:tcW w:w="3119" w:type="dxa"/>
            <w:tcBorders>
              <w:tl2br w:val="nil"/>
              <w:tr2bl w:val="nil"/>
            </w:tcBorders>
            <w:vAlign w:val="center"/>
          </w:tcPr>
          <w:p w14:paraId="011FCF0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仪器名称</w:t>
            </w:r>
          </w:p>
        </w:tc>
        <w:tc>
          <w:tcPr>
            <w:tcW w:w="1615" w:type="dxa"/>
            <w:tcBorders>
              <w:tl2br w:val="nil"/>
              <w:tr2bl w:val="nil"/>
            </w:tcBorders>
            <w:vAlign w:val="center"/>
          </w:tcPr>
          <w:p w14:paraId="7C2E676D">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型号</w:t>
            </w:r>
          </w:p>
        </w:tc>
        <w:tc>
          <w:tcPr>
            <w:tcW w:w="1811" w:type="dxa"/>
            <w:tcBorders>
              <w:tl2br w:val="nil"/>
              <w:tr2bl w:val="nil"/>
            </w:tcBorders>
            <w:vAlign w:val="center"/>
          </w:tcPr>
          <w:p w14:paraId="79A2AD11">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编号</w:t>
            </w:r>
          </w:p>
        </w:tc>
        <w:tc>
          <w:tcPr>
            <w:tcW w:w="1650" w:type="dxa"/>
            <w:tcBorders>
              <w:tl2br w:val="nil"/>
              <w:tr2bl w:val="nil"/>
            </w:tcBorders>
            <w:vAlign w:val="center"/>
          </w:tcPr>
          <w:p w14:paraId="12940050">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检定证书有效期至</w:t>
            </w:r>
          </w:p>
        </w:tc>
        <w:tc>
          <w:tcPr>
            <w:tcW w:w="1089" w:type="dxa"/>
            <w:tcBorders>
              <w:tl2br w:val="nil"/>
              <w:tr2bl w:val="nil"/>
            </w:tcBorders>
            <w:vAlign w:val="center"/>
          </w:tcPr>
          <w:p w14:paraId="2B476B95">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是否在有效期</w:t>
            </w:r>
          </w:p>
        </w:tc>
      </w:tr>
      <w:tr w14:paraId="52463981">
        <w:trPr>
          <w:trHeight w:val="454" w:hRule="atLeast"/>
          <w:jc w:val="center"/>
        </w:trPr>
        <w:tc>
          <w:tcPr>
            <w:tcW w:w="3119" w:type="dxa"/>
            <w:tcBorders>
              <w:tl2br w:val="nil"/>
              <w:tr2bl w:val="nil"/>
            </w:tcBorders>
            <w:vAlign w:val="center"/>
          </w:tcPr>
          <w:p w14:paraId="6200F95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便携式pH/电导率/溶解氧仪</w:t>
            </w:r>
          </w:p>
        </w:tc>
        <w:tc>
          <w:tcPr>
            <w:tcW w:w="1615" w:type="dxa"/>
            <w:tcBorders>
              <w:tl2br w:val="nil"/>
              <w:tr2bl w:val="nil"/>
            </w:tcBorders>
            <w:vAlign w:val="center"/>
          </w:tcPr>
          <w:p w14:paraId="29D8168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SX836</w:t>
            </w:r>
          </w:p>
        </w:tc>
        <w:tc>
          <w:tcPr>
            <w:tcW w:w="1811" w:type="dxa"/>
            <w:tcBorders>
              <w:tl2br w:val="nil"/>
              <w:tr2bl w:val="nil"/>
            </w:tcBorders>
            <w:vAlign w:val="center"/>
          </w:tcPr>
          <w:p w14:paraId="4A4E9A5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18009</w:t>
            </w:r>
          </w:p>
        </w:tc>
        <w:tc>
          <w:tcPr>
            <w:tcW w:w="1650" w:type="dxa"/>
            <w:tcBorders>
              <w:tl2br w:val="nil"/>
              <w:tr2bl w:val="nil"/>
            </w:tcBorders>
            <w:vAlign w:val="center"/>
          </w:tcPr>
          <w:p w14:paraId="3F6DA8C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6.1.1</w:t>
            </w:r>
          </w:p>
        </w:tc>
        <w:tc>
          <w:tcPr>
            <w:tcW w:w="1089" w:type="dxa"/>
            <w:tcBorders>
              <w:tl2br w:val="nil"/>
              <w:tr2bl w:val="nil"/>
            </w:tcBorders>
            <w:vAlign w:val="center"/>
          </w:tcPr>
          <w:p w14:paraId="7F279CF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79E7C431">
        <w:trPr>
          <w:trHeight w:val="454" w:hRule="atLeast"/>
          <w:jc w:val="center"/>
        </w:trPr>
        <w:tc>
          <w:tcPr>
            <w:tcW w:w="3119" w:type="dxa"/>
            <w:tcBorders>
              <w:tl2br w:val="nil"/>
              <w:tr2bl w:val="nil"/>
            </w:tcBorders>
            <w:shd w:val="clear" w:color="auto" w:fill="auto"/>
            <w:vAlign w:val="center"/>
          </w:tcPr>
          <w:p w14:paraId="2130DB9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智能烟尘烟气分析仪</w:t>
            </w:r>
          </w:p>
        </w:tc>
        <w:tc>
          <w:tcPr>
            <w:tcW w:w="1615" w:type="dxa"/>
            <w:tcBorders>
              <w:tl2br w:val="nil"/>
              <w:tr2bl w:val="nil"/>
            </w:tcBorders>
            <w:shd w:val="clear" w:color="auto" w:fill="auto"/>
            <w:vAlign w:val="center"/>
          </w:tcPr>
          <w:p w14:paraId="5D7D07D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EM-3088</w:t>
            </w:r>
          </w:p>
        </w:tc>
        <w:tc>
          <w:tcPr>
            <w:tcW w:w="1811" w:type="dxa"/>
            <w:tcBorders>
              <w:tl2br w:val="nil"/>
              <w:tr2bl w:val="nil"/>
            </w:tcBorders>
            <w:shd w:val="clear" w:color="auto" w:fill="auto"/>
            <w:vAlign w:val="center"/>
          </w:tcPr>
          <w:p w14:paraId="253A22B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GXZY1906</w:t>
            </w:r>
            <w:r>
              <w:rPr>
                <w:rFonts w:hint="eastAsia" w:ascii="Times New Roman" w:hAnsi="Times New Roman" w:eastAsia="宋体" w:cs="Times New Roman"/>
                <w:color w:val="auto"/>
                <w:sz w:val="21"/>
                <w:szCs w:val="21"/>
                <w:highlight w:val="none"/>
                <w:lang w:val="en-US" w:eastAsia="zh-CN"/>
              </w:rPr>
              <w:t>6</w:t>
            </w:r>
          </w:p>
        </w:tc>
        <w:tc>
          <w:tcPr>
            <w:tcW w:w="1650" w:type="dxa"/>
            <w:tcBorders>
              <w:tl2br w:val="nil"/>
              <w:tr2bl w:val="nil"/>
            </w:tcBorders>
            <w:shd w:val="clear" w:color="auto" w:fill="auto"/>
            <w:vAlign w:val="center"/>
          </w:tcPr>
          <w:p w14:paraId="564FB60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9.25</w:t>
            </w:r>
          </w:p>
        </w:tc>
        <w:tc>
          <w:tcPr>
            <w:tcW w:w="1089" w:type="dxa"/>
            <w:tcBorders>
              <w:tl2br w:val="nil"/>
              <w:tr2bl w:val="nil"/>
            </w:tcBorders>
            <w:shd w:val="clear" w:color="auto" w:fill="auto"/>
            <w:vAlign w:val="center"/>
          </w:tcPr>
          <w:p w14:paraId="62A7B9C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387FA761">
        <w:trPr>
          <w:trHeight w:val="454" w:hRule="atLeast"/>
          <w:jc w:val="center"/>
        </w:trPr>
        <w:tc>
          <w:tcPr>
            <w:tcW w:w="3119" w:type="dxa"/>
            <w:tcBorders>
              <w:tl2br w:val="nil"/>
              <w:tr2bl w:val="nil"/>
            </w:tcBorders>
            <w:shd w:val="clear" w:color="auto" w:fill="auto"/>
            <w:vAlign w:val="center"/>
          </w:tcPr>
          <w:p w14:paraId="41C2D48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智能烟尘烟气分析仪</w:t>
            </w:r>
          </w:p>
        </w:tc>
        <w:tc>
          <w:tcPr>
            <w:tcW w:w="1615" w:type="dxa"/>
            <w:tcBorders>
              <w:tl2br w:val="nil"/>
              <w:tr2bl w:val="nil"/>
            </w:tcBorders>
            <w:shd w:val="clear" w:color="auto" w:fill="auto"/>
            <w:vAlign w:val="center"/>
          </w:tcPr>
          <w:p w14:paraId="770B305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EM-3088</w:t>
            </w:r>
          </w:p>
        </w:tc>
        <w:tc>
          <w:tcPr>
            <w:tcW w:w="1811" w:type="dxa"/>
            <w:tcBorders>
              <w:tl2br w:val="nil"/>
              <w:tr2bl w:val="nil"/>
            </w:tcBorders>
            <w:shd w:val="clear" w:color="auto" w:fill="auto"/>
            <w:vAlign w:val="center"/>
          </w:tcPr>
          <w:p w14:paraId="7604C78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GXZY1906</w:t>
            </w:r>
            <w:r>
              <w:rPr>
                <w:rFonts w:hint="eastAsia" w:ascii="Times New Roman" w:hAnsi="Times New Roman" w:eastAsia="宋体" w:cs="Times New Roman"/>
                <w:color w:val="auto"/>
                <w:sz w:val="21"/>
                <w:szCs w:val="21"/>
                <w:highlight w:val="none"/>
                <w:lang w:val="en-US" w:eastAsia="zh-CN"/>
              </w:rPr>
              <w:t>5</w:t>
            </w:r>
          </w:p>
        </w:tc>
        <w:tc>
          <w:tcPr>
            <w:tcW w:w="1650" w:type="dxa"/>
            <w:tcBorders>
              <w:tl2br w:val="nil"/>
              <w:tr2bl w:val="nil"/>
            </w:tcBorders>
            <w:shd w:val="clear" w:color="auto" w:fill="auto"/>
            <w:vAlign w:val="center"/>
          </w:tcPr>
          <w:p w14:paraId="411AFA9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2025.10.17</w:t>
            </w:r>
          </w:p>
        </w:tc>
        <w:tc>
          <w:tcPr>
            <w:tcW w:w="1089" w:type="dxa"/>
            <w:tcBorders>
              <w:tl2br w:val="nil"/>
              <w:tr2bl w:val="nil"/>
            </w:tcBorders>
            <w:shd w:val="clear" w:color="auto" w:fill="auto"/>
            <w:vAlign w:val="center"/>
          </w:tcPr>
          <w:p w14:paraId="7DFA886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53B973B0">
        <w:trPr>
          <w:trHeight w:val="454" w:hRule="atLeast"/>
          <w:jc w:val="center"/>
        </w:trPr>
        <w:tc>
          <w:tcPr>
            <w:tcW w:w="3119" w:type="dxa"/>
            <w:tcBorders>
              <w:tl2br w:val="nil"/>
              <w:tr2bl w:val="nil"/>
            </w:tcBorders>
            <w:shd w:val="clear" w:color="auto" w:fill="auto"/>
            <w:vAlign w:val="center"/>
          </w:tcPr>
          <w:p w14:paraId="6BC4726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气相色谱仪</w:t>
            </w:r>
          </w:p>
        </w:tc>
        <w:tc>
          <w:tcPr>
            <w:tcW w:w="1615" w:type="dxa"/>
            <w:tcBorders>
              <w:tl2br w:val="nil"/>
              <w:tr2bl w:val="nil"/>
            </w:tcBorders>
            <w:shd w:val="clear" w:color="auto" w:fill="auto"/>
            <w:vAlign w:val="center"/>
          </w:tcPr>
          <w:p w14:paraId="1CC89F4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GC9790</w:t>
            </w:r>
          </w:p>
        </w:tc>
        <w:tc>
          <w:tcPr>
            <w:tcW w:w="1811" w:type="dxa"/>
            <w:tcBorders>
              <w:tl2br w:val="nil"/>
              <w:tr2bl w:val="nil"/>
            </w:tcBorders>
            <w:shd w:val="clear" w:color="auto" w:fill="auto"/>
            <w:vAlign w:val="center"/>
          </w:tcPr>
          <w:p w14:paraId="626EA81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LDZY11032</w:t>
            </w:r>
          </w:p>
        </w:tc>
        <w:tc>
          <w:tcPr>
            <w:tcW w:w="1650" w:type="dxa"/>
            <w:tcBorders>
              <w:tl2br w:val="nil"/>
              <w:tr2bl w:val="nil"/>
            </w:tcBorders>
            <w:shd w:val="clear" w:color="auto" w:fill="auto"/>
            <w:vAlign w:val="center"/>
          </w:tcPr>
          <w:p w14:paraId="0B3386B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2027.5.13</w:t>
            </w:r>
          </w:p>
        </w:tc>
        <w:tc>
          <w:tcPr>
            <w:tcW w:w="1089" w:type="dxa"/>
            <w:tcBorders>
              <w:tl2br w:val="nil"/>
              <w:tr2bl w:val="nil"/>
            </w:tcBorders>
            <w:shd w:val="clear" w:color="auto" w:fill="auto"/>
            <w:vAlign w:val="center"/>
          </w:tcPr>
          <w:p w14:paraId="2650534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419E86DF">
        <w:trPr>
          <w:trHeight w:val="454" w:hRule="atLeast"/>
          <w:jc w:val="center"/>
        </w:trPr>
        <w:tc>
          <w:tcPr>
            <w:tcW w:w="3119" w:type="dxa"/>
            <w:tcBorders>
              <w:tl2br w:val="nil"/>
              <w:tr2bl w:val="nil"/>
            </w:tcBorders>
            <w:shd w:val="clear" w:color="auto" w:fill="auto"/>
            <w:vAlign w:val="center"/>
          </w:tcPr>
          <w:p w14:paraId="2C7715D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shd w:val="clear" w:color="auto" w:fill="auto"/>
            <w:vAlign w:val="center"/>
          </w:tcPr>
          <w:p w14:paraId="474E15E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shd w:val="clear" w:color="auto" w:fill="auto"/>
            <w:vAlign w:val="center"/>
          </w:tcPr>
          <w:p w14:paraId="1F5583F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GXZY23052</w:t>
            </w:r>
          </w:p>
        </w:tc>
        <w:tc>
          <w:tcPr>
            <w:tcW w:w="1650" w:type="dxa"/>
            <w:tcBorders>
              <w:tl2br w:val="nil"/>
              <w:tr2bl w:val="nil"/>
            </w:tcBorders>
            <w:vAlign w:val="center"/>
          </w:tcPr>
          <w:p w14:paraId="3297233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6.4.16</w:t>
            </w:r>
          </w:p>
        </w:tc>
        <w:tc>
          <w:tcPr>
            <w:tcW w:w="1089" w:type="dxa"/>
            <w:tcBorders>
              <w:tl2br w:val="nil"/>
              <w:tr2bl w:val="nil"/>
            </w:tcBorders>
            <w:shd w:val="clear" w:color="auto" w:fill="auto"/>
            <w:vAlign w:val="center"/>
          </w:tcPr>
          <w:p w14:paraId="0C39A9C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754D49F3">
        <w:trPr>
          <w:trHeight w:val="454" w:hRule="atLeast"/>
          <w:jc w:val="center"/>
        </w:trPr>
        <w:tc>
          <w:tcPr>
            <w:tcW w:w="3119" w:type="dxa"/>
            <w:tcBorders>
              <w:tl2br w:val="nil"/>
              <w:tr2bl w:val="nil"/>
            </w:tcBorders>
            <w:shd w:val="clear" w:color="auto" w:fill="auto"/>
            <w:vAlign w:val="center"/>
          </w:tcPr>
          <w:p w14:paraId="37DC01A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shd w:val="clear" w:color="auto" w:fill="auto"/>
            <w:vAlign w:val="center"/>
          </w:tcPr>
          <w:p w14:paraId="64505E5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shd w:val="clear" w:color="auto" w:fill="auto"/>
            <w:vAlign w:val="center"/>
          </w:tcPr>
          <w:p w14:paraId="7F878DF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GXZY23053</w:t>
            </w:r>
          </w:p>
        </w:tc>
        <w:tc>
          <w:tcPr>
            <w:tcW w:w="1650" w:type="dxa"/>
            <w:tcBorders>
              <w:tl2br w:val="nil"/>
              <w:tr2bl w:val="nil"/>
            </w:tcBorders>
            <w:vAlign w:val="center"/>
          </w:tcPr>
          <w:p w14:paraId="21317E5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6.4.16</w:t>
            </w:r>
          </w:p>
        </w:tc>
        <w:tc>
          <w:tcPr>
            <w:tcW w:w="1089" w:type="dxa"/>
            <w:tcBorders>
              <w:tl2br w:val="nil"/>
              <w:tr2bl w:val="nil"/>
            </w:tcBorders>
            <w:shd w:val="clear" w:color="auto" w:fill="auto"/>
            <w:vAlign w:val="center"/>
          </w:tcPr>
          <w:p w14:paraId="52A3F0E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23012956">
        <w:trPr>
          <w:trHeight w:val="454" w:hRule="atLeast"/>
          <w:jc w:val="center"/>
        </w:trPr>
        <w:tc>
          <w:tcPr>
            <w:tcW w:w="3119" w:type="dxa"/>
            <w:tcBorders>
              <w:tl2br w:val="nil"/>
              <w:tr2bl w:val="nil"/>
            </w:tcBorders>
            <w:shd w:val="clear" w:color="auto" w:fill="auto"/>
            <w:vAlign w:val="center"/>
          </w:tcPr>
          <w:p w14:paraId="348F672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ZR-3731型恶臭气体采样器</w:t>
            </w:r>
          </w:p>
        </w:tc>
        <w:tc>
          <w:tcPr>
            <w:tcW w:w="1615" w:type="dxa"/>
            <w:tcBorders>
              <w:tl2br w:val="nil"/>
              <w:tr2bl w:val="nil"/>
            </w:tcBorders>
            <w:shd w:val="clear" w:color="auto" w:fill="auto"/>
            <w:vAlign w:val="center"/>
          </w:tcPr>
          <w:p w14:paraId="7912ECC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ZR-3731型</w:t>
            </w:r>
          </w:p>
        </w:tc>
        <w:tc>
          <w:tcPr>
            <w:tcW w:w="1811" w:type="dxa"/>
            <w:tcBorders>
              <w:tl2br w:val="nil"/>
              <w:tr2bl w:val="nil"/>
            </w:tcBorders>
            <w:shd w:val="clear" w:color="auto" w:fill="auto"/>
            <w:vAlign w:val="center"/>
          </w:tcPr>
          <w:p w14:paraId="0BB945C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GXZY21024</w:t>
            </w:r>
          </w:p>
        </w:tc>
        <w:tc>
          <w:tcPr>
            <w:tcW w:w="1650" w:type="dxa"/>
            <w:tcBorders>
              <w:tl2br w:val="nil"/>
              <w:tr2bl w:val="nil"/>
            </w:tcBorders>
            <w:vAlign w:val="center"/>
          </w:tcPr>
          <w:p w14:paraId="39DF011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28</w:t>
            </w:r>
          </w:p>
        </w:tc>
        <w:tc>
          <w:tcPr>
            <w:tcW w:w="1089" w:type="dxa"/>
            <w:tcBorders>
              <w:tl2br w:val="nil"/>
              <w:tr2bl w:val="nil"/>
            </w:tcBorders>
            <w:shd w:val="clear" w:color="auto" w:fill="auto"/>
            <w:vAlign w:val="center"/>
          </w:tcPr>
          <w:p w14:paraId="61F27F8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0BFFF50">
        <w:trPr>
          <w:trHeight w:val="454" w:hRule="atLeast"/>
          <w:jc w:val="center"/>
        </w:trPr>
        <w:tc>
          <w:tcPr>
            <w:tcW w:w="3119" w:type="dxa"/>
            <w:tcBorders>
              <w:tl2br w:val="nil"/>
              <w:tr2bl w:val="nil"/>
            </w:tcBorders>
            <w:shd w:val="clear" w:color="auto" w:fill="auto"/>
            <w:vAlign w:val="center"/>
          </w:tcPr>
          <w:p w14:paraId="5C4E62C8">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智能真空箱气袋采样器</w:t>
            </w:r>
          </w:p>
        </w:tc>
        <w:tc>
          <w:tcPr>
            <w:tcW w:w="1615" w:type="dxa"/>
            <w:tcBorders>
              <w:tl2br w:val="nil"/>
              <w:tr2bl w:val="nil"/>
            </w:tcBorders>
            <w:shd w:val="clear" w:color="auto" w:fill="auto"/>
            <w:vAlign w:val="center"/>
          </w:tcPr>
          <w:p w14:paraId="21C47940">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DL-6800X</w:t>
            </w:r>
          </w:p>
        </w:tc>
        <w:tc>
          <w:tcPr>
            <w:tcW w:w="1811" w:type="dxa"/>
            <w:tcBorders>
              <w:tl2br w:val="nil"/>
              <w:tr2bl w:val="nil"/>
            </w:tcBorders>
            <w:shd w:val="clear" w:color="auto" w:fill="auto"/>
            <w:vAlign w:val="center"/>
          </w:tcPr>
          <w:p w14:paraId="6206DA0E">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GXZY25022</w:t>
            </w:r>
          </w:p>
        </w:tc>
        <w:tc>
          <w:tcPr>
            <w:tcW w:w="1650" w:type="dxa"/>
            <w:tcBorders>
              <w:tl2br w:val="nil"/>
              <w:tr2bl w:val="nil"/>
            </w:tcBorders>
            <w:vAlign w:val="center"/>
          </w:tcPr>
          <w:p w14:paraId="55268F2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2026.1.11</w:t>
            </w:r>
          </w:p>
        </w:tc>
        <w:tc>
          <w:tcPr>
            <w:tcW w:w="1089" w:type="dxa"/>
            <w:tcBorders>
              <w:tl2br w:val="nil"/>
              <w:tr2bl w:val="nil"/>
            </w:tcBorders>
            <w:shd w:val="clear" w:color="auto" w:fill="auto"/>
            <w:vAlign w:val="center"/>
          </w:tcPr>
          <w:p w14:paraId="2EEB0B3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B436907">
        <w:trPr>
          <w:trHeight w:val="454" w:hRule="atLeast"/>
          <w:jc w:val="center"/>
        </w:trPr>
        <w:tc>
          <w:tcPr>
            <w:tcW w:w="3119" w:type="dxa"/>
            <w:tcBorders>
              <w:tl2br w:val="nil"/>
              <w:tr2bl w:val="nil"/>
            </w:tcBorders>
            <w:shd w:val="clear" w:color="auto" w:fill="auto"/>
            <w:vAlign w:val="center"/>
          </w:tcPr>
          <w:p w14:paraId="61938F23">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智能真空箱气袋采样器</w:t>
            </w:r>
          </w:p>
        </w:tc>
        <w:tc>
          <w:tcPr>
            <w:tcW w:w="1615" w:type="dxa"/>
            <w:tcBorders>
              <w:tl2br w:val="nil"/>
              <w:tr2bl w:val="nil"/>
            </w:tcBorders>
            <w:shd w:val="clear" w:color="auto" w:fill="auto"/>
            <w:vAlign w:val="center"/>
          </w:tcPr>
          <w:p w14:paraId="7B868B59">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DL-6800X</w:t>
            </w:r>
          </w:p>
        </w:tc>
        <w:tc>
          <w:tcPr>
            <w:tcW w:w="1811" w:type="dxa"/>
            <w:tcBorders>
              <w:tl2br w:val="nil"/>
              <w:tr2bl w:val="nil"/>
            </w:tcBorders>
            <w:shd w:val="clear" w:color="auto" w:fill="auto"/>
            <w:vAlign w:val="center"/>
          </w:tcPr>
          <w:p w14:paraId="7EE1B10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GXZY25023</w:t>
            </w:r>
          </w:p>
        </w:tc>
        <w:tc>
          <w:tcPr>
            <w:tcW w:w="1650" w:type="dxa"/>
            <w:tcBorders>
              <w:tl2br w:val="nil"/>
              <w:tr2bl w:val="nil"/>
            </w:tcBorders>
            <w:vAlign w:val="center"/>
          </w:tcPr>
          <w:p w14:paraId="0324FD9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2026.1.11</w:t>
            </w:r>
          </w:p>
        </w:tc>
        <w:tc>
          <w:tcPr>
            <w:tcW w:w="1089" w:type="dxa"/>
            <w:tcBorders>
              <w:tl2br w:val="nil"/>
              <w:tr2bl w:val="nil"/>
            </w:tcBorders>
            <w:shd w:val="clear" w:color="auto" w:fill="auto"/>
            <w:vAlign w:val="center"/>
          </w:tcPr>
          <w:p w14:paraId="633318E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31AD721A">
        <w:trPr>
          <w:trHeight w:val="454" w:hRule="atLeast"/>
          <w:jc w:val="center"/>
        </w:trPr>
        <w:tc>
          <w:tcPr>
            <w:tcW w:w="3119" w:type="dxa"/>
            <w:tcBorders>
              <w:tl2br w:val="nil"/>
              <w:tr2bl w:val="nil"/>
            </w:tcBorders>
            <w:shd w:val="clear" w:color="auto" w:fill="auto"/>
            <w:vAlign w:val="center"/>
          </w:tcPr>
          <w:p w14:paraId="4FEF9519">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智能真空箱气袋采样器</w:t>
            </w:r>
          </w:p>
        </w:tc>
        <w:tc>
          <w:tcPr>
            <w:tcW w:w="1615" w:type="dxa"/>
            <w:tcBorders>
              <w:tl2br w:val="nil"/>
              <w:tr2bl w:val="nil"/>
            </w:tcBorders>
            <w:shd w:val="clear" w:color="auto" w:fill="auto"/>
            <w:vAlign w:val="center"/>
          </w:tcPr>
          <w:p w14:paraId="4C7DF10B">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DL-6800X</w:t>
            </w:r>
          </w:p>
        </w:tc>
        <w:tc>
          <w:tcPr>
            <w:tcW w:w="1811" w:type="dxa"/>
            <w:tcBorders>
              <w:tl2br w:val="nil"/>
              <w:tr2bl w:val="nil"/>
            </w:tcBorders>
            <w:shd w:val="clear" w:color="auto" w:fill="auto"/>
            <w:vAlign w:val="center"/>
          </w:tcPr>
          <w:p w14:paraId="45467F7E">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GXZY25024</w:t>
            </w:r>
          </w:p>
        </w:tc>
        <w:tc>
          <w:tcPr>
            <w:tcW w:w="1650" w:type="dxa"/>
            <w:tcBorders>
              <w:tl2br w:val="nil"/>
              <w:tr2bl w:val="nil"/>
            </w:tcBorders>
            <w:vAlign w:val="center"/>
          </w:tcPr>
          <w:p w14:paraId="4C5CDD69">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2026.1.11</w:t>
            </w:r>
          </w:p>
        </w:tc>
        <w:tc>
          <w:tcPr>
            <w:tcW w:w="1089" w:type="dxa"/>
            <w:tcBorders>
              <w:tl2br w:val="nil"/>
              <w:tr2bl w:val="nil"/>
            </w:tcBorders>
            <w:shd w:val="clear" w:color="auto" w:fill="auto"/>
            <w:vAlign w:val="center"/>
          </w:tcPr>
          <w:p w14:paraId="4016EB9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7F5912B">
        <w:trPr>
          <w:trHeight w:val="454" w:hRule="atLeast"/>
          <w:jc w:val="center"/>
        </w:trPr>
        <w:tc>
          <w:tcPr>
            <w:tcW w:w="3119" w:type="dxa"/>
            <w:tcBorders>
              <w:tl2br w:val="nil"/>
              <w:tr2bl w:val="nil"/>
            </w:tcBorders>
            <w:shd w:val="clear" w:color="auto" w:fill="auto"/>
            <w:vAlign w:val="center"/>
          </w:tcPr>
          <w:p w14:paraId="05CBF4DF">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智能真空箱气袋采样器</w:t>
            </w:r>
          </w:p>
        </w:tc>
        <w:tc>
          <w:tcPr>
            <w:tcW w:w="1615" w:type="dxa"/>
            <w:tcBorders>
              <w:tl2br w:val="nil"/>
              <w:tr2bl w:val="nil"/>
            </w:tcBorders>
            <w:shd w:val="clear" w:color="auto" w:fill="auto"/>
            <w:vAlign w:val="center"/>
          </w:tcPr>
          <w:p w14:paraId="2CCF578C">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DL-6800X</w:t>
            </w:r>
          </w:p>
        </w:tc>
        <w:tc>
          <w:tcPr>
            <w:tcW w:w="1811" w:type="dxa"/>
            <w:tcBorders>
              <w:tl2br w:val="nil"/>
              <w:tr2bl w:val="nil"/>
            </w:tcBorders>
            <w:shd w:val="clear" w:color="auto" w:fill="auto"/>
            <w:vAlign w:val="center"/>
          </w:tcPr>
          <w:p w14:paraId="17D8700C">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GXZY25025</w:t>
            </w:r>
          </w:p>
        </w:tc>
        <w:tc>
          <w:tcPr>
            <w:tcW w:w="1650" w:type="dxa"/>
            <w:tcBorders>
              <w:tl2br w:val="nil"/>
              <w:tr2bl w:val="nil"/>
            </w:tcBorders>
            <w:vAlign w:val="center"/>
          </w:tcPr>
          <w:p w14:paraId="351DEE90">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2026.1.11</w:t>
            </w:r>
          </w:p>
        </w:tc>
        <w:tc>
          <w:tcPr>
            <w:tcW w:w="1089" w:type="dxa"/>
            <w:tcBorders>
              <w:tl2br w:val="nil"/>
              <w:tr2bl w:val="nil"/>
            </w:tcBorders>
            <w:shd w:val="clear" w:color="auto" w:fill="auto"/>
            <w:vAlign w:val="center"/>
          </w:tcPr>
          <w:p w14:paraId="1013D23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59895AC4">
        <w:trPr>
          <w:trHeight w:val="454" w:hRule="atLeast"/>
          <w:jc w:val="center"/>
        </w:trPr>
        <w:tc>
          <w:tcPr>
            <w:tcW w:w="3119" w:type="dxa"/>
            <w:tcBorders>
              <w:tl2br w:val="nil"/>
              <w:tr2bl w:val="nil"/>
            </w:tcBorders>
            <w:shd w:val="clear" w:color="auto" w:fill="auto"/>
            <w:vAlign w:val="center"/>
          </w:tcPr>
          <w:p w14:paraId="43DA4034">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真空箱气袋采样器</w:t>
            </w:r>
          </w:p>
        </w:tc>
        <w:tc>
          <w:tcPr>
            <w:tcW w:w="1615" w:type="dxa"/>
            <w:tcBorders>
              <w:tl2br w:val="nil"/>
              <w:tr2bl w:val="nil"/>
            </w:tcBorders>
            <w:shd w:val="clear" w:color="auto" w:fill="auto"/>
            <w:vAlign w:val="center"/>
          </w:tcPr>
          <w:p w14:paraId="7037FDA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ZR3520</w:t>
            </w:r>
          </w:p>
        </w:tc>
        <w:tc>
          <w:tcPr>
            <w:tcW w:w="1811" w:type="dxa"/>
            <w:tcBorders>
              <w:tl2br w:val="nil"/>
              <w:tr2bl w:val="nil"/>
            </w:tcBorders>
            <w:shd w:val="clear" w:color="auto" w:fill="auto"/>
            <w:vAlign w:val="center"/>
          </w:tcPr>
          <w:p w14:paraId="1029523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GXZY19017</w:t>
            </w:r>
          </w:p>
        </w:tc>
        <w:tc>
          <w:tcPr>
            <w:tcW w:w="1650" w:type="dxa"/>
            <w:tcBorders>
              <w:tl2br w:val="nil"/>
              <w:tr2bl w:val="nil"/>
            </w:tcBorders>
            <w:vAlign w:val="center"/>
          </w:tcPr>
          <w:p w14:paraId="7CABC21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2025.11.15</w:t>
            </w:r>
          </w:p>
        </w:tc>
        <w:tc>
          <w:tcPr>
            <w:tcW w:w="1089" w:type="dxa"/>
            <w:tcBorders>
              <w:tl2br w:val="nil"/>
              <w:tr2bl w:val="nil"/>
            </w:tcBorders>
            <w:shd w:val="clear" w:color="auto" w:fill="auto"/>
            <w:vAlign w:val="center"/>
          </w:tcPr>
          <w:p w14:paraId="4B3E494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7659155A">
        <w:trPr>
          <w:trHeight w:val="454" w:hRule="atLeast"/>
          <w:jc w:val="center"/>
        </w:trPr>
        <w:tc>
          <w:tcPr>
            <w:tcW w:w="3119" w:type="dxa"/>
            <w:tcBorders>
              <w:tl2br w:val="nil"/>
              <w:tr2bl w:val="nil"/>
            </w:tcBorders>
            <w:vAlign w:val="center"/>
          </w:tcPr>
          <w:p w14:paraId="28EEDF5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RH2071i真空箱气袋采样器</w:t>
            </w:r>
          </w:p>
        </w:tc>
        <w:tc>
          <w:tcPr>
            <w:tcW w:w="1615" w:type="dxa"/>
            <w:tcBorders>
              <w:tl2br w:val="nil"/>
              <w:tr2bl w:val="nil"/>
            </w:tcBorders>
            <w:vAlign w:val="center"/>
          </w:tcPr>
          <w:p w14:paraId="0C193A9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5B5EDFD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GXZY23054</w:t>
            </w:r>
          </w:p>
        </w:tc>
        <w:tc>
          <w:tcPr>
            <w:tcW w:w="1650" w:type="dxa"/>
            <w:tcBorders>
              <w:tl2br w:val="nil"/>
              <w:tr2bl w:val="nil"/>
            </w:tcBorders>
            <w:vAlign w:val="center"/>
          </w:tcPr>
          <w:p w14:paraId="1832457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6.4.16</w:t>
            </w:r>
          </w:p>
        </w:tc>
        <w:tc>
          <w:tcPr>
            <w:tcW w:w="1089" w:type="dxa"/>
            <w:tcBorders>
              <w:tl2br w:val="nil"/>
              <w:tr2bl w:val="nil"/>
            </w:tcBorders>
            <w:shd w:val="clear" w:color="auto" w:fill="auto"/>
            <w:vAlign w:val="center"/>
          </w:tcPr>
          <w:p w14:paraId="1BDBD02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27AD657D">
        <w:trPr>
          <w:trHeight w:val="454" w:hRule="atLeast"/>
          <w:jc w:val="center"/>
        </w:trPr>
        <w:tc>
          <w:tcPr>
            <w:tcW w:w="3119" w:type="dxa"/>
            <w:tcBorders>
              <w:tl2br w:val="nil"/>
              <w:tr2bl w:val="nil"/>
            </w:tcBorders>
            <w:shd w:val="clear" w:color="auto" w:fill="auto"/>
            <w:vAlign w:val="center"/>
          </w:tcPr>
          <w:p w14:paraId="085D8C0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RH2071i真空箱气袋采样器</w:t>
            </w:r>
          </w:p>
        </w:tc>
        <w:tc>
          <w:tcPr>
            <w:tcW w:w="1615" w:type="dxa"/>
            <w:tcBorders>
              <w:tl2br w:val="nil"/>
              <w:tr2bl w:val="nil"/>
            </w:tcBorders>
            <w:shd w:val="clear" w:color="auto" w:fill="auto"/>
            <w:vAlign w:val="center"/>
          </w:tcPr>
          <w:p w14:paraId="137F0D3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vAlign w:val="center"/>
          </w:tcPr>
          <w:p w14:paraId="420E297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GXZY23055</w:t>
            </w:r>
          </w:p>
        </w:tc>
        <w:tc>
          <w:tcPr>
            <w:tcW w:w="1650" w:type="dxa"/>
            <w:tcBorders>
              <w:tl2br w:val="nil"/>
              <w:tr2bl w:val="nil"/>
            </w:tcBorders>
            <w:vAlign w:val="center"/>
          </w:tcPr>
          <w:p w14:paraId="4D5C293F">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6.4.16</w:t>
            </w:r>
          </w:p>
        </w:tc>
        <w:tc>
          <w:tcPr>
            <w:tcW w:w="1089" w:type="dxa"/>
            <w:tcBorders>
              <w:tl2br w:val="nil"/>
              <w:tr2bl w:val="nil"/>
            </w:tcBorders>
            <w:shd w:val="clear" w:color="auto" w:fill="auto"/>
            <w:vAlign w:val="center"/>
          </w:tcPr>
          <w:p w14:paraId="571B73D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7AB3E7E">
        <w:trPr>
          <w:trHeight w:val="454" w:hRule="atLeast"/>
          <w:jc w:val="center"/>
        </w:trPr>
        <w:tc>
          <w:tcPr>
            <w:tcW w:w="3119" w:type="dxa"/>
            <w:tcBorders>
              <w:tl2br w:val="nil"/>
              <w:tr2bl w:val="nil"/>
            </w:tcBorders>
            <w:shd w:val="clear" w:color="auto" w:fill="auto"/>
            <w:vAlign w:val="center"/>
          </w:tcPr>
          <w:p w14:paraId="37CA9D80">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RH2071i真空箱气袋采样器</w:t>
            </w:r>
          </w:p>
        </w:tc>
        <w:tc>
          <w:tcPr>
            <w:tcW w:w="1615" w:type="dxa"/>
            <w:tcBorders>
              <w:tl2br w:val="nil"/>
              <w:tr2bl w:val="nil"/>
            </w:tcBorders>
            <w:shd w:val="clear" w:color="auto" w:fill="auto"/>
            <w:vAlign w:val="center"/>
          </w:tcPr>
          <w:p w14:paraId="531CA31A">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RH2071i</w:t>
            </w:r>
          </w:p>
        </w:tc>
        <w:tc>
          <w:tcPr>
            <w:tcW w:w="1811" w:type="dxa"/>
            <w:tcBorders>
              <w:tl2br w:val="nil"/>
              <w:tr2bl w:val="nil"/>
            </w:tcBorders>
            <w:shd w:val="clear" w:color="auto" w:fill="auto"/>
            <w:vAlign w:val="center"/>
          </w:tcPr>
          <w:p w14:paraId="1D49DB61">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GXZY23056</w:t>
            </w:r>
          </w:p>
        </w:tc>
        <w:tc>
          <w:tcPr>
            <w:tcW w:w="1650" w:type="dxa"/>
            <w:tcBorders>
              <w:tl2br w:val="nil"/>
              <w:tr2bl w:val="nil"/>
            </w:tcBorders>
            <w:vAlign w:val="center"/>
          </w:tcPr>
          <w:p w14:paraId="72B8969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6.4.16</w:t>
            </w:r>
          </w:p>
        </w:tc>
        <w:tc>
          <w:tcPr>
            <w:tcW w:w="1089" w:type="dxa"/>
            <w:tcBorders>
              <w:tl2br w:val="nil"/>
              <w:tr2bl w:val="nil"/>
            </w:tcBorders>
            <w:shd w:val="clear" w:color="auto" w:fill="auto"/>
            <w:vAlign w:val="center"/>
          </w:tcPr>
          <w:p w14:paraId="24F2638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5310580C">
        <w:trPr>
          <w:trHeight w:val="454" w:hRule="atLeast"/>
          <w:jc w:val="center"/>
        </w:trPr>
        <w:tc>
          <w:tcPr>
            <w:tcW w:w="3119" w:type="dxa"/>
            <w:tcBorders>
              <w:tl2br w:val="nil"/>
              <w:tr2bl w:val="nil"/>
            </w:tcBorders>
            <w:vAlign w:val="center"/>
          </w:tcPr>
          <w:p w14:paraId="0A22E73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435769B7">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ZR-3922</w:t>
            </w:r>
          </w:p>
        </w:tc>
        <w:tc>
          <w:tcPr>
            <w:tcW w:w="1811" w:type="dxa"/>
            <w:tcBorders>
              <w:tl2br w:val="nil"/>
              <w:tr2bl w:val="nil"/>
            </w:tcBorders>
            <w:vAlign w:val="center"/>
          </w:tcPr>
          <w:p w14:paraId="01FC377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4016</w:t>
            </w:r>
          </w:p>
        </w:tc>
        <w:tc>
          <w:tcPr>
            <w:tcW w:w="1650" w:type="dxa"/>
            <w:tcBorders>
              <w:tl2br w:val="nil"/>
              <w:tr2bl w:val="nil"/>
            </w:tcBorders>
            <w:vAlign w:val="center"/>
          </w:tcPr>
          <w:p w14:paraId="2192269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6.5.15</w:t>
            </w:r>
          </w:p>
        </w:tc>
        <w:tc>
          <w:tcPr>
            <w:tcW w:w="1089" w:type="dxa"/>
            <w:tcBorders>
              <w:tl2br w:val="nil"/>
              <w:tr2bl w:val="nil"/>
            </w:tcBorders>
            <w:shd w:val="clear" w:color="auto" w:fill="auto"/>
            <w:vAlign w:val="center"/>
          </w:tcPr>
          <w:p w14:paraId="48DFFD0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4B4529A6">
        <w:trPr>
          <w:trHeight w:val="454" w:hRule="atLeast"/>
          <w:jc w:val="center"/>
        </w:trPr>
        <w:tc>
          <w:tcPr>
            <w:tcW w:w="3119" w:type="dxa"/>
            <w:tcBorders>
              <w:tl2br w:val="nil"/>
              <w:tr2bl w:val="nil"/>
            </w:tcBorders>
            <w:vAlign w:val="center"/>
          </w:tcPr>
          <w:p w14:paraId="45C13EA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2C2FFE51">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4C2C1DD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4032</w:t>
            </w:r>
          </w:p>
        </w:tc>
        <w:tc>
          <w:tcPr>
            <w:tcW w:w="1650" w:type="dxa"/>
            <w:tcBorders>
              <w:tl2br w:val="nil"/>
              <w:tr2bl w:val="nil"/>
            </w:tcBorders>
            <w:vAlign w:val="center"/>
          </w:tcPr>
          <w:p w14:paraId="65578DC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6.7.3</w:t>
            </w:r>
          </w:p>
        </w:tc>
        <w:tc>
          <w:tcPr>
            <w:tcW w:w="1089" w:type="dxa"/>
            <w:tcBorders>
              <w:tl2br w:val="nil"/>
              <w:tr2bl w:val="nil"/>
            </w:tcBorders>
            <w:vAlign w:val="center"/>
          </w:tcPr>
          <w:p w14:paraId="27824BA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6FE43006">
        <w:trPr>
          <w:trHeight w:val="454" w:hRule="atLeast"/>
          <w:jc w:val="center"/>
        </w:trPr>
        <w:tc>
          <w:tcPr>
            <w:tcW w:w="3119" w:type="dxa"/>
            <w:tcBorders>
              <w:tl2br w:val="nil"/>
              <w:tr2bl w:val="nil"/>
            </w:tcBorders>
            <w:vAlign w:val="center"/>
          </w:tcPr>
          <w:p w14:paraId="2EF5C20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620BAEB1">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3106834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4035</w:t>
            </w:r>
          </w:p>
        </w:tc>
        <w:tc>
          <w:tcPr>
            <w:tcW w:w="1650" w:type="dxa"/>
            <w:tcBorders>
              <w:tl2br w:val="nil"/>
              <w:tr2bl w:val="nil"/>
            </w:tcBorders>
            <w:vAlign w:val="center"/>
          </w:tcPr>
          <w:p w14:paraId="201338A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6.7.3</w:t>
            </w:r>
          </w:p>
        </w:tc>
        <w:tc>
          <w:tcPr>
            <w:tcW w:w="1089" w:type="dxa"/>
            <w:tcBorders>
              <w:tl2br w:val="nil"/>
              <w:tr2bl w:val="nil"/>
            </w:tcBorders>
            <w:vAlign w:val="center"/>
          </w:tcPr>
          <w:p w14:paraId="5AC6F38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6A629C1E">
        <w:trPr>
          <w:trHeight w:val="454" w:hRule="atLeast"/>
          <w:jc w:val="center"/>
        </w:trPr>
        <w:tc>
          <w:tcPr>
            <w:tcW w:w="3119" w:type="dxa"/>
            <w:tcBorders>
              <w:tl2br w:val="nil"/>
              <w:tr2bl w:val="nil"/>
            </w:tcBorders>
            <w:vAlign w:val="center"/>
          </w:tcPr>
          <w:p w14:paraId="6CB3E92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4701F912">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56FA8B1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5002</w:t>
            </w:r>
          </w:p>
        </w:tc>
        <w:tc>
          <w:tcPr>
            <w:tcW w:w="1650" w:type="dxa"/>
            <w:tcBorders>
              <w:tl2br w:val="nil"/>
              <w:tr2bl w:val="nil"/>
            </w:tcBorders>
            <w:vAlign w:val="center"/>
          </w:tcPr>
          <w:p w14:paraId="1E279AE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6.1.8</w:t>
            </w:r>
          </w:p>
        </w:tc>
        <w:tc>
          <w:tcPr>
            <w:tcW w:w="1089" w:type="dxa"/>
            <w:tcBorders>
              <w:tl2br w:val="nil"/>
              <w:tr2bl w:val="nil"/>
            </w:tcBorders>
            <w:vAlign w:val="center"/>
          </w:tcPr>
          <w:p w14:paraId="6F6B0A8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65B2F499">
        <w:trPr>
          <w:trHeight w:val="454" w:hRule="atLeast"/>
          <w:jc w:val="center"/>
        </w:trPr>
        <w:tc>
          <w:tcPr>
            <w:tcW w:w="3119" w:type="dxa"/>
            <w:tcBorders>
              <w:tl2br w:val="nil"/>
              <w:tr2bl w:val="nil"/>
            </w:tcBorders>
            <w:vAlign w:val="center"/>
          </w:tcPr>
          <w:p w14:paraId="03B261F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34F8BA52">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14:paraId="4DE1D1E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4031</w:t>
            </w:r>
          </w:p>
        </w:tc>
        <w:tc>
          <w:tcPr>
            <w:tcW w:w="1650" w:type="dxa"/>
            <w:tcBorders>
              <w:tl2br w:val="nil"/>
              <w:tr2bl w:val="nil"/>
            </w:tcBorders>
            <w:vAlign w:val="center"/>
          </w:tcPr>
          <w:p w14:paraId="6943A00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6.7.3</w:t>
            </w:r>
          </w:p>
        </w:tc>
        <w:tc>
          <w:tcPr>
            <w:tcW w:w="1089" w:type="dxa"/>
            <w:tcBorders>
              <w:tl2br w:val="nil"/>
              <w:tr2bl w:val="nil"/>
            </w:tcBorders>
            <w:vAlign w:val="center"/>
          </w:tcPr>
          <w:p w14:paraId="196CEF1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193D7F60">
        <w:trPr>
          <w:trHeight w:val="454" w:hRule="atLeast"/>
          <w:jc w:val="center"/>
        </w:trPr>
        <w:tc>
          <w:tcPr>
            <w:tcW w:w="3119" w:type="dxa"/>
            <w:tcBorders>
              <w:tl2br w:val="nil"/>
              <w:tr2bl w:val="nil"/>
            </w:tcBorders>
            <w:vAlign w:val="center"/>
          </w:tcPr>
          <w:p w14:paraId="444EA02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14:paraId="650E1D24">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ZR-3922</w:t>
            </w:r>
          </w:p>
        </w:tc>
        <w:tc>
          <w:tcPr>
            <w:tcW w:w="1811" w:type="dxa"/>
            <w:tcBorders>
              <w:tl2br w:val="nil"/>
              <w:tr2bl w:val="nil"/>
            </w:tcBorders>
            <w:vAlign w:val="center"/>
          </w:tcPr>
          <w:p w14:paraId="1C693E8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w:t>
            </w:r>
            <w:r>
              <w:rPr>
                <w:rFonts w:hint="eastAsia" w:ascii="Times New Roman" w:hAnsi="Times New Roman" w:eastAsia="宋体" w:cs="Times New Roman"/>
                <w:color w:val="auto"/>
                <w:sz w:val="21"/>
                <w:szCs w:val="21"/>
                <w:highlight w:val="none"/>
                <w:lang w:val="en-US" w:eastAsia="zh-CN"/>
              </w:rPr>
              <w:t>39</w:t>
            </w:r>
          </w:p>
        </w:tc>
        <w:tc>
          <w:tcPr>
            <w:tcW w:w="1650" w:type="dxa"/>
            <w:tcBorders>
              <w:tl2br w:val="nil"/>
              <w:tr2bl w:val="nil"/>
            </w:tcBorders>
            <w:vAlign w:val="center"/>
          </w:tcPr>
          <w:p w14:paraId="13B0794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2026.5.15</w:t>
            </w:r>
          </w:p>
        </w:tc>
        <w:tc>
          <w:tcPr>
            <w:tcW w:w="1089" w:type="dxa"/>
            <w:tcBorders>
              <w:tl2br w:val="nil"/>
              <w:tr2bl w:val="nil"/>
            </w:tcBorders>
            <w:vAlign w:val="center"/>
          </w:tcPr>
          <w:p w14:paraId="12B5C49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74927368">
        <w:trPr>
          <w:trHeight w:val="454" w:hRule="atLeast"/>
          <w:jc w:val="center"/>
        </w:trPr>
        <w:tc>
          <w:tcPr>
            <w:tcW w:w="3119" w:type="dxa"/>
            <w:tcBorders>
              <w:tl2br w:val="nil"/>
              <w:tr2bl w:val="nil"/>
            </w:tcBorders>
            <w:vAlign w:val="center"/>
          </w:tcPr>
          <w:p w14:paraId="7A8CF51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多功能声级计</w:t>
            </w:r>
          </w:p>
        </w:tc>
        <w:tc>
          <w:tcPr>
            <w:tcW w:w="1615" w:type="dxa"/>
            <w:tcBorders>
              <w:tl2br w:val="nil"/>
              <w:tr2bl w:val="nil"/>
            </w:tcBorders>
            <w:vAlign w:val="center"/>
          </w:tcPr>
          <w:p w14:paraId="07E111E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AWA6228型</w:t>
            </w:r>
          </w:p>
        </w:tc>
        <w:tc>
          <w:tcPr>
            <w:tcW w:w="1811" w:type="dxa"/>
            <w:tcBorders>
              <w:tl2br w:val="nil"/>
              <w:tr2bl w:val="nil"/>
            </w:tcBorders>
            <w:vAlign w:val="center"/>
          </w:tcPr>
          <w:p w14:paraId="7244B56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23041</w:t>
            </w:r>
          </w:p>
        </w:tc>
        <w:tc>
          <w:tcPr>
            <w:tcW w:w="1650" w:type="dxa"/>
            <w:tcBorders>
              <w:tl2br w:val="nil"/>
              <w:tr2bl w:val="nil"/>
            </w:tcBorders>
            <w:vAlign w:val="center"/>
          </w:tcPr>
          <w:p w14:paraId="02028B0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6.5.14</w:t>
            </w:r>
          </w:p>
        </w:tc>
        <w:tc>
          <w:tcPr>
            <w:tcW w:w="1089" w:type="dxa"/>
            <w:tcBorders>
              <w:tl2br w:val="nil"/>
              <w:tr2bl w:val="nil"/>
            </w:tcBorders>
            <w:vAlign w:val="center"/>
          </w:tcPr>
          <w:p w14:paraId="00C3A49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7B74B637">
        <w:trPr>
          <w:trHeight w:val="454" w:hRule="atLeast"/>
          <w:jc w:val="center"/>
        </w:trPr>
        <w:tc>
          <w:tcPr>
            <w:tcW w:w="3119" w:type="dxa"/>
            <w:tcBorders>
              <w:tl2br w:val="nil"/>
              <w:tr2bl w:val="nil"/>
            </w:tcBorders>
            <w:vAlign w:val="center"/>
          </w:tcPr>
          <w:p w14:paraId="3120D3C8">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双路烟气采样器</w:t>
            </w:r>
          </w:p>
        </w:tc>
        <w:tc>
          <w:tcPr>
            <w:tcW w:w="1615" w:type="dxa"/>
            <w:tcBorders>
              <w:tl2br w:val="nil"/>
              <w:tr2bl w:val="nil"/>
            </w:tcBorders>
            <w:vAlign w:val="center"/>
          </w:tcPr>
          <w:p w14:paraId="56B91D06">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ZR-3710</w:t>
            </w:r>
          </w:p>
        </w:tc>
        <w:tc>
          <w:tcPr>
            <w:tcW w:w="1811" w:type="dxa"/>
            <w:tcBorders>
              <w:tl2br w:val="nil"/>
              <w:tr2bl w:val="nil"/>
            </w:tcBorders>
            <w:vAlign w:val="center"/>
          </w:tcPr>
          <w:p w14:paraId="59745B09">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GXZY18037</w:t>
            </w:r>
          </w:p>
        </w:tc>
        <w:tc>
          <w:tcPr>
            <w:tcW w:w="1650" w:type="dxa"/>
            <w:tcBorders>
              <w:tl2br w:val="nil"/>
              <w:tr2bl w:val="nil"/>
            </w:tcBorders>
            <w:vAlign w:val="center"/>
          </w:tcPr>
          <w:p w14:paraId="32E22F1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2023.5.13</w:t>
            </w:r>
          </w:p>
        </w:tc>
        <w:tc>
          <w:tcPr>
            <w:tcW w:w="1089" w:type="dxa"/>
            <w:tcBorders>
              <w:tl2br w:val="nil"/>
              <w:tr2bl w:val="nil"/>
            </w:tcBorders>
            <w:vAlign w:val="center"/>
          </w:tcPr>
          <w:p w14:paraId="4D84FDAE">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672A2F47">
        <w:trPr>
          <w:trHeight w:val="454" w:hRule="atLeast"/>
          <w:jc w:val="center"/>
        </w:trPr>
        <w:tc>
          <w:tcPr>
            <w:tcW w:w="3119" w:type="dxa"/>
            <w:tcBorders>
              <w:tl2br w:val="nil"/>
              <w:tr2bl w:val="nil"/>
            </w:tcBorders>
            <w:vAlign w:val="center"/>
          </w:tcPr>
          <w:p w14:paraId="44B35ACF">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原子吸收分光光度计</w:t>
            </w:r>
          </w:p>
        </w:tc>
        <w:tc>
          <w:tcPr>
            <w:tcW w:w="1615" w:type="dxa"/>
            <w:tcBorders>
              <w:tl2br w:val="nil"/>
              <w:tr2bl w:val="nil"/>
            </w:tcBorders>
            <w:vAlign w:val="center"/>
          </w:tcPr>
          <w:p w14:paraId="6DD77841">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AAnalyst 800FG</w:t>
            </w:r>
          </w:p>
        </w:tc>
        <w:tc>
          <w:tcPr>
            <w:tcW w:w="1811" w:type="dxa"/>
            <w:tcBorders>
              <w:tl2br w:val="nil"/>
              <w:tr2bl w:val="nil"/>
            </w:tcBorders>
            <w:vAlign w:val="center"/>
          </w:tcPr>
          <w:p w14:paraId="0A849F86">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GXZY20032</w:t>
            </w:r>
          </w:p>
        </w:tc>
        <w:tc>
          <w:tcPr>
            <w:tcW w:w="1650" w:type="dxa"/>
            <w:tcBorders>
              <w:tl2br w:val="nil"/>
              <w:tr2bl w:val="nil"/>
            </w:tcBorders>
            <w:vAlign w:val="center"/>
          </w:tcPr>
          <w:p w14:paraId="4BC4782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2026.8.20</w:t>
            </w:r>
          </w:p>
        </w:tc>
        <w:tc>
          <w:tcPr>
            <w:tcW w:w="1089" w:type="dxa"/>
            <w:tcBorders>
              <w:tl2br w:val="nil"/>
              <w:tr2bl w:val="nil"/>
            </w:tcBorders>
            <w:vAlign w:val="center"/>
          </w:tcPr>
          <w:p w14:paraId="589D4825">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569DA6BE">
        <w:trPr>
          <w:trHeight w:val="454" w:hRule="atLeast"/>
          <w:jc w:val="center"/>
        </w:trPr>
        <w:tc>
          <w:tcPr>
            <w:tcW w:w="3119" w:type="dxa"/>
            <w:tcBorders>
              <w:tl2br w:val="nil"/>
              <w:tr2bl w:val="nil"/>
            </w:tcBorders>
            <w:vAlign w:val="center"/>
          </w:tcPr>
          <w:p w14:paraId="640C7EA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14:paraId="479AF4B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PW125DZH</w:t>
            </w:r>
          </w:p>
        </w:tc>
        <w:tc>
          <w:tcPr>
            <w:tcW w:w="1811" w:type="dxa"/>
            <w:tcBorders>
              <w:tl2br w:val="nil"/>
              <w:tr2bl w:val="nil"/>
            </w:tcBorders>
            <w:vAlign w:val="center"/>
          </w:tcPr>
          <w:p w14:paraId="326955A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GXZY18059</w:t>
            </w:r>
          </w:p>
        </w:tc>
        <w:tc>
          <w:tcPr>
            <w:tcW w:w="1650" w:type="dxa"/>
            <w:tcBorders>
              <w:tl2br w:val="nil"/>
              <w:tr2bl w:val="nil"/>
            </w:tcBorders>
            <w:vAlign w:val="center"/>
          </w:tcPr>
          <w:p w14:paraId="21F9A3E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1.10</w:t>
            </w:r>
          </w:p>
        </w:tc>
        <w:tc>
          <w:tcPr>
            <w:tcW w:w="1089" w:type="dxa"/>
            <w:tcBorders>
              <w:tl2br w:val="nil"/>
              <w:tr2bl w:val="nil"/>
            </w:tcBorders>
            <w:vAlign w:val="center"/>
          </w:tcPr>
          <w:p w14:paraId="7A0D97B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3AFFD6E8">
        <w:trPr>
          <w:trHeight w:val="454" w:hRule="atLeast"/>
          <w:jc w:val="center"/>
        </w:trPr>
        <w:tc>
          <w:tcPr>
            <w:tcW w:w="3119" w:type="dxa"/>
            <w:tcBorders>
              <w:tl2br w:val="nil"/>
              <w:tr2bl w:val="nil"/>
            </w:tcBorders>
            <w:vAlign w:val="center"/>
          </w:tcPr>
          <w:p w14:paraId="0FE6302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14:paraId="74CFA74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BT125D</w:t>
            </w:r>
          </w:p>
        </w:tc>
        <w:tc>
          <w:tcPr>
            <w:tcW w:w="1811" w:type="dxa"/>
            <w:tcBorders>
              <w:tl2br w:val="nil"/>
              <w:tr2bl w:val="nil"/>
            </w:tcBorders>
            <w:vAlign w:val="center"/>
          </w:tcPr>
          <w:p w14:paraId="79821E2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LDZY11036</w:t>
            </w:r>
          </w:p>
        </w:tc>
        <w:tc>
          <w:tcPr>
            <w:tcW w:w="1650" w:type="dxa"/>
            <w:tcBorders>
              <w:tl2br w:val="nil"/>
              <w:tr2bl w:val="nil"/>
            </w:tcBorders>
            <w:vAlign w:val="center"/>
          </w:tcPr>
          <w:p w14:paraId="560D783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6.5.13</w:t>
            </w:r>
          </w:p>
        </w:tc>
        <w:tc>
          <w:tcPr>
            <w:tcW w:w="1089" w:type="dxa"/>
            <w:tcBorders>
              <w:tl2br w:val="nil"/>
              <w:tr2bl w:val="nil"/>
            </w:tcBorders>
            <w:vAlign w:val="center"/>
          </w:tcPr>
          <w:p w14:paraId="683C472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3F452BA">
        <w:trPr>
          <w:trHeight w:val="454" w:hRule="atLeast"/>
          <w:jc w:val="center"/>
        </w:trPr>
        <w:tc>
          <w:tcPr>
            <w:tcW w:w="3119" w:type="dxa"/>
            <w:tcBorders>
              <w:tl2br w:val="nil"/>
              <w:tr2bl w:val="nil"/>
            </w:tcBorders>
            <w:vAlign w:val="center"/>
          </w:tcPr>
          <w:p w14:paraId="544EAB1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紫外可见分光光度计</w:t>
            </w:r>
          </w:p>
        </w:tc>
        <w:tc>
          <w:tcPr>
            <w:tcW w:w="1615" w:type="dxa"/>
            <w:tcBorders>
              <w:tl2br w:val="nil"/>
              <w:tr2bl w:val="nil"/>
            </w:tcBorders>
            <w:vAlign w:val="center"/>
          </w:tcPr>
          <w:p w14:paraId="4F66B0B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SP-756P</w:t>
            </w:r>
          </w:p>
        </w:tc>
        <w:tc>
          <w:tcPr>
            <w:tcW w:w="1811" w:type="dxa"/>
            <w:tcBorders>
              <w:tl2br w:val="nil"/>
              <w:tr2bl w:val="nil"/>
            </w:tcBorders>
            <w:vAlign w:val="center"/>
          </w:tcPr>
          <w:p w14:paraId="338937B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GXZY18002</w:t>
            </w:r>
          </w:p>
        </w:tc>
        <w:tc>
          <w:tcPr>
            <w:tcW w:w="1650" w:type="dxa"/>
            <w:tcBorders>
              <w:tl2br w:val="nil"/>
              <w:tr2bl w:val="nil"/>
            </w:tcBorders>
            <w:vAlign w:val="center"/>
          </w:tcPr>
          <w:p w14:paraId="03DEFCC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2025.11.10</w:t>
            </w:r>
          </w:p>
        </w:tc>
        <w:tc>
          <w:tcPr>
            <w:tcW w:w="1089" w:type="dxa"/>
            <w:tcBorders>
              <w:tl2br w:val="nil"/>
              <w:tr2bl w:val="nil"/>
            </w:tcBorders>
            <w:vAlign w:val="center"/>
          </w:tcPr>
          <w:p w14:paraId="52302C4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00444B5">
        <w:trPr>
          <w:trHeight w:val="454" w:hRule="atLeast"/>
          <w:jc w:val="center"/>
        </w:trPr>
        <w:tc>
          <w:tcPr>
            <w:tcW w:w="3119" w:type="dxa"/>
            <w:tcBorders>
              <w:tl2br w:val="nil"/>
              <w:tr2bl w:val="nil"/>
            </w:tcBorders>
            <w:vAlign w:val="center"/>
          </w:tcPr>
          <w:p w14:paraId="3A53174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红外分光测油仪</w:t>
            </w:r>
          </w:p>
        </w:tc>
        <w:tc>
          <w:tcPr>
            <w:tcW w:w="1615" w:type="dxa"/>
            <w:tcBorders>
              <w:tl2br w:val="nil"/>
              <w:tr2bl w:val="nil"/>
            </w:tcBorders>
            <w:vAlign w:val="center"/>
          </w:tcPr>
          <w:p w14:paraId="4E813F9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OIL-6</w:t>
            </w:r>
          </w:p>
        </w:tc>
        <w:tc>
          <w:tcPr>
            <w:tcW w:w="1811" w:type="dxa"/>
            <w:tcBorders>
              <w:tl2br w:val="nil"/>
              <w:tr2bl w:val="nil"/>
            </w:tcBorders>
            <w:vAlign w:val="center"/>
          </w:tcPr>
          <w:p w14:paraId="474FB89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GXZY18027</w:t>
            </w:r>
          </w:p>
        </w:tc>
        <w:tc>
          <w:tcPr>
            <w:tcW w:w="1650" w:type="dxa"/>
            <w:tcBorders>
              <w:tl2br w:val="nil"/>
              <w:tr2bl w:val="nil"/>
            </w:tcBorders>
            <w:vAlign w:val="center"/>
          </w:tcPr>
          <w:p w14:paraId="0ED4B26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2025.11.10</w:t>
            </w:r>
          </w:p>
        </w:tc>
        <w:tc>
          <w:tcPr>
            <w:tcW w:w="1089" w:type="dxa"/>
            <w:tcBorders>
              <w:tl2br w:val="nil"/>
              <w:tr2bl w:val="nil"/>
            </w:tcBorders>
            <w:vAlign w:val="center"/>
          </w:tcPr>
          <w:p w14:paraId="30EB84D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6452DC70">
        <w:trPr>
          <w:trHeight w:val="454" w:hRule="atLeast"/>
          <w:jc w:val="center"/>
        </w:trPr>
        <w:tc>
          <w:tcPr>
            <w:tcW w:w="3119" w:type="dxa"/>
            <w:tcBorders>
              <w:tl2br w:val="nil"/>
              <w:tr2bl w:val="nil"/>
            </w:tcBorders>
            <w:vAlign w:val="center"/>
          </w:tcPr>
          <w:p w14:paraId="579B2F2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气相色谱仪</w:t>
            </w:r>
          </w:p>
        </w:tc>
        <w:tc>
          <w:tcPr>
            <w:tcW w:w="1615" w:type="dxa"/>
            <w:tcBorders>
              <w:tl2br w:val="nil"/>
              <w:tr2bl w:val="nil"/>
            </w:tcBorders>
            <w:vAlign w:val="center"/>
          </w:tcPr>
          <w:p w14:paraId="1CCFC9B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HF-900</w:t>
            </w:r>
          </w:p>
        </w:tc>
        <w:tc>
          <w:tcPr>
            <w:tcW w:w="1811" w:type="dxa"/>
            <w:tcBorders>
              <w:tl2br w:val="nil"/>
              <w:tr2bl w:val="nil"/>
            </w:tcBorders>
            <w:vAlign w:val="center"/>
          </w:tcPr>
          <w:p w14:paraId="509CE9C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GXZY21012</w:t>
            </w:r>
          </w:p>
        </w:tc>
        <w:tc>
          <w:tcPr>
            <w:tcW w:w="1650" w:type="dxa"/>
            <w:tcBorders>
              <w:tl2br w:val="nil"/>
              <w:tr2bl w:val="nil"/>
            </w:tcBorders>
            <w:vAlign w:val="center"/>
          </w:tcPr>
          <w:p w14:paraId="7D3484C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2026.3.12</w:t>
            </w:r>
          </w:p>
        </w:tc>
        <w:tc>
          <w:tcPr>
            <w:tcW w:w="1089" w:type="dxa"/>
            <w:tcBorders>
              <w:tl2br w:val="nil"/>
              <w:tr2bl w:val="nil"/>
            </w:tcBorders>
            <w:shd w:val="clear" w:color="auto" w:fill="auto"/>
            <w:vAlign w:val="center"/>
          </w:tcPr>
          <w:p w14:paraId="1BF6520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548E6B4C">
        <w:trPr>
          <w:trHeight w:val="454" w:hRule="atLeast"/>
          <w:jc w:val="center"/>
        </w:trPr>
        <w:tc>
          <w:tcPr>
            <w:tcW w:w="3119" w:type="dxa"/>
            <w:tcBorders>
              <w:tl2br w:val="nil"/>
              <w:tr2bl w:val="nil"/>
            </w:tcBorders>
            <w:vAlign w:val="center"/>
          </w:tcPr>
          <w:p w14:paraId="1F00EF3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生化培养箱</w:t>
            </w:r>
          </w:p>
        </w:tc>
        <w:tc>
          <w:tcPr>
            <w:tcW w:w="1615" w:type="dxa"/>
            <w:tcBorders>
              <w:tl2br w:val="nil"/>
              <w:tr2bl w:val="nil"/>
            </w:tcBorders>
            <w:vAlign w:val="center"/>
          </w:tcPr>
          <w:p w14:paraId="270822B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SPX-150B-Z</w:t>
            </w:r>
          </w:p>
        </w:tc>
        <w:tc>
          <w:tcPr>
            <w:tcW w:w="1811" w:type="dxa"/>
            <w:tcBorders>
              <w:tl2br w:val="nil"/>
              <w:tr2bl w:val="nil"/>
            </w:tcBorders>
            <w:vAlign w:val="center"/>
          </w:tcPr>
          <w:p w14:paraId="5148615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GXZY19052</w:t>
            </w:r>
          </w:p>
        </w:tc>
        <w:tc>
          <w:tcPr>
            <w:tcW w:w="1650" w:type="dxa"/>
            <w:tcBorders>
              <w:tl2br w:val="nil"/>
              <w:tr2bl w:val="nil"/>
            </w:tcBorders>
            <w:vAlign w:val="center"/>
          </w:tcPr>
          <w:p w14:paraId="6399556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2026.3.10</w:t>
            </w:r>
          </w:p>
        </w:tc>
        <w:tc>
          <w:tcPr>
            <w:tcW w:w="1089" w:type="dxa"/>
            <w:tcBorders>
              <w:tl2br w:val="nil"/>
              <w:tr2bl w:val="nil"/>
            </w:tcBorders>
            <w:vAlign w:val="center"/>
          </w:tcPr>
          <w:p w14:paraId="260325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0CB0FB43">
        <w:trPr>
          <w:trHeight w:val="454" w:hRule="atLeast"/>
          <w:jc w:val="center"/>
        </w:trPr>
        <w:tc>
          <w:tcPr>
            <w:tcW w:w="3119" w:type="dxa"/>
            <w:tcBorders>
              <w:tl2br w:val="nil"/>
              <w:tr2bl w:val="nil"/>
            </w:tcBorders>
            <w:vAlign w:val="center"/>
          </w:tcPr>
          <w:p w14:paraId="4CD50A1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溶解氧测定仪</w:t>
            </w:r>
          </w:p>
        </w:tc>
        <w:tc>
          <w:tcPr>
            <w:tcW w:w="1615" w:type="dxa"/>
            <w:tcBorders>
              <w:tl2br w:val="nil"/>
              <w:tr2bl w:val="nil"/>
            </w:tcBorders>
            <w:vAlign w:val="center"/>
          </w:tcPr>
          <w:p w14:paraId="19675E3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JPSJ-605F</w:t>
            </w:r>
          </w:p>
        </w:tc>
        <w:tc>
          <w:tcPr>
            <w:tcW w:w="1811" w:type="dxa"/>
            <w:tcBorders>
              <w:tl2br w:val="nil"/>
              <w:tr2bl w:val="nil"/>
            </w:tcBorders>
            <w:vAlign w:val="center"/>
          </w:tcPr>
          <w:p w14:paraId="3C76627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GXZY23011</w:t>
            </w:r>
          </w:p>
        </w:tc>
        <w:tc>
          <w:tcPr>
            <w:tcW w:w="1650" w:type="dxa"/>
            <w:tcBorders>
              <w:tl2br w:val="nil"/>
              <w:tr2bl w:val="nil"/>
            </w:tcBorders>
            <w:vAlign w:val="center"/>
          </w:tcPr>
          <w:p w14:paraId="0A40EF6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2026.3.13</w:t>
            </w:r>
          </w:p>
        </w:tc>
        <w:tc>
          <w:tcPr>
            <w:tcW w:w="1089" w:type="dxa"/>
            <w:tcBorders>
              <w:tl2br w:val="nil"/>
              <w:tr2bl w:val="nil"/>
            </w:tcBorders>
            <w:vAlign w:val="center"/>
          </w:tcPr>
          <w:p w14:paraId="2ED5171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14:paraId="475A7A20">
        <w:trPr>
          <w:trHeight w:val="454" w:hRule="atLeast"/>
          <w:jc w:val="center"/>
        </w:trPr>
        <w:tc>
          <w:tcPr>
            <w:tcW w:w="9284" w:type="dxa"/>
            <w:gridSpan w:val="5"/>
            <w:tcBorders>
              <w:tl2br w:val="nil"/>
              <w:tr2bl w:val="nil"/>
            </w:tcBorders>
            <w:vAlign w:val="center"/>
          </w:tcPr>
          <w:p w14:paraId="4C48B421">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auto"/>
                <w:sz w:val="21"/>
                <w:szCs w:val="21"/>
                <w:highlight w:val="none"/>
                <w:lang w:val="en-US" w:eastAsia="zh-CN"/>
              </w:rPr>
            </w:pPr>
          </w:p>
        </w:tc>
      </w:tr>
    </w:tbl>
    <w:p w14:paraId="4B556875">
      <w:pPr>
        <w:pStyle w:val="3"/>
        <w:rPr>
          <w:rFonts w:eastAsia="宋体"/>
        </w:rPr>
      </w:pPr>
      <w:bookmarkStart w:id="82" w:name="_Toc32468"/>
      <w:r>
        <w:rPr>
          <w:rFonts w:eastAsia="宋体"/>
        </w:rPr>
        <w:t>8.3人员能力</w:t>
      </w:r>
      <w:bookmarkEnd w:id="82"/>
    </w:p>
    <w:p w14:paraId="17C87C62">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110571C6">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14:paraId="2522D628">
      <w:pPr>
        <w:pStyle w:val="3"/>
        <w:rPr>
          <w:rFonts w:eastAsia="宋体"/>
        </w:rPr>
      </w:pPr>
      <w:bookmarkStart w:id="83" w:name="_Toc24053"/>
      <w:r>
        <w:rPr>
          <w:rFonts w:eastAsia="宋体"/>
        </w:rPr>
        <w:t>8.4水质监测分析过程中的质量保证和质量控制</w:t>
      </w:r>
      <w:bookmarkEnd w:id="83"/>
    </w:p>
    <w:p w14:paraId="5AFC1BB3">
      <w:pPr>
        <w:adjustRightIn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14:paraId="5CEBFD0B">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4"/>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62D8A594">
        <w:trPr>
          <w:trHeight w:val="454" w:hRule="atLeast"/>
          <w:jc w:val="center"/>
        </w:trPr>
        <w:tc>
          <w:tcPr>
            <w:tcW w:w="1980" w:type="dxa"/>
            <w:vAlign w:val="center"/>
          </w:tcPr>
          <w:p w14:paraId="3423224C">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1143" w:type="dxa"/>
            <w:vAlign w:val="center"/>
          </w:tcPr>
          <w:p w14:paraId="24D50B1C">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加标量</w:t>
            </w:r>
          </w:p>
          <w:p w14:paraId="736D828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（μg）</w:t>
            </w:r>
          </w:p>
        </w:tc>
        <w:tc>
          <w:tcPr>
            <w:tcW w:w="1462" w:type="dxa"/>
            <w:vAlign w:val="center"/>
          </w:tcPr>
          <w:p w14:paraId="42C41006">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eastAsia" w:ascii="Times New Roman" w:hAnsi="Times New Roman" w:cs="Times New Roman"/>
                <w:b/>
                <w:color w:val="auto"/>
                <w:szCs w:val="21"/>
                <w:highlight w:val="none"/>
                <w:lang w:val="en-US" w:eastAsia="zh-CN"/>
              </w:rPr>
              <w:t>加标</w:t>
            </w:r>
            <w:r>
              <w:rPr>
                <w:rFonts w:hint="default" w:ascii="Times New Roman" w:hAnsi="Times New Roman" w:cs="Times New Roman"/>
                <w:b/>
                <w:color w:val="auto"/>
                <w:szCs w:val="21"/>
                <w:highlight w:val="none"/>
              </w:rPr>
              <w:t>测</w:t>
            </w:r>
            <w:r>
              <w:rPr>
                <w:rFonts w:hint="eastAsia" w:ascii="Times New Roman" w:hAnsi="Times New Roman" w:cs="Times New Roman"/>
                <w:b/>
                <w:color w:val="auto"/>
                <w:szCs w:val="21"/>
                <w:highlight w:val="none"/>
                <w:lang w:val="en-US" w:eastAsia="zh-CN"/>
              </w:rPr>
              <w:t>得</w:t>
            </w:r>
            <w:r>
              <w:rPr>
                <w:rFonts w:hint="default" w:ascii="Times New Roman" w:hAnsi="Times New Roman" w:cs="Times New Roman"/>
                <w:b/>
                <w:color w:val="auto"/>
                <w:szCs w:val="21"/>
                <w:highlight w:val="none"/>
              </w:rPr>
              <w:t>值</w:t>
            </w:r>
          </w:p>
          <w:p w14:paraId="4096107E">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color w:val="auto"/>
                <w:szCs w:val="21"/>
                <w:highlight w:val="none"/>
                <w:lang w:eastAsia="zh-CN"/>
              </w:rPr>
            </w:pP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μg</w:t>
            </w: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 xml:space="preserve"> </w:t>
            </w:r>
          </w:p>
        </w:tc>
        <w:tc>
          <w:tcPr>
            <w:tcW w:w="1593" w:type="dxa"/>
            <w:vAlign w:val="center"/>
          </w:tcPr>
          <w:p w14:paraId="4705511D">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加标回收率</w:t>
            </w:r>
          </w:p>
          <w:p w14:paraId="3040E2B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560" w:type="dxa"/>
            <w:vAlign w:val="center"/>
          </w:tcPr>
          <w:p w14:paraId="321EC212">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0315491D">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Align w:val="center"/>
          </w:tcPr>
          <w:p w14:paraId="4678BF83">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175B4274">
        <w:trPr>
          <w:trHeight w:val="454" w:hRule="atLeast"/>
          <w:jc w:val="center"/>
        </w:trPr>
        <w:tc>
          <w:tcPr>
            <w:tcW w:w="1980" w:type="dxa"/>
            <w:vAlign w:val="center"/>
          </w:tcPr>
          <w:p w14:paraId="6C291C60">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143" w:type="dxa"/>
            <w:vAlign w:val="center"/>
          </w:tcPr>
          <w:p w14:paraId="79E6746F">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6.00</w:t>
            </w:r>
          </w:p>
        </w:tc>
        <w:tc>
          <w:tcPr>
            <w:tcW w:w="1462" w:type="dxa"/>
            <w:vAlign w:val="center"/>
          </w:tcPr>
          <w:p w14:paraId="4FD100B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5.91</w:t>
            </w:r>
          </w:p>
        </w:tc>
        <w:tc>
          <w:tcPr>
            <w:tcW w:w="1593" w:type="dxa"/>
            <w:vAlign w:val="center"/>
          </w:tcPr>
          <w:p w14:paraId="1F775844">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98.4</w:t>
            </w:r>
          </w:p>
        </w:tc>
        <w:tc>
          <w:tcPr>
            <w:tcW w:w="1560" w:type="dxa"/>
            <w:vAlign w:val="center"/>
          </w:tcPr>
          <w:p w14:paraId="4F68986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95-105</w:t>
            </w:r>
          </w:p>
        </w:tc>
        <w:tc>
          <w:tcPr>
            <w:tcW w:w="1297" w:type="dxa"/>
            <w:vAlign w:val="center"/>
          </w:tcPr>
          <w:p w14:paraId="7B8EC5D0">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41B13401">
      <w:pPr>
        <w:jc w:val="center"/>
        <w:rPr>
          <w:rFonts w:hint="default" w:ascii="Times New Roman" w:hAnsi="Times New Roman" w:cs="Times New Roman"/>
          <w:b/>
          <w:color w:val="auto"/>
          <w:highlight w:val="none"/>
        </w:rPr>
      </w:pPr>
    </w:p>
    <w:p w14:paraId="29954A9F">
      <w:pPr>
        <w:jc w:val="center"/>
        <w:rPr>
          <w:rFonts w:hint="default" w:ascii="Times New Roman" w:hAnsi="Times New Roman" w:cs="Times New Roman"/>
          <w:b/>
          <w:color w:val="auto"/>
          <w:highlight w:val="none"/>
        </w:rPr>
      </w:pPr>
    </w:p>
    <w:p w14:paraId="1350735C">
      <w:pPr>
        <w:jc w:val="center"/>
        <w:rPr>
          <w:rFonts w:hint="default" w:ascii="Times New Roman" w:hAnsi="Times New Roman" w:cs="Times New Roman"/>
          <w:b/>
          <w:color w:val="auto"/>
          <w:highlight w:val="none"/>
        </w:rPr>
      </w:pPr>
    </w:p>
    <w:p w14:paraId="3B33690F">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表8.4-</w:t>
      </w:r>
      <w:r>
        <w:rPr>
          <w:rFonts w:hint="eastAsia" w:ascii="Times New Roman" w:hAnsi="Times New Roman" w:cs="Times New Roman"/>
          <w:b/>
          <w:color w:val="auto"/>
          <w:highlight w:val="none"/>
          <w:lang w:val="en-US" w:eastAsia="zh-CN"/>
        </w:rPr>
        <w:t>2</w:t>
      </w:r>
      <w:r>
        <w:rPr>
          <w:rFonts w:hint="default" w:ascii="Times New Roman" w:hAnsi="Times New Roman" w:cs="Times New Roman"/>
          <w:b/>
          <w:color w:val="auto"/>
          <w:highlight w:val="none"/>
        </w:rPr>
        <w:t xml:space="preserve"> </w:t>
      </w:r>
      <w:r>
        <w:rPr>
          <w:rFonts w:hint="eastAsia" w:ascii="Times New Roman" w:hAnsi="Times New Roman" w:cs="Times New Roman"/>
          <w:b/>
          <w:color w:val="auto"/>
          <w:highlight w:val="none"/>
          <w:lang w:val="en-US" w:eastAsia="zh-CN"/>
        </w:rPr>
        <w:t>水质平行样统计结果</w:t>
      </w:r>
    </w:p>
    <w:tbl>
      <w:tblPr>
        <w:tblStyle w:val="34"/>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30221C99">
        <w:trPr>
          <w:trHeight w:val="311" w:hRule="atLeast"/>
          <w:tblHeader/>
          <w:jc w:val="center"/>
        </w:trPr>
        <w:tc>
          <w:tcPr>
            <w:tcW w:w="1967" w:type="dxa"/>
            <w:vMerge w:val="restart"/>
            <w:vAlign w:val="center"/>
          </w:tcPr>
          <w:p w14:paraId="2C02291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2771" w:type="dxa"/>
            <w:gridSpan w:val="2"/>
            <w:vAlign w:val="center"/>
          </w:tcPr>
          <w:p w14:paraId="5BC272E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测得值（mg/L）</w:t>
            </w:r>
          </w:p>
        </w:tc>
        <w:tc>
          <w:tcPr>
            <w:tcW w:w="1549" w:type="dxa"/>
            <w:vMerge w:val="restart"/>
            <w:vAlign w:val="center"/>
          </w:tcPr>
          <w:p w14:paraId="06B3A85E">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RD值（%）</w:t>
            </w:r>
          </w:p>
        </w:tc>
        <w:tc>
          <w:tcPr>
            <w:tcW w:w="1451" w:type="dxa"/>
            <w:vMerge w:val="restart"/>
            <w:vAlign w:val="center"/>
          </w:tcPr>
          <w:p w14:paraId="6176814C">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5F4B5EF2">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Merge w:val="restart"/>
            <w:vAlign w:val="center"/>
          </w:tcPr>
          <w:p w14:paraId="498B898B">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4338A6D4">
        <w:trPr>
          <w:trHeight w:val="311" w:hRule="atLeast"/>
          <w:tblHeader/>
          <w:jc w:val="center"/>
        </w:trPr>
        <w:tc>
          <w:tcPr>
            <w:tcW w:w="1967" w:type="dxa"/>
            <w:vMerge w:val="continue"/>
            <w:vAlign w:val="center"/>
          </w:tcPr>
          <w:p w14:paraId="11A30BB1">
            <w:pPr>
              <w:keepNext w:val="0"/>
              <w:keepLines w:val="0"/>
              <w:suppressLineNumbers w:val="0"/>
              <w:autoSpaceDE w:val="0"/>
              <w:autoSpaceDN w:val="0"/>
              <w:spacing w:before="0" w:beforeAutospacing="0" w:after="0" w:afterAutospacing="0"/>
              <w:ind w:left="0" w:right="0"/>
              <w:jc w:val="center"/>
              <w:rPr>
                <w:rFonts w:hint="default"/>
                <w:color w:val="auto"/>
                <w:highlight w:val="none"/>
              </w:rPr>
            </w:pPr>
          </w:p>
        </w:tc>
        <w:tc>
          <w:tcPr>
            <w:tcW w:w="1298" w:type="dxa"/>
            <w:vAlign w:val="center"/>
          </w:tcPr>
          <w:p w14:paraId="0B2960D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A样</w:t>
            </w:r>
          </w:p>
        </w:tc>
        <w:tc>
          <w:tcPr>
            <w:tcW w:w="1473" w:type="dxa"/>
            <w:vAlign w:val="center"/>
          </w:tcPr>
          <w:p w14:paraId="574B0734">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B样</w:t>
            </w:r>
          </w:p>
        </w:tc>
        <w:tc>
          <w:tcPr>
            <w:tcW w:w="1549" w:type="dxa"/>
            <w:vMerge w:val="continue"/>
            <w:vAlign w:val="center"/>
          </w:tcPr>
          <w:p w14:paraId="377FE02D">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c>
          <w:tcPr>
            <w:tcW w:w="1451" w:type="dxa"/>
            <w:vMerge w:val="continue"/>
            <w:vAlign w:val="center"/>
          </w:tcPr>
          <w:p w14:paraId="195F3376">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c>
          <w:tcPr>
            <w:tcW w:w="1297" w:type="dxa"/>
            <w:vMerge w:val="continue"/>
            <w:vAlign w:val="center"/>
          </w:tcPr>
          <w:p w14:paraId="185A11E0">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r>
      <w:tr w14:paraId="142B95AD">
        <w:trPr>
          <w:trHeight w:val="454" w:hRule="atLeast"/>
          <w:jc w:val="center"/>
        </w:trPr>
        <w:tc>
          <w:tcPr>
            <w:tcW w:w="1967" w:type="dxa"/>
            <w:vAlign w:val="center"/>
          </w:tcPr>
          <w:p w14:paraId="73A54F6A">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化学需氧量</w:t>
            </w:r>
          </w:p>
        </w:tc>
        <w:tc>
          <w:tcPr>
            <w:tcW w:w="1298" w:type="dxa"/>
            <w:vAlign w:val="center"/>
          </w:tcPr>
          <w:p w14:paraId="7B8C9BC1">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66</w:t>
            </w:r>
          </w:p>
        </w:tc>
        <w:tc>
          <w:tcPr>
            <w:tcW w:w="1473" w:type="dxa"/>
            <w:vAlign w:val="center"/>
          </w:tcPr>
          <w:p w14:paraId="0E8AB3BC">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70</w:t>
            </w:r>
          </w:p>
        </w:tc>
        <w:tc>
          <w:tcPr>
            <w:tcW w:w="1549" w:type="dxa"/>
            <w:vAlign w:val="center"/>
          </w:tcPr>
          <w:p w14:paraId="487E6707">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3.0</w:t>
            </w:r>
          </w:p>
        </w:tc>
        <w:tc>
          <w:tcPr>
            <w:tcW w:w="1451" w:type="dxa"/>
            <w:vAlign w:val="center"/>
          </w:tcPr>
          <w:p w14:paraId="38A3ECB2">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14:paraId="608EDF46">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64DAED9D">
        <w:trPr>
          <w:trHeight w:val="454" w:hRule="atLeast"/>
          <w:jc w:val="center"/>
        </w:trPr>
        <w:tc>
          <w:tcPr>
            <w:tcW w:w="1967" w:type="dxa"/>
            <w:vAlign w:val="center"/>
          </w:tcPr>
          <w:p w14:paraId="43E1925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氨氮</w:t>
            </w:r>
          </w:p>
        </w:tc>
        <w:tc>
          <w:tcPr>
            <w:tcW w:w="1298" w:type="dxa"/>
            <w:shd w:val="clear" w:color="auto" w:fill="auto"/>
            <w:vAlign w:val="center"/>
          </w:tcPr>
          <w:p w14:paraId="7577FEE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3.79</w:t>
            </w:r>
          </w:p>
        </w:tc>
        <w:tc>
          <w:tcPr>
            <w:tcW w:w="1473" w:type="dxa"/>
            <w:shd w:val="clear" w:color="auto" w:fill="auto"/>
            <w:vAlign w:val="center"/>
          </w:tcPr>
          <w:p w14:paraId="79E8134A">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3.61</w:t>
            </w:r>
          </w:p>
        </w:tc>
        <w:tc>
          <w:tcPr>
            <w:tcW w:w="1549" w:type="dxa"/>
            <w:shd w:val="clear" w:color="auto" w:fill="auto"/>
            <w:vAlign w:val="center"/>
          </w:tcPr>
          <w:p w14:paraId="34883F99">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2.5</w:t>
            </w:r>
          </w:p>
        </w:tc>
        <w:tc>
          <w:tcPr>
            <w:tcW w:w="1451" w:type="dxa"/>
            <w:shd w:val="clear" w:color="auto" w:fill="auto"/>
            <w:vAlign w:val="center"/>
          </w:tcPr>
          <w:p w14:paraId="4170BA2B">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310F4E00">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581AD5CC">
        <w:trPr>
          <w:trHeight w:val="454" w:hRule="atLeast"/>
          <w:jc w:val="center"/>
        </w:trPr>
        <w:tc>
          <w:tcPr>
            <w:tcW w:w="1967" w:type="dxa"/>
            <w:vAlign w:val="center"/>
          </w:tcPr>
          <w:p w14:paraId="2DA9931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总氮</w:t>
            </w:r>
          </w:p>
        </w:tc>
        <w:tc>
          <w:tcPr>
            <w:tcW w:w="1298" w:type="dxa"/>
            <w:shd w:val="clear" w:color="auto" w:fill="auto"/>
            <w:vAlign w:val="center"/>
          </w:tcPr>
          <w:p w14:paraId="09574A0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8.42</w:t>
            </w:r>
          </w:p>
        </w:tc>
        <w:tc>
          <w:tcPr>
            <w:tcW w:w="1473" w:type="dxa"/>
            <w:shd w:val="clear" w:color="auto" w:fill="auto"/>
            <w:vAlign w:val="center"/>
          </w:tcPr>
          <w:p w14:paraId="30FED32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8.70</w:t>
            </w:r>
          </w:p>
        </w:tc>
        <w:tc>
          <w:tcPr>
            <w:tcW w:w="1549" w:type="dxa"/>
            <w:shd w:val="clear" w:color="auto" w:fill="auto"/>
            <w:vAlign w:val="center"/>
          </w:tcPr>
          <w:p w14:paraId="16E57E14">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1.7</w:t>
            </w:r>
          </w:p>
        </w:tc>
        <w:tc>
          <w:tcPr>
            <w:tcW w:w="1451" w:type="dxa"/>
            <w:shd w:val="clear" w:color="auto" w:fill="auto"/>
            <w:vAlign w:val="center"/>
          </w:tcPr>
          <w:p w14:paraId="185F38E8">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6467463D">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1D1ADF99">
        <w:trPr>
          <w:trHeight w:val="454" w:hRule="atLeast"/>
          <w:jc w:val="center"/>
        </w:trPr>
        <w:tc>
          <w:tcPr>
            <w:tcW w:w="1967" w:type="dxa"/>
            <w:vAlign w:val="center"/>
          </w:tcPr>
          <w:p w14:paraId="197B48E5">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14:paraId="039DFD96">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6.05</w:t>
            </w:r>
          </w:p>
        </w:tc>
        <w:tc>
          <w:tcPr>
            <w:tcW w:w="1473" w:type="dxa"/>
            <w:vAlign w:val="center"/>
          </w:tcPr>
          <w:p w14:paraId="504A5B0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6.32</w:t>
            </w:r>
          </w:p>
        </w:tc>
        <w:tc>
          <w:tcPr>
            <w:tcW w:w="1549" w:type="dxa"/>
            <w:vAlign w:val="center"/>
          </w:tcPr>
          <w:p w14:paraId="396C0629">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2.2</w:t>
            </w:r>
          </w:p>
        </w:tc>
        <w:tc>
          <w:tcPr>
            <w:tcW w:w="1451" w:type="dxa"/>
            <w:vAlign w:val="center"/>
          </w:tcPr>
          <w:p w14:paraId="21B8AEFB">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274D67A3">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2CB741E8">
        <w:trPr>
          <w:trHeight w:val="454" w:hRule="atLeast"/>
          <w:jc w:val="center"/>
        </w:trPr>
        <w:tc>
          <w:tcPr>
            <w:tcW w:w="1967" w:type="dxa"/>
            <w:vAlign w:val="center"/>
          </w:tcPr>
          <w:p w14:paraId="58876EE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14:paraId="3FF404C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9.57</w:t>
            </w:r>
          </w:p>
        </w:tc>
        <w:tc>
          <w:tcPr>
            <w:tcW w:w="1473" w:type="dxa"/>
            <w:vAlign w:val="center"/>
          </w:tcPr>
          <w:p w14:paraId="7D4948F5">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9.29</w:t>
            </w:r>
          </w:p>
        </w:tc>
        <w:tc>
          <w:tcPr>
            <w:tcW w:w="1549" w:type="dxa"/>
            <w:vAlign w:val="center"/>
          </w:tcPr>
          <w:p w14:paraId="6C0E4993">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1.5</w:t>
            </w:r>
          </w:p>
        </w:tc>
        <w:tc>
          <w:tcPr>
            <w:tcW w:w="1451" w:type="dxa"/>
            <w:vAlign w:val="center"/>
          </w:tcPr>
          <w:p w14:paraId="7A1D66C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13CF7BD3">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6FA339CF">
        <w:trPr>
          <w:trHeight w:val="454" w:hRule="atLeast"/>
          <w:jc w:val="center"/>
        </w:trPr>
        <w:tc>
          <w:tcPr>
            <w:tcW w:w="1967" w:type="dxa"/>
            <w:vAlign w:val="center"/>
          </w:tcPr>
          <w:p w14:paraId="6810224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总（铁）</w:t>
            </w:r>
          </w:p>
        </w:tc>
        <w:tc>
          <w:tcPr>
            <w:tcW w:w="1298" w:type="dxa"/>
            <w:vAlign w:val="center"/>
          </w:tcPr>
          <w:p w14:paraId="3551AFBC">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0.23</w:t>
            </w:r>
          </w:p>
        </w:tc>
        <w:tc>
          <w:tcPr>
            <w:tcW w:w="1473" w:type="dxa"/>
            <w:vAlign w:val="center"/>
          </w:tcPr>
          <w:p w14:paraId="71D474AB">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0.21</w:t>
            </w:r>
          </w:p>
        </w:tc>
        <w:tc>
          <w:tcPr>
            <w:tcW w:w="1549" w:type="dxa"/>
            <w:vAlign w:val="center"/>
          </w:tcPr>
          <w:p w14:paraId="3D8B967A">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4.6</w:t>
            </w:r>
          </w:p>
        </w:tc>
        <w:tc>
          <w:tcPr>
            <w:tcW w:w="1451" w:type="dxa"/>
            <w:vAlign w:val="center"/>
          </w:tcPr>
          <w:p w14:paraId="5FC49E2D">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14:paraId="25009B3B">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2626A9FC">
        <w:trPr>
          <w:trHeight w:val="454" w:hRule="atLeast"/>
          <w:jc w:val="center"/>
        </w:trPr>
        <w:tc>
          <w:tcPr>
            <w:tcW w:w="1967" w:type="dxa"/>
            <w:vAlign w:val="center"/>
          </w:tcPr>
          <w:p w14:paraId="4733B043">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阴离子表面活性剂</w:t>
            </w:r>
          </w:p>
        </w:tc>
        <w:tc>
          <w:tcPr>
            <w:tcW w:w="1298" w:type="dxa"/>
            <w:vAlign w:val="center"/>
          </w:tcPr>
          <w:p w14:paraId="5FE656BF">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0.09</w:t>
            </w:r>
          </w:p>
        </w:tc>
        <w:tc>
          <w:tcPr>
            <w:tcW w:w="1473" w:type="dxa"/>
            <w:vAlign w:val="center"/>
          </w:tcPr>
          <w:p w14:paraId="3DFCE50F">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0.09</w:t>
            </w:r>
          </w:p>
        </w:tc>
        <w:tc>
          <w:tcPr>
            <w:tcW w:w="1549" w:type="dxa"/>
            <w:vAlign w:val="center"/>
          </w:tcPr>
          <w:p w14:paraId="5A82B5E5">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w:t>
            </w:r>
          </w:p>
        </w:tc>
        <w:tc>
          <w:tcPr>
            <w:tcW w:w="1451" w:type="dxa"/>
            <w:vAlign w:val="center"/>
          </w:tcPr>
          <w:p w14:paraId="4F92330E">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w:t>
            </w:r>
          </w:p>
        </w:tc>
        <w:tc>
          <w:tcPr>
            <w:tcW w:w="1297" w:type="dxa"/>
            <w:vAlign w:val="center"/>
          </w:tcPr>
          <w:p w14:paraId="160C2E48">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7A591848">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4"/>
        <w:tblW w:w="94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89"/>
        <w:gridCol w:w="1651"/>
        <w:gridCol w:w="2164"/>
        <w:gridCol w:w="2115"/>
        <w:gridCol w:w="1661"/>
      </w:tblGrid>
      <w:tr w14:paraId="58AA3FE4">
        <w:trPr>
          <w:cantSplit/>
          <w:trHeight w:val="486" w:hRule="atLeast"/>
          <w:jc w:val="center"/>
        </w:trPr>
        <w:tc>
          <w:tcPr>
            <w:tcW w:w="1889" w:type="dxa"/>
            <w:tcBorders>
              <w:top w:val="single" w:color="000000" w:themeColor="text1" w:sz="12" w:space="0"/>
              <w:left w:val="single" w:color="000000" w:themeColor="text1" w:sz="12" w:space="0"/>
              <w:bottom w:val="single" w:color="000000" w:themeColor="text1" w:sz="4" w:space="0"/>
              <w:right w:val="single" w:color="000000" w:themeColor="text1" w:sz="4" w:space="0"/>
            </w:tcBorders>
            <w:vAlign w:val="center"/>
          </w:tcPr>
          <w:p w14:paraId="5C8194C1">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bookmarkStart w:id="84" w:name="_Toc3655"/>
            <w:r>
              <w:rPr>
                <w:rFonts w:hint="eastAsia" w:ascii="Times New Roman" w:hAnsi="Times New Roman" w:cs="Times New Roman"/>
                <w:b/>
                <w:color w:val="auto"/>
                <w:szCs w:val="21"/>
                <w:highlight w:val="none"/>
                <w:lang w:val="en-US" w:eastAsia="zh-CN"/>
              </w:rPr>
              <w:t>项目名称</w:t>
            </w:r>
          </w:p>
        </w:tc>
        <w:tc>
          <w:tcPr>
            <w:tcW w:w="1651" w:type="dxa"/>
            <w:tcBorders>
              <w:top w:val="single" w:color="000000" w:themeColor="text1" w:sz="12" w:space="0"/>
              <w:left w:val="single" w:color="000000" w:themeColor="text1" w:sz="4" w:space="0"/>
              <w:bottom w:val="single" w:color="000000" w:themeColor="text1" w:sz="4" w:space="0"/>
              <w:right w:val="single" w:color="000000" w:themeColor="text1" w:sz="4" w:space="0"/>
            </w:tcBorders>
            <w:vAlign w:val="center"/>
          </w:tcPr>
          <w:p w14:paraId="12C1715E">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测定值（mg/L）</w:t>
            </w:r>
          </w:p>
        </w:tc>
        <w:tc>
          <w:tcPr>
            <w:tcW w:w="2164" w:type="dxa"/>
            <w:tcBorders>
              <w:top w:val="single" w:color="000000" w:themeColor="text1" w:sz="12" w:space="0"/>
              <w:left w:val="single" w:color="000000" w:themeColor="text1" w:sz="4" w:space="0"/>
              <w:bottom w:val="single" w:color="000000" w:themeColor="text1" w:sz="4" w:space="0"/>
              <w:right w:val="single" w:color="000000" w:themeColor="text1" w:sz="4" w:space="0"/>
            </w:tcBorders>
            <w:vAlign w:val="center"/>
          </w:tcPr>
          <w:p w14:paraId="0EE14E45">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标样编号</w:t>
            </w:r>
          </w:p>
        </w:tc>
        <w:tc>
          <w:tcPr>
            <w:tcW w:w="2115" w:type="dxa"/>
            <w:tcBorders>
              <w:top w:val="single" w:color="000000" w:themeColor="text1" w:sz="12" w:space="0"/>
              <w:left w:val="single" w:color="000000" w:themeColor="text1" w:sz="4" w:space="0"/>
              <w:bottom w:val="single" w:color="000000" w:themeColor="text1" w:sz="4" w:space="0"/>
              <w:right w:val="single" w:color="000000" w:themeColor="text1" w:sz="4" w:space="0"/>
            </w:tcBorders>
            <w:vAlign w:val="center"/>
          </w:tcPr>
          <w:p w14:paraId="2B8B26B5">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标准值（mg/L）</w:t>
            </w:r>
          </w:p>
        </w:tc>
        <w:tc>
          <w:tcPr>
            <w:tcW w:w="1661" w:type="dxa"/>
            <w:tcBorders>
              <w:top w:val="single" w:color="000000" w:themeColor="text1" w:sz="12" w:space="0"/>
              <w:left w:val="single" w:color="000000" w:themeColor="text1" w:sz="4" w:space="0"/>
              <w:bottom w:val="single" w:color="000000" w:themeColor="text1" w:sz="4" w:space="0"/>
              <w:right w:val="single" w:color="000000" w:themeColor="text1" w:sz="12" w:space="0"/>
            </w:tcBorders>
            <w:vAlign w:val="center"/>
          </w:tcPr>
          <w:p w14:paraId="7DF8DECF">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是否合格</w:t>
            </w:r>
          </w:p>
        </w:tc>
      </w:tr>
      <w:tr w14:paraId="426B72F6">
        <w:trPr>
          <w:cantSplit/>
          <w:trHeight w:val="486" w:hRule="atLeast"/>
          <w:jc w:val="center"/>
        </w:trPr>
        <w:tc>
          <w:tcPr>
            <w:tcW w:w="1889" w:type="dxa"/>
            <w:tcBorders>
              <w:top w:val="single" w:color="000000" w:themeColor="text1" w:sz="4" w:space="0"/>
              <w:left w:val="single" w:color="000000" w:themeColor="text1" w:sz="12" w:space="0"/>
              <w:bottom w:val="single" w:color="000000" w:themeColor="text1" w:sz="4" w:space="0"/>
              <w:right w:val="single" w:color="000000" w:themeColor="text1" w:sz="4" w:space="0"/>
            </w:tcBorders>
            <w:vAlign w:val="center"/>
          </w:tcPr>
          <w:p w14:paraId="43D6317F">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五日生化需氧量</w:t>
            </w:r>
          </w:p>
        </w:tc>
        <w:tc>
          <w:tcPr>
            <w:tcW w:w="16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BF430FA">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212</w:t>
            </w:r>
          </w:p>
        </w:tc>
        <w:tc>
          <w:tcPr>
            <w:tcW w:w="21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BF069E3">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H-25061201-1</w:t>
            </w:r>
          </w:p>
        </w:tc>
        <w:tc>
          <w:tcPr>
            <w:tcW w:w="211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7A3845A">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210±20</w:t>
            </w:r>
          </w:p>
        </w:tc>
        <w:tc>
          <w:tcPr>
            <w:tcW w:w="1661" w:type="dxa"/>
            <w:tcBorders>
              <w:top w:val="single" w:color="000000" w:themeColor="text1" w:sz="4" w:space="0"/>
              <w:left w:val="single" w:color="000000" w:themeColor="text1" w:sz="4" w:space="0"/>
              <w:bottom w:val="single" w:color="000000" w:themeColor="text1" w:sz="4" w:space="0"/>
              <w:right w:val="single" w:color="000000" w:themeColor="text1" w:sz="12" w:space="0"/>
            </w:tcBorders>
            <w:vAlign w:val="center"/>
          </w:tcPr>
          <w:p w14:paraId="534D1A5A">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7CD8F3BD">
        <w:trPr>
          <w:cantSplit/>
          <w:trHeight w:val="486" w:hRule="atLeast"/>
          <w:jc w:val="center"/>
        </w:trPr>
        <w:tc>
          <w:tcPr>
            <w:tcW w:w="1889" w:type="dxa"/>
            <w:tcBorders>
              <w:top w:val="single" w:color="000000" w:themeColor="text1" w:sz="4" w:space="0"/>
              <w:left w:val="single" w:color="000000" w:themeColor="text1" w:sz="12" w:space="0"/>
              <w:bottom w:val="single" w:color="000000" w:themeColor="text1" w:sz="4" w:space="0"/>
              <w:right w:val="single" w:color="000000" w:themeColor="text1" w:sz="4" w:space="0"/>
            </w:tcBorders>
            <w:vAlign w:val="center"/>
          </w:tcPr>
          <w:p w14:paraId="1ABF46E9">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五日生化需氧量</w:t>
            </w:r>
          </w:p>
        </w:tc>
        <w:tc>
          <w:tcPr>
            <w:tcW w:w="16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A066CB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211</w:t>
            </w:r>
          </w:p>
        </w:tc>
        <w:tc>
          <w:tcPr>
            <w:tcW w:w="21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D1B463C">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H-25061301</w:t>
            </w:r>
          </w:p>
        </w:tc>
        <w:tc>
          <w:tcPr>
            <w:tcW w:w="211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E3B0D17">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210±20</w:t>
            </w:r>
          </w:p>
        </w:tc>
        <w:tc>
          <w:tcPr>
            <w:tcW w:w="1661" w:type="dxa"/>
            <w:tcBorders>
              <w:top w:val="single" w:color="000000" w:themeColor="text1" w:sz="4" w:space="0"/>
              <w:left w:val="single" w:color="000000" w:themeColor="text1" w:sz="4" w:space="0"/>
              <w:bottom w:val="single" w:color="000000" w:themeColor="text1" w:sz="4" w:space="0"/>
              <w:right w:val="single" w:color="000000" w:themeColor="text1" w:sz="12" w:space="0"/>
            </w:tcBorders>
            <w:vAlign w:val="center"/>
          </w:tcPr>
          <w:p w14:paraId="2A55F945">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4D9B340D">
        <w:trPr>
          <w:cantSplit/>
          <w:trHeight w:val="486" w:hRule="atLeast"/>
          <w:jc w:val="center"/>
        </w:trPr>
        <w:tc>
          <w:tcPr>
            <w:tcW w:w="1889" w:type="dxa"/>
            <w:tcBorders>
              <w:top w:val="single" w:color="000000" w:themeColor="text1" w:sz="4" w:space="0"/>
              <w:left w:val="single" w:color="000000" w:themeColor="text1" w:sz="12" w:space="0"/>
              <w:bottom w:val="single" w:color="000000" w:themeColor="text1" w:sz="4" w:space="0"/>
              <w:right w:val="single" w:color="000000" w:themeColor="text1" w:sz="4" w:space="0"/>
            </w:tcBorders>
            <w:vAlign w:val="center"/>
          </w:tcPr>
          <w:p w14:paraId="7C42C64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化学需氧量</w:t>
            </w:r>
          </w:p>
        </w:tc>
        <w:tc>
          <w:tcPr>
            <w:tcW w:w="16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65359A1">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186</w:t>
            </w:r>
          </w:p>
        </w:tc>
        <w:tc>
          <w:tcPr>
            <w:tcW w:w="21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312AEA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BY-H-2401002-2-02</w:t>
            </w:r>
          </w:p>
        </w:tc>
        <w:tc>
          <w:tcPr>
            <w:tcW w:w="211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EFF88B8">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176±22</w:t>
            </w:r>
          </w:p>
        </w:tc>
        <w:tc>
          <w:tcPr>
            <w:tcW w:w="1661" w:type="dxa"/>
            <w:tcBorders>
              <w:top w:val="single" w:color="000000" w:themeColor="text1" w:sz="4" w:space="0"/>
              <w:left w:val="single" w:color="000000" w:themeColor="text1" w:sz="4" w:space="0"/>
              <w:bottom w:val="single" w:color="000000" w:themeColor="text1" w:sz="4" w:space="0"/>
              <w:right w:val="single" w:color="000000" w:themeColor="text1" w:sz="12" w:space="0"/>
            </w:tcBorders>
            <w:vAlign w:val="center"/>
          </w:tcPr>
          <w:p w14:paraId="5909B829">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1004557B">
        <w:trPr>
          <w:cantSplit/>
          <w:trHeight w:val="486" w:hRule="atLeast"/>
          <w:jc w:val="center"/>
        </w:trPr>
        <w:tc>
          <w:tcPr>
            <w:tcW w:w="1889" w:type="dxa"/>
            <w:tcBorders>
              <w:top w:val="single" w:color="000000" w:themeColor="text1" w:sz="4" w:space="0"/>
              <w:left w:val="single" w:color="000000" w:themeColor="text1" w:sz="12" w:space="0"/>
              <w:bottom w:val="single" w:color="000000" w:themeColor="text1" w:sz="4" w:space="0"/>
              <w:right w:val="single" w:color="000000" w:themeColor="text1" w:sz="4" w:space="0"/>
            </w:tcBorders>
            <w:vAlign w:val="center"/>
          </w:tcPr>
          <w:p w14:paraId="78568DEA">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氨氮</w:t>
            </w:r>
          </w:p>
        </w:tc>
        <w:tc>
          <w:tcPr>
            <w:tcW w:w="165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802312C">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6.93</w:t>
            </w:r>
          </w:p>
        </w:tc>
        <w:tc>
          <w:tcPr>
            <w:tcW w:w="21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8A5A529">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BY-H-2412011-1-03</w:t>
            </w:r>
          </w:p>
        </w:tc>
        <w:tc>
          <w:tcPr>
            <w:tcW w:w="211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915F087">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7.04±0.44</w:t>
            </w:r>
          </w:p>
        </w:tc>
        <w:tc>
          <w:tcPr>
            <w:tcW w:w="1661" w:type="dxa"/>
            <w:tcBorders>
              <w:top w:val="single" w:color="000000" w:themeColor="text1" w:sz="4" w:space="0"/>
              <w:left w:val="single" w:color="000000" w:themeColor="text1" w:sz="4" w:space="0"/>
              <w:bottom w:val="single" w:color="000000" w:themeColor="text1" w:sz="4" w:space="0"/>
              <w:right w:val="single" w:color="000000" w:themeColor="text1" w:sz="12" w:space="0"/>
            </w:tcBorders>
            <w:vAlign w:val="center"/>
          </w:tcPr>
          <w:p w14:paraId="396C4AEE">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1F162016">
        <w:trPr>
          <w:cantSplit/>
          <w:trHeight w:val="486" w:hRule="atLeast"/>
          <w:jc w:val="center"/>
        </w:trPr>
        <w:tc>
          <w:tcPr>
            <w:tcW w:w="1889" w:type="dxa"/>
            <w:tcBorders>
              <w:top w:val="single" w:color="000000" w:themeColor="text1" w:sz="4" w:space="0"/>
              <w:left w:val="single" w:color="000000" w:themeColor="text1" w:sz="12" w:space="0"/>
              <w:bottom w:val="single" w:color="000000" w:themeColor="text1" w:sz="12" w:space="0"/>
              <w:right w:val="single" w:color="000000" w:themeColor="text1" w:sz="4" w:space="0"/>
            </w:tcBorders>
            <w:vAlign w:val="center"/>
          </w:tcPr>
          <w:p w14:paraId="19CE03BB">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总氮</w:t>
            </w:r>
          </w:p>
        </w:tc>
        <w:tc>
          <w:tcPr>
            <w:tcW w:w="1651" w:type="dxa"/>
            <w:tcBorders>
              <w:top w:val="single" w:color="000000" w:themeColor="text1" w:sz="4" w:space="0"/>
              <w:left w:val="single" w:color="000000" w:themeColor="text1" w:sz="4" w:space="0"/>
              <w:bottom w:val="single" w:color="000000" w:themeColor="text1" w:sz="12" w:space="0"/>
              <w:right w:val="single" w:color="000000" w:themeColor="text1" w:sz="4" w:space="0"/>
            </w:tcBorders>
            <w:vAlign w:val="center"/>
          </w:tcPr>
          <w:p w14:paraId="7530356B">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1.06</w:t>
            </w:r>
          </w:p>
        </w:tc>
        <w:tc>
          <w:tcPr>
            <w:tcW w:w="2164" w:type="dxa"/>
            <w:tcBorders>
              <w:top w:val="single" w:color="000000" w:themeColor="text1" w:sz="4" w:space="0"/>
              <w:left w:val="single" w:color="000000" w:themeColor="text1" w:sz="4" w:space="0"/>
              <w:bottom w:val="single" w:color="000000" w:themeColor="text1" w:sz="12" w:space="0"/>
              <w:right w:val="single" w:color="000000" w:themeColor="text1" w:sz="4" w:space="0"/>
            </w:tcBorders>
            <w:vAlign w:val="center"/>
          </w:tcPr>
          <w:p w14:paraId="66CFFF64">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BY-H-2411009-1-05</w:t>
            </w:r>
          </w:p>
        </w:tc>
        <w:tc>
          <w:tcPr>
            <w:tcW w:w="2115" w:type="dxa"/>
            <w:tcBorders>
              <w:top w:val="single" w:color="000000" w:themeColor="text1" w:sz="4" w:space="0"/>
              <w:left w:val="single" w:color="000000" w:themeColor="text1" w:sz="4" w:space="0"/>
              <w:bottom w:val="single" w:color="000000" w:themeColor="text1" w:sz="12" w:space="0"/>
              <w:right w:val="single" w:color="000000" w:themeColor="text1" w:sz="4" w:space="0"/>
            </w:tcBorders>
            <w:vAlign w:val="center"/>
          </w:tcPr>
          <w:p w14:paraId="3357EF38">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1.09±0.07</w:t>
            </w:r>
          </w:p>
        </w:tc>
        <w:tc>
          <w:tcPr>
            <w:tcW w:w="1661" w:type="dxa"/>
            <w:tcBorders>
              <w:top w:val="single" w:color="000000" w:themeColor="text1" w:sz="4" w:space="0"/>
              <w:left w:val="single" w:color="000000" w:themeColor="text1" w:sz="4" w:space="0"/>
              <w:bottom w:val="single" w:color="000000" w:themeColor="text1" w:sz="12" w:space="0"/>
              <w:right w:val="single" w:color="000000" w:themeColor="text1" w:sz="12" w:space="0"/>
            </w:tcBorders>
            <w:vAlign w:val="center"/>
          </w:tcPr>
          <w:p w14:paraId="206B39D3">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bl>
    <w:p w14:paraId="46A62307">
      <w:pPr>
        <w:pStyle w:val="3"/>
        <w:rPr>
          <w:rFonts w:eastAsia="宋体"/>
        </w:rPr>
      </w:pPr>
      <w:r>
        <w:rPr>
          <w:rFonts w:eastAsia="宋体"/>
        </w:rPr>
        <w:t>8.5气体监测分析过程中的质量保证和质量控制</w:t>
      </w:r>
      <w:bookmarkEnd w:id="84"/>
    </w:p>
    <w:p w14:paraId="77DF6B50">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14:paraId="5E04735B">
      <w:pPr>
        <w:pStyle w:val="3"/>
        <w:rPr>
          <w:rFonts w:eastAsia="宋体"/>
        </w:rPr>
      </w:pPr>
      <w:bookmarkStart w:id="85" w:name="_Toc23708"/>
      <w:r>
        <w:rPr>
          <w:rFonts w:eastAsia="宋体"/>
        </w:rPr>
        <w:t>8.6噪声监测分析过程中的质量保证和质量控制</w:t>
      </w:r>
      <w:bookmarkEnd w:id="85"/>
    </w:p>
    <w:p w14:paraId="1865F5DC">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14:paraId="47C2AB50">
      <w:pPr>
        <w:pStyle w:val="3"/>
        <w:rPr>
          <w:rFonts w:eastAsia="宋体"/>
        </w:rPr>
      </w:pPr>
      <w:bookmarkStart w:id="86" w:name="_Toc14959"/>
      <w:r>
        <w:rPr>
          <w:rFonts w:eastAsia="宋体"/>
        </w:rPr>
        <w:t>8.7</w:t>
      </w:r>
      <w:r>
        <w:rPr>
          <w:rFonts w:hint="eastAsia" w:eastAsia="宋体"/>
        </w:rPr>
        <w:t>采样记录及分析结果</w:t>
      </w:r>
      <w:bookmarkEnd w:id="86"/>
    </w:p>
    <w:p w14:paraId="4E44B02B">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14:paraId="2EE5A340">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0520FED5">
      <w:pPr>
        <w:pStyle w:val="2"/>
      </w:pPr>
      <w:bookmarkStart w:id="87" w:name="_Toc21104"/>
      <w:r>
        <w:rPr>
          <w:rFonts w:hint="eastAsia"/>
        </w:rPr>
        <w:t>9验收监测结果</w:t>
      </w:r>
      <w:bookmarkEnd w:id="87"/>
    </w:p>
    <w:p w14:paraId="5F883176">
      <w:pPr>
        <w:pStyle w:val="3"/>
        <w:rPr>
          <w:rFonts w:eastAsia="宋体"/>
        </w:rPr>
      </w:pPr>
      <w:bookmarkStart w:id="88" w:name="_Toc4656"/>
      <w:r>
        <w:rPr>
          <w:rFonts w:eastAsia="宋体"/>
        </w:rPr>
        <w:t>9.1生产工况</w:t>
      </w:r>
      <w:bookmarkEnd w:id="88"/>
    </w:p>
    <w:p w14:paraId="32562E65">
      <w:pPr>
        <w:pStyle w:val="10"/>
        <w:rPr>
          <w:rFonts w:ascii="Times New Roman" w:hAnsi="Times New Roman"/>
          <w:sz w:val="24"/>
          <w:szCs w:val="24"/>
          <w:highlight w:val="none"/>
        </w:rPr>
      </w:pPr>
      <w:r>
        <w:rPr>
          <w:rFonts w:hint="eastAsia" w:ascii="Times New Roman" w:hAnsi="Times New Roman"/>
          <w:sz w:val="24"/>
          <w:szCs w:val="24"/>
          <w:lang w:val="en-US" w:eastAsia="zh-CN"/>
        </w:rPr>
        <w:t>本项目为</w:t>
      </w:r>
      <w:r>
        <w:rPr>
          <w:rFonts w:hint="eastAsia"/>
          <w:lang w:val="en-US" w:eastAsia="zh-CN"/>
        </w:rPr>
        <w:t>保温杯</w:t>
      </w:r>
      <w:r>
        <w:rPr>
          <w:rFonts w:hint="eastAsia" w:ascii="Times New Roman" w:hAnsi="Times New Roman"/>
          <w:sz w:val="24"/>
          <w:szCs w:val="24"/>
          <w:lang w:val="en-US" w:eastAsia="zh-CN"/>
        </w:rPr>
        <w:t>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14:paraId="220A1C20">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5"/>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14:paraId="2C473465">
        <w:trPr>
          <w:trHeight w:val="454" w:hRule="atLeast"/>
          <w:jc w:val="center"/>
        </w:trPr>
        <w:tc>
          <w:tcPr>
            <w:tcW w:w="1852" w:type="dxa"/>
            <w:tcBorders>
              <w:tl2br w:val="nil"/>
              <w:tr2bl w:val="nil"/>
            </w:tcBorders>
            <w:vAlign w:val="center"/>
          </w:tcPr>
          <w:p w14:paraId="19EAF29E">
            <w:pPr>
              <w:keepNext w:val="0"/>
              <w:keepLines w:val="0"/>
              <w:suppressLineNumbers w:val="0"/>
              <w:adjustRightInd w:val="0"/>
              <w:snapToGrid w:val="0"/>
              <w:spacing w:before="0" w:beforeAutospacing="0" w:after="0" w:afterAutospacing="0" w:line="240" w:lineRule="auto"/>
              <w:ind w:left="0"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14:paraId="53313CBC">
            <w:pPr>
              <w:keepNext w:val="0"/>
              <w:keepLines w:val="0"/>
              <w:suppressLineNumbers w:val="0"/>
              <w:adjustRightInd w:val="0"/>
              <w:snapToGrid w:val="0"/>
              <w:spacing w:before="0" w:beforeAutospacing="0" w:after="0" w:afterAutospacing="0" w:line="240" w:lineRule="auto"/>
              <w:ind w:left="0"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14:paraId="0EBBEF7A">
            <w:pPr>
              <w:keepNext w:val="0"/>
              <w:keepLines w:val="0"/>
              <w:suppressLineNumbers w:val="0"/>
              <w:adjustRightInd w:val="0"/>
              <w:snapToGrid w:val="0"/>
              <w:spacing w:before="0" w:beforeAutospacing="0" w:after="0" w:afterAutospacing="0" w:line="240" w:lineRule="auto"/>
              <w:ind w:left="0"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14:paraId="1C8FDE3B">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Times New Roman" w:hAnsi="Times New Roman"/>
                <w:b/>
                <w:bCs/>
              </w:rPr>
              <w:t>生产负荷（%）</w:t>
            </w:r>
          </w:p>
        </w:tc>
      </w:tr>
      <w:tr w14:paraId="45F42515">
        <w:trPr>
          <w:trHeight w:val="454" w:hRule="atLeast"/>
          <w:jc w:val="center"/>
        </w:trPr>
        <w:tc>
          <w:tcPr>
            <w:tcW w:w="1852" w:type="dxa"/>
            <w:vMerge w:val="restart"/>
            <w:tcBorders>
              <w:tl2br w:val="nil"/>
              <w:tr2bl w:val="nil"/>
            </w:tcBorders>
            <w:vAlign w:val="center"/>
          </w:tcPr>
          <w:p w14:paraId="1CCD96DE">
            <w:pPr>
              <w:pStyle w:val="113"/>
              <w:keepNext w:val="0"/>
              <w:keepLines w:val="0"/>
              <w:numPr>
                <w:ilvl w:val="0"/>
                <w:numId w:val="0"/>
              </w:numPr>
              <w:suppressLineNumbers w:val="0"/>
              <w:spacing w:before="0" w:beforeAutospacing="0" w:after="0" w:afterAutospacing="0" w:line="240" w:lineRule="auto"/>
              <w:ind w:left="0" w:leftChars="0" w:right="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2025.6.11</w:t>
            </w:r>
          </w:p>
        </w:tc>
        <w:tc>
          <w:tcPr>
            <w:tcW w:w="2771" w:type="dxa"/>
            <w:vMerge w:val="restart"/>
            <w:tcBorders>
              <w:tl2br w:val="nil"/>
              <w:tr2bl w:val="nil"/>
            </w:tcBorders>
            <w:vAlign w:val="center"/>
          </w:tcPr>
          <w:p w14:paraId="5BE1B024">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2000吨塑料硬片（</w:t>
            </w:r>
            <w:r>
              <w:rPr>
                <w:rFonts w:hint="eastAsia" w:ascii="Times New Roman" w:hAnsi="Times New Roman"/>
                <w:sz w:val="21"/>
                <w:szCs w:val="21"/>
                <w:lang w:val="en-US" w:eastAsia="zh-CN"/>
              </w:rPr>
              <w:t>（含1200吨PVC塑料硬片和800吨PP塑料硬片）</w:t>
            </w:r>
          </w:p>
        </w:tc>
        <w:tc>
          <w:tcPr>
            <w:tcW w:w="2771" w:type="dxa"/>
            <w:tcBorders>
              <w:tl2br w:val="nil"/>
              <w:tr2bl w:val="nil"/>
            </w:tcBorders>
            <w:vAlign w:val="center"/>
          </w:tcPr>
          <w:p w14:paraId="5CA46A11">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sz w:val="21"/>
                <w:szCs w:val="21"/>
                <w:lang w:val="en-US" w:eastAsia="zh-CN"/>
              </w:rPr>
              <w:t>PVC塑料硬片</w:t>
            </w:r>
            <w:r>
              <w:rPr>
                <w:rFonts w:hint="eastAsia" w:ascii="Times New Roman" w:hAnsi="Times New Roman" w:eastAsia="宋体" w:cs="Times New Roman"/>
                <w:color w:val="auto"/>
                <w:kern w:val="0"/>
                <w:sz w:val="21"/>
                <w:szCs w:val="21"/>
                <w:highlight w:val="none"/>
                <w:lang w:val="en-US" w:eastAsia="zh-CN"/>
              </w:rPr>
              <w:t>：3.64吨</w:t>
            </w:r>
          </w:p>
        </w:tc>
        <w:tc>
          <w:tcPr>
            <w:tcW w:w="1959" w:type="dxa"/>
            <w:vMerge w:val="restart"/>
            <w:tcBorders>
              <w:tl2br w:val="nil"/>
              <w:tr2bl w:val="nil"/>
            </w:tcBorders>
            <w:vAlign w:val="center"/>
          </w:tcPr>
          <w:p w14:paraId="624AB323">
            <w:pPr>
              <w:keepNext w:val="0"/>
              <w:keepLines w:val="0"/>
              <w:suppressLineNumbers w:val="0"/>
              <w:spacing w:before="0" w:beforeAutospacing="0" w:after="0" w:afterAutospacing="0"/>
              <w:ind w:left="0" w:right="0"/>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91.0%</w:t>
            </w:r>
          </w:p>
        </w:tc>
      </w:tr>
      <w:tr w14:paraId="5D5E9F58">
        <w:trPr>
          <w:trHeight w:val="454" w:hRule="atLeast"/>
          <w:jc w:val="center"/>
        </w:trPr>
        <w:tc>
          <w:tcPr>
            <w:tcW w:w="1852" w:type="dxa"/>
            <w:vMerge w:val="continue"/>
            <w:tcBorders>
              <w:tl2br w:val="nil"/>
              <w:tr2bl w:val="nil"/>
            </w:tcBorders>
            <w:vAlign w:val="center"/>
          </w:tcPr>
          <w:p w14:paraId="0B838A23">
            <w:pPr>
              <w:pStyle w:val="113"/>
              <w:keepNext w:val="0"/>
              <w:keepLines w:val="0"/>
              <w:numPr>
                <w:ilvl w:val="0"/>
                <w:numId w:val="0"/>
              </w:numPr>
              <w:suppressLineNumbers w:val="0"/>
              <w:spacing w:before="0" w:beforeAutospacing="0" w:after="0" w:afterAutospacing="0" w:line="240" w:lineRule="auto"/>
              <w:ind w:left="0" w:leftChars="0" w:right="0" w:firstLine="0" w:firstLineChars="0"/>
              <w:jc w:val="center"/>
              <w:rPr>
                <w:rFonts w:hint="eastAsia" w:ascii="Times New Roman" w:hAnsi="Times New Roman" w:eastAsia="宋体" w:cs="Times New Roman"/>
                <w:kern w:val="0"/>
                <w:sz w:val="21"/>
                <w:szCs w:val="21"/>
                <w:lang w:val="en-US" w:eastAsia="zh-CN" w:bidi="ar-SA"/>
              </w:rPr>
            </w:pPr>
          </w:p>
        </w:tc>
        <w:tc>
          <w:tcPr>
            <w:tcW w:w="2771" w:type="dxa"/>
            <w:vMerge w:val="continue"/>
            <w:tcBorders>
              <w:tl2br w:val="nil"/>
              <w:tr2bl w:val="nil"/>
            </w:tcBorders>
            <w:vAlign w:val="center"/>
          </w:tcPr>
          <w:p w14:paraId="2FF27AD9">
            <w:pPr>
              <w:keepNext w:val="0"/>
              <w:keepLines w:val="0"/>
              <w:suppressLineNumbers w:val="0"/>
              <w:spacing w:before="0" w:beforeAutospacing="0" w:after="0" w:afterAutospacing="0" w:line="240" w:lineRule="auto"/>
              <w:ind w:left="0" w:right="48" w:rightChars="0"/>
              <w:jc w:val="center"/>
              <w:rPr>
                <w:rFonts w:hint="eastAsia"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14:paraId="321B096A">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sz w:val="21"/>
                <w:szCs w:val="21"/>
                <w:lang w:val="en-US" w:eastAsia="zh-CN"/>
              </w:rPr>
              <w:t>PP塑料硬片</w:t>
            </w:r>
            <w:r>
              <w:rPr>
                <w:rFonts w:hint="eastAsia" w:ascii="Times New Roman" w:hAnsi="Times New Roman" w:eastAsia="宋体" w:cs="Times New Roman"/>
                <w:color w:val="auto"/>
                <w:kern w:val="0"/>
                <w:sz w:val="21"/>
                <w:szCs w:val="21"/>
                <w:highlight w:val="none"/>
                <w:lang w:val="en-US" w:eastAsia="zh-CN"/>
              </w:rPr>
              <w:t>：2.43吨</w:t>
            </w:r>
          </w:p>
        </w:tc>
        <w:tc>
          <w:tcPr>
            <w:tcW w:w="1959" w:type="dxa"/>
            <w:vMerge w:val="continue"/>
            <w:tcBorders>
              <w:tl2br w:val="nil"/>
              <w:tr2bl w:val="nil"/>
            </w:tcBorders>
            <w:vAlign w:val="center"/>
          </w:tcPr>
          <w:p w14:paraId="131ADDCD">
            <w:pPr>
              <w:keepNext w:val="0"/>
              <w:keepLines w:val="0"/>
              <w:suppressLineNumbers w:val="0"/>
              <w:spacing w:before="0" w:beforeAutospacing="0" w:after="0" w:afterAutospacing="0"/>
              <w:ind w:left="0" w:right="0"/>
              <w:jc w:val="center"/>
              <w:rPr>
                <w:rFonts w:hint="eastAsia" w:ascii="Times New Roman" w:hAnsi="Times New Roman"/>
                <w:color w:val="000000" w:themeColor="text1"/>
                <w:szCs w:val="21"/>
                <w:highlight w:val="none"/>
                <w:lang w:val="en-US" w:eastAsia="zh-CN"/>
                <w14:textFill>
                  <w14:solidFill>
                    <w14:schemeClr w14:val="tx1"/>
                  </w14:solidFill>
                </w14:textFill>
              </w:rPr>
            </w:pPr>
          </w:p>
        </w:tc>
      </w:tr>
      <w:tr w14:paraId="49C97717">
        <w:trPr>
          <w:trHeight w:val="454" w:hRule="atLeast"/>
          <w:jc w:val="center"/>
        </w:trPr>
        <w:tc>
          <w:tcPr>
            <w:tcW w:w="1852" w:type="dxa"/>
            <w:vMerge w:val="restart"/>
            <w:tcBorders>
              <w:tl2br w:val="nil"/>
              <w:tr2bl w:val="nil"/>
            </w:tcBorders>
            <w:vAlign w:val="center"/>
          </w:tcPr>
          <w:p w14:paraId="77C0609E">
            <w:pPr>
              <w:pStyle w:val="113"/>
              <w:keepNext w:val="0"/>
              <w:keepLines w:val="0"/>
              <w:numPr>
                <w:ilvl w:val="0"/>
                <w:numId w:val="0"/>
              </w:numPr>
              <w:suppressLineNumbers w:val="0"/>
              <w:spacing w:before="0" w:beforeAutospacing="0" w:after="0" w:afterAutospacing="0" w:line="240" w:lineRule="auto"/>
              <w:ind w:left="0" w:leftChars="0" w:right="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2025..6.12</w:t>
            </w:r>
          </w:p>
        </w:tc>
        <w:tc>
          <w:tcPr>
            <w:tcW w:w="2771" w:type="dxa"/>
            <w:vMerge w:val="continue"/>
            <w:tcBorders>
              <w:tl2br w:val="nil"/>
              <w:tr2bl w:val="nil"/>
            </w:tcBorders>
            <w:vAlign w:val="center"/>
          </w:tcPr>
          <w:p w14:paraId="5B604BCB">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shd w:val="clear" w:color="auto" w:fill="auto"/>
            <w:vAlign w:val="center"/>
          </w:tcPr>
          <w:p w14:paraId="7F45D94B">
            <w:pPr>
              <w:keepNext w:val="0"/>
              <w:keepLines w:val="0"/>
              <w:suppressLineNumbers w:val="0"/>
              <w:spacing w:before="0" w:beforeAutospacing="0" w:after="0" w:afterAutospacing="0" w:line="240" w:lineRule="auto"/>
              <w:ind w:left="0" w:leftChars="0" w:right="48" w:rightChars="0"/>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sz w:val="21"/>
                <w:szCs w:val="21"/>
                <w:lang w:val="en-US" w:eastAsia="zh-CN"/>
              </w:rPr>
              <w:t>PVC塑料硬片</w:t>
            </w:r>
            <w:r>
              <w:rPr>
                <w:rFonts w:hint="eastAsia" w:ascii="Times New Roman" w:hAnsi="Times New Roman" w:eastAsia="宋体" w:cs="Times New Roman"/>
                <w:color w:val="auto"/>
                <w:kern w:val="0"/>
                <w:sz w:val="21"/>
                <w:szCs w:val="21"/>
                <w:highlight w:val="none"/>
                <w:lang w:val="en-US" w:eastAsia="zh-CN"/>
              </w:rPr>
              <w:t>：3.56吨</w:t>
            </w:r>
          </w:p>
        </w:tc>
        <w:tc>
          <w:tcPr>
            <w:tcW w:w="1959" w:type="dxa"/>
            <w:vMerge w:val="restart"/>
            <w:tcBorders>
              <w:tl2br w:val="nil"/>
              <w:tr2bl w:val="nil"/>
            </w:tcBorders>
            <w:vAlign w:val="center"/>
          </w:tcPr>
          <w:p w14:paraId="16D6CBEE">
            <w:pPr>
              <w:keepNext w:val="0"/>
              <w:keepLines w:val="0"/>
              <w:suppressLineNumbers w:val="0"/>
              <w:spacing w:before="0" w:beforeAutospacing="0" w:after="0" w:afterAutospacing="0"/>
              <w:ind w:left="0" w:right="0"/>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89.0%</w:t>
            </w:r>
          </w:p>
        </w:tc>
      </w:tr>
      <w:tr w14:paraId="7F5CE738">
        <w:trPr>
          <w:trHeight w:val="454" w:hRule="atLeast"/>
          <w:jc w:val="center"/>
        </w:trPr>
        <w:tc>
          <w:tcPr>
            <w:tcW w:w="1852" w:type="dxa"/>
            <w:vMerge w:val="continue"/>
            <w:tcBorders>
              <w:tl2br w:val="nil"/>
              <w:tr2bl w:val="nil"/>
            </w:tcBorders>
            <w:vAlign w:val="center"/>
          </w:tcPr>
          <w:p w14:paraId="6B6C91EB">
            <w:pPr>
              <w:pStyle w:val="113"/>
              <w:keepNext w:val="0"/>
              <w:keepLines w:val="0"/>
              <w:numPr>
                <w:ilvl w:val="0"/>
                <w:numId w:val="0"/>
              </w:numPr>
              <w:suppressLineNumbers w:val="0"/>
              <w:spacing w:before="0" w:beforeAutospacing="0" w:after="0" w:afterAutospacing="0" w:line="240" w:lineRule="auto"/>
              <w:ind w:left="0" w:leftChars="0" w:right="0" w:firstLine="0" w:firstLineChars="0"/>
              <w:jc w:val="center"/>
              <w:rPr>
                <w:rFonts w:hint="eastAsia" w:ascii="Times New Roman" w:hAnsi="Times New Roman" w:eastAsia="宋体" w:cs="Times New Roman"/>
                <w:szCs w:val="21"/>
                <w:lang w:val="en-US" w:eastAsia="zh-CN"/>
              </w:rPr>
            </w:pPr>
          </w:p>
        </w:tc>
        <w:tc>
          <w:tcPr>
            <w:tcW w:w="2771" w:type="dxa"/>
            <w:vMerge w:val="continue"/>
            <w:tcBorders>
              <w:tl2br w:val="nil"/>
              <w:tr2bl w:val="nil"/>
            </w:tcBorders>
            <w:vAlign w:val="center"/>
          </w:tcPr>
          <w:p w14:paraId="5846437E">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shd w:val="clear" w:color="auto" w:fill="auto"/>
            <w:vAlign w:val="center"/>
          </w:tcPr>
          <w:p w14:paraId="770E87A8">
            <w:pPr>
              <w:keepNext w:val="0"/>
              <w:keepLines w:val="0"/>
              <w:suppressLineNumbers w:val="0"/>
              <w:spacing w:before="0" w:beforeAutospacing="0" w:after="0" w:afterAutospacing="0" w:line="240" w:lineRule="auto"/>
              <w:ind w:left="0" w:leftChars="0" w:right="48" w:rightChars="0"/>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sz w:val="21"/>
                <w:szCs w:val="21"/>
                <w:lang w:val="en-US" w:eastAsia="zh-CN"/>
              </w:rPr>
              <w:t>PP塑料硬片</w:t>
            </w:r>
            <w:r>
              <w:rPr>
                <w:rFonts w:hint="eastAsia" w:ascii="Times New Roman" w:hAnsi="Times New Roman" w:eastAsia="宋体" w:cs="Times New Roman"/>
                <w:color w:val="auto"/>
                <w:kern w:val="0"/>
                <w:sz w:val="21"/>
                <w:szCs w:val="21"/>
                <w:highlight w:val="none"/>
                <w:lang w:val="en-US" w:eastAsia="zh-CN"/>
              </w:rPr>
              <w:t>：2.37吨</w:t>
            </w:r>
          </w:p>
        </w:tc>
        <w:tc>
          <w:tcPr>
            <w:tcW w:w="1959" w:type="dxa"/>
            <w:vMerge w:val="continue"/>
            <w:tcBorders>
              <w:tl2br w:val="nil"/>
              <w:tr2bl w:val="nil"/>
            </w:tcBorders>
            <w:vAlign w:val="center"/>
          </w:tcPr>
          <w:p w14:paraId="6B5A76CA">
            <w:pPr>
              <w:keepNext w:val="0"/>
              <w:keepLines w:val="0"/>
              <w:suppressLineNumbers w:val="0"/>
              <w:spacing w:before="0" w:beforeAutospacing="0" w:after="0" w:afterAutospacing="0"/>
              <w:ind w:left="0" w:right="0"/>
              <w:jc w:val="center"/>
              <w:rPr>
                <w:rFonts w:hint="eastAsia" w:ascii="Times New Roman" w:hAnsi="Times New Roman"/>
                <w:color w:val="000000" w:themeColor="text1"/>
                <w:szCs w:val="21"/>
                <w:highlight w:val="none"/>
                <w:lang w:val="en-US" w:eastAsia="zh-CN"/>
                <w14:textFill>
                  <w14:solidFill>
                    <w14:schemeClr w14:val="tx1"/>
                  </w14:solidFill>
                </w14:textFill>
              </w:rPr>
            </w:pPr>
          </w:p>
        </w:tc>
      </w:tr>
    </w:tbl>
    <w:p w14:paraId="324A38DD">
      <w:pPr>
        <w:pStyle w:val="3"/>
      </w:pPr>
      <w:bookmarkStart w:id="89" w:name="_Toc10005"/>
      <w:r>
        <w:rPr>
          <w:rFonts w:eastAsia="宋体"/>
        </w:rPr>
        <w:t>9.2</w:t>
      </w:r>
      <w:r>
        <w:rPr>
          <w:rFonts w:hint="eastAsia"/>
        </w:rPr>
        <w:t>污染物排放监测</w:t>
      </w:r>
      <w:r>
        <w:t>及</w:t>
      </w:r>
      <w:r>
        <w:rPr>
          <w:rFonts w:hint="eastAsia"/>
        </w:rPr>
        <w:t>环保设施处理效率结果</w:t>
      </w:r>
      <w:bookmarkEnd w:id="89"/>
    </w:p>
    <w:p w14:paraId="04944C6F">
      <w:pPr>
        <w:pStyle w:val="4"/>
        <w:rPr>
          <w:kern w:val="22"/>
        </w:rPr>
      </w:pPr>
      <w:bookmarkStart w:id="90" w:name="_Toc27050"/>
      <w:r>
        <w:rPr>
          <w:rFonts w:hint="eastAsia"/>
          <w:kern w:val="22"/>
          <w:highlight w:val="none"/>
        </w:rPr>
        <w:t>9.2.1废水监测结果及评价</w:t>
      </w:r>
      <w:bookmarkEnd w:id="90"/>
    </w:p>
    <w:p w14:paraId="498D81AD">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14:paraId="13F2C102">
      <w:pPr>
        <w:pStyle w:val="17"/>
        <w:rPr>
          <w:rFonts w:hint="eastAsia"/>
        </w:rPr>
      </w:pPr>
    </w:p>
    <w:p w14:paraId="0FCAB96F">
      <w:pPr>
        <w:pStyle w:val="17"/>
        <w:rPr>
          <w:rFonts w:hint="eastAsia"/>
        </w:rPr>
      </w:pPr>
    </w:p>
    <w:p w14:paraId="46104716">
      <w:pPr>
        <w:pStyle w:val="17"/>
        <w:rPr>
          <w:rFonts w:hint="eastAsia"/>
        </w:rPr>
      </w:pPr>
    </w:p>
    <w:p w14:paraId="1BA0C2C2">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59B4A91F">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4"/>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666C7BC0">
        <w:trPr>
          <w:cantSplit/>
          <w:trHeight w:val="425" w:hRule="atLeast"/>
          <w:jc w:val="center"/>
        </w:trPr>
        <w:tc>
          <w:tcPr>
            <w:tcW w:w="2013" w:type="dxa"/>
            <w:tcBorders>
              <w:tl2br w:val="nil"/>
              <w:tr2bl w:val="nil"/>
            </w:tcBorders>
            <w:vAlign w:val="center"/>
          </w:tcPr>
          <w:p w14:paraId="65B2300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14:paraId="3AD81655">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12</w:t>
            </w:r>
            <w:r>
              <w:rPr>
                <w:rFonts w:hint="eastAsia"/>
                <w:bCs/>
                <w:kern w:val="0"/>
                <w:sz w:val="18"/>
                <w:szCs w:val="18"/>
              </w:rPr>
              <w:t>日</w:t>
            </w:r>
          </w:p>
        </w:tc>
      </w:tr>
      <w:tr w14:paraId="2B79CE71">
        <w:trPr>
          <w:cantSplit/>
          <w:trHeight w:val="425" w:hRule="atLeast"/>
          <w:jc w:val="center"/>
        </w:trPr>
        <w:tc>
          <w:tcPr>
            <w:tcW w:w="2013" w:type="dxa"/>
            <w:tcBorders>
              <w:tl2br w:val="nil"/>
              <w:tr2bl w:val="nil"/>
            </w:tcBorders>
            <w:vAlign w:val="center"/>
          </w:tcPr>
          <w:p w14:paraId="699B7A8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14:paraId="1C2A4DF5">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highlight w:val="yellow"/>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18</w:t>
            </w:r>
            <w:r>
              <w:rPr>
                <w:rFonts w:hint="eastAsia"/>
                <w:bCs/>
                <w:kern w:val="0"/>
                <w:sz w:val="18"/>
                <w:szCs w:val="18"/>
              </w:rPr>
              <w:t>日</w:t>
            </w:r>
          </w:p>
        </w:tc>
      </w:tr>
      <w:tr w14:paraId="6D551B78">
        <w:trPr>
          <w:cantSplit/>
          <w:trHeight w:val="425" w:hRule="atLeast"/>
          <w:jc w:val="center"/>
        </w:trPr>
        <w:tc>
          <w:tcPr>
            <w:tcW w:w="2013" w:type="dxa"/>
            <w:tcBorders>
              <w:tl2br w:val="nil"/>
              <w:tr2bl w:val="nil"/>
            </w:tcBorders>
            <w:vAlign w:val="center"/>
          </w:tcPr>
          <w:p w14:paraId="0DD2F93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14:paraId="5BB9DCAE">
            <w:pPr>
              <w:keepNext w:val="0"/>
              <w:keepLines w:val="0"/>
              <w:suppressLineNumbers w:val="0"/>
              <w:spacing w:before="0" w:beforeAutospacing="0" w:after="0" w:afterAutospacing="0"/>
              <w:ind w:left="0" w:right="0"/>
              <w:jc w:val="left"/>
              <w:rPr>
                <w:rFonts w:hint="default" w:asciiTheme="minorHAnsi" w:hAnsiTheme="minorHAnsi" w:eastAsiaTheme="minorEastAsia" w:cstheme="minorBidi"/>
                <w:bCs/>
                <w:kern w:val="0"/>
                <w:sz w:val="18"/>
                <w:szCs w:val="18"/>
                <w:lang w:val="en-US" w:eastAsia="zh-CN" w:bidi="ar-SA"/>
              </w:rPr>
            </w:pPr>
            <w:r>
              <w:rPr>
                <w:rFonts w:hint="eastAsia"/>
                <w:bCs/>
                <w:kern w:val="0"/>
                <w:sz w:val="18"/>
                <w:szCs w:val="18"/>
                <w:highlight w:val="none"/>
              </w:rPr>
              <w:t>生活污水排放口DW001-2</w:t>
            </w:r>
          </w:p>
        </w:tc>
      </w:tr>
      <w:tr w14:paraId="58C1F92E">
        <w:trPr>
          <w:cantSplit/>
          <w:trHeight w:val="425" w:hRule="atLeast"/>
          <w:jc w:val="center"/>
        </w:trPr>
        <w:tc>
          <w:tcPr>
            <w:tcW w:w="2013" w:type="dxa"/>
            <w:vMerge w:val="restart"/>
            <w:tcBorders>
              <w:tl2br w:val="nil"/>
              <w:tr2bl w:val="nil"/>
            </w:tcBorders>
            <w:vAlign w:val="center"/>
          </w:tcPr>
          <w:p w14:paraId="3DC05B7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1552" behindDoc="0" locked="0" layoutInCell="1" allowOverlap="1">
                      <wp:simplePos x="0" y="0"/>
                      <wp:positionH relativeFrom="column">
                        <wp:posOffset>-10795</wp:posOffset>
                      </wp:positionH>
                      <wp:positionV relativeFrom="paragraph">
                        <wp:posOffset>20320</wp:posOffset>
                      </wp:positionV>
                      <wp:extent cx="1243330" cy="913765"/>
                      <wp:effectExtent l="2540" t="3810" r="11430" b="15875"/>
                      <wp:wrapNone/>
                      <wp:docPr id="31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43330" cy="91376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71.95pt;width:97.9pt;z-index:251671552;mso-width-relative:page;mso-height-relative:page;" filled="f" stroked="t" coordsize="21600,21600" o:gfxdata="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PAyAY1wAAAAgBAAAPAAAAAAAAAAEAIAAAACIAAABkcnMvZG93bnJldi54bWxQSwEC&#10;FAAUAAAACACHTuJAxdVI9vUBAAC/AwAADgAAAAAAAAABACAAAAAm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313"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670528;mso-width-relative:page;mso-height-relative:page;" filled="f" stroked="t" coordsize="21600,21600" o:gfxdata="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aW9hPUAAAABgEAAA8AAAAAAAAAAQAgAAAAIgAAAGRycy9kb3ducmV2LnhtbFBLAQIU&#10;ABQAAAAIAIdO4kBc7WVH9wEAAL8DAAAOAAAAAAAAAAEAIAAAACMBAABkcnMvZTJvRG9jLnhtbFBL&#10;BQYAAAAABgAGAFkBAACM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7456"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9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1700802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543183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7456;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GCE744RAgAACwQAAA4AAAAA&#10;AAAAAQAgAAAAJgEAAGRycy9lMm9Eb2MueG1sUEsFBgAAAAAGAAYAWQEAAKkFAAAAAA==&#10;">
                      <v:fill on="f" focussize="0,0"/>
                      <v:stroke on="f"/>
                      <v:imagedata o:title=""/>
                      <o:lock v:ext="edit" aspectratio="f"/>
                      <v:textbox>
                        <w:txbxContent>
                          <w:p w14:paraId="1700802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543183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14:paraId="4BA2BB7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p w14:paraId="4BB8190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-248920</wp:posOffset>
                      </wp:positionV>
                      <wp:extent cx="457200" cy="920750"/>
                      <wp:effectExtent l="4445" t="1905" r="14605" b="10795"/>
                      <wp:wrapNone/>
                      <wp:docPr id="315"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457200" cy="920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72.5pt;width:36pt;z-index:251672576;mso-width-relative:page;mso-height-relative:page;" filled="f" stroked="t" coordsize="21600,21600" o:gfxdata="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Wy0VdgAAAAJAQAADwAAAAAAAAABACAAAAAiAAAAZHJzL2Rvd25yZXYueG1sUEsB&#10;AhQAFAAAAAgAh07iQLC+XFH1AQAAvgMAAA4AAAAAAAAAAQAgAAAAJwEAAGRycy9lMm9Eb2MueG1s&#10;UEsFBgAAAAAGAAYAWQEAAI4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378D5AF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4"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0CAB2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47641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69504;mso-width-relative:page;mso-height-relative:page;" filled="f" stroked="f" coordsize="21600,21600" o:gfxdata="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ZPa81wAAAAgBAAAPAAAAAAAAAAEA&#10;IAAAACIAAABkcnMvZG93bnJldi54bWxQSwECFAAUAAAACACHTuJAtAPS5RACAAALBAAADgAAAAAA&#10;AAABACAAAAAmAQAAZHJzL2Uyb0RvYy54bWxQSwUGAAAAAAYABgBZAQAAqAUAAAAA&#10;">
                      <v:fill on="f" focussize="0,0"/>
                      <v:stroke on="f"/>
                      <v:imagedata o:title=""/>
                      <o:lock v:ext="edit" aspectratio="f"/>
                      <v:textbox>
                        <w:txbxContent>
                          <w:p w14:paraId="10CAB2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47641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14:paraId="0DA1DA73">
            <w:pPr>
              <w:keepNext w:val="0"/>
              <w:keepLines w:val="0"/>
              <w:suppressLineNumbers w:val="0"/>
              <w:adjustRightInd w:val="0"/>
              <w:snapToGrid w:val="0"/>
              <w:spacing w:before="0" w:beforeAutospacing="0" w:after="0" w:afterAutospacing="0"/>
              <w:ind w:left="0" w:right="0" w:firstLine="210"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6432"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302"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35B287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D6257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6432;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D7JRFRACAAALBAAADgAAAAAA&#10;AAABACAAAAAmAQAAZHJzL2Uyb0RvYy54bWxQSwUGAAAAAAYABgBZAQAAqAUAAAAA&#10;">
                      <v:fill on="f" focussize="0,0"/>
                      <v:stroke on="f"/>
                      <v:imagedata o:title=""/>
                      <o:lock v:ext="edit" aspectratio="f"/>
                      <v:textbox>
                        <w:txbxContent>
                          <w:p w14:paraId="35B287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D6257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5"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74D4F4A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65D5B89">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8480;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Dr7N9gQAgAACwQAAA4AAAAA&#10;AAAAAQAgAAAAJwEAAGRycy9lMm9Eb2MueG1sUEsFBgAAAAAGAAYAWQEAAKkFAAAAAA==&#10;">
                      <v:fill on="f" focussize="0,0"/>
                      <v:stroke on="f"/>
                      <v:imagedata o:title=""/>
                      <o:lock v:ext="edit" aspectratio="f"/>
                      <v:textbox>
                        <w:txbxContent>
                          <w:p w14:paraId="74D4F4A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65D5B89">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2399A9C9">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出口DW00</w:t>
            </w:r>
            <w:r>
              <w:rPr>
                <w:rFonts w:hint="default"/>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6</w:t>
            </w:r>
            <w:r>
              <w:rPr>
                <w:rFonts w:hint="eastAsia"/>
                <w:bCs/>
                <w:kern w:val="0"/>
                <w:sz w:val="18"/>
                <w:szCs w:val="18"/>
                <w:highlight w:val="none"/>
              </w:rPr>
              <w:t>月</w:t>
            </w:r>
            <w:r>
              <w:rPr>
                <w:rFonts w:hint="eastAsia"/>
                <w:bCs/>
                <w:kern w:val="0"/>
                <w:sz w:val="18"/>
                <w:szCs w:val="18"/>
                <w:highlight w:val="none"/>
                <w:lang w:val="en-US" w:eastAsia="zh-CN"/>
              </w:rPr>
              <w:t>11</w:t>
            </w:r>
            <w:r>
              <w:rPr>
                <w:rFonts w:hint="eastAsia"/>
                <w:bCs/>
                <w:kern w:val="0"/>
                <w:sz w:val="18"/>
                <w:szCs w:val="18"/>
                <w:highlight w:val="none"/>
              </w:rPr>
              <w:t>日）</w:t>
            </w:r>
          </w:p>
        </w:tc>
        <w:tc>
          <w:tcPr>
            <w:tcW w:w="5035" w:type="dxa"/>
            <w:gridSpan w:val="5"/>
            <w:tcBorders>
              <w:tl2br w:val="nil"/>
              <w:tr2bl w:val="nil"/>
            </w:tcBorders>
            <w:shd w:val="clear" w:color="auto" w:fill="auto"/>
            <w:vAlign w:val="center"/>
          </w:tcPr>
          <w:p w14:paraId="42B7F69E">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出口DW00</w:t>
            </w:r>
            <w:r>
              <w:rPr>
                <w:rFonts w:hint="default"/>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6</w:t>
            </w:r>
            <w:r>
              <w:rPr>
                <w:rFonts w:hint="eastAsia"/>
                <w:bCs/>
                <w:kern w:val="0"/>
                <w:sz w:val="18"/>
                <w:szCs w:val="18"/>
                <w:highlight w:val="none"/>
              </w:rPr>
              <w:t>月</w:t>
            </w:r>
            <w:r>
              <w:rPr>
                <w:rFonts w:hint="eastAsia"/>
                <w:bCs/>
                <w:kern w:val="0"/>
                <w:sz w:val="18"/>
                <w:szCs w:val="18"/>
                <w:highlight w:val="none"/>
                <w:lang w:val="en-US" w:eastAsia="zh-CN"/>
              </w:rPr>
              <w:t>12</w:t>
            </w:r>
            <w:r>
              <w:rPr>
                <w:rFonts w:hint="eastAsia"/>
                <w:bCs/>
                <w:kern w:val="0"/>
                <w:sz w:val="18"/>
                <w:szCs w:val="18"/>
                <w:highlight w:val="none"/>
              </w:rPr>
              <w:t>日）</w:t>
            </w:r>
          </w:p>
        </w:tc>
        <w:tc>
          <w:tcPr>
            <w:tcW w:w="1769" w:type="dxa"/>
            <w:vMerge w:val="restart"/>
            <w:tcBorders>
              <w:tl2br w:val="nil"/>
              <w:tr2bl w:val="nil"/>
            </w:tcBorders>
            <w:shd w:val="clear" w:color="auto" w:fill="auto"/>
            <w:vAlign w:val="center"/>
          </w:tcPr>
          <w:p w14:paraId="51E1CF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《污水综合排放标准》</w:t>
            </w:r>
          </w:p>
          <w:p w14:paraId="514447F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（GB 8978-1996）</w:t>
            </w:r>
          </w:p>
          <w:p w14:paraId="7B40B4D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highlight w:val="none"/>
              </w:rPr>
              <w:t>表4 三级</w:t>
            </w:r>
          </w:p>
        </w:tc>
        <w:tc>
          <w:tcPr>
            <w:tcW w:w="545" w:type="dxa"/>
            <w:vMerge w:val="restart"/>
            <w:tcBorders>
              <w:tl2br w:val="nil"/>
              <w:tr2bl w:val="nil"/>
            </w:tcBorders>
            <w:shd w:val="clear" w:color="auto" w:fill="auto"/>
            <w:vAlign w:val="center"/>
          </w:tcPr>
          <w:p w14:paraId="43ADF86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highlight w:val="none"/>
              </w:rPr>
              <w:t>结果评价</w:t>
            </w:r>
          </w:p>
        </w:tc>
      </w:tr>
      <w:tr w14:paraId="08AE5391">
        <w:trPr>
          <w:cantSplit/>
          <w:trHeight w:val="590" w:hRule="atLeast"/>
          <w:jc w:val="center"/>
        </w:trPr>
        <w:tc>
          <w:tcPr>
            <w:tcW w:w="2013" w:type="dxa"/>
            <w:vMerge w:val="continue"/>
            <w:tcBorders>
              <w:tl2br w:val="nil"/>
              <w:tr2bl w:val="nil"/>
            </w:tcBorders>
            <w:vAlign w:val="center"/>
          </w:tcPr>
          <w:p w14:paraId="414C706B">
            <w:pPr>
              <w:keepNext w:val="0"/>
              <w:keepLines w:val="0"/>
              <w:widowControl/>
              <w:suppressLineNumbers w:val="0"/>
              <w:adjustRightInd w:val="0"/>
              <w:snapToGrid w:val="0"/>
              <w:spacing w:before="0" w:beforeAutospacing="0" w:after="0" w:afterAutospacing="0"/>
              <w:ind w:left="0" w:right="0"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7FD64609">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50607</w:t>
            </w:r>
            <w:r>
              <w:rPr>
                <w:rFonts w:hint="eastAsia"/>
                <w:bCs/>
                <w:kern w:val="0"/>
                <w:sz w:val="18"/>
                <w:szCs w:val="18"/>
              </w:rPr>
              <w:t>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-01</w:t>
            </w:r>
          </w:p>
        </w:tc>
        <w:tc>
          <w:tcPr>
            <w:tcW w:w="1007" w:type="dxa"/>
            <w:tcBorders>
              <w:tl2br w:val="nil"/>
              <w:tr2bl w:val="nil"/>
            </w:tcBorders>
            <w:shd w:val="clear" w:color="auto" w:fill="auto"/>
            <w:vAlign w:val="center"/>
          </w:tcPr>
          <w:p w14:paraId="41221C8E">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607</w:t>
            </w:r>
            <w:r>
              <w:rPr>
                <w:rFonts w:hint="eastAsia"/>
                <w:bCs/>
                <w:kern w:val="0"/>
                <w:sz w:val="18"/>
                <w:szCs w:val="18"/>
              </w:rPr>
              <w:t>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-02</w:t>
            </w:r>
          </w:p>
        </w:tc>
        <w:tc>
          <w:tcPr>
            <w:tcW w:w="1007" w:type="dxa"/>
            <w:tcBorders>
              <w:tl2br w:val="nil"/>
              <w:tr2bl w:val="nil"/>
            </w:tcBorders>
            <w:shd w:val="clear" w:color="auto" w:fill="auto"/>
            <w:vAlign w:val="center"/>
          </w:tcPr>
          <w:p w14:paraId="593CB5D3">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607</w:t>
            </w:r>
            <w:r>
              <w:rPr>
                <w:rFonts w:hint="eastAsia"/>
                <w:bCs/>
                <w:kern w:val="0"/>
                <w:sz w:val="18"/>
                <w:szCs w:val="18"/>
              </w:rPr>
              <w:t>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-03</w:t>
            </w:r>
          </w:p>
        </w:tc>
        <w:tc>
          <w:tcPr>
            <w:tcW w:w="1007" w:type="dxa"/>
            <w:tcBorders>
              <w:tl2br w:val="nil"/>
              <w:tr2bl w:val="nil"/>
            </w:tcBorders>
            <w:shd w:val="clear" w:color="auto" w:fill="auto"/>
            <w:vAlign w:val="center"/>
          </w:tcPr>
          <w:p w14:paraId="5C3F7113">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607</w:t>
            </w:r>
            <w:r>
              <w:rPr>
                <w:rFonts w:hint="eastAsia"/>
                <w:bCs/>
                <w:kern w:val="0"/>
                <w:sz w:val="18"/>
                <w:szCs w:val="18"/>
              </w:rPr>
              <w:t>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-04</w:t>
            </w:r>
          </w:p>
        </w:tc>
        <w:tc>
          <w:tcPr>
            <w:tcW w:w="1007" w:type="dxa"/>
            <w:vMerge w:val="restart"/>
            <w:tcBorders>
              <w:tl2br w:val="nil"/>
              <w:tr2bl w:val="nil"/>
            </w:tcBorders>
            <w:shd w:val="clear" w:color="auto" w:fill="auto"/>
            <w:vAlign w:val="center"/>
          </w:tcPr>
          <w:p w14:paraId="45A6CBC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007" w:type="dxa"/>
            <w:tcBorders>
              <w:tl2br w:val="nil"/>
              <w:tr2bl w:val="nil"/>
            </w:tcBorders>
            <w:shd w:val="clear" w:color="auto" w:fill="auto"/>
            <w:vAlign w:val="center"/>
          </w:tcPr>
          <w:p w14:paraId="7A0FFFB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50607b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-01</w:t>
            </w:r>
          </w:p>
        </w:tc>
        <w:tc>
          <w:tcPr>
            <w:tcW w:w="1007" w:type="dxa"/>
            <w:tcBorders>
              <w:tl2br w:val="nil"/>
              <w:tr2bl w:val="nil"/>
            </w:tcBorders>
            <w:shd w:val="clear" w:color="auto" w:fill="auto"/>
            <w:vAlign w:val="center"/>
          </w:tcPr>
          <w:p w14:paraId="5E7290C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607b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-02</w:t>
            </w:r>
          </w:p>
        </w:tc>
        <w:tc>
          <w:tcPr>
            <w:tcW w:w="1007" w:type="dxa"/>
            <w:tcBorders>
              <w:tl2br w:val="nil"/>
              <w:tr2bl w:val="nil"/>
            </w:tcBorders>
            <w:shd w:val="clear" w:color="auto" w:fill="auto"/>
            <w:vAlign w:val="center"/>
          </w:tcPr>
          <w:p w14:paraId="73D116E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607b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-03</w:t>
            </w:r>
          </w:p>
        </w:tc>
        <w:tc>
          <w:tcPr>
            <w:tcW w:w="1007" w:type="dxa"/>
            <w:tcBorders>
              <w:tl2br w:val="nil"/>
              <w:tr2bl w:val="nil"/>
            </w:tcBorders>
            <w:shd w:val="clear" w:color="auto" w:fill="auto"/>
            <w:vAlign w:val="center"/>
          </w:tcPr>
          <w:p w14:paraId="79FA4C2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607b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rPr>
              <w:t>1-2</w:t>
            </w:r>
            <w:r>
              <w:rPr>
                <w:rFonts w:hint="default"/>
                <w:bCs/>
                <w:kern w:val="0"/>
                <w:sz w:val="18"/>
                <w:szCs w:val="18"/>
              </w:rPr>
              <w:t>-04</w:t>
            </w:r>
          </w:p>
        </w:tc>
        <w:tc>
          <w:tcPr>
            <w:tcW w:w="1007" w:type="dxa"/>
            <w:vMerge w:val="restart"/>
            <w:tcBorders>
              <w:tl2br w:val="nil"/>
              <w:tr2bl w:val="nil"/>
            </w:tcBorders>
            <w:shd w:val="clear" w:color="auto" w:fill="auto"/>
            <w:vAlign w:val="center"/>
          </w:tcPr>
          <w:p w14:paraId="5B642B3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769" w:type="dxa"/>
            <w:vMerge w:val="continue"/>
            <w:tcBorders>
              <w:tl2br w:val="nil"/>
              <w:tr2bl w:val="nil"/>
            </w:tcBorders>
            <w:vAlign w:val="center"/>
          </w:tcPr>
          <w:p w14:paraId="77E3813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14:paraId="0EC9B72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1A493279">
        <w:trPr>
          <w:cantSplit/>
          <w:trHeight w:val="456" w:hRule="atLeast"/>
          <w:jc w:val="center"/>
        </w:trPr>
        <w:tc>
          <w:tcPr>
            <w:tcW w:w="2013" w:type="dxa"/>
            <w:vMerge w:val="continue"/>
            <w:tcBorders>
              <w:tl2br w:val="nil"/>
              <w:tr2bl w:val="nil"/>
            </w:tcBorders>
            <w:vAlign w:val="center"/>
          </w:tcPr>
          <w:p w14:paraId="3157D16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14:paraId="1D0A1E99">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w:t>
            </w:r>
            <w:r>
              <w:rPr>
                <w:rFonts w:hint="eastAsia"/>
                <w:bCs/>
                <w:kern w:val="0"/>
                <w:sz w:val="18"/>
                <w:szCs w:val="18"/>
                <w:highlight w:val="none"/>
              </w:rPr>
              <w:t>黄</w:t>
            </w:r>
            <w:r>
              <w:rPr>
                <w:rFonts w:hint="eastAsia"/>
                <w:bCs/>
                <w:kern w:val="0"/>
                <w:sz w:val="18"/>
                <w:szCs w:val="18"/>
              </w:rPr>
              <w:t>、微浊</w:t>
            </w:r>
          </w:p>
        </w:tc>
        <w:tc>
          <w:tcPr>
            <w:tcW w:w="1007" w:type="dxa"/>
            <w:tcBorders>
              <w:tl2br w:val="nil"/>
              <w:tr2bl w:val="nil"/>
            </w:tcBorders>
            <w:shd w:val="clear" w:color="auto" w:fill="auto"/>
            <w:vAlign w:val="center"/>
          </w:tcPr>
          <w:p w14:paraId="663DF313">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浅黄、微浊</w:t>
            </w:r>
          </w:p>
        </w:tc>
        <w:tc>
          <w:tcPr>
            <w:tcW w:w="1007" w:type="dxa"/>
            <w:tcBorders>
              <w:tl2br w:val="nil"/>
              <w:tr2bl w:val="nil"/>
            </w:tcBorders>
            <w:shd w:val="clear" w:color="auto" w:fill="auto"/>
            <w:vAlign w:val="center"/>
          </w:tcPr>
          <w:p w14:paraId="683F9C3E">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浅黄、微浊</w:t>
            </w:r>
          </w:p>
        </w:tc>
        <w:tc>
          <w:tcPr>
            <w:tcW w:w="1007" w:type="dxa"/>
            <w:tcBorders>
              <w:tl2br w:val="nil"/>
              <w:tr2bl w:val="nil"/>
            </w:tcBorders>
            <w:shd w:val="clear" w:color="auto" w:fill="auto"/>
            <w:vAlign w:val="center"/>
          </w:tcPr>
          <w:p w14:paraId="4A09D6A7">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浅黄、微浊</w:t>
            </w:r>
          </w:p>
        </w:tc>
        <w:tc>
          <w:tcPr>
            <w:tcW w:w="1007" w:type="dxa"/>
            <w:vMerge w:val="continue"/>
            <w:tcBorders>
              <w:tl2br w:val="nil"/>
              <w:tr2bl w:val="nil"/>
            </w:tcBorders>
            <w:vAlign w:val="center"/>
          </w:tcPr>
          <w:p w14:paraId="38EC10E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1007" w:type="dxa"/>
            <w:tcBorders>
              <w:tl2br w:val="nil"/>
              <w:tr2bl w:val="nil"/>
            </w:tcBorders>
            <w:shd w:val="clear" w:color="auto" w:fill="auto"/>
            <w:vAlign w:val="center"/>
          </w:tcPr>
          <w:p w14:paraId="1CA6D0B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浅</w:t>
            </w:r>
            <w:r>
              <w:rPr>
                <w:rFonts w:hint="eastAsia"/>
                <w:bCs/>
                <w:kern w:val="0"/>
                <w:sz w:val="18"/>
                <w:szCs w:val="18"/>
                <w:highlight w:val="none"/>
              </w:rPr>
              <w:t>黄</w:t>
            </w:r>
            <w:r>
              <w:rPr>
                <w:rFonts w:hint="eastAsia"/>
                <w:bCs/>
                <w:kern w:val="0"/>
                <w:sz w:val="18"/>
                <w:szCs w:val="18"/>
              </w:rPr>
              <w:t>、微浊</w:t>
            </w:r>
          </w:p>
        </w:tc>
        <w:tc>
          <w:tcPr>
            <w:tcW w:w="1007" w:type="dxa"/>
            <w:tcBorders>
              <w:tl2br w:val="nil"/>
              <w:tr2bl w:val="nil"/>
            </w:tcBorders>
            <w:shd w:val="clear" w:color="auto" w:fill="auto"/>
            <w:vAlign w:val="center"/>
          </w:tcPr>
          <w:p w14:paraId="4D9ECBE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浅黄、微浊</w:t>
            </w:r>
          </w:p>
        </w:tc>
        <w:tc>
          <w:tcPr>
            <w:tcW w:w="1007" w:type="dxa"/>
            <w:tcBorders>
              <w:tl2br w:val="nil"/>
              <w:tr2bl w:val="nil"/>
            </w:tcBorders>
            <w:shd w:val="clear" w:color="auto" w:fill="auto"/>
            <w:vAlign w:val="center"/>
          </w:tcPr>
          <w:p w14:paraId="5493CAB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浅黄、微浊</w:t>
            </w:r>
          </w:p>
        </w:tc>
        <w:tc>
          <w:tcPr>
            <w:tcW w:w="1007" w:type="dxa"/>
            <w:tcBorders>
              <w:tl2br w:val="nil"/>
              <w:tr2bl w:val="nil"/>
            </w:tcBorders>
            <w:shd w:val="clear" w:color="auto" w:fill="auto"/>
            <w:vAlign w:val="center"/>
          </w:tcPr>
          <w:p w14:paraId="3895CC4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浅黄、微浊</w:t>
            </w:r>
          </w:p>
        </w:tc>
        <w:tc>
          <w:tcPr>
            <w:tcW w:w="1007" w:type="dxa"/>
            <w:vMerge w:val="continue"/>
            <w:tcBorders>
              <w:tl2br w:val="nil"/>
              <w:tr2bl w:val="nil"/>
            </w:tcBorders>
            <w:vAlign w:val="center"/>
          </w:tcPr>
          <w:p w14:paraId="5B94FC9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1769" w:type="dxa"/>
            <w:vMerge w:val="continue"/>
            <w:tcBorders>
              <w:tl2br w:val="nil"/>
              <w:tr2bl w:val="nil"/>
            </w:tcBorders>
            <w:vAlign w:val="center"/>
          </w:tcPr>
          <w:p w14:paraId="2DCF53E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14:paraId="1FA2EE9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024D0687">
        <w:trPr>
          <w:cantSplit/>
          <w:trHeight w:val="425" w:hRule="atLeast"/>
          <w:jc w:val="center"/>
        </w:trPr>
        <w:tc>
          <w:tcPr>
            <w:tcW w:w="2013" w:type="dxa"/>
            <w:tcBorders>
              <w:tl2br w:val="nil"/>
              <w:tr2bl w:val="nil"/>
            </w:tcBorders>
            <w:shd w:val="clear" w:color="auto" w:fill="auto"/>
            <w:vAlign w:val="center"/>
          </w:tcPr>
          <w:p w14:paraId="35DE3FE8">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pH值</w:t>
            </w:r>
            <w:r>
              <w:rPr>
                <w:rFonts w:hint="eastAsia"/>
                <w:bCs/>
                <w:kern w:val="0"/>
                <w:sz w:val="18"/>
                <w:szCs w:val="18"/>
              </w:rPr>
              <w:t>（无量纲）</w:t>
            </w:r>
          </w:p>
        </w:tc>
        <w:tc>
          <w:tcPr>
            <w:tcW w:w="1005" w:type="dxa"/>
            <w:tcBorders>
              <w:tl2br w:val="nil"/>
              <w:tr2bl w:val="nil"/>
            </w:tcBorders>
            <w:shd w:val="clear" w:color="auto" w:fill="auto"/>
            <w:vAlign w:val="center"/>
          </w:tcPr>
          <w:p w14:paraId="3BBCFD0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w:t>
            </w:r>
            <w:r>
              <w:rPr>
                <w:rFonts w:hint="eastAsia"/>
                <w:bCs/>
                <w:kern w:val="0"/>
                <w:sz w:val="18"/>
                <w:szCs w:val="18"/>
              </w:rPr>
              <w:t>（</w:t>
            </w:r>
            <w:r>
              <w:rPr>
                <w:rFonts w:hint="eastAsia"/>
                <w:bCs/>
                <w:kern w:val="0"/>
                <w:sz w:val="18"/>
                <w:szCs w:val="18"/>
                <w:lang w:val="en-US" w:eastAsia="zh-CN"/>
              </w:rPr>
              <w:t>29.8</w:t>
            </w:r>
            <w:r>
              <w:rPr>
                <w:rFonts w:hint="eastAsia"/>
                <w:bCs/>
                <w:kern w:val="0"/>
                <w:sz w:val="18"/>
                <w:szCs w:val="18"/>
              </w:rPr>
              <w:t>℃）</w:t>
            </w:r>
          </w:p>
        </w:tc>
        <w:tc>
          <w:tcPr>
            <w:tcW w:w="1007" w:type="dxa"/>
            <w:tcBorders>
              <w:tl2br w:val="nil"/>
              <w:tr2bl w:val="nil"/>
            </w:tcBorders>
            <w:shd w:val="clear" w:color="auto" w:fill="auto"/>
            <w:vAlign w:val="center"/>
          </w:tcPr>
          <w:p w14:paraId="05983EB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w:t>
            </w:r>
            <w:r>
              <w:rPr>
                <w:rFonts w:hint="eastAsia"/>
                <w:bCs/>
                <w:kern w:val="0"/>
                <w:sz w:val="18"/>
                <w:szCs w:val="18"/>
              </w:rPr>
              <w:t>（</w:t>
            </w:r>
            <w:r>
              <w:rPr>
                <w:rFonts w:hint="eastAsia"/>
                <w:bCs/>
                <w:kern w:val="0"/>
                <w:sz w:val="18"/>
                <w:szCs w:val="18"/>
                <w:lang w:val="en-US" w:eastAsia="zh-CN"/>
              </w:rPr>
              <w:t>29.7</w:t>
            </w:r>
            <w:r>
              <w:rPr>
                <w:rFonts w:hint="eastAsia"/>
                <w:bCs/>
                <w:kern w:val="0"/>
                <w:sz w:val="18"/>
                <w:szCs w:val="18"/>
              </w:rPr>
              <w:t>℃）</w:t>
            </w:r>
          </w:p>
        </w:tc>
        <w:tc>
          <w:tcPr>
            <w:tcW w:w="1007" w:type="dxa"/>
            <w:tcBorders>
              <w:tl2br w:val="nil"/>
              <w:tr2bl w:val="nil"/>
            </w:tcBorders>
            <w:shd w:val="clear" w:color="auto" w:fill="auto"/>
            <w:vAlign w:val="center"/>
          </w:tcPr>
          <w:p w14:paraId="1919498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w:t>
            </w:r>
            <w:r>
              <w:rPr>
                <w:rFonts w:hint="eastAsia"/>
                <w:bCs/>
                <w:kern w:val="0"/>
                <w:sz w:val="18"/>
                <w:szCs w:val="18"/>
              </w:rPr>
              <w:t>（</w:t>
            </w:r>
            <w:r>
              <w:rPr>
                <w:rFonts w:hint="eastAsia"/>
                <w:bCs/>
                <w:kern w:val="0"/>
                <w:sz w:val="18"/>
                <w:szCs w:val="18"/>
                <w:lang w:val="en-US" w:eastAsia="zh-CN"/>
              </w:rPr>
              <w:t>29.9</w:t>
            </w:r>
            <w:r>
              <w:rPr>
                <w:rFonts w:hint="eastAsia"/>
                <w:bCs/>
                <w:kern w:val="0"/>
                <w:sz w:val="18"/>
                <w:szCs w:val="18"/>
              </w:rPr>
              <w:t>℃）</w:t>
            </w:r>
          </w:p>
        </w:tc>
        <w:tc>
          <w:tcPr>
            <w:tcW w:w="1007" w:type="dxa"/>
            <w:tcBorders>
              <w:tl2br w:val="nil"/>
              <w:tr2bl w:val="nil"/>
            </w:tcBorders>
            <w:shd w:val="clear" w:color="auto" w:fill="auto"/>
            <w:vAlign w:val="center"/>
          </w:tcPr>
          <w:p w14:paraId="0C541F9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w:t>
            </w:r>
            <w:r>
              <w:rPr>
                <w:rFonts w:hint="eastAsia"/>
                <w:bCs/>
                <w:kern w:val="0"/>
                <w:sz w:val="18"/>
                <w:szCs w:val="18"/>
              </w:rPr>
              <w:t>（</w:t>
            </w:r>
            <w:r>
              <w:rPr>
                <w:rFonts w:hint="eastAsia"/>
                <w:bCs/>
                <w:kern w:val="0"/>
                <w:sz w:val="18"/>
                <w:szCs w:val="18"/>
                <w:lang w:val="en-US" w:eastAsia="zh-CN"/>
              </w:rPr>
              <w:t>29.6</w:t>
            </w:r>
            <w:r>
              <w:rPr>
                <w:rFonts w:hint="eastAsia"/>
                <w:bCs/>
                <w:kern w:val="0"/>
                <w:sz w:val="18"/>
                <w:szCs w:val="18"/>
              </w:rPr>
              <w:t>℃）</w:t>
            </w:r>
          </w:p>
        </w:tc>
        <w:tc>
          <w:tcPr>
            <w:tcW w:w="1007" w:type="dxa"/>
            <w:tcBorders>
              <w:tl2br w:val="nil"/>
              <w:tr2bl w:val="nil"/>
            </w:tcBorders>
            <w:shd w:val="clear" w:color="auto" w:fill="auto"/>
            <w:vAlign w:val="center"/>
          </w:tcPr>
          <w:p w14:paraId="73F9C50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7.2</w:t>
            </w:r>
          </w:p>
        </w:tc>
        <w:tc>
          <w:tcPr>
            <w:tcW w:w="1007" w:type="dxa"/>
            <w:tcBorders>
              <w:tl2br w:val="nil"/>
              <w:tr2bl w:val="nil"/>
            </w:tcBorders>
            <w:shd w:val="clear" w:color="auto" w:fill="auto"/>
            <w:vAlign w:val="center"/>
          </w:tcPr>
          <w:p w14:paraId="075CAEC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w:t>
            </w:r>
            <w:r>
              <w:rPr>
                <w:rFonts w:hint="eastAsia"/>
                <w:bCs/>
                <w:kern w:val="0"/>
                <w:sz w:val="18"/>
                <w:szCs w:val="18"/>
              </w:rPr>
              <w:t>（</w:t>
            </w:r>
            <w:r>
              <w:rPr>
                <w:rFonts w:hint="eastAsia"/>
                <w:bCs/>
                <w:kern w:val="0"/>
                <w:sz w:val="18"/>
                <w:szCs w:val="18"/>
                <w:lang w:val="en-US" w:eastAsia="zh-CN"/>
              </w:rPr>
              <w:t>29.9</w:t>
            </w:r>
            <w:r>
              <w:rPr>
                <w:rFonts w:hint="eastAsia"/>
                <w:bCs/>
                <w:kern w:val="0"/>
                <w:sz w:val="18"/>
                <w:szCs w:val="18"/>
              </w:rPr>
              <w:t>℃）</w:t>
            </w:r>
          </w:p>
        </w:tc>
        <w:tc>
          <w:tcPr>
            <w:tcW w:w="1007" w:type="dxa"/>
            <w:tcBorders>
              <w:tl2br w:val="nil"/>
              <w:tr2bl w:val="nil"/>
            </w:tcBorders>
            <w:shd w:val="clear" w:color="auto" w:fill="auto"/>
            <w:vAlign w:val="center"/>
          </w:tcPr>
          <w:p w14:paraId="1B18711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w:t>
            </w:r>
            <w:r>
              <w:rPr>
                <w:rFonts w:hint="eastAsia"/>
                <w:bCs/>
                <w:kern w:val="0"/>
                <w:sz w:val="18"/>
                <w:szCs w:val="18"/>
              </w:rPr>
              <w:t>（</w:t>
            </w:r>
            <w:r>
              <w:rPr>
                <w:rFonts w:hint="eastAsia"/>
                <w:bCs/>
                <w:kern w:val="0"/>
                <w:sz w:val="18"/>
                <w:szCs w:val="18"/>
                <w:lang w:val="en-US" w:eastAsia="zh-CN"/>
              </w:rPr>
              <w:t>29.8</w:t>
            </w:r>
            <w:r>
              <w:rPr>
                <w:rFonts w:hint="eastAsia"/>
                <w:bCs/>
                <w:kern w:val="0"/>
                <w:sz w:val="18"/>
                <w:szCs w:val="18"/>
              </w:rPr>
              <w:t>℃）</w:t>
            </w:r>
          </w:p>
        </w:tc>
        <w:tc>
          <w:tcPr>
            <w:tcW w:w="1007" w:type="dxa"/>
            <w:tcBorders>
              <w:tl2br w:val="nil"/>
              <w:tr2bl w:val="nil"/>
            </w:tcBorders>
            <w:shd w:val="clear" w:color="auto" w:fill="auto"/>
            <w:vAlign w:val="center"/>
          </w:tcPr>
          <w:p w14:paraId="07E6946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7.3</w:t>
            </w:r>
            <w:r>
              <w:rPr>
                <w:rFonts w:hint="eastAsia"/>
                <w:bCs/>
                <w:kern w:val="0"/>
                <w:sz w:val="18"/>
                <w:szCs w:val="18"/>
              </w:rPr>
              <w:t>（</w:t>
            </w:r>
            <w:r>
              <w:rPr>
                <w:rFonts w:hint="eastAsia"/>
                <w:bCs/>
                <w:kern w:val="0"/>
                <w:sz w:val="18"/>
                <w:szCs w:val="18"/>
                <w:lang w:val="en-US" w:eastAsia="zh-CN"/>
              </w:rPr>
              <w:t>29.7</w:t>
            </w:r>
            <w:r>
              <w:rPr>
                <w:rFonts w:hint="eastAsia"/>
                <w:bCs/>
                <w:kern w:val="0"/>
                <w:sz w:val="18"/>
                <w:szCs w:val="18"/>
              </w:rPr>
              <w:t>℃）</w:t>
            </w:r>
          </w:p>
        </w:tc>
        <w:tc>
          <w:tcPr>
            <w:tcW w:w="1007" w:type="dxa"/>
            <w:tcBorders>
              <w:tl2br w:val="nil"/>
              <w:tr2bl w:val="nil"/>
            </w:tcBorders>
            <w:shd w:val="clear" w:color="auto" w:fill="auto"/>
            <w:vAlign w:val="center"/>
          </w:tcPr>
          <w:p w14:paraId="4AF7AE1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7.3</w:t>
            </w:r>
            <w:r>
              <w:rPr>
                <w:rFonts w:hint="eastAsia"/>
                <w:bCs/>
                <w:kern w:val="0"/>
                <w:sz w:val="18"/>
                <w:szCs w:val="18"/>
              </w:rPr>
              <w:t>（</w:t>
            </w:r>
            <w:r>
              <w:rPr>
                <w:rFonts w:hint="eastAsia"/>
                <w:bCs/>
                <w:kern w:val="0"/>
                <w:sz w:val="18"/>
                <w:szCs w:val="18"/>
                <w:lang w:val="en-US" w:eastAsia="zh-CN"/>
              </w:rPr>
              <w:t>29.8</w:t>
            </w:r>
            <w:r>
              <w:rPr>
                <w:rFonts w:hint="eastAsia"/>
                <w:bCs/>
                <w:kern w:val="0"/>
                <w:sz w:val="18"/>
                <w:szCs w:val="18"/>
              </w:rPr>
              <w:t>℃）</w:t>
            </w:r>
          </w:p>
        </w:tc>
        <w:tc>
          <w:tcPr>
            <w:tcW w:w="1007" w:type="dxa"/>
            <w:tcBorders>
              <w:tl2br w:val="nil"/>
              <w:tr2bl w:val="nil"/>
            </w:tcBorders>
            <w:shd w:val="clear" w:color="auto" w:fill="auto"/>
            <w:vAlign w:val="center"/>
          </w:tcPr>
          <w:p w14:paraId="4599C52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7.2-7.3</w:t>
            </w:r>
          </w:p>
        </w:tc>
        <w:tc>
          <w:tcPr>
            <w:tcW w:w="1769" w:type="dxa"/>
            <w:tcBorders>
              <w:tl2br w:val="nil"/>
              <w:tr2bl w:val="nil"/>
            </w:tcBorders>
            <w:shd w:val="clear" w:color="auto" w:fill="auto"/>
            <w:vAlign w:val="center"/>
          </w:tcPr>
          <w:p w14:paraId="2618FBFF">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6-</w:t>
            </w:r>
            <w:r>
              <w:rPr>
                <w:rFonts w:hint="default"/>
                <w:bCs/>
                <w:kern w:val="0"/>
                <w:sz w:val="18"/>
                <w:szCs w:val="18"/>
              </w:rPr>
              <w:t>9</w:t>
            </w:r>
          </w:p>
        </w:tc>
        <w:tc>
          <w:tcPr>
            <w:tcW w:w="545" w:type="dxa"/>
            <w:tcBorders>
              <w:tl2br w:val="nil"/>
              <w:tr2bl w:val="nil"/>
            </w:tcBorders>
            <w:shd w:val="clear" w:color="auto" w:fill="auto"/>
            <w:vAlign w:val="center"/>
          </w:tcPr>
          <w:p w14:paraId="7FA647F5">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15DB52E2">
        <w:trPr>
          <w:cantSplit/>
          <w:trHeight w:val="425" w:hRule="atLeast"/>
          <w:jc w:val="center"/>
        </w:trPr>
        <w:tc>
          <w:tcPr>
            <w:tcW w:w="2013" w:type="dxa"/>
            <w:tcBorders>
              <w:tl2br w:val="nil"/>
              <w:tr2bl w:val="nil"/>
            </w:tcBorders>
            <w:shd w:val="clear" w:color="auto" w:fill="auto"/>
            <w:vAlign w:val="center"/>
          </w:tcPr>
          <w:p w14:paraId="3C4D159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悬浮物</w:t>
            </w:r>
            <w:r>
              <w:rPr>
                <w:rFonts w:hint="eastAsia"/>
                <w:bCs/>
                <w:kern w:val="0"/>
                <w:sz w:val="18"/>
                <w:szCs w:val="18"/>
              </w:rPr>
              <w:t>（</w:t>
            </w:r>
            <w:r>
              <w:rPr>
                <w:rFonts w:hint="default"/>
                <w:bCs/>
                <w:kern w:val="0"/>
                <w:sz w:val="18"/>
                <w:szCs w:val="18"/>
              </w:rPr>
              <w:t>mg/L</w:t>
            </w:r>
            <w:r>
              <w:rPr>
                <w:rFonts w:hint="eastAsia"/>
                <w:bCs/>
                <w:kern w:val="0"/>
                <w:sz w:val="18"/>
                <w:szCs w:val="18"/>
              </w:rPr>
              <w:t>）</w:t>
            </w:r>
          </w:p>
        </w:tc>
        <w:tc>
          <w:tcPr>
            <w:tcW w:w="1005" w:type="dxa"/>
            <w:tcBorders>
              <w:tl2br w:val="nil"/>
              <w:tr2bl w:val="nil"/>
            </w:tcBorders>
            <w:shd w:val="clear" w:color="auto" w:fill="auto"/>
            <w:vAlign w:val="center"/>
          </w:tcPr>
          <w:p w14:paraId="1288DC5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20</w:t>
            </w:r>
          </w:p>
        </w:tc>
        <w:tc>
          <w:tcPr>
            <w:tcW w:w="1007" w:type="dxa"/>
            <w:tcBorders>
              <w:tl2br w:val="nil"/>
              <w:tr2bl w:val="nil"/>
            </w:tcBorders>
            <w:shd w:val="clear" w:color="auto" w:fill="auto"/>
            <w:vAlign w:val="center"/>
          </w:tcPr>
          <w:p w14:paraId="3686321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28</w:t>
            </w:r>
          </w:p>
        </w:tc>
        <w:tc>
          <w:tcPr>
            <w:tcW w:w="1007" w:type="dxa"/>
            <w:tcBorders>
              <w:tl2br w:val="nil"/>
              <w:tr2bl w:val="nil"/>
            </w:tcBorders>
            <w:shd w:val="clear" w:color="auto" w:fill="auto"/>
            <w:vAlign w:val="center"/>
          </w:tcPr>
          <w:p w14:paraId="78B7770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18</w:t>
            </w:r>
          </w:p>
        </w:tc>
        <w:tc>
          <w:tcPr>
            <w:tcW w:w="1007" w:type="dxa"/>
            <w:tcBorders>
              <w:tl2br w:val="nil"/>
              <w:tr2bl w:val="nil"/>
            </w:tcBorders>
            <w:shd w:val="clear" w:color="auto" w:fill="auto"/>
            <w:vAlign w:val="center"/>
          </w:tcPr>
          <w:p w14:paraId="7DB82CD9">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40</w:t>
            </w:r>
          </w:p>
        </w:tc>
        <w:tc>
          <w:tcPr>
            <w:tcW w:w="1007" w:type="dxa"/>
            <w:tcBorders>
              <w:tl2br w:val="nil"/>
              <w:tr2bl w:val="nil"/>
            </w:tcBorders>
            <w:shd w:val="clear" w:color="auto" w:fill="auto"/>
            <w:vAlign w:val="center"/>
          </w:tcPr>
          <w:p w14:paraId="1DE1DC5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26</w:t>
            </w:r>
          </w:p>
        </w:tc>
        <w:tc>
          <w:tcPr>
            <w:tcW w:w="1007" w:type="dxa"/>
            <w:tcBorders>
              <w:tl2br w:val="nil"/>
              <w:tr2bl w:val="nil"/>
            </w:tcBorders>
            <w:shd w:val="clear" w:color="auto" w:fill="auto"/>
            <w:vAlign w:val="center"/>
          </w:tcPr>
          <w:p w14:paraId="3879576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24</w:t>
            </w:r>
          </w:p>
        </w:tc>
        <w:tc>
          <w:tcPr>
            <w:tcW w:w="1007" w:type="dxa"/>
            <w:tcBorders>
              <w:tl2br w:val="nil"/>
              <w:tr2bl w:val="nil"/>
            </w:tcBorders>
            <w:shd w:val="clear" w:color="auto" w:fill="auto"/>
            <w:vAlign w:val="center"/>
          </w:tcPr>
          <w:p w14:paraId="3020AC0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42</w:t>
            </w:r>
          </w:p>
        </w:tc>
        <w:tc>
          <w:tcPr>
            <w:tcW w:w="1007" w:type="dxa"/>
            <w:tcBorders>
              <w:tl2br w:val="nil"/>
              <w:tr2bl w:val="nil"/>
            </w:tcBorders>
            <w:shd w:val="clear" w:color="auto" w:fill="auto"/>
            <w:vAlign w:val="center"/>
          </w:tcPr>
          <w:p w14:paraId="7FF91B0B">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33</w:t>
            </w:r>
          </w:p>
        </w:tc>
        <w:tc>
          <w:tcPr>
            <w:tcW w:w="1007" w:type="dxa"/>
            <w:tcBorders>
              <w:tl2br w:val="nil"/>
              <w:tr2bl w:val="nil"/>
            </w:tcBorders>
            <w:shd w:val="clear" w:color="auto" w:fill="auto"/>
            <w:vAlign w:val="center"/>
          </w:tcPr>
          <w:p w14:paraId="4859CE2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30</w:t>
            </w:r>
          </w:p>
        </w:tc>
        <w:tc>
          <w:tcPr>
            <w:tcW w:w="1007" w:type="dxa"/>
            <w:tcBorders>
              <w:tl2br w:val="nil"/>
              <w:tr2bl w:val="nil"/>
            </w:tcBorders>
            <w:shd w:val="clear" w:color="auto" w:fill="auto"/>
            <w:vAlign w:val="center"/>
          </w:tcPr>
          <w:p w14:paraId="50C2B03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32</w:t>
            </w:r>
          </w:p>
        </w:tc>
        <w:tc>
          <w:tcPr>
            <w:tcW w:w="1769" w:type="dxa"/>
            <w:tcBorders>
              <w:tl2br w:val="nil"/>
              <w:tr2bl w:val="nil"/>
            </w:tcBorders>
            <w:shd w:val="clear" w:color="auto" w:fill="auto"/>
            <w:vAlign w:val="center"/>
          </w:tcPr>
          <w:p w14:paraId="55740B84">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4</w:t>
            </w:r>
            <w:r>
              <w:rPr>
                <w:rFonts w:hint="default"/>
                <w:bCs/>
                <w:kern w:val="0"/>
                <w:sz w:val="18"/>
                <w:szCs w:val="18"/>
              </w:rPr>
              <w:t>00</w:t>
            </w:r>
          </w:p>
        </w:tc>
        <w:tc>
          <w:tcPr>
            <w:tcW w:w="545" w:type="dxa"/>
            <w:tcBorders>
              <w:tl2br w:val="nil"/>
              <w:tr2bl w:val="nil"/>
            </w:tcBorders>
            <w:shd w:val="clear" w:color="auto" w:fill="auto"/>
            <w:vAlign w:val="center"/>
          </w:tcPr>
          <w:p w14:paraId="6FC9D1F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0872EBFF">
        <w:trPr>
          <w:cantSplit/>
          <w:trHeight w:val="425" w:hRule="atLeast"/>
          <w:jc w:val="center"/>
        </w:trPr>
        <w:tc>
          <w:tcPr>
            <w:tcW w:w="2013" w:type="dxa"/>
            <w:tcBorders>
              <w:tl2br w:val="nil"/>
              <w:tr2bl w:val="nil"/>
            </w:tcBorders>
            <w:shd w:val="clear" w:color="auto" w:fill="auto"/>
            <w:vAlign w:val="center"/>
          </w:tcPr>
          <w:p w14:paraId="2DD114EF">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五日生化需氧量（</w:t>
            </w:r>
            <w:r>
              <w:rPr>
                <w:rFonts w:hint="default"/>
                <w:bCs/>
                <w:kern w:val="0"/>
                <w:sz w:val="18"/>
                <w:szCs w:val="18"/>
              </w:rPr>
              <w:t>mg/L</w:t>
            </w:r>
            <w:r>
              <w:rPr>
                <w:rFonts w:hint="eastAsia"/>
                <w:bCs/>
                <w:kern w:val="0"/>
                <w:sz w:val="18"/>
                <w:szCs w:val="18"/>
              </w:rPr>
              <w:t>）</w:t>
            </w:r>
          </w:p>
        </w:tc>
        <w:tc>
          <w:tcPr>
            <w:tcW w:w="1005" w:type="dxa"/>
            <w:tcBorders>
              <w:tl2br w:val="nil"/>
              <w:tr2bl w:val="nil"/>
            </w:tcBorders>
            <w:shd w:val="clear" w:color="auto" w:fill="auto"/>
            <w:vAlign w:val="center"/>
          </w:tcPr>
          <w:p w14:paraId="249A107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40.0</w:t>
            </w:r>
          </w:p>
        </w:tc>
        <w:tc>
          <w:tcPr>
            <w:tcW w:w="1007" w:type="dxa"/>
            <w:tcBorders>
              <w:tl2br w:val="nil"/>
              <w:tr2bl w:val="nil"/>
            </w:tcBorders>
            <w:shd w:val="clear" w:color="auto" w:fill="auto"/>
            <w:vAlign w:val="center"/>
          </w:tcPr>
          <w:p w14:paraId="03AECFA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49.1</w:t>
            </w:r>
          </w:p>
        </w:tc>
        <w:tc>
          <w:tcPr>
            <w:tcW w:w="1007" w:type="dxa"/>
            <w:tcBorders>
              <w:tl2br w:val="nil"/>
              <w:tr2bl w:val="nil"/>
            </w:tcBorders>
            <w:shd w:val="clear" w:color="auto" w:fill="auto"/>
            <w:vAlign w:val="center"/>
          </w:tcPr>
          <w:p w14:paraId="5B24ECA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36.2</w:t>
            </w:r>
          </w:p>
        </w:tc>
        <w:tc>
          <w:tcPr>
            <w:tcW w:w="1007" w:type="dxa"/>
            <w:tcBorders>
              <w:tl2br w:val="nil"/>
              <w:tr2bl w:val="nil"/>
            </w:tcBorders>
            <w:shd w:val="clear" w:color="auto" w:fill="auto"/>
            <w:vAlign w:val="center"/>
          </w:tcPr>
          <w:p w14:paraId="35CEE39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31.2</w:t>
            </w:r>
          </w:p>
        </w:tc>
        <w:tc>
          <w:tcPr>
            <w:tcW w:w="1007" w:type="dxa"/>
            <w:tcBorders>
              <w:tl2br w:val="nil"/>
              <w:tr2bl w:val="nil"/>
            </w:tcBorders>
            <w:shd w:val="clear" w:color="auto" w:fill="auto"/>
            <w:vAlign w:val="center"/>
          </w:tcPr>
          <w:p w14:paraId="10A2BA9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39</w:t>
            </w:r>
          </w:p>
        </w:tc>
        <w:tc>
          <w:tcPr>
            <w:tcW w:w="1007" w:type="dxa"/>
            <w:tcBorders>
              <w:tl2br w:val="nil"/>
              <w:tr2bl w:val="nil"/>
            </w:tcBorders>
            <w:shd w:val="clear" w:color="auto" w:fill="auto"/>
            <w:vAlign w:val="center"/>
          </w:tcPr>
          <w:p w14:paraId="4A9D152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30.1</w:t>
            </w:r>
          </w:p>
        </w:tc>
        <w:tc>
          <w:tcPr>
            <w:tcW w:w="1007" w:type="dxa"/>
            <w:tcBorders>
              <w:tl2br w:val="nil"/>
              <w:tr2bl w:val="nil"/>
            </w:tcBorders>
            <w:shd w:val="clear" w:color="auto" w:fill="auto"/>
            <w:vAlign w:val="center"/>
          </w:tcPr>
          <w:p w14:paraId="48C4E64A">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39.3</w:t>
            </w:r>
          </w:p>
        </w:tc>
        <w:tc>
          <w:tcPr>
            <w:tcW w:w="1007" w:type="dxa"/>
            <w:tcBorders>
              <w:tl2br w:val="nil"/>
              <w:tr2bl w:val="nil"/>
            </w:tcBorders>
            <w:shd w:val="clear" w:color="auto" w:fill="auto"/>
            <w:vAlign w:val="center"/>
          </w:tcPr>
          <w:p w14:paraId="4BFBFF1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46.9</w:t>
            </w:r>
          </w:p>
        </w:tc>
        <w:tc>
          <w:tcPr>
            <w:tcW w:w="1007" w:type="dxa"/>
            <w:tcBorders>
              <w:tl2br w:val="nil"/>
              <w:tr2bl w:val="nil"/>
            </w:tcBorders>
            <w:shd w:val="clear" w:color="auto" w:fill="auto"/>
            <w:vAlign w:val="center"/>
          </w:tcPr>
          <w:p w14:paraId="60AEBA59">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36.3</w:t>
            </w:r>
          </w:p>
        </w:tc>
        <w:tc>
          <w:tcPr>
            <w:tcW w:w="1007" w:type="dxa"/>
            <w:tcBorders>
              <w:tl2br w:val="nil"/>
              <w:tr2bl w:val="nil"/>
            </w:tcBorders>
            <w:shd w:val="clear" w:color="auto" w:fill="auto"/>
            <w:vAlign w:val="center"/>
          </w:tcPr>
          <w:p w14:paraId="7F42A85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38.2</w:t>
            </w:r>
          </w:p>
        </w:tc>
        <w:tc>
          <w:tcPr>
            <w:tcW w:w="1769" w:type="dxa"/>
            <w:tcBorders>
              <w:tl2br w:val="nil"/>
              <w:tr2bl w:val="nil"/>
            </w:tcBorders>
            <w:shd w:val="clear" w:color="auto" w:fill="auto"/>
            <w:vAlign w:val="center"/>
          </w:tcPr>
          <w:p w14:paraId="4D12B24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300</w:t>
            </w:r>
          </w:p>
        </w:tc>
        <w:tc>
          <w:tcPr>
            <w:tcW w:w="545" w:type="dxa"/>
            <w:tcBorders>
              <w:tl2br w:val="nil"/>
              <w:tr2bl w:val="nil"/>
            </w:tcBorders>
            <w:shd w:val="clear" w:color="auto" w:fill="auto"/>
            <w:vAlign w:val="center"/>
          </w:tcPr>
          <w:p w14:paraId="0792BD6A">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64B9DB92">
        <w:trPr>
          <w:cantSplit/>
          <w:trHeight w:val="425" w:hRule="atLeast"/>
          <w:jc w:val="center"/>
        </w:trPr>
        <w:tc>
          <w:tcPr>
            <w:tcW w:w="2013" w:type="dxa"/>
            <w:tcBorders>
              <w:tl2br w:val="nil"/>
              <w:tr2bl w:val="nil"/>
            </w:tcBorders>
            <w:shd w:val="clear" w:color="auto" w:fill="auto"/>
            <w:vAlign w:val="center"/>
          </w:tcPr>
          <w:p w14:paraId="2643CBEB">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化学需氧量</w:t>
            </w:r>
            <w:r>
              <w:rPr>
                <w:rFonts w:hint="eastAsia"/>
                <w:bCs/>
                <w:kern w:val="0"/>
                <w:sz w:val="18"/>
                <w:szCs w:val="18"/>
              </w:rPr>
              <w:t>（</w:t>
            </w:r>
            <w:r>
              <w:rPr>
                <w:rFonts w:hint="default"/>
                <w:bCs/>
                <w:kern w:val="0"/>
                <w:sz w:val="18"/>
                <w:szCs w:val="18"/>
              </w:rPr>
              <w:t>mg/L</w:t>
            </w:r>
            <w:r>
              <w:rPr>
                <w:rFonts w:hint="eastAsia"/>
                <w:bCs/>
                <w:kern w:val="0"/>
                <w:sz w:val="18"/>
                <w:szCs w:val="18"/>
              </w:rPr>
              <w:t>）</w:t>
            </w:r>
          </w:p>
        </w:tc>
        <w:tc>
          <w:tcPr>
            <w:tcW w:w="1005" w:type="dxa"/>
            <w:tcBorders>
              <w:tl2br w:val="nil"/>
              <w:tr2bl w:val="nil"/>
            </w:tcBorders>
            <w:shd w:val="clear" w:color="auto" w:fill="auto"/>
            <w:vAlign w:val="center"/>
          </w:tcPr>
          <w:p w14:paraId="3F34223B">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96</w:t>
            </w:r>
          </w:p>
        </w:tc>
        <w:tc>
          <w:tcPr>
            <w:tcW w:w="1007" w:type="dxa"/>
            <w:tcBorders>
              <w:tl2br w:val="nil"/>
              <w:tr2bl w:val="nil"/>
            </w:tcBorders>
            <w:shd w:val="clear" w:color="auto" w:fill="auto"/>
            <w:vAlign w:val="center"/>
          </w:tcPr>
          <w:p w14:paraId="3A4C0FB0">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133</w:t>
            </w:r>
          </w:p>
        </w:tc>
        <w:tc>
          <w:tcPr>
            <w:tcW w:w="1007" w:type="dxa"/>
            <w:tcBorders>
              <w:tl2br w:val="nil"/>
              <w:tr2bl w:val="nil"/>
            </w:tcBorders>
            <w:shd w:val="clear" w:color="auto" w:fill="auto"/>
            <w:vAlign w:val="center"/>
          </w:tcPr>
          <w:p w14:paraId="1871A43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106</w:t>
            </w:r>
          </w:p>
        </w:tc>
        <w:tc>
          <w:tcPr>
            <w:tcW w:w="1007" w:type="dxa"/>
            <w:tcBorders>
              <w:tl2br w:val="nil"/>
              <w:tr2bl w:val="nil"/>
            </w:tcBorders>
            <w:shd w:val="clear" w:color="auto" w:fill="auto"/>
            <w:vAlign w:val="center"/>
          </w:tcPr>
          <w:p w14:paraId="1E00328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84</w:t>
            </w:r>
          </w:p>
        </w:tc>
        <w:tc>
          <w:tcPr>
            <w:tcW w:w="1007" w:type="dxa"/>
            <w:tcBorders>
              <w:tl2br w:val="nil"/>
              <w:tr2bl w:val="nil"/>
            </w:tcBorders>
            <w:shd w:val="clear" w:color="auto" w:fill="auto"/>
            <w:vAlign w:val="center"/>
          </w:tcPr>
          <w:p w14:paraId="77ACF4E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105</w:t>
            </w:r>
          </w:p>
        </w:tc>
        <w:tc>
          <w:tcPr>
            <w:tcW w:w="1007" w:type="dxa"/>
            <w:tcBorders>
              <w:tl2br w:val="nil"/>
              <w:tr2bl w:val="nil"/>
            </w:tcBorders>
            <w:shd w:val="clear" w:color="auto" w:fill="auto"/>
            <w:vAlign w:val="center"/>
          </w:tcPr>
          <w:p w14:paraId="194F0C2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73</w:t>
            </w:r>
          </w:p>
        </w:tc>
        <w:tc>
          <w:tcPr>
            <w:tcW w:w="1007" w:type="dxa"/>
            <w:tcBorders>
              <w:tl2br w:val="nil"/>
              <w:tr2bl w:val="nil"/>
            </w:tcBorders>
            <w:shd w:val="clear" w:color="auto" w:fill="auto"/>
            <w:vAlign w:val="center"/>
          </w:tcPr>
          <w:p w14:paraId="202F4CF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98</w:t>
            </w:r>
          </w:p>
        </w:tc>
        <w:tc>
          <w:tcPr>
            <w:tcW w:w="1007" w:type="dxa"/>
            <w:tcBorders>
              <w:tl2br w:val="nil"/>
              <w:tr2bl w:val="nil"/>
            </w:tcBorders>
            <w:shd w:val="clear" w:color="auto" w:fill="auto"/>
            <w:vAlign w:val="center"/>
          </w:tcPr>
          <w:p w14:paraId="43C4597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135</w:t>
            </w:r>
          </w:p>
        </w:tc>
        <w:tc>
          <w:tcPr>
            <w:tcW w:w="1007" w:type="dxa"/>
            <w:tcBorders>
              <w:tl2br w:val="nil"/>
              <w:tr2bl w:val="nil"/>
            </w:tcBorders>
            <w:shd w:val="clear" w:color="auto" w:fill="auto"/>
            <w:vAlign w:val="center"/>
          </w:tcPr>
          <w:p w14:paraId="6640E2E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96</w:t>
            </w:r>
          </w:p>
        </w:tc>
        <w:tc>
          <w:tcPr>
            <w:tcW w:w="1007" w:type="dxa"/>
            <w:tcBorders>
              <w:tl2br w:val="nil"/>
              <w:tr2bl w:val="nil"/>
            </w:tcBorders>
            <w:shd w:val="clear" w:color="auto" w:fill="auto"/>
            <w:vAlign w:val="center"/>
          </w:tcPr>
          <w:p w14:paraId="6AD25E3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100</w:t>
            </w:r>
          </w:p>
        </w:tc>
        <w:tc>
          <w:tcPr>
            <w:tcW w:w="1769" w:type="dxa"/>
            <w:tcBorders>
              <w:tl2br w:val="nil"/>
              <w:tr2bl w:val="nil"/>
            </w:tcBorders>
            <w:shd w:val="clear" w:color="auto" w:fill="auto"/>
            <w:vAlign w:val="center"/>
          </w:tcPr>
          <w:p w14:paraId="149B4936">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5</w:t>
            </w:r>
            <w:r>
              <w:rPr>
                <w:rFonts w:hint="default"/>
                <w:bCs/>
                <w:kern w:val="0"/>
                <w:sz w:val="18"/>
                <w:szCs w:val="18"/>
              </w:rPr>
              <w:t>00</w:t>
            </w:r>
          </w:p>
        </w:tc>
        <w:tc>
          <w:tcPr>
            <w:tcW w:w="545" w:type="dxa"/>
            <w:tcBorders>
              <w:tl2br w:val="nil"/>
              <w:tr2bl w:val="nil"/>
            </w:tcBorders>
            <w:shd w:val="clear" w:color="auto" w:fill="auto"/>
            <w:vAlign w:val="center"/>
          </w:tcPr>
          <w:p w14:paraId="044C0B24">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720A16BC">
        <w:trPr>
          <w:cantSplit/>
          <w:trHeight w:val="425" w:hRule="atLeast"/>
          <w:jc w:val="center"/>
        </w:trPr>
        <w:tc>
          <w:tcPr>
            <w:tcW w:w="2013" w:type="dxa"/>
            <w:tcBorders>
              <w:tl2br w:val="nil"/>
              <w:tr2bl w:val="nil"/>
            </w:tcBorders>
            <w:shd w:val="clear" w:color="auto" w:fill="auto"/>
            <w:vAlign w:val="center"/>
          </w:tcPr>
          <w:p w14:paraId="00B447ED">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动植物油类（mg/L）</w:t>
            </w:r>
          </w:p>
        </w:tc>
        <w:tc>
          <w:tcPr>
            <w:tcW w:w="1005" w:type="dxa"/>
            <w:tcBorders>
              <w:tl2br w:val="nil"/>
              <w:tr2bl w:val="nil"/>
            </w:tcBorders>
            <w:shd w:val="clear" w:color="auto" w:fill="auto"/>
            <w:vAlign w:val="center"/>
          </w:tcPr>
          <w:p w14:paraId="214BCB1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0.39</w:t>
            </w:r>
          </w:p>
        </w:tc>
        <w:tc>
          <w:tcPr>
            <w:tcW w:w="1007" w:type="dxa"/>
            <w:tcBorders>
              <w:tl2br w:val="nil"/>
              <w:tr2bl w:val="nil"/>
            </w:tcBorders>
            <w:shd w:val="clear" w:color="auto" w:fill="auto"/>
            <w:vAlign w:val="center"/>
          </w:tcPr>
          <w:p w14:paraId="4549F5D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0.50</w:t>
            </w:r>
          </w:p>
        </w:tc>
        <w:tc>
          <w:tcPr>
            <w:tcW w:w="1007" w:type="dxa"/>
            <w:tcBorders>
              <w:tl2br w:val="nil"/>
              <w:tr2bl w:val="nil"/>
            </w:tcBorders>
            <w:shd w:val="clear" w:color="auto" w:fill="auto"/>
            <w:vAlign w:val="center"/>
          </w:tcPr>
          <w:p w14:paraId="7ACDC75C">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0.74</w:t>
            </w:r>
          </w:p>
        </w:tc>
        <w:tc>
          <w:tcPr>
            <w:tcW w:w="1007" w:type="dxa"/>
            <w:tcBorders>
              <w:tl2br w:val="nil"/>
              <w:tr2bl w:val="nil"/>
            </w:tcBorders>
            <w:shd w:val="clear" w:color="auto" w:fill="auto"/>
            <w:vAlign w:val="center"/>
          </w:tcPr>
          <w:p w14:paraId="7ED645DF">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0.43</w:t>
            </w:r>
          </w:p>
        </w:tc>
        <w:tc>
          <w:tcPr>
            <w:tcW w:w="1007" w:type="dxa"/>
            <w:tcBorders>
              <w:tl2br w:val="nil"/>
              <w:tr2bl w:val="nil"/>
            </w:tcBorders>
            <w:shd w:val="clear" w:color="auto" w:fill="auto"/>
            <w:vAlign w:val="center"/>
          </w:tcPr>
          <w:p w14:paraId="4901964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0.52</w:t>
            </w:r>
          </w:p>
        </w:tc>
        <w:tc>
          <w:tcPr>
            <w:tcW w:w="1007" w:type="dxa"/>
            <w:tcBorders>
              <w:tl2br w:val="nil"/>
              <w:tr2bl w:val="nil"/>
            </w:tcBorders>
            <w:shd w:val="clear" w:color="auto" w:fill="auto"/>
            <w:vAlign w:val="center"/>
          </w:tcPr>
          <w:p w14:paraId="637945D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0.78</w:t>
            </w:r>
          </w:p>
        </w:tc>
        <w:tc>
          <w:tcPr>
            <w:tcW w:w="1007" w:type="dxa"/>
            <w:tcBorders>
              <w:tl2br w:val="nil"/>
              <w:tr2bl w:val="nil"/>
            </w:tcBorders>
            <w:shd w:val="clear" w:color="auto" w:fill="auto"/>
            <w:vAlign w:val="center"/>
          </w:tcPr>
          <w:p w14:paraId="731ABF08">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0.78</w:t>
            </w:r>
          </w:p>
        </w:tc>
        <w:tc>
          <w:tcPr>
            <w:tcW w:w="1007" w:type="dxa"/>
            <w:tcBorders>
              <w:tl2br w:val="nil"/>
              <w:tr2bl w:val="nil"/>
            </w:tcBorders>
            <w:shd w:val="clear" w:color="auto" w:fill="auto"/>
            <w:vAlign w:val="center"/>
          </w:tcPr>
          <w:p w14:paraId="09118844">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0.98</w:t>
            </w:r>
          </w:p>
        </w:tc>
        <w:tc>
          <w:tcPr>
            <w:tcW w:w="1007" w:type="dxa"/>
            <w:tcBorders>
              <w:tl2br w:val="nil"/>
              <w:tr2bl w:val="nil"/>
            </w:tcBorders>
            <w:shd w:val="clear" w:color="auto" w:fill="auto"/>
            <w:vAlign w:val="center"/>
          </w:tcPr>
          <w:p w14:paraId="7F89F8A3">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0.89</w:t>
            </w:r>
          </w:p>
        </w:tc>
        <w:tc>
          <w:tcPr>
            <w:tcW w:w="1007" w:type="dxa"/>
            <w:tcBorders>
              <w:tl2br w:val="nil"/>
              <w:tr2bl w:val="nil"/>
            </w:tcBorders>
            <w:shd w:val="clear" w:color="auto" w:fill="auto"/>
            <w:vAlign w:val="center"/>
          </w:tcPr>
          <w:p w14:paraId="5B2B9FF9">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0.86</w:t>
            </w:r>
          </w:p>
        </w:tc>
        <w:tc>
          <w:tcPr>
            <w:tcW w:w="1769" w:type="dxa"/>
            <w:tcBorders>
              <w:tl2br w:val="nil"/>
              <w:tr2bl w:val="nil"/>
            </w:tcBorders>
            <w:shd w:val="clear" w:color="auto" w:fill="auto"/>
            <w:vAlign w:val="center"/>
          </w:tcPr>
          <w:p w14:paraId="5E5D733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lang w:val="en-US" w:eastAsia="zh-CN" w:bidi="ar-SA"/>
              </w:rPr>
            </w:pPr>
            <w:r>
              <w:rPr>
                <w:rFonts w:hint="default"/>
                <w:bCs/>
                <w:kern w:val="0"/>
                <w:sz w:val="18"/>
                <w:szCs w:val="18"/>
              </w:rPr>
              <w:t>100</w:t>
            </w:r>
          </w:p>
        </w:tc>
        <w:tc>
          <w:tcPr>
            <w:tcW w:w="545" w:type="dxa"/>
            <w:tcBorders>
              <w:tl2br w:val="nil"/>
              <w:tr2bl w:val="nil"/>
            </w:tcBorders>
            <w:shd w:val="clear" w:color="auto" w:fill="auto"/>
            <w:vAlign w:val="center"/>
          </w:tcPr>
          <w:p w14:paraId="1645D3A2">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7C2582A1">
        <w:trPr>
          <w:cantSplit/>
          <w:trHeight w:val="425" w:hRule="atLeast"/>
          <w:jc w:val="center"/>
        </w:trPr>
        <w:tc>
          <w:tcPr>
            <w:tcW w:w="2013" w:type="dxa"/>
            <w:tcBorders>
              <w:tl2br w:val="nil"/>
              <w:tr2bl w:val="nil"/>
            </w:tcBorders>
            <w:shd w:val="clear" w:color="auto" w:fill="auto"/>
            <w:vAlign w:val="center"/>
          </w:tcPr>
          <w:p w14:paraId="091F18EA">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氨氮</w:t>
            </w:r>
            <w:r>
              <w:rPr>
                <w:rFonts w:hint="eastAsia"/>
                <w:bCs/>
                <w:kern w:val="0"/>
                <w:sz w:val="18"/>
                <w:szCs w:val="18"/>
              </w:rPr>
              <w:t>（</w:t>
            </w:r>
            <w:r>
              <w:rPr>
                <w:rFonts w:hint="default"/>
                <w:bCs/>
                <w:kern w:val="0"/>
                <w:sz w:val="18"/>
                <w:szCs w:val="18"/>
              </w:rPr>
              <w:t>mg/L</w:t>
            </w:r>
            <w:r>
              <w:rPr>
                <w:rFonts w:hint="eastAsia"/>
                <w:bCs/>
                <w:kern w:val="0"/>
                <w:sz w:val="18"/>
                <w:szCs w:val="18"/>
              </w:rPr>
              <w:t>）</w:t>
            </w:r>
          </w:p>
        </w:tc>
        <w:tc>
          <w:tcPr>
            <w:tcW w:w="1005" w:type="dxa"/>
            <w:tcBorders>
              <w:tl2br w:val="nil"/>
              <w:tr2bl w:val="nil"/>
            </w:tcBorders>
            <w:shd w:val="clear" w:color="auto" w:fill="auto"/>
            <w:vAlign w:val="center"/>
          </w:tcPr>
          <w:p w14:paraId="246BE44C">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9.58</w:t>
            </w:r>
          </w:p>
        </w:tc>
        <w:tc>
          <w:tcPr>
            <w:tcW w:w="1007" w:type="dxa"/>
            <w:tcBorders>
              <w:tl2br w:val="nil"/>
              <w:tr2bl w:val="nil"/>
            </w:tcBorders>
            <w:shd w:val="clear" w:color="auto" w:fill="auto"/>
            <w:vAlign w:val="center"/>
          </w:tcPr>
          <w:p w14:paraId="21949B2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10.5</w:t>
            </w:r>
          </w:p>
        </w:tc>
        <w:tc>
          <w:tcPr>
            <w:tcW w:w="1007" w:type="dxa"/>
            <w:tcBorders>
              <w:tl2br w:val="nil"/>
              <w:tr2bl w:val="nil"/>
            </w:tcBorders>
            <w:shd w:val="clear" w:color="auto" w:fill="auto"/>
            <w:vAlign w:val="center"/>
          </w:tcPr>
          <w:p w14:paraId="17774E5F">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12.3</w:t>
            </w:r>
          </w:p>
        </w:tc>
        <w:tc>
          <w:tcPr>
            <w:tcW w:w="1007" w:type="dxa"/>
            <w:tcBorders>
              <w:tl2br w:val="nil"/>
              <w:tr2bl w:val="nil"/>
            </w:tcBorders>
            <w:shd w:val="clear" w:color="auto" w:fill="auto"/>
            <w:vAlign w:val="center"/>
          </w:tcPr>
          <w:p w14:paraId="4608A4E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11.0</w:t>
            </w:r>
          </w:p>
        </w:tc>
        <w:tc>
          <w:tcPr>
            <w:tcW w:w="1007" w:type="dxa"/>
            <w:tcBorders>
              <w:tl2br w:val="nil"/>
              <w:tr2bl w:val="nil"/>
            </w:tcBorders>
            <w:shd w:val="clear" w:color="auto" w:fill="auto"/>
            <w:vAlign w:val="center"/>
          </w:tcPr>
          <w:p w14:paraId="67DF4E6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10.8</w:t>
            </w:r>
          </w:p>
        </w:tc>
        <w:tc>
          <w:tcPr>
            <w:tcW w:w="1007" w:type="dxa"/>
            <w:tcBorders>
              <w:tl2br w:val="nil"/>
              <w:tr2bl w:val="nil"/>
            </w:tcBorders>
            <w:shd w:val="clear" w:color="auto" w:fill="auto"/>
            <w:vAlign w:val="center"/>
          </w:tcPr>
          <w:p w14:paraId="40626E5C">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13.2</w:t>
            </w:r>
          </w:p>
        </w:tc>
        <w:tc>
          <w:tcPr>
            <w:tcW w:w="1007" w:type="dxa"/>
            <w:tcBorders>
              <w:tl2br w:val="nil"/>
              <w:tr2bl w:val="nil"/>
            </w:tcBorders>
            <w:shd w:val="clear" w:color="auto" w:fill="auto"/>
            <w:vAlign w:val="center"/>
          </w:tcPr>
          <w:p w14:paraId="1DB3B95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14.1</w:t>
            </w:r>
          </w:p>
        </w:tc>
        <w:tc>
          <w:tcPr>
            <w:tcW w:w="1007" w:type="dxa"/>
            <w:tcBorders>
              <w:tl2br w:val="nil"/>
              <w:tr2bl w:val="nil"/>
            </w:tcBorders>
            <w:shd w:val="clear" w:color="auto" w:fill="auto"/>
            <w:vAlign w:val="center"/>
          </w:tcPr>
          <w:p w14:paraId="739AFB2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13.3</w:t>
            </w:r>
          </w:p>
        </w:tc>
        <w:tc>
          <w:tcPr>
            <w:tcW w:w="1007" w:type="dxa"/>
            <w:tcBorders>
              <w:tl2br w:val="nil"/>
              <w:tr2bl w:val="nil"/>
            </w:tcBorders>
            <w:shd w:val="clear" w:color="auto" w:fill="auto"/>
            <w:vAlign w:val="center"/>
          </w:tcPr>
          <w:p w14:paraId="388A7FF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12.2</w:t>
            </w:r>
          </w:p>
        </w:tc>
        <w:tc>
          <w:tcPr>
            <w:tcW w:w="1007" w:type="dxa"/>
            <w:tcBorders>
              <w:tl2br w:val="nil"/>
              <w:tr2bl w:val="nil"/>
            </w:tcBorders>
            <w:shd w:val="clear" w:color="auto" w:fill="auto"/>
            <w:vAlign w:val="center"/>
          </w:tcPr>
          <w:p w14:paraId="4FC064F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13.2</w:t>
            </w:r>
          </w:p>
        </w:tc>
        <w:tc>
          <w:tcPr>
            <w:tcW w:w="1769" w:type="dxa"/>
            <w:tcBorders>
              <w:tl2br w:val="nil"/>
              <w:tr2bl w:val="nil"/>
            </w:tcBorders>
            <w:shd w:val="clear" w:color="auto" w:fill="auto"/>
            <w:vAlign w:val="center"/>
          </w:tcPr>
          <w:p w14:paraId="4B05AB6F">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35*</w:t>
            </w:r>
            <w:r>
              <w:rPr>
                <w:rFonts w:hint="default"/>
                <w:bCs/>
                <w:kern w:val="0"/>
                <w:sz w:val="18"/>
                <w:szCs w:val="18"/>
                <w:vertAlign w:val="superscript"/>
              </w:rPr>
              <w:t>1</w:t>
            </w:r>
          </w:p>
        </w:tc>
        <w:tc>
          <w:tcPr>
            <w:tcW w:w="545" w:type="dxa"/>
            <w:tcBorders>
              <w:tl2br w:val="nil"/>
              <w:tr2bl w:val="nil"/>
            </w:tcBorders>
            <w:shd w:val="clear" w:color="auto" w:fill="auto"/>
            <w:vAlign w:val="center"/>
          </w:tcPr>
          <w:p w14:paraId="659D9BF5">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0C7FDA06">
        <w:trPr>
          <w:cantSplit/>
          <w:trHeight w:val="425" w:hRule="atLeast"/>
          <w:jc w:val="center"/>
        </w:trPr>
        <w:tc>
          <w:tcPr>
            <w:tcW w:w="2013" w:type="dxa"/>
            <w:tcBorders>
              <w:tl2br w:val="nil"/>
              <w:tr2bl w:val="nil"/>
            </w:tcBorders>
            <w:shd w:val="clear" w:color="auto" w:fill="auto"/>
            <w:vAlign w:val="center"/>
          </w:tcPr>
          <w:p w14:paraId="7B75B578">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总磷（</w:t>
            </w:r>
            <w:r>
              <w:rPr>
                <w:rFonts w:hint="default"/>
                <w:bCs/>
                <w:kern w:val="0"/>
                <w:sz w:val="18"/>
                <w:szCs w:val="18"/>
              </w:rPr>
              <w:t>mg/L</w:t>
            </w:r>
            <w:r>
              <w:rPr>
                <w:rFonts w:hint="eastAsia"/>
                <w:bCs/>
                <w:kern w:val="0"/>
                <w:sz w:val="18"/>
                <w:szCs w:val="18"/>
              </w:rPr>
              <w:t>）</w:t>
            </w:r>
          </w:p>
        </w:tc>
        <w:tc>
          <w:tcPr>
            <w:tcW w:w="1005" w:type="dxa"/>
            <w:tcBorders>
              <w:tl2br w:val="nil"/>
              <w:tr2bl w:val="nil"/>
            </w:tcBorders>
            <w:shd w:val="clear" w:color="auto" w:fill="auto"/>
            <w:vAlign w:val="center"/>
          </w:tcPr>
          <w:p w14:paraId="4A7BB08A">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1.04</w:t>
            </w:r>
          </w:p>
        </w:tc>
        <w:tc>
          <w:tcPr>
            <w:tcW w:w="1007" w:type="dxa"/>
            <w:tcBorders>
              <w:tl2br w:val="nil"/>
              <w:tr2bl w:val="nil"/>
            </w:tcBorders>
            <w:shd w:val="clear" w:color="auto" w:fill="auto"/>
            <w:vAlign w:val="center"/>
          </w:tcPr>
          <w:p w14:paraId="17443E66">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1.37</w:t>
            </w:r>
          </w:p>
        </w:tc>
        <w:tc>
          <w:tcPr>
            <w:tcW w:w="1007" w:type="dxa"/>
            <w:tcBorders>
              <w:tl2br w:val="nil"/>
              <w:tr2bl w:val="nil"/>
            </w:tcBorders>
            <w:shd w:val="clear" w:color="auto" w:fill="auto"/>
            <w:vAlign w:val="center"/>
          </w:tcPr>
          <w:p w14:paraId="5222FDD5">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1.71</w:t>
            </w:r>
          </w:p>
        </w:tc>
        <w:tc>
          <w:tcPr>
            <w:tcW w:w="1007" w:type="dxa"/>
            <w:tcBorders>
              <w:tl2br w:val="nil"/>
              <w:tr2bl w:val="nil"/>
            </w:tcBorders>
            <w:shd w:val="clear" w:color="auto" w:fill="auto"/>
            <w:vAlign w:val="center"/>
          </w:tcPr>
          <w:p w14:paraId="58930D0D">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1.19</w:t>
            </w:r>
          </w:p>
        </w:tc>
        <w:tc>
          <w:tcPr>
            <w:tcW w:w="1007" w:type="dxa"/>
            <w:tcBorders>
              <w:tl2br w:val="nil"/>
              <w:tr2bl w:val="nil"/>
            </w:tcBorders>
            <w:shd w:val="clear" w:color="auto" w:fill="auto"/>
            <w:vAlign w:val="center"/>
          </w:tcPr>
          <w:p w14:paraId="1E985DB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1.33</w:t>
            </w:r>
          </w:p>
        </w:tc>
        <w:tc>
          <w:tcPr>
            <w:tcW w:w="1007" w:type="dxa"/>
            <w:tcBorders>
              <w:tl2br w:val="nil"/>
              <w:tr2bl w:val="nil"/>
            </w:tcBorders>
            <w:shd w:val="clear" w:color="auto" w:fill="auto"/>
            <w:vAlign w:val="center"/>
          </w:tcPr>
          <w:p w14:paraId="60C2BE2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0.88</w:t>
            </w:r>
          </w:p>
        </w:tc>
        <w:tc>
          <w:tcPr>
            <w:tcW w:w="1007" w:type="dxa"/>
            <w:tcBorders>
              <w:tl2br w:val="nil"/>
              <w:tr2bl w:val="nil"/>
            </w:tcBorders>
            <w:shd w:val="clear" w:color="auto" w:fill="auto"/>
            <w:vAlign w:val="center"/>
          </w:tcPr>
          <w:p w14:paraId="7D9C81C0">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1.08</w:t>
            </w:r>
          </w:p>
        </w:tc>
        <w:tc>
          <w:tcPr>
            <w:tcW w:w="1007" w:type="dxa"/>
            <w:tcBorders>
              <w:tl2br w:val="nil"/>
              <w:tr2bl w:val="nil"/>
            </w:tcBorders>
            <w:shd w:val="clear" w:color="auto" w:fill="auto"/>
            <w:vAlign w:val="center"/>
          </w:tcPr>
          <w:p w14:paraId="2A6B3C42">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1.33</w:t>
            </w:r>
          </w:p>
        </w:tc>
        <w:tc>
          <w:tcPr>
            <w:tcW w:w="1007" w:type="dxa"/>
            <w:tcBorders>
              <w:tl2br w:val="nil"/>
              <w:tr2bl w:val="nil"/>
            </w:tcBorders>
            <w:shd w:val="clear" w:color="auto" w:fill="auto"/>
            <w:vAlign w:val="center"/>
          </w:tcPr>
          <w:p w14:paraId="1370E1D0">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1.04</w:t>
            </w:r>
          </w:p>
        </w:tc>
        <w:tc>
          <w:tcPr>
            <w:tcW w:w="1007" w:type="dxa"/>
            <w:tcBorders>
              <w:tl2br w:val="nil"/>
              <w:tr2bl w:val="nil"/>
            </w:tcBorders>
            <w:shd w:val="clear" w:color="auto" w:fill="auto"/>
            <w:vAlign w:val="center"/>
          </w:tcPr>
          <w:p w14:paraId="2B00D1D4">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1.08</w:t>
            </w:r>
          </w:p>
        </w:tc>
        <w:tc>
          <w:tcPr>
            <w:tcW w:w="1769" w:type="dxa"/>
            <w:tcBorders>
              <w:tl2br w:val="nil"/>
              <w:tr2bl w:val="nil"/>
            </w:tcBorders>
            <w:shd w:val="clear" w:color="auto" w:fill="auto"/>
            <w:vAlign w:val="center"/>
          </w:tcPr>
          <w:p w14:paraId="1881CD7C">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8</w:t>
            </w:r>
            <w:r>
              <w:rPr>
                <w:rFonts w:hint="eastAsia"/>
                <w:bCs/>
                <w:kern w:val="0"/>
                <w:sz w:val="18"/>
                <w:szCs w:val="18"/>
              </w:rPr>
              <w:t>*</w:t>
            </w:r>
            <w:r>
              <w:rPr>
                <w:rFonts w:hint="default"/>
                <w:bCs/>
                <w:kern w:val="0"/>
                <w:sz w:val="18"/>
                <w:szCs w:val="18"/>
                <w:vertAlign w:val="superscript"/>
              </w:rPr>
              <w:t>1</w:t>
            </w:r>
          </w:p>
        </w:tc>
        <w:tc>
          <w:tcPr>
            <w:tcW w:w="545" w:type="dxa"/>
            <w:tcBorders>
              <w:tl2br w:val="nil"/>
              <w:tr2bl w:val="nil"/>
            </w:tcBorders>
            <w:shd w:val="clear" w:color="auto" w:fill="auto"/>
            <w:vAlign w:val="center"/>
          </w:tcPr>
          <w:p w14:paraId="46BF5C9D">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6AB65E4A">
        <w:trPr>
          <w:cantSplit/>
          <w:trHeight w:val="425" w:hRule="atLeast"/>
          <w:jc w:val="center"/>
        </w:trPr>
        <w:tc>
          <w:tcPr>
            <w:tcW w:w="2013" w:type="dxa"/>
            <w:tcBorders>
              <w:tl2br w:val="nil"/>
              <w:tr2bl w:val="nil"/>
            </w:tcBorders>
            <w:shd w:val="clear" w:color="auto" w:fill="auto"/>
            <w:vAlign w:val="center"/>
          </w:tcPr>
          <w:p w14:paraId="22E24F7B">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lang w:val="en-US" w:eastAsia="zh-CN"/>
              </w:rPr>
              <w:t>总氮</w:t>
            </w:r>
            <w:r>
              <w:rPr>
                <w:rFonts w:hint="eastAsia"/>
                <w:bCs/>
                <w:kern w:val="0"/>
                <w:sz w:val="18"/>
                <w:szCs w:val="18"/>
              </w:rPr>
              <w:t>（mg/L）</w:t>
            </w:r>
          </w:p>
        </w:tc>
        <w:tc>
          <w:tcPr>
            <w:tcW w:w="1005" w:type="dxa"/>
            <w:tcBorders>
              <w:tl2br w:val="nil"/>
              <w:tr2bl w:val="nil"/>
            </w:tcBorders>
            <w:shd w:val="clear" w:color="auto" w:fill="auto"/>
            <w:vAlign w:val="center"/>
          </w:tcPr>
          <w:p w14:paraId="0600C624">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11.8</w:t>
            </w:r>
          </w:p>
        </w:tc>
        <w:tc>
          <w:tcPr>
            <w:tcW w:w="1007" w:type="dxa"/>
            <w:tcBorders>
              <w:tl2br w:val="nil"/>
              <w:tr2bl w:val="nil"/>
            </w:tcBorders>
            <w:shd w:val="clear" w:color="auto" w:fill="auto"/>
            <w:vAlign w:val="center"/>
          </w:tcPr>
          <w:p w14:paraId="395BE6EE">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14.6</w:t>
            </w:r>
          </w:p>
        </w:tc>
        <w:tc>
          <w:tcPr>
            <w:tcW w:w="1007" w:type="dxa"/>
            <w:tcBorders>
              <w:tl2br w:val="nil"/>
              <w:tr2bl w:val="nil"/>
            </w:tcBorders>
            <w:shd w:val="clear" w:color="auto" w:fill="auto"/>
            <w:vAlign w:val="center"/>
          </w:tcPr>
          <w:p w14:paraId="62D5656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17.6</w:t>
            </w:r>
          </w:p>
        </w:tc>
        <w:tc>
          <w:tcPr>
            <w:tcW w:w="1007" w:type="dxa"/>
            <w:tcBorders>
              <w:tl2br w:val="nil"/>
              <w:tr2bl w:val="nil"/>
            </w:tcBorders>
            <w:shd w:val="clear" w:color="auto" w:fill="auto"/>
            <w:vAlign w:val="center"/>
          </w:tcPr>
          <w:p w14:paraId="1254B9B1">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16.2</w:t>
            </w:r>
          </w:p>
        </w:tc>
        <w:tc>
          <w:tcPr>
            <w:tcW w:w="1007" w:type="dxa"/>
            <w:tcBorders>
              <w:tl2br w:val="nil"/>
              <w:tr2bl w:val="nil"/>
            </w:tcBorders>
            <w:shd w:val="clear" w:color="auto" w:fill="auto"/>
            <w:vAlign w:val="center"/>
          </w:tcPr>
          <w:p w14:paraId="7B1C17D7">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15.0</w:t>
            </w:r>
          </w:p>
        </w:tc>
        <w:tc>
          <w:tcPr>
            <w:tcW w:w="1007" w:type="dxa"/>
            <w:tcBorders>
              <w:tl2br w:val="nil"/>
              <w:tr2bl w:val="nil"/>
            </w:tcBorders>
            <w:shd w:val="clear" w:color="auto" w:fill="auto"/>
            <w:vAlign w:val="center"/>
          </w:tcPr>
          <w:p w14:paraId="2DD69CD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16.2</w:t>
            </w:r>
          </w:p>
        </w:tc>
        <w:tc>
          <w:tcPr>
            <w:tcW w:w="1007" w:type="dxa"/>
            <w:tcBorders>
              <w:tl2br w:val="nil"/>
              <w:tr2bl w:val="nil"/>
            </w:tcBorders>
            <w:shd w:val="clear" w:color="auto" w:fill="auto"/>
            <w:vAlign w:val="center"/>
          </w:tcPr>
          <w:p w14:paraId="77F552D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19.6</w:t>
            </w:r>
          </w:p>
        </w:tc>
        <w:tc>
          <w:tcPr>
            <w:tcW w:w="1007" w:type="dxa"/>
            <w:tcBorders>
              <w:tl2br w:val="nil"/>
              <w:tr2bl w:val="nil"/>
            </w:tcBorders>
            <w:shd w:val="clear" w:color="auto" w:fill="auto"/>
            <w:vAlign w:val="center"/>
          </w:tcPr>
          <w:p w14:paraId="6CCF4E4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17.6</w:t>
            </w:r>
          </w:p>
        </w:tc>
        <w:tc>
          <w:tcPr>
            <w:tcW w:w="1007" w:type="dxa"/>
            <w:tcBorders>
              <w:tl2br w:val="nil"/>
              <w:tr2bl w:val="nil"/>
            </w:tcBorders>
            <w:shd w:val="clear" w:color="auto" w:fill="auto"/>
            <w:vAlign w:val="center"/>
          </w:tcPr>
          <w:p w14:paraId="4F67C1F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lang w:val="en-US" w:eastAsia="zh-CN"/>
              </w:rPr>
              <w:t>14.7</w:t>
            </w:r>
          </w:p>
        </w:tc>
        <w:tc>
          <w:tcPr>
            <w:tcW w:w="1007" w:type="dxa"/>
            <w:tcBorders>
              <w:tl2br w:val="nil"/>
              <w:tr2bl w:val="nil"/>
            </w:tcBorders>
            <w:shd w:val="clear" w:color="auto" w:fill="auto"/>
            <w:vAlign w:val="center"/>
          </w:tcPr>
          <w:p w14:paraId="6211902B">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lang w:val="en-US" w:eastAsia="zh-CN"/>
              </w:rPr>
              <w:t>17.0</w:t>
            </w:r>
          </w:p>
        </w:tc>
        <w:tc>
          <w:tcPr>
            <w:tcW w:w="1769" w:type="dxa"/>
            <w:tcBorders>
              <w:tl2br w:val="nil"/>
              <w:tr2bl w:val="nil"/>
            </w:tcBorders>
            <w:shd w:val="clear" w:color="auto" w:fill="auto"/>
            <w:vAlign w:val="center"/>
          </w:tcPr>
          <w:p w14:paraId="52CA8014">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2</w:t>
            </w:r>
          </w:p>
        </w:tc>
        <w:tc>
          <w:tcPr>
            <w:tcW w:w="545" w:type="dxa"/>
            <w:tcBorders>
              <w:tl2br w:val="nil"/>
              <w:tr2bl w:val="nil"/>
            </w:tcBorders>
            <w:shd w:val="clear" w:color="auto" w:fill="auto"/>
            <w:vAlign w:val="center"/>
          </w:tcPr>
          <w:p w14:paraId="5CCA4CBD">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达标</w:t>
            </w:r>
          </w:p>
        </w:tc>
      </w:tr>
      <w:tr w14:paraId="07C4BC6D">
        <w:trPr>
          <w:cantSplit/>
          <w:trHeight w:val="425" w:hRule="atLeast"/>
          <w:jc w:val="center"/>
        </w:trPr>
        <w:tc>
          <w:tcPr>
            <w:tcW w:w="2013" w:type="dxa"/>
            <w:tcBorders>
              <w:tl2br w:val="nil"/>
              <w:tr2bl w:val="nil"/>
            </w:tcBorders>
            <w:shd w:val="clear" w:color="auto" w:fill="auto"/>
            <w:vAlign w:val="center"/>
          </w:tcPr>
          <w:p w14:paraId="4C1FFCA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备注</w:t>
            </w:r>
          </w:p>
        </w:tc>
        <w:tc>
          <w:tcPr>
            <w:tcW w:w="12382" w:type="dxa"/>
            <w:gridSpan w:val="12"/>
            <w:tcBorders>
              <w:tl2br w:val="nil"/>
              <w:tr2bl w:val="nil"/>
            </w:tcBorders>
            <w:shd w:val="clear" w:color="auto" w:fill="auto"/>
            <w:vAlign w:val="center"/>
          </w:tcPr>
          <w:p w14:paraId="18231851">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w:t>
            </w:r>
            <w:r>
              <w:rPr>
                <w:rFonts w:hint="eastAsia"/>
                <w:bCs/>
                <w:kern w:val="0"/>
                <w:sz w:val="18"/>
                <w:szCs w:val="18"/>
              </w:rPr>
              <w:t>、“*</w:t>
            </w:r>
            <w:r>
              <w:rPr>
                <w:rFonts w:hint="default"/>
                <w:bCs/>
                <w:kern w:val="0"/>
                <w:sz w:val="18"/>
                <w:szCs w:val="18"/>
                <w:vertAlign w:val="superscript"/>
              </w:rPr>
              <w:t>1</w:t>
            </w:r>
            <w:r>
              <w:rPr>
                <w:rFonts w:hint="eastAsia"/>
                <w:bCs/>
                <w:kern w:val="0"/>
                <w:sz w:val="18"/>
                <w:szCs w:val="18"/>
              </w:rPr>
              <w:t>”表示氨氮、总磷纳管执行《工业企业废水氮、磷污染物间接排放限值》（DB33/ 887-2013）表 1 中其他企业的排放限值。</w:t>
            </w:r>
          </w:p>
          <w:p w14:paraId="2283D4B3">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2、</w:t>
            </w:r>
            <w:r>
              <w:rPr>
                <w:rFonts w:hint="eastAsia"/>
                <w:bCs/>
                <w:kern w:val="0"/>
                <w:sz w:val="18"/>
                <w:szCs w:val="18"/>
              </w:rPr>
              <w:t>“*</w:t>
            </w:r>
            <w:r>
              <w:rPr>
                <w:rFonts w:hint="eastAsia"/>
                <w:bCs/>
                <w:kern w:val="0"/>
                <w:sz w:val="18"/>
                <w:szCs w:val="18"/>
                <w:vertAlign w:val="superscript"/>
                <w:lang w:val="en-US" w:eastAsia="zh-CN"/>
              </w:rPr>
              <w:t>2</w:t>
            </w:r>
            <w:r>
              <w:rPr>
                <w:rFonts w:hint="eastAsia"/>
                <w:bCs/>
                <w:kern w:val="0"/>
                <w:sz w:val="18"/>
                <w:szCs w:val="18"/>
              </w:rPr>
              <w:t>”表示</w:t>
            </w:r>
            <w:r>
              <w:rPr>
                <w:rFonts w:hint="eastAsia"/>
                <w:bCs/>
                <w:kern w:val="0"/>
                <w:sz w:val="18"/>
                <w:szCs w:val="18"/>
                <w:lang w:val="en-US" w:eastAsia="zh-CN"/>
              </w:rPr>
              <w:t>总氮、总铁纳管</w:t>
            </w:r>
            <w:r>
              <w:rPr>
                <w:rFonts w:hint="eastAsia" w:ascii="Times New Roman" w:hAnsi="Times New Roman" w:eastAsia="宋体" w:cs="Times New Roman"/>
                <w:bCs/>
                <w:kern w:val="0"/>
                <w:sz w:val="18"/>
                <w:szCs w:val="18"/>
              </w:rPr>
              <w:t>执行</w:t>
            </w:r>
            <w:r>
              <w:rPr>
                <w:rFonts w:hint="eastAsia" w:ascii="Times New Roman" w:hAnsi="Times New Roman" w:eastAsia="宋体" w:cs="Times New Roman"/>
                <w:bCs/>
                <w:kern w:val="0"/>
                <w:sz w:val="18"/>
                <w:szCs w:val="18"/>
                <w:lang w:val="en-US" w:eastAsia="zh-CN"/>
              </w:rPr>
              <w:t>《污水排入城镇下水道水质标准》（</w:t>
            </w:r>
            <w:r>
              <w:rPr>
                <w:rFonts w:hint="default" w:ascii="Times New Roman" w:hAnsi="Times New Roman" w:eastAsia="宋体" w:cs="Times New Roman"/>
                <w:bCs/>
                <w:kern w:val="0"/>
                <w:sz w:val="18"/>
                <w:szCs w:val="18"/>
                <w:lang w:val="en-US" w:eastAsia="zh-CN"/>
              </w:rPr>
              <w:t>GB/T</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31962-2015</w:t>
            </w:r>
            <w:r>
              <w:rPr>
                <w:rFonts w:hint="eastAsia" w:ascii="Times New Roman" w:hAnsi="Times New Roman" w:eastAsia="宋体" w:cs="Times New Roman"/>
                <w:bCs/>
                <w:kern w:val="0"/>
                <w:sz w:val="18"/>
                <w:szCs w:val="18"/>
                <w:lang w:val="en-US" w:eastAsia="zh-CN"/>
              </w:rPr>
              <w:t>）表</w:t>
            </w:r>
            <w:r>
              <w:rPr>
                <w:rFonts w:hint="default"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lang w:val="en-US" w:eastAsia="zh-CN"/>
              </w:rPr>
              <w:t>中</w:t>
            </w:r>
            <w:r>
              <w:rPr>
                <w:rFonts w:hint="default" w:ascii="Times New Roman" w:hAnsi="Times New Roman" w:eastAsia="宋体" w:cs="Times New Roman"/>
                <w:bCs/>
                <w:kern w:val="0"/>
                <w:sz w:val="18"/>
                <w:szCs w:val="18"/>
                <w:lang w:val="en-US" w:eastAsia="zh-CN"/>
              </w:rPr>
              <w:t>B</w:t>
            </w:r>
            <w:r>
              <w:rPr>
                <w:rFonts w:hint="eastAsia" w:ascii="Times New Roman" w:hAnsi="Times New Roman" w:eastAsia="宋体" w:cs="Times New Roman"/>
                <w:bCs/>
                <w:kern w:val="0"/>
                <w:sz w:val="18"/>
                <w:szCs w:val="18"/>
                <w:lang w:val="en-US" w:eastAsia="zh-CN"/>
              </w:rPr>
              <w:t>级标准限值</w:t>
            </w:r>
            <w:r>
              <w:rPr>
                <w:rFonts w:hint="eastAsia"/>
                <w:bCs/>
                <w:kern w:val="0"/>
                <w:sz w:val="18"/>
                <w:szCs w:val="18"/>
              </w:rPr>
              <w:t>。</w:t>
            </w:r>
          </w:p>
        </w:tc>
      </w:tr>
    </w:tbl>
    <w:p w14:paraId="2DE32135">
      <w:pPr>
        <w:pStyle w:val="8"/>
        <w:rPr>
          <w:rFonts w:hint="eastAsia" w:eastAsia="楷体"/>
          <w:lang w:eastAsia="zh-CN"/>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2657E96">
      <w:pPr>
        <w:adjustRightInd w:val="0"/>
        <w:snapToGrid w:val="0"/>
        <w:spacing w:line="360" w:lineRule="auto"/>
        <w:rPr>
          <w:rFonts w:ascii="Times New Roman" w:hAnsi="Times New Roman"/>
          <w:b/>
          <w:sz w:val="24"/>
          <w:szCs w:val="24"/>
          <w:highlight w:val="none"/>
        </w:rPr>
      </w:pPr>
      <w:bookmarkStart w:id="91" w:name="_Toc21605"/>
      <w:bookmarkStart w:id="92" w:name="_Toc448493502"/>
      <w:bookmarkStart w:id="93" w:name="_Toc497058869"/>
      <w:bookmarkStart w:id="94" w:name="_Toc30342"/>
      <w:bookmarkStart w:id="95" w:name="_Toc62"/>
      <w:bookmarkStart w:id="96" w:name="_Toc448491840"/>
      <w:bookmarkStart w:id="97" w:name="_Toc448491763"/>
      <w:bookmarkStart w:id="98" w:name="_Toc448492431"/>
      <w:r>
        <w:rPr>
          <w:rFonts w:hint="eastAsia" w:ascii="Times New Roman" w:hAnsi="Times New Roman"/>
          <w:b/>
          <w:sz w:val="24"/>
          <w:szCs w:val="24"/>
          <w:highlight w:val="none"/>
        </w:rPr>
        <w:t>监测结果分析与评价：</w:t>
      </w:r>
    </w:p>
    <w:p w14:paraId="1AD80F42">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7.3~7.3</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42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五日生化需氧量49.1mg/L、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135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、动植物油类0.98mg/L、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14.1</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总磷1.71mg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、总氮19.6mg/L</w:t>
      </w:r>
      <w:r>
        <w:rPr>
          <w:rFonts w:hint="eastAsia" w:ascii="Times New Roman" w:hAnsi="Times New Roman" w:cs="Times New Roman"/>
          <w:sz w:val="24"/>
          <w:szCs w:val="24"/>
          <w:highlight w:val="none"/>
        </w:rPr>
        <w:t>；其中pH、悬浮物、</w:t>
      </w:r>
      <w:r>
        <w:rPr>
          <w:rFonts w:hint="eastAsia" w:ascii="Times New Roman" w:hAnsi="Times New Roman" w:cs="Times New Roman"/>
          <w:sz w:val="24"/>
          <w:szCs w:val="24"/>
          <w:highlight w:val="none"/>
          <w:lang w:val="en-US" w:eastAsia="zh-CN"/>
        </w:rPr>
        <w:t>五日生化需氧量、化学需氧量、动植物油类</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w:t>
      </w:r>
      <w:r>
        <w:rPr>
          <w:rFonts w:hint="eastAsia" w:ascii="Times New Roman" w:hAnsi="Times New Roman" w:cs="Times New Roman"/>
          <w:sz w:val="24"/>
          <w:szCs w:val="24"/>
          <w:highlight w:val="none"/>
        </w:rPr>
        <w:t>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总氮、总铁</w:t>
      </w:r>
      <w:r>
        <w:rPr>
          <w:rFonts w:hint="eastAsia" w:ascii="Times New Roman" w:hAnsi="Times New Roman" w:cs="Times New Roman"/>
          <w:sz w:val="24"/>
          <w:szCs w:val="24"/>
          <w:highlight w:val="none"/>
        </w:rPr>
        <w:t>符合</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污水排入城镇下水道水质标准</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GB</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T31962</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2015</w:t>
      </w:r>
      <w:r>
        <w:rPr>
          <w:rFonts w:hint="eastAsia" w:ascii="Times New Roman" w:hAnsi="Times New Roman" w:cs="Times New Roman"/>
          <w:sz w:val="24"/>
          <w:szCs w:val="24"/>
          <w:highlight w:val="none"/>
          <w:lang w:eastAsia="zh-CN"/>
        </w:rPr>
        <w:t>）。</w:t>
      </w:r>
    </w:p>
    <w:p w14:paraId="08F450B1">
      <w:pPr>
        <w:spacing w:line="360" w:lineRule="auto"/>
        <w:ind w:firstLine="480" w:firstLineChars="200"/>
        <w:outlineLvl w:val="9"/>
        <w:rPr>
          <w:rFonts w:hint="eastAsia" w:ascii="Times New Roman" w:hAnsi="Times New Roman" w:cs="Times New Roman"/>
          <w:sz w:val="24"/>
          <w:szCs w:val="24"/>
          <w:highlight w:val="none"/>
          <w:lang w:eastAsia="zh-CN"/>
        </w:rPr>
      </w:pPr>
    </w:p>
    <w:p w14:paraId="4F549EA7">
      <w:pPr>
        <w:spacing w:line="360" w:lineRule="auto"/>
        <w:ind w:firstLine="480" w:firstLineChars="200"/>
        <w:outlineLvl w:val="9"/>
        <w:rPr>
          <w:rFonts w:hint="eastAsia" w:ascii="Times New Roman" w:hAnsi="Times New Roman" w:cs="Times New Roman"/>
          <w:sz w:val="24"/>
          <w:szCs w:val="24"/>
          <w:highlight w:val="none"/>
          <w:lang w:eastAsia="zh-CN"/>
        </w:rPr>
      </w:pPr>
    </w:p>
    <w:p w14:paraId="4F670DA7">
      <w:pPr>
        <w:spacing w:line="360" w:lineRule="auto"/>
        <w:ind w:firstLine="480" w:firstLineChars="200"/>
        <w:outlineLvl w:val="9"/>
        <w:rPr>
          <w:rFonts w:hint="eastAsia" w:ascii="Times New Roman" w:hAnsi="Times New Roman" w:cs="Times New Roman"/>
          <w:sz w:val="24"/>
          <w:szCs w:val="24"/>
          <w:highlight w:val="none"/>
          <w:lang w:eastAsia="zh-CN"/>
        </w:rPr>
      </w:pPr>
    </w:p>
    <w:p w14:paraId="05902B0A">
      <w:pPr>
        <w:spacing w:line="360" w:lineRule="auto"/>
        <w:ind w:firstLine="480" w:firstLineChars="200"/>
        <w:outlineLvl w:val="9"/>
        <w:rPr>
          <w:rFonts w:hint="eastAsia" w:ascii="Times New Roman" w:hAnsi="Times New Roman" w:cs="Times New Roman"/>
          <w:sz w:val="24"/>
          <w:szCs w:val="24"/>
          <w:highlight w:val="none"/>
          <w:lang w:eastAsia="zh-CN"/>
        </w:rPr>
      </w:pPr>
    </w:p>
    <w:p w14:paraId="7BB4D1A9">
      <w:pPr>
        <w:spacing w:line="360" w:lineRule="auto"/>
        <w:outlineLvl w:val="9"/>
        <w:rPr>
          <w:rFonts w:hint="eastAsia" w:ascii="Times New Roman" w:hAnsi="Times New Roman" w:cs="Times New Roman"/>
          <w:sz w:val="24"/>
          <w:szCs w:val="24"/>
          <w:highlight w:val="none"/>
          <w:lang w:eastAsia="zh-CN"/>
        </w:rPr>
      </w:pPr>
    </w:p>
    <w:p w14:paraId="650554DB">
      <w:pPr>
        <w:spacing w:line="360" w:lineRule="auto"/>
        <w:outlineLvl w:val="9"/>
        <w:rPr>
          <w:rFonts w:hint="eastAsia" w:ascii="Times New Roman" w:hAnsi="Times New Roman" w:cs="Times New Roman"/>
          <w:sz w:val="24"/>
          <w:szCs w:val="24"/>
          <w:highlight w:val="none"/>
          <w:lang w:eastAsia="zh-CN"/>
        </w:rPr>
      </w:pPr>
    </w:p>
    <w:p w14:paraId="154EDED7">
      <w:pPr>
        <w:spacing w:line="360" w:lineRule="auto"/>
        <w:outlineLvl w:val="9"/>
        <w:rPr>
          <w:rFonts w:hint="eastAsia" w:ascii="Times New Roman" w:hAnsi="Times New Roman" w:cs="Times New Roman"/>
          <w:sz w:val="24"/>
          <w:szCs w:val="24"/>
          <w:highlight w:val="none"/>
          <w:lang w:eastAsia="zh-CN"/>
        </w:rPr>
      </w:pPr>
    </w:p>
    <w:p w14:paraId="332D2A23">
      <w:pPr>
        <w:spacing w:line="360" w:lineRule="auto"/>
        <w:outlineLvl w:val="9"/>
        <w:rPr>
          <w:rFonts w:hint="eastAsia" w:ascii="Times New Roman" w:hAnsi="Times New Roman" w:cs="Times New Roman"/>
          <w:sz w:val="24"/>
          <w:szCs w:val="24"/>
          <w:highlight w:val="none"/>
          <w:lang w:eastAsia="zh-CN"/>
        </w:rPr>
      </w:pPr>
    </w:p>
    <w:p w14:paraId="03408B88">
      <w:pPr>
        <w:spacing w:line="360" w:lineRule="auto"/>
        <w:outlineLvl w:val="9"/>
        <w:rPr>
          <w:rFonts w:hint="eastAsia" w:ascii="Times New Roman" w:hAnsi="Times New Roman" w:cs="Times New Roman"/>
          <w:sz w:val="24"/>
          <w:szCs w:val="24"/>
          <w:highlight w:val="none"/>
          <w:lang w:eastAsia="zh-CN"/>
        </w:rPr>
      </w:pPr>
    </w:p>
    <w:p w14:paraId="3559A1A6">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19268017">
      <w:pPr>
        <w:pStyle w:val="4"/>
        <w:spacing w:before="0" w:after="0" w:line="240" w:lineRule="auto"/>
        <w:outlineLvl w:val="2"/>
        <w:rPr>
          <w:rFonts w:hint="eastAsia" w:ascii="Times New Roman" w:hAnsi="Times New Roman"/>
          <w:kern w:val="22"/>
        </w:rPr>
      </w:pPr>
      <w:bookmarkStart w:id="99" w:name="_Toc32737"/>
      <w:bookmarkStart w:id="100" w:name="_Toc25867"/>
      <w:r>
        <w:rPr>
          <w:rFonts w:hint="eastAsia" w:ascii="Times New Roman" w:hAnsi="Times New Roman"/>
          <w:kern w:val="22"/>
          <w:highlight w:val="none"/>
        </w:rPr>
        <w:t>9.2.2固定污染源废气检测结果及评价</w:t>
      </w:r>
      <w:bookmarkEnd w:id="99"/>
      <w:bookmarkEnd w:id="100"/>
    </w:p>
    <w:p w14:paraId="51B36A54">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6</w:t>
      </w:r>
      <w:r>
        <w:rPr>
          <w:rFonts w:hint="eastAsia" w:ascii="Times New Roman" w:hAnsi="Times New Roman" w:cs="Times New Roman"/>
          <w:sz w:val="24"/>
        </w:rPr>
        <w:t>。</w:t>
      </w:r>
    </w:p>
    <w:p w14:paraId="4F586DA6">
      <w:pPr>
        <w:spacing w:line="360" w:lineRule="auto"/>
        <w:ind w:firstLine="210" w:firstLineChars="100"/>
        <w:jc w:val="center"/>
        <w:rPr>
          <w:rFonts w:ascii="Times New Roman" w:hAnsi="Times New Roman"/>
          <w:b/>
          <w:bCs/>
          <w:szCs w:val="21"/>
          <w:highlight w:val="none"/>
        </w:rPr>
      </w:pPr>
      <w:r>
        <w:rPr>
          <w:rFonts w:ascii="Times New Roman" w:hAnsi="Times New Roman"/>
          <w:b/>
          <w:bCs/>
          <w:szCs w:val="21"/>
          <w:highlight w:val="none"/>
        </w:rPr>
        <w:t>表9</w:t>
      </w:r>
      <w:r>
        <w:rPr>
          <w:rFonts w:hint="eastAsia" w:ascii="Times New Roman" w:hAnsi="Times New Roman"/>
          <w:b/>
          <w:bCs/>
          <w:szCs w:val="21"/>
          <w:highlight w:val="none"/>
        </w:rPr>
        <w:t>.2.</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w:t>
      </w:r>
      <w:r>
        <w:rPr>
          <w:rFonts w:hint="eastAsia" w:ascii="Times New Roman" w:hAnsi="Times New Roman"/>
          <w:b/>
          <w:bCs/>
          <w:szCs w:val="21"/>
          <w:highlight w:val="none"/>
          <w:lang w:val="en-US" w:eastAsia="zh-CN"/>
        </w:rPr>
        <w:t>1</w:t>
      </w:r>
      <w:r>
        <w:rPr>
          <w:rFonts w:hint="eastAsia" w:ascii="Times New Roman" w:hAnsi="Times New Roman"/>
          <w:b/>
          <w:bCs/>
          <w:szCs w:val="21"/>
          <w:highlight w:val="none"/>
        </w:rPr>
        <w:t>有组织废气</w:t>
      </w:r>
      <w:r>
        <w:rPr>
          <w:rFonts w:ascii="Times New Roman" w:hAnsi="Times New Roman"/>
          <w:b/>
          <w:bCs/>
          <w:szCs w:val="21"/>
          <w:highlight w:val="none"/>
        </w:rPr>
        <w:t>监测结果</w:t>
      </w:r>
      <w:r>
        <w:rPr>
          <w:rFonts w:hint="eastAsia" w:ascii="Times New Roman" w:hAnsi="Times New Roman"/>
          <w:b/>
          <w:bCs/>
          <w:szCs w:val="21"/>
          <w:highlight w:val="none"/>
        </w:rPr>
        <w:t>（</w:t>
      </w:r>
      <w:r>
        <w:rPr>
          <w:rFonts w:hint="eastAsia" w:ascii="Times New Roman" w:hAnsi="Times New Roman"/>
          <w:b/>
          <w:bCs/>
          <w:szCs w:val="21"/>
          <w:highlight w:val="none"/>
          <w:lang w:val="en-US" w:eastAsia="zh-CN"/>
        </w:rPr>
        <w:t>1</w:t>
      </w:r>
      <w:r>
        <w:rPr>
          <w:rFonts w:hint="eastAsia" w:ascii="Times New Roman" w:hAnsi="Times New Roman"/>
          <w:b/>
          <w:bCs/>
          <w:szCs w:val="21"/>
          <w:highlight w:val="none"/>
        </w:rPr>
        <w:t>）</w:t>
      </w:r>
    </w:p>
    <w:tbl>
      <w:tblPr>
        <w:tblStyle w:val="34"/>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0"/>
        <w:gridCol w:w="1240"/>
        <w:gridCol w:w="1"/>
        <w:gridCol w:w="1239"/>
        <w:gridCol w:w="1240"/>
        <w:gridCol w:w="1240"/>
        <w:gridCol w:w="1243"/>
        <w:gridCol w:w="1842"/>
        <w:gridCol w:w="515"/>
      </w:tblGrid>
      <w:tr w14:paraId="2470B120">
        <w:trPr>
          <w:cantSplit/>
          <w:trHeight w:val="397" w:hRule="atLeast"/>
          <w:jc w:val="center"/>
        </w:trPr>
        <w:tc>
          <w:tcPr>
            <w:tcW w:w="2247" w:type="dxa"/>
            <w:gridSpan w:val="2"/>
            <w:vAlign w:val="center"/>
          </w:tcPr>
          <w:p w14:paraId="0A5A9D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1"/>
            <w:tcMar>
              <w:left w:w="113" w:type="dxa"/>
              <w:right w:w="113" w:type="dxa"/>
            </w:tcMar>
            <w:vAlign w:val="center"/>
          </w:tcPr>
          <w:p w14:paraId="4E2A966A">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11</w:t>
            </w:r>
            <w:r>
              <w:rPr>
                <w:rFonts w:hint="eastAsia"/>
                <w:bCs/>
                <w:kern w:val="0"/>
                <w:sz w:val="18"/>
                <w:szCs w:val="18"/>
              </w:rPr>
              <w:t>日</w:t>
            </w:r>
          </w:p>
        </w:tc>
      </w:tr>
      <w:tr w14:paraId="2BB44F7E">
        <w:trPr>
          <w:cantSplit/>
          <w:trHeight w:val="397" w:hRule="atLeast"/>
          <w:jc w:val="center"/>
        </w:trPr>
        <w:tc>
          <w:tcPr>
            <w:tcW w:w="2247" w:type="dxa"/>
            <w:gridSpan w:val="2"/>
            <w:vAlign w:val="center"/>
          </w:tcPr>
          <w:p w14:paraId="425D582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1"/>
            <w:tcMar>
              <w:left w:w="113" w:type="dxa"/>
              <w:right w:w="113" w:type="dxa"/>
            </w:tcMar>
            <w:vAlign w:val="center"/>
          </w:tcPr>
          <w:p w14:paraId="512AABE3">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11</w:t>
            </w:r>
            <w:r>
              <w:rPr>
                <w:rFonts w:hint="eastAsia"/>
                <w:bCs/>
                <w:kern w:val="0"/>
                <w:sz w:val="18"/>
                <w:szCs w:val="18"/>
              </w:rPr>
              <w:t>日-</w:t>
            </w:r>
            <w:r>
              <w:rPr>
                <w:rFonts w:hint="eastAsia"/>
                <w:bCs/>
                <w:kern w:val="0"/>
                <w:sz w:val="18"/>
                <w:szCs w:val="18"/>
                <w:lang w:val="en-US" w:eastAsia="zh-CN"/>
              </w:rPr>
              <w:t>7月9</w:t>
            </w:r>
            <w:r>
              <w:rPr>
                <w:rFonts w:hint="eastAsia"/>
                <w:bCs/>
                <w:kern w:val="0"/>
                <w:sz w:val="18"/>
                <w:szCs w:val="18"/>
              </w:rPr>
              <w:t>日</w:t>
            </w:r>
          </w:p>
        </w:tc>
      </w:tr>
      <w:tr w14:paraId="0657C494">
        <w:trPr>
          <w:cantSplit/>
          <w:trHeight w:val="397" w:hRule="atLeast"/>
          <w:jc w:val="center"/>
        </w:trPr>
        <w:tc>
          <w:tcPr>
            <w:tcW w:w="2247" w:type="dxa"/>
            <w:gridSpan w:val="2"/>
            <w:vAlign w:val="center"/>
          </w:tcPr>
          <w:p w14:paraId="4C46DD1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12280" w:type="dxa"/>
            <w:gridSpan w:val="11"/>
            <w:tcMar>
              <w:left w:w="113" w:type="dxa"/>
              <w:right w:w="113" w:type="dxa"/>
            </w:tcMar>
            <w:vAlign w:val="center"/>
          </w:tcPr>
          <w:p w14:paraId="700FC325">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ascii="Times New Roman" w:hAnsi="Times New Roman" w:eastAsia="宋体" w:cs="Times New Roman"/>
                <w:bCs/>
                <w:kern w:val="0"/>
                <w:sz w:val="18"/>
                <w:szCs w:val="18"/>
                <w:lang w:val="en-US" w:eastAsia="zh-CN"/>
              </w:rPr>
              <w:t>挤出、压延</w:t>
            </w:r>
            <w:r>
              <w:rPr>
                <w:rFonts w:hint="default" w:ascii="Times New Roman" w:hAnsi="Times New Roman" w:eastAsia="宋体" w:cs="Times New Roman"/>
                <w:bCs/>
                <w:kern w:val="0"/>
                <w:sz w:val="18"/>
                <w:szCs w:val="18"/>
                <w:lang w:val="zh-CN" w:eastAsia="zh-CN"/>
              </w:rPr>
              <w:t>废气</w:t>
            </w:r>
            <w:r>
              <w:rPr>
                <w:rFonts w:hint="eastAsia" w:ascii="Times New Roman" w:hAnsi="Times New Roman" w:eastAsia="宋体" w:cs="Times New Roman"/>
                <w:bCs/>
                <w:kern w:val="0"/>
                <w:sz w:val="18"/>
                <w:szCs w:val="18"/>
                <w:lang w:val="en-US" w:eastAsia="zh-CN"/>
              </w:rPr>
              <w:t>排放口DA001</w:t>
            </w:r>
          </w:p>
        </w:tc>
      </w:tr>
      <w:tr w14:paraId="4F3E1F0C">
        <w:trPr>
          <w:cantSplit/>
          <w:trHeight w:val="397" w:hRule="atLeast"/>
          <w:jc w:val="center"/>
        </w:trPr>
        <w:tc>
          <w:tcPr>
            <w:tcW w:w="2247" w:type="dxa"/>
            <w:gridSpan w:val="2"/>
            <w:vAlign w:val="center"/>
          </w:tcPr>
          <w:p w14:paraId="784EC9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排气筒高度</w:t>
            </w:r>
          </w:p>
        </w:tc>
        <w:tc>
          <w:tcPr>
            <w:tcW w:w="12280" w:type="dxa"/>
            <w:gridSpan w:val="11"/>
            <w:tcMar>
              <w:left w:w="113" w:type="dxa"/>
              <w:right w:w="113" w:type="dxa"/>
            </w:tcMar>
            <w:vAlign w:val="center"/>
          </w:tcPr>
          <w:p w14:paraId="57246ED6">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lang w:val="en-US" w:eastAsia="zh-CN"/>
              </w:rPr>
              <w:t>20</w:t>
            </w:r>
            <w:r>
              <w:rPr>
                <w:rFonts w:hint="default"/>
                <w:bCs/>
                <w:kern w:val="0"/>
                <w:sz w:val="18"/>
                <w:szCs w:val="18"/>
              </w:rPr>
              <w:t>m</w:t>
            </w:r>
          </w:p>
        </w:tc>
      </w:tr>
      <w:tr w14:paraId="448A5E84">
        <w:trPr>
          <w:cantSplit/>
          <w:trHeight w:val="510" w:hRule="atLeast"/>
          <w:jc w:val="center"/>
        </w:trPr>
        <w:tc>
          <w:tcPr>
            <w:tcW w:w="2247" w:type="dxa"/>
            <w:gridSpan w:val="2"/>
            <w:vMerge w:val="restart"/>
            <w:vAlign w:val="center"/>
          </w:tcPr>
          <w:p w14:paraId="51973FBA">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mc:AlternateContent>
                <mc:Choice Requires="wps">
                  <w:drawing>
                    <wp:anchor distT="0" distB="0" distL="114300" distR="114300" simplePos="0" relativeHeight="251677696" behindDoc="0" locked="0" layoutInCell="1" allowOverlap="1">
                      <wp:simplePos x="0" y="0"/>
                      <wp:positionH relativeFrom="column">
                        <wp:posOffset>1006475</wp:posOffset>
                      </wp:positionH>
                      <wp:positionV relativeFrom="paragraph">
                        <wp:posOffset>635</wp:posOffset>
                      </wp:positionV>
                      <wp:extent cx="478155" cy="409575"/>
                      <wp:effectExtent l="0" t="0" r="0" b="0"/>
                      <wp:wrapNone/>
                      <wp:docPr id="9"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9575"/>
                              </a:xfrm>
                              <a:prstGeom prst="rect">
                                <a:avLst/>
                              </a:prstGeom>
                              <a:noFill/>
                              <a:ln>
                                <a:noFill/>
                              </a:ln>
                              <a:effectLst/>
                            </wps:spPr>
                            <wps:txbx>
                              <w:txbxContent>
                                <w:p w14:paraId="0D3FA17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E5B1AE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05pt;height:32.25pt;width:37.65pt;z-index:251677696;mso-width-relative:page;mso-height-relative:page;" filled="f" stroked="f" coordsize="21600,21600" o:gfxdata="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bSQq1wAAAAcBAAAPAAAAAAAA&#10;AAEAIAAAACIAAABkcnMvZG93bnJldi54bWxQSwECFAAUAAAACACHTuJAoIpCBBMCAAAXBAAADgAA&#10;AAAAAAABACAAAAAmAQAAZHJzL2Uyb0RvYy54bWxQSwUGAAAAAAYABgBZAQAAqwUAAAAA&#10;">
                      <v:fill on="f" focussize="0,0"/>
                      <v:stroke on="f"/>
                      <v:imagedata o:title=""/>
                      <o:lock v:ext="edit" aspectratio="f"/>
                      <v:textbox>
                        <w:txbxContent>
                          <w:p w14:paraId="0D3FA17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E5B1AE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rPr>
              <mc:AlternateContent>
                <mc:Choice Requires="wps">
                  <w:drawing>
                    <wp:anchor distT="0" distB="0" distL="114300" distR="114300" simplePos="0" relativeHeight="251675648"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3"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75648;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IpjQdQAAAAFAQAADwAAAAAAAAABACAAAAAiAAAAZHJzL2Rvd25yZXYueG1sUEsB&#10;AhQAFAAAAAgAh07iQHAfVA/5AQAAywMAAA4AAAAAAAAAAQAgAAAAIwEAAGRycy9lMm9Eb2MueG1s&#10;UEsFBgAAAAAGAAYAWQEAAI4FAAAAAA==&#10;">
                      <v:fill on="f" focussize="0,0"/>
                      <v:stroke color="#000000" joinstyle="round"/>
                      <v:imagedata o:title=""/>
                      <o:lock v:ext="edit" aspectratio="f"/>
                    </v:shape>
                  </w:pict>
                </mc:Fallback>
              </mc:AlternateContent>
            </w:r>
            <w:r>
              <w:rPr>
                <w:rFonts w:hint="default"/>
                <w:b/>
                <w:bCs/>
                <w:kern w:val="0"/>
                <w:szCs w:val="21"/>
              </w:rPr>
              <mc:AlternateContent>
                <mc:Choice Requires="wps">
                  <w:drawing>
                    <wp:anchor distT="0" distB="0" distL="114300" distR="114300" simplePos="0" relativeHeight="251673600" behindDoc="0" locked="0" layoutInCell="1" allowOverlap="1">
                      <wp:simplePos x="0" y="0"/>
                      <wp:positionH relativeFrom="column">
                        <wp:posOffset>619125</wp:posOffset>
                      </wp:positionH>
                      <wp:positionV relativeFrom="paragraph">
                        <wp:posOffset>252095</wp:posOffset>
                      </wp:positionV>
                      <wp:extent cx="503555" cy="374015"/>
                      <wp:effectExtent l="0" t="0" r="0" b="0"/>
                      <wp:wrapNone/>
                      <wp:docPr id="26"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74015"/>
                              </a:xfrm>
                              <a:prstGeom prst="rect">
                                <a:avLst/>
                              </a:prstGeom>
                              <a:noFill/>
                              <a:ln>
                                <a:noFill/>
                              </a:ln>
                            </wps:spPr>
                            <wps:txbx>
                              <w:txbxContent>
                                <w:p w14:paraId="22111E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938B0D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29.45pt;width:39.65pt;z-index:251673600;mso-width-relative:page;mso-height-relative:page;" filled="f" stroked="f" coordsize="21600,21600" o:gfxdata="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RxQbHZAAAACAEAAA8AAAAAAAAA&#10;AQAgAAAAIgAAAGRycy9kb3ducmV2LnhtbFBLAQIUABQAAAAIAIdO4kD4mc/oEAIAAAoEAAAOAAAA&#10;AAAAAAEAIAAAACgBAABkcnMvZTJvRG9jLnhtbFBLBQYAAAAABgAGAFkBAACqBQAAAAA=&#10;">
                      <v:fill on="f" focussize="0,0"/>
                      <v:stroke on="f"/>
                      <v:imagedata o:title=""/>
                      <o:lock v:ext="edit" aspectratio="f"/>
                      <v:textbox>
                        <w:txbxContent>
                          <w:p w14:paraId="22111E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938B0D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rPr>
              <mc:AlternateContent>
                <mc:Choice Requires="wps">
                  <w:drawing>
                    <wp:anchor distT="0" distB="0" distL="114300" distR="114300" simplePos="0" relativeHeight="251676672"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44"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76672;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7OrhJ0wAAAAUBAAAPAAAAAAAAAAEAIAAAACIAAABkcnMvZG93bnJldi54bWxQSwEC&#10;FAAUAAAACACHTuJAamCXXfkBAADKAwAADgAAAAAAAAABACAAAAAiAQAAZHJzL2Uyb0RvYy54bWxQ&#10;SwUGAAAAAAYABgBZAQAAjQUAAAAA&#10;">
                      <v:fill on="f" focussize="0,0"/>
                      <v:stroke color="#000000" joinstyle="round"/>
                      <v:imagedata o:title=""/>
                      <o:lock v:ext="edit" aspectratio="f"/>
                    </v:shape>
                  </w:pict>
                </mc:Fallback>
              </mc:AlternateContent>
            </w:r>
            <w:r>
              <w:rPr>
                <w:rFonts w:hint="eastAsia"/>
                <w:bCs/>
                <w:kern w:val="0"/>
                <w:sz w:val="18"/>
                <w:szCs w:val="18"/>
              </w:rPr>
              <mc:AlternateContent>
                <mc:Choice Requires="wps">
                  <w:drawing>
                    <wp:anchor distT="0" distB="0" distL="114300" distR="114300" simplePos="0" relativeHeight="25167462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47"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033D401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3124F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74624;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BekATYAAAABwEAAA8AAAAAAAAA&#10;AQAgAAAAIgAAAGRycy9kb3ducmV2LnhtbFBLAQIUABQAAAAIAIdO4kCRRbczEQIAAAsEAAAOAAAA&#10;AAAAAAEAIAAAACcBAABkcnMvZTJvRG9jLnhtbFBLBQYAAAAABgAGAFkBAACqBQAAAAA=&#10;">
                      <v:fill on="f" focussize="0,0"/>
                      <v:stroke on="f"/>
                      <v:imagedata o:title=""/>
                      <o:lock v:ext="edit" aspectratio="f"/>
                      <v:textbox>
                        <w:txbxContent>
                          <w:p w14:paraId="033D401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3124F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5"/>
            <w:vAlign w:val="center"/>
          </w:tcPr>
          <w:p w14:paraId="4F7BEC0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14:paraId="7EF7FD7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14:paraId="4244530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《大气污染物综合排放标准》</w:t>
            </w:r>
          </w:p>
          <w:p w14:paraId="72DC46E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（GB 16297-1996）</w:t>
            </w:r>
          </w:p>
          <w:p w14:paraId="10B34D92">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表2 二级</w:t>
            </w:r>
          </w:p>
        </w:tc>
        <w:tc>
          <w:tcPr>
            <w:tcW w:w="515" w:type="dxa"/>
            <w:vMerge w:val="restart"/>
            <w:vAlign w:val="center"/>
          </w:tcPr>
          <w:p w14:paraId="05B5C440">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14:paraId="40D9DD49">
        <w:trPr>
          <w:cantSplit/>
          <w:trHeight w:val="510" w:hRule="atLeast"/>
          <w:jc w:val="center"/>
        </w:trPr>
        <w:tc>
          <w:tcPr>
            <w:tcW w:w="2247" w:type="dxa"/>
            <w:gridSpan w:val="2"/>
            <w:vMerge w:val="continue"/>
            <w:vAlign w:val="center"/>
          </w:tcPr>
          <w:p w14:paraId="2187AD0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240" w:type="dxa"/>
            <w:vAlign w:val="center"/>
          </w:tcPr>
          <w:p w14:paraId="6A9765B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0" w:type="dxa"/>
            <w:vAlign w:val="center"/>
          </w:tcPr>
          <w:p w14:paraId="3298091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0" w:type="dxa"/>
            <w:vAlign w:val="center"/>
          </w:tcPr>
          <w:p w14:paraId="2B4E75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0" w:type="dxa"/>
            <w:vAlign w:val="center"/>
          </w:tcPr>
          <w:p w14:paraId="34C4B463">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240" w:type="dxa"/>
            <w:gridSpan w:val="2"/>
            <w:vAlign w:val="center"/>
          </w:tcPr>
          <w:p w14:paraId="7E60A4F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0" w:type="dxa"/>
            <w:vAlign w:val="center"/>
          </w:tcPr>
          <w:p w14:paraId="0C3726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0" w:type="dxa"/>
            <w:vAlign w:val="center"/>
          </w:tcPr>
          <w:p w14:paraId="4BCE720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3" w:type="dxa"/>
            <w:vAlign w:val="center"/>
          </w:tcPr>
          <w:p w14:paraId="221A3A1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842" w:type="dxa"/>
            <w:vMerge w:val="continue"/>
            <w:vAlign w:val="center"/>
          </w:tcPr>
          <w:p w14:paraId="4EF0D30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15" w:type="dxa"/>
            <w:vMerge w:val="continue"/>
            <w:vAlign w:val="center"/>
          </w:tcPr>
          <w:p w14:paraId="7BCFAAA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64E0658B">
        <w:trPr>
          <w:cantSplit/>
          <w:trHeight w:val="397" w:hRule="atLeast"/>
          <w:jc w:val="center"/>
        </w:trPr>
        <w:tc>
          <w:tcPr>
            <w:tcW w:w="1113" w:type="dxa"/>
            <w:vMerge w:val="restart"/>
            <w:vAlign w:val="center"/>
          </w:tcPr>
          <w:p w14:paraId="5F42149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低浓度</w:t>
            </w:r>
            <w:r>
              <w:rPr>
                <w:rFonts w:hint="eastAsia"/>
                <w:bCs/>
                <w:kern w:val="0"/>
                <w:sz w:val="18"/>
                <w:szCs w:val="18"/>
              </w:rPr>
              <w:t>颗粒物</w:t>
            </w:r>
          </w:p>
        </w:tc>
        <w:tc>
          <w:tcPr>
            <w:tcW w:w="1134" w:type="dxa"/>
            <w:vAlign w:val="center"/>
          </w:tcPr>
          <w:p w14:paraId="6BDF881F">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3099D448">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w:t>
            </w:r>
          </w:p>
        </w:tc>
        <w:tc>
          <w:tcPr>
            <w:tcW w:w="1240" w:type="dxa"/>
            <w:vAlign w:val="center"/>
          </w:tcPr>
          <w:p w14:paraId="179E40D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w:t>
            </w:r>
          </w:p>
        </w:tc>
        <w:tc>
          <w:tcPr>
            <w:tcW w:w="1240" w:type="dxa"/>
            <w:vAlign w:val="center"/>
          </w:tcPr>
          <w:p w14:paraId="18B92C5B">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w:t>
            </w:r>
          </w:p>
        </w:tc>
        <w:tc>
          <w:tcPr>
            <w:tcW w:w="1240" w:type="dxa"/>
            <w:vAlign w:val="center"/>
          </w:tcPr>
          <w:p w14:paraId="5479FDA5">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3.6</w:t>
            </w:r>
          </w:p>
        </w:tc>
        <w:tc>
          <w:tcPr>
            <w:tcW w:w="1240" w:type="dxa"/>
            <w:gridSpan w:val="2"/>
            <w:vAlign w:val="center"/>
          </w:tcPr>
          <w:p w14:paraId="2355E88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0" w:type="dxa"/>
            <w:vAlign w:val="center"/>
          </w:tcPr>
          <w:p w14:paraId="35C89B6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w:t>
            </w:r>
          </w:p>
        </w:tc>
        <w:tc>
          <w:tcPr>
            <w:tcW w:w="1240" w:type="dxa"/>
            <w:vAlign w:val="center"/>
          </w:tcPr>
          <w:p w14:paraId="48BA239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3" w:type="dxa"/>
            <w:vAlign w:val="center"/>
          </w:tcPr>
          <w:p w14:paraId="7C698F8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842" w:type="dxa"/>
            <w:vAlign w:val="center"/>
          </w:tcPr>
          <w:p w14:paraId="3E55D28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120</w:t>
            </w:r>
          </w:p>
        </w:tc>
        <w:tc>
          <w:tcPr>
            <w:tcW w:w="515" w:type="dxa"/>
            <w:vAlign w:val="center"/>
          </w:tcPr>
          <w:p w14:paraId="01471AD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63478254">
        <w:trPr>
          <w:cantSplit/>
          <w:trHeight w:val="397" w:hRule="atLeast"/>
          <w:jc w:val="center"/>
        </w:trPr>
        <w:tc>
          <w:tcPr>
            <w:tcW w:w="1113" w:type="dxa"/>
            <w:vMerge w:val="continue"/>
            <w:vAlign w:val="center"/>
          </w:tcPr>
          <w:p w14:paraId="2497E57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38D41951">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3C0C6615">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14:paraId="709345E3">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1.09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28C073B8">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1DD6BDE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6990E847">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gridSpan w:val="2"/>
            <w:vAlign w:val="center"/>
          </w:tcPr>
          <w:p w14:paraId="1348673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3.91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3BB9DC6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4.33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60591D5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3.90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3" w:type="dxa"/>
            <w:vAlign w:val="center"/>
          </w:tcPr>
          <w:p w14:paraId="5E3F08F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842" w:type="dxa"/>
            <w:vAlign w:val="center"/>
          </w:tcPr>
          <w:p w14:paraId="7F52F60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5.9</w:t>
            </w:r>
          </w:p>
        </w:tc>
        <w:tc>
          <w:tcPr>
            <w:tcW w:w="515" w:type="dxa"/>
            <w:vAlign w:val="center"/>
          </w:tcPr>
          <w:p w14:paraId="5E2C2AB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5DA101E8">
        <w:trPr>
          <w:cantSplit/>
          <w:trHeight w:val="397" w:hRule="atLeast"/>
          <w:jc w:val="center"/>
        </w:trPr>
        <w:tc>
          <w:tcPr>
            <w:tcW w:w="1113" w:type="dxa"/>
            <w:vMerge w:val="restart"/>
            <w:vAlign w:val="center"/>
          </w:tcPr>
          <w:p w14:paraId="549110CC">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氯化氢</w:t>
            </w:r>
          </w:p>
        </w:tc>
        <w:tc>
          <w:tcPr>
            <w:tcW w:w="1134" w:type="dxa"/>
            <w:shd w:val="clear" w:color="auto" w:fill="auto"/>
            <w:vAlign w:val="center"/>
          </w:tcPr>
          <w:p w14:paraId="37BB83C6">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bCs/>
                <w:kern w:val="0"/>
                <w:sz w:val="18"/>
                <w:szCs w:val="18"/>
                <w:lang w:val="en-US" w:eastAsia="zh-CN" w:bidi="ar-SA"/>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4754D0C7">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0" w:type="dxa"/>
            <w:vAlign w:val="center"/>
          </w:tcPr>
          <w:p w14:paraId="75C1FA7D">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0" w:type="dxa"/>
            <w:vAlign w:val="center"/>
          </w:tcPr>
          <w:p w14:paraId="5AEA39D1">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w:t>
            </w:r>
          </w:p>
        </w:tc>
        <w:tc>
          <w:tcPr>
            <w:tcW w:w="1240" w:type="dxa"/>
            <w:vAlign w:val="center"/>
          </w:tcPr>
          <w:p w14:paraId="48569E2D">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0" w:type="dxa"/>
            <w:gridSpan w:val="2"/>
            <w:vAlign w:val="center"/>
          </w:tcPr>
          <w:p w14:paraId="4927777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w:t>
            </w:r>
          </w:p>
        </w:tc>
        <w:tc>
          <w:tcPr>
            <w:tcW w:w="1240" w:type="dxa"/>
            <w:vAlign w:val="center"/>
          </w:tcPr>
          <w:p w14:paraId="79B2788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w:t>
            </w:r>
          </w:p>
        </w:tc>
        <w:tc>
          <w:tcPr>
            <w:tcW w:w="1240" w:type="dxa"/>
            <w:vAlign w:val="center"/>
          </w:tcPr>
          <w:p w14:paraId="233D4C6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w:t>
            </w:r>
          </w:p>
        </w:tc>
        <w:tc>
          <w:tcPr>
            <w:tcW w:w="1243" w:type="dxa"/>
            <w:vAlign w:val="center"/>
          </w:tcPr>
          <w:p w14:paraId="42C63E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w:t>
            </w:r>
          </w:p>
        </w:tc>
        <w:tc>
          <w:tcPr>
            <w:tcW w:w="1842" w:type="dxa"/>
            <w:vAlign w:val="center"/>
          </w:tcPr>
          <w:p w14:paraId="08A7061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100</w:t>
            </w:r>
          </w:p>
        </w:tc>
        <w:tc>
          <w:tcPr>
            <w:tcW w:w="515" w:type="dxa"/>
            <w:vAlign w:val="center"/>
          </w:tcPr>
          <w:p w14:paraId="36D18DF0">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4580B9A0">
        <w:trPr>
          <w:cantSplit/>
          <w:trHeight w:val="397" w:hRule="atLeast"/>
          <w:jc w:val="center"/>
        </w:trPr>
        <w:tc>
          <w:tcPr>
            <w:tcW w:w="1113" w:type="dxa"/>
            <w:vMerge w:val="continue"/>
            <w:vAlign w:val="center"/>
          </w:tcPr>
          <w:p w14:paraId="2009366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shd w:val="clear" w:color="auto" w:fill="auto"/>
            <w:vAlign w:val="center"/>
          </w:tcPr>
          <w:p w14:paraId="32FB8AFD">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0A12F380">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bCs/>
                <w:kern w:val="0"/>
                <w:sz w:val="18"/>
                <w:szCs w:val="18"/>
                <w:lang w:val="en-US" w:eastAsia="zh-CN" w:bidi="ar-SA"/>
              </w:rPr>
            </w:pPr>
            <w:r>
              <w:rPr>
                <w:rFonts w:hint="eastAsia"/>
                <w:kern w:val="0"/>
                <w:sz w:val="18"/>
                <w:szCs w:val="18"/>
                <w:lang w:bidi="ar"/>
              </w:rPr>
              <w:t>（kg/h）</w:t>
            </w:r>
          </w:p>
        </w:tc>
        <w:tc>
          <w:tcPr>
            <w:tcW w:w="1240" w:type="dxa"/>
            <w:vAlign w:val="center"/>
          </w:tcPr>
          <w:p w14:paraId="5C5A9A59">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3.53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6967A5E2">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4.28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0484171F">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45F1D4A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3.69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gridSpan w:val="2"/>
            <w:vAlign w:val="center"/>
          </w:tcPr>
          <w:p w14:paraId="3E6D553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2.13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5520DFC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1.80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2B2FB18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2.13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3" w:type="dxa"/>
            <w:vAlign w:val="center"/>
          </w:tcPr>
          <w:p w14:paraId="3CBF692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2.02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842" w:type="dxa"/>
            <w:vAlign w:val="center"/>
          </w:tcPr>
          <w:p w14:paraId="1971C43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0.43</w:t>
            </w:r>
          </w:p>
        </w:tc>
        <w:tc>
          <w:tcPr>
            <w:tcW w:w="515" w:type="dxa"/>
            <w:vAlign w:val="center"/>
          </w:tcPr>
          <w:p w14:paraId="11A744CF">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1F0D1EF8">
        <w:trPr>
          <w:cantSplit/>
          <w:trHeight w:val="397" w:hRule="atLeast"/>
          <w:jc w:val="center"/>
        </w:trPr>
        <w:tc>
          <w:tcPr>
            <w:tcW w:w="1113" w:type="dxa"/>
            <w:vMerge w:val="restart"/>
            <w:vAlign w:val="center"/>
          </w:tcPr>
          <w:p w14:paraId="41068E2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锡及其化合物</w:t>
            </w:r>
          </w:p>
        </w:tc>
        <w:tc>
          <w:tcPr>
            <w:tcW w:w="1134" w:type="dxa"/>
            <w:vAlign w:val="center"/>
          </w:tcPr>
          <w:p w14:paraId="484CB5DE">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461EED32">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0.679</w:t>
            </w:r>
          </w:p>
        </w:tc>
        <w:tc>
          <w:tcPr>
            <w:tcW w:w="1240" w:type="dxa"/>
            <w:vAlign w:val="center"/>
          </w:tcPr>
          <w:p w14:paraId="08CC9991">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0.726</w:t>
            </w:r>
          </w:p>
        </w:tc>
        <w:tc>
          <w:tcPr>
            <w:tcW w:w="1240" w:type="dxa"/>
            <w:vAlign w:val="center"/>
          </w:tcPr>
          <w:p w14:paraId="1328F0C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0.488</w:t>
            </w:r>
          </w:p>
        </w:tc>
        <w:tc>
          <w:tcPr>
            <w:tcW w:w="1240" w:type="dxa"/>
            <w:vAlign w:val="center"/>
          </w:tcPr>
          <w:p w14:paraId="274F34B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0.631</w:t>
            </w:r>
          </w:p>
        </w:tc>
        <w:tc>
          <w:tcPr>
            <w:tcW w:w="1240" w:type="dxa"/>
            <w:gridSpan w:val="2"/>
            <w:vAlign w:val="center"/>
          </w:tcPr>
          <w:p w14:paraId="33E8B3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0.325</w:t>
            </w:r>
          </w:p>
        </w:tc>
        <w:tc>
          <w:tcPr>
            <w:tcW w:w="1240" w:type="dxa"/>
            <w:vAlign w:val="center"/>
          </w:tcPr>
          <w:p w14:paraId="58DDE4F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0.207</w:t>
            </w:r>
          </w:p>
        </w:tc>
        <w:tc>
          <w:tcPr>
            <w:tcW w:w="1240" w:type="dxa"/>
            <w:vAlign w:val="center"/>
          </w:tcPr>
          <w:p w14:paraId="6CD87CB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0.422</w:t>
            </w:r>
          </w:p>
        </w:tc>
        <w:tc>
          <w:tcPr>
            <w:tcW w:w="1243" w:type="dxa"/>
            <w:vAlign w:val="center"/>
          </w:tcPr>
          <w:p w14:paraId="60EE58C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0.318</w:t>
            </w:r>
          </w:p>
        </w:tc>
        <w:tc>
          <w:tcPr>
            <w:tcW w:w="1842" w:type="dxa"/>
            <w:vAlign w:val="center"/>
          </w:tcPr>
          <w:p w14:paraId="058D8B1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8.5</w:t>
            </w:r>
          </w:p>
        </w:tc>
        <w:tc>
          <w:tcPr>
            <w:tcW w:w="515" w:type="dxa"/>
            <w:vAlign w:val="center"/>
          </w:tcPr>
          <w:p w14:paraId="4AAEBA2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39136753">
        <w:trPr>
          <w:cantSplit/>
          <w:trHeight w:val="397" w:hRule="atLeast"/>
          <w:jc w:val="center"/>
        </w:trPr>
        <w:tc>
          <w:tcPr>
            <w:tcW w:w="1113" w:type="dxa"/>
            <w:vMerge w:val="continue"/>
            <w:vAlign w:val="center"/>
          </w:tcPr>
          <w:p w14:paraId="3EAD28B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23F6C91C">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07D51BDB">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（kg/h）</w:t>
            </w:r>
          </w:p>
        </w:tc>
        <w:tc>
          <w:tcPr>
            <w:tcW w:w="1240" w:type="dxa"/>
            <w:vAlign w:val="center"/>
          </w:tcPr>
          <w:p w14:paraId="09649DD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2.18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4D9092A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2.82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413744E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4F585986">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2.20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gridSpan w:val="2"/>
            <w:vAlign w:val="center"/>
          </w:tcPr>
          <w:p w14:paraId="61A541D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698FA988">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7.47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68822CB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3" w:type="dxa"/>
            <w:vAlign w:val="center"/>
          </w:tcPr>
          <w:p w14:paraId="4F97FB6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842" w:type="dxa"/>
            <w:vAlign w:val="center"/>
          </w:tcPr>
          <w:p w14:paraId="6ECA2FF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0.52</w:t>
            </w:r>
          </w:p>
        </w:tc>
        <w:tc>
          <w:tcPr>
            <w:tcW w:w="515" w:type="dxa"/>
            <w:vAlign w:val="center"/>
          </w:tcPr>
          <w:p w14:paraId="71D9255A">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32F77EC1">
        <w:trPr>
          <w:cantSplit/>
          <w:trHeight w:val="397" w:hRule="atLeast"/>
          <w:jc w:val="center"/>
        </w:trPr>
        <w:tc>
          <w:tcPr>
            <w:tcW w:w="1113" w:type="dxa"/>
            <w:vMerge w:val="restart"/>
            <w:vAlign w:val="center"/>
          </w:tcPr>
          <w:p w14:paraId="615D930E">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氯乙烯</w:t>
            </w:r>
          </w:p>
        </w:tc>
        <w:tc>
          <w:tcPr>
            <w:tcW w:w="1134" w:type="dxa"/>
            <w:vAlign w:val="center"/>
          </w:tcPr>
          <w:p w14:paraId="3454C001">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757C334D">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&lt;0.08</w:t>
            </w:r>
          </w:p>
        </w:tc>
        <w:tc>
          <w:tcPr>
            <w:tcW w:w="1240" w:type="dxa"/>
            <w:vAlign w:val="center"/>
          </w:tcPr>
          <w:p w14:paraId="367F545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0F0EC5E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6E75E4C7">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gridSpan w:val="2"/>
            <w:vAlign w:val="center"/>
          </w:tcPr>
          <w:p w14:paraId="0373A72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0F8C8E5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6F8E3C5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3" w:type="dxa"/>
            <w:vAlign w:val="center"/>
          </w:tcPr>
          <w:p w14:paraId="6FAB92C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842" w:type="dxa"/>
            <w:vAlign w:val="center"/>
          </w:tcPr>
          <w:p w14:paraId="094A68D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36</w:t>
            </w:r>
          </w:p>
        </w:tc>
        <w:tc>
          <w:tcPr>
            <w:tcW w:w="515" w:type="dxa"/>
            <w:vAlign w:val="center"/>
          </w:tcPr>
          <w:p w14:paraId="09EC0E86">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448D5D2B">
        <w:trPr>
          <w:cantSplit/>
          <w:trHeight w:val="90" w:hRule="atLeast"/>
          <w:jc w:val="center"/>
        </w:trPr>
        <w:tc>
          <w:tcPr>
            <w:tcW w:w="1113" w:type="dxa"/>
            <w:vMerge w:val="continue"/>
            <w:vAlign w:val="center"/>
          </w:tcPr>
          <w:p w14:paraId="75EB4B7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18D915A0">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31513F7D">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（kg/h）</w:t>
            </w:r>
          </w:p>
        </w:tc>
        <w:tc>
          <w:tcPr>
            <w:tcW w:w="1240" w:type="dxa"/>
            <w:vAlign w:val="center"/>
          </w:tcPr>
          <w:p w14:paraId="6798D8E6">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&lt;2.57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4FA93DAA">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&lt;3.11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373C43B7">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&lt;2.60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30775A2D">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&lt;2.76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gridSpan w:val="2"/>
            <w:vAlign w:val="center"/>
          </w:tcPr>
          <w:p w14:paraId="2FF995E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3BFC47D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13F8F9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3" w:type="dxa"/>
            <w:vAlign w:val="center"/>
          </w:tcPr>
          <w:p w14:paraId="5A76542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842" w:type="dxa"/>
            <w:vAlign w:val="center"/>
          </w:tcPr>
          <w:p w14:paraId="2F51DDA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1.3</w:t>
            </w:r>
          </w:p>
        </w:tc>
        <w:tc>
          <w:tcPr>
            <w:tcW w:w="515" w:type="dxa"/>
            <w:vAlign w:val="center"/>
          </w:tcPr>
          <w:p w14:paraId="1C3DE7F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1D505CD5">
        <w:trPr>
          <w:cantSplit/>
          <w:trHeight w:val="397" w:hRule="atLeast"/>
          <w:jc w:val="center"/>
        </w:trPr>
        <w:tc>
          <w:tcPr>
            <w:tcW w:w="1113" w:type="dxa"/>
            <w:vMerge w:val="restart"/>
            <w:vAlign w:val="center"/>
          </w:tcPr>
          <w:p w14:paraId="0FDD2AD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494C891B">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7F4CEA9E">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7.56</w:t>
            </w:r>
          </w:p>
        </w:tc>
        <w:tc>
          <w:tcPr>
            <w:tcW w:w="1240" w:type="dxa"/>
            <w:vAlign w:val="center"/>
          </w:tcPr>
          <w:p w14:paraId="1CD22BE3">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5.36</w:t>
            </w:r>
          </w:p>
        </w:tc>
        <w:tc>
          <w:tcPr>
            <w:tcW w:w="1240" w:type="dxa"/>
            <w:vAlign w:val="center"/>
          </w:tcPr>
          <w:p w14:paraId="6BA2EA34">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8.58</w:t>
            </w:r>
          </w:p>
        </w:tc>
        <w:tc>
          <w:tcPr>
            <w:tcW w:w="1240" w:type="dxa"/>
            <w:vAlign w:val="center"/>
          </w:tcPr>
          <w:p w14:paraId="4905F9E2">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7.17</w:t>
            </w:r>
          </w:p>
        </w:tc>
        <w:tc>
          <w:tcPr>
            <w:tcW w:w="1240" w:type="dxa"/>
            <w:gridSpan w:val="2"/>
            <w:vAlign w:val="center"/>
          </w:tcPr>
          <w:p w14:paraId="7877FE0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3.08</w:t>
            </w:r>
          </w:p>
        </w:tc>
        <w:tc>
          <w:tcPr>
            <w:tcW w:w="1240" w:type="dxa"/>
            <w:vAlign w:val="center"/>
          </w:tcPr>
          <w:p w14:paraId="1D8C0E1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2.52</w:t>
            </w:r>
          </w:p>
        </w:tc>
        <w:tc>
          <w:tcPr>
            <w:tcW w:w="1240" w:type="dxa"/>
            <w:vAlign w:val="center"/>
          </w:tcPr>
          <w:p w14:paraId="0CCACF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3.23</w:t>
            </w:r>
          </w:p>
        </w:tc>
        <w:tc>
          <w:tcPr>
            <w:tcW w:w="1243" w:type="dxa"/>
            <w:vAlign w:val="center"/>
          </w:tcPr>
          <w:p w14:paraId="5EDB500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2.94</w:t>
            </w:r>
          </w:p>
        </w:tc>
        <w:tc>
          <w:tcPr>
            <w:tcW w:w="1842" w:type="dxa"/>
            <w:vAlign w:val="center"/>
          </w:tcPr>
          <w:p w14:paraId="2DB3E35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120</w:t>
            </w:r>
          </w:p>
        </w:tc>
        <w:tc>
          <w:tcPr>
            <w:tcW w:w="515" w:type="dxa"/>
            <w:vAlign w:val="center"/>
          </w:tcPr>
          <w:p w14:paraId="545730E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188A8152">
        <w:trPr>
          <w:cantSplit/>
          <w:trHeight w:val="397" w:hRule="atLeast"/>
          <w:jc w:val="center"/>
        </w:trPr>
        <w:tc>
          <w:tcPr>
            <w:tcW w:w="1113" w:type="dxa"/>
            <w:vMerge w:val="continue"/>
            <w:vAlign w:val="center"/>
          </w:tcPr>
          <w:p w14:paraId="61B6C1D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4275649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146A339F">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14:paraId="677E8183">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2.43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2234D2F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2.08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7F05E7FB">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2.79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4DCC265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2.43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gridSpan w:val="2"/>
            <w:vAlign w:val="center"/>
          </w:tcPr>
          <w:p w14:paraId="73B8252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27355B68">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9.09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3522941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3" w:type="dxa"/>
            <w:vAlign w:val="center"/>
          </w:tcPr>
          <w:p w14:paraId="03B064F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842" w:type="dxa"/>
            <w:vAlign w:val="center"/>
          </w:tcPr>
          <w:p w14:paraId="45BEC1F1">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rPr>
              <w:t>1</w:t>
            </w:r>
            <w:r>
              <w:rPr>
                <w:rFonts w:hint="eastAsia"/>
                <w:bCs/>
                <w:kern w:val="0"/>
                <w:sz w:val="18"/>
                <w:szCs w:val="18"/>
                <w:lang w:val="en-US" w:eastAsia="zh-CN"/>
              </w:rPr>
              <w:t>7</w:t>
            </w:r>
          </w:p>
        </w:tc>
        <w:tc>
          <w:tcPr>
            <w:tcW w:w="515" w:type="dxa"/>
            <w:vAlign w:val="center"/>
          </w:tcPr>
          <w:p w14:paraId="54D8CE6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18D178B1">
        <w:trPr>
          <w:cantSplit/>
          <w:trHeight w:val="397" w:hRule="atLeast"/>
          <w:jc w:val="center"/>
        </w:trPr>
        <w:tc>
          <w:tcPr>
            <w:tcW w:w="2247" w:type="dxa"/>
            <w:gridSpan w:val="2"/>
            <w:vAlign w:val="center"/>
          </w:tcPr>
          <w:p w14:paraId="08AB9E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14:paraId="1F72CA2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3208</w:t>
            </w:r>
          </w:p>
        </w:tc>
        <w:tc>
          <w:tcPr>
            <w:tcW w:w="1240" w:type="dxa"/>
            <w:vAlign w:val="center"/>
          </w:tcPr>
          <w:p w14:paraId="5C7A6BA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3887</w:t>
            </w:r>
          </w:p>
        </w:tc>
        <w:tc>
          <w:tcPr>
            <w:tcW w:w="1240" w:type="dxa"/>
            <w:vAlign w:val="center"/>
          </w:tcPr>
          <w:p w14:paraId="6BC254D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3253</w:t>
            </w:r>
          </w:p>
        </w:tc>
        <w:tc>
          <w:tcPr>
            <w:tcW w:w="1240" w:type="dxa"/>
            <w:vAlign w:val="center"/>
          </w:tcPr>
          <w:p w14:paraId="6D7AFF2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gridSpan w:val="2"/>
            <w:vAlign w:val="center"/>
          </w:tcPr>
          <w:p w14:paraId="6B2EF89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3553</w:t>
            </w:r>
          </w:p>
        </w:tc>
        <w:tc>
          <w:tcPr>
            <w:tcW w:w="1240" w:type="dxa"/>
            <w:vAlign w:val="center"/>
          </w:tcPr>
          <w:p w14:paraId="4EAFDC2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3609</w:t>
            </w:r>
          </w:p>
        </w:tc>
        <w:tc>
          <w:tcPr>
            <w:tcW w:w="1240" w:type="dxa"/>
            <w:vAlign w:val="center"/>
          </w:tcPr>
          <w:p w14:paraId="3F51684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3545</w:t>
            </w:r>
          </w:p>
        </w:tc>
        <w:tc>
          <w:tcPr>
            <w:tcW w:w="1243" w:type="dxa"/>
            <w:vAlign w:val="center"/>
          </w:tcPr>
          <w:p w14:paraId="5A0AEC5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42" w:type="dxa"/>
            <w:vAlign w:val="center"/>
          </w:tcPr>
          <w:p w14:paraId="639E880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15" w:type="dxa"/>
            <w:vAlign w:val="center"/>
          </w:tcPr>
          <w:p w14:paraId="1C1109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52DAC6AE">
        <w:trPr>
          <w:trHeight w:val="397" w:hRule="atLeast"/>
          <w:jc w:val="center"/>
        </w:trPr>
        <w:tc>
          <w:tcPr>
            <w:tcW w:w="2247" w:type="dxa"/>
            <w:gridSpan w:val="2"/>
            <w:vAlign w:val="center"/>
          </w:tcPr>
          <w:p w14:paraId="4988B154">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1"/>
            <w:tcMar>
              <w:left w:w="0" w:type="dxa"/>
              <w:right w:w="0" w:type="dxa"/>
            </w:tcMar>
            <w:vAlign w:val="center"/>
          </w:tcPr>
          <w:p w14:paraId="3B3AB273">
            <w:pPr>
              <w:keepNext w:val="0"/>
              <w:keepLines w:val="0"/>
              <w:suppressLineNumbers w:val="0"/>
              <w:spacing w:before="0" w:beforeAutospacing="0" w:after="0" w:afterAutospacing="0"/>
              <w:ind w:left="0" w:right="0"/>
              <w:jc w:val="left"/>
              <w:rPr>
                <w:rFonts w:hint="default"/>
                <w:kern w:val="0"/>
                <w:sz w:val="18"/>
                <w:szCs w:val="18"/>
                <w:highlight w:val="none"/>
                <w:lang w:bidi="ar"/>
              </w:rPr>
            </w:pPr>
            <w:r>
              <w:rPr>
                <w:rFonts w:hint="eastAsia"/>
                <w:kern w:val="0"/>
                <w:sz w:val="18"/>
                <w:szCs w:val="18"/>
                <w:highlight w:val="none"/>
                <w:lang w:bidi="ar"/>
              </w:rPr>
              <w:t>1、“/”</w:t>
            </w:r>
            <w:r>
              <w:rPr>
                <w:rFonts w:hint="default"/>
                <w:kern w:val="0"/>
                <w:sz w:val="18"/>
                <w:szCs w:val="18"/>
                <w:highlight w:val="none"/>
                <w:lang w:bidi="ar"/>
              </w:rPr>
              <w:t>表示</w:t>
            </w:r>
            <w:r>
              <w:rPr>
                <w:rFonts w:hint="eastAsia"/>
                <w:kern w:val="0"/>
                <w:sz w:val="18"/>
                <w:szCs w:val="18"/>
                <w:highlight w:val="none"/>
                <w:lang w:bidi="ar"/>
              </w:rPr>
              <w:t>不需计算</w:t>
            </w:r>
            <w:r>
              <w:rPr>
                <w:rFonts w:hint="default"/>
                <w:kern w:val="0"/>
                <w:sz w:val="18"/>
                <w:szCs w:val="18"/>
                <w:highlight w:val="none"/>
                <w:lang w:bidi="ar"/>
              </w:rPr>
              <w:t>。2</w:t>
            </w:r>
            <w:r>
              <w:rPr>
                <w:rFonts w:hint="eastAsia"/>
                <w:kern w:val="0"/>
                <w:sz w:val="18"/>
                <w:szCs w:val="18"/>
                <w:highlight w:val="none"/>
                <w:lang w:bidi="ar"/>
              </w:rPr>
              <w:t>、</w:t>
            </w:r>
            <w:r>
              <w:rPr>
                <w:rFonts w:hint="default"/>
                <w:kern w:val="0"/>
                <w:sz w:val="18"/>
                <w:szCs w:val="18"/>
                <w:highlight w:val="none"/>
                <w:lang w:bidi="ar"/>
              </w:rPr>
              <w:t>当</w:t>
            </w:r>
            <w:r>
              <w:rPr>
                <w:rFonts w:hint="eastAsia"/>
                <w:kern w:val="0"/>
                <w:sz w:val="18"/>
                <w:szCs w:val="18"/>
                <w:highlight w:val="none"/>
                <w:lang w:bidi="ar"/>
              </w:rPr>
              <w:t>实测</w:t>
            </w:r>
            <w:r>
              <w:rPr>
                <w:rFonts w:hint="default"/>
                <w:kern w:val="0"/>
                <w:sz w:val="18"/>
                <w:szCs w:val="18"/>
                <w:highlight w:val="none"/>
                <w:lang w:bidi="ar"/>
              </w:rPr>
              <w:t>浓度为未检出时，排放速率用检出限计算。</w:t>
            </w:r>
          </w:p>
          <w:p w14:paraId="3A5537F3">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default"/>
                <w:kern w:val="0"/>
                <w:sz w:val="18"/>
                <w:szCs w:val="18"/>
                <w:highlight w:val="none"/>
                <w:lang w:bidi="ar"/>
              </w:rPr>
              <w:t>3、</w:t>
            </w:r>
            <w:r>
              <w:rPr>
                <w:rFonts w:hint="eastAsia"/>
                <w:kern w:val="0"/>
                <w:sz w:val="18"/>
                <w:szCs w:val="18"/>
                <w:highlight w:val="none"/>
                <w:lang w:bidi="ar"/>
              </w:rPr>
              <w:t>“</w:t>
            </w:r>
            <w:r>
              <w:rPr>
                <w:rFonts w:hint="default"/>
                <w:kern w:val="0"/>
                <w:sz w:val="18"/>
                <w:szCs w:val="18"/>
                <w:highlight w:val="none"/>
                <w:lang w:bidi="ar"/>
              </w:rPr>
              <w:t>---</w:t>
            </w:r>
            <w:r>
              <w:rPr>
                <w:rFonts w:hint="eastAsia"/>
                <w:kern w:val="0"/>
                <w:sz w:val="18"/>
                <w:szCs w:val="18"/>
                <w:highlight w:val="none"/>
                <w:lang w:bidi="ar"/>
              </w:rPr>
              <w:t>”</w:t>
            </w:r>
            <w:r>
              <w:rPr>
                <w:rFonts w:hint="default"/>
                <w:kern w:val="0"/>
                <w:sz w:val="18"/>
                <w:szCs w:val="18"/>
                <w:highlight w:val="none"/>
                <w:lang w:bidi="ar"/>
              </w:rPr>
              <w:t>表示</w:t>
            </w:r>
            <w:r>
              <w:rPr>
                <w:rFonts w:hint="eastAsia"/>
                <w:bCs/>
                <w:kern w:val="0"/>
                <w:sz w:val="18"/>
                <w:szCs w:val="18"/>
                <w:highlight w:val="none"/>
              </w:rPr>
              <w:t>《大气污染物综合排放标准》（GB16297-1996）表2 二级</w:t>
            </w:r>
            <w:r>
              <w:rPr>
                <w:rFonts w:hint="eastAsia"/>
                <w:kern w:val="0"/>
                <w:sz w:val="18"/>
                <w:szCs w:val="18"/>
                <w:highlight w:val="none"/>
                <w:lang w:bidi="ar"/>
              </w:rPr>
              <w:t>对</w:t>
            </w:r>
            <w:r>
              <w:rPr>
                <w:rFonts w:hint="default"/>
                <w:kern w:val="0"/>
                <w:sz w:val="18"/>
                <w:szCs w:val="18"/>
                <w:highlight w:val="none"/>
                <w:lang w:bidi="ar"/>
              </w:rPr>
              <w:t>该项目未做</w:t>
            </w:r>
            <w:r>
              <w:rPr>
                <w:rFonts w:hint="eastAsia"/>
                <w:kern w:val="0"/>
                <w:sz w:val="18"/>
                <w:szCs w:val="18"/>
                <w:highlight w:val="none"/>
                <w:lang w:bidi="ar"/>
              </w:rPr>
              <w:t>限制</w:t>
            </w:r>
            <w:r>
              <w:rPr>
                <w:rFonts w:hint="default"/>
                <w:kern w:val="0"/>
                <w:sz w:val="18"/>
                <w:szCs w:val="18"/>
                <w:highlight w:val="none"/>
                <w:lang w:bidi="ar"/>
              </w:rPr>
              <w:t>。</w:t>
            </w:r>
          </w:p>
        </w:tc>
      </w:tr>
    </w:tbl>
    <w:p w14:paraId="771D75D5">
      <w:pPr>
        <w:spacing w:line="360" w:lineRule="auto"/>
        <w:ind w:firstLine="210" w:firstLineChars="100"/>
        <w:jc w:val="center"/>
        <w:rPr>
          <w:bCs/>
          <w:kern w:val="0"/>
          <w:sz w:val="18"/>
          <w:szCs w:val="18"/>
        </w:rPr>
      </w:pPr>
      <w:r>
        <w:rPr>
          <w:rFonts w:ascii="Times New Roman" w:hAnsi="Times New Roman"/>
          <w:b/>
          <w:bCs/>
          <w:szCs w:val="21"/>
          <w:highlight w:val="none"/>
        </w:rPr>
        <w:t>表9</w:t>
      </w:r>
      <w:r>
        <w:rPr>
          <w:rFonts w:hint="eastAsia" w:ascii="Times New Roman" w:hAnsi="Times New Roman"/>
          <w:b/>
          <w:bCs/>
          <w:szCs w:val="21"/>
          <w:highlight w:val="none"/>
        </w:rPr>
        <w:t>.2.</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有组织废气</w:t>
      </w:r>
      <w:r>
        <w:rPr>
          <w:rFonts w:ascii="Times New Roman" w:hAnsi="Times New Roman"/>
          <w:b/>
          <w:bCs/>
          <w:szCs w:val="21"/>
          <w:highlight w:val="none"/>
        </w:rPr>
        <w:t>监测结果</w:t>
      </w:r>
      <w:r>
        <w:rPr>
          <w:rFonts w:hint="eastAsia" w:ascii="Times New Roman" w:hAnsi="Times New Roman"/>
          <w:b/>
          <w:bCs/>
          <w:szCs w:val="21"/>
          <w:highlight w:val="none"/>
        </w:rPr>
        <w:t>（</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w:t>
      </w:r>
    </w:p>
    <w:p w14:paraId="72901633">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tbl>
      <w:tblPr>
        <w:tblStyle w:val="34"/>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7"/>
        <w:gridCol w:w="1187"/>
        <w:gridCol w:w="1187"/>
        <w:gridCol w:w="1187"/>
        <w:gridCol w:w="1187"/>
        <w:gridCol w:w="1187"/>
        <w:gridCol w:w="1187"/>
        <w:gridCol w:w="1187"/>
        <w:gridCol w:w="1188"/>
        <w:gridCol w:w="1985"/>
        <w:gridCol w:w="798"/>
      </w:tblGrid>
      <w:tr w14:paraId="6CF75505">
        <w:trPr>
          <w:cantSplit/>
          <w:trHeight w:val="397" w:hRule="atLeast"/>
          <w:jc w:val="center"/>
        </w:trPr>
        <w:tc>
          <w:tcPr>
            <w:tcW w:w="2247" w:type="dxa"/>
            <w:vAlign w:val="center"/>
          </w:tcPr>
          <w:p w14:paraId="7C70C21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shd w:val="clear" w:color="auto" w:fill="auto"/>
            <w:tcMar>
              <w:left w:w="113" w:type="dxa"/>
              <w:right w:w="113" w:type="dxa"/>
            </w:tcMar>
            <w:vAlign w:val="center"/>
          </w:tcPr>
          <w:p w14:paraId="1CC314B7">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11</w:t>
            </w:r>
            <w:r>
              <w:rPr>
                <w:rFonts w:hint="eastAsia"/>
                <w:bCs/>
                <w:kern w:val="0"/>
                <w:sz w:val="18"/>
                <w:szCs w:val="18"/>
              </w:rPr>
              <w:t>日</w:t>
            </w:r>
          </w:p>
        </w:tc>
      </w:tr>
      <w:tr w14:paraId="5F44C984">
        <w:trPr>
          <w:cantSplit/>
          <w:trHeight w:val="397" w:hRule="atLeast"/>
          <w:jc w:val="center"/>
        </w:trPr>
        <w:tc>
          <w:tcPr>
            <w:tcW w:w="2247" w:type="dxa"/>
            <w:vAlign w:val="center"/>
          </w:tcPr>
          <w:p w14:paraId="0F33575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14:paraId="7782B142">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11</w:t>
            </w:r>
            <w:r>
              <w:rPr>
                <w:rFonts w:hint="eastAsia"/>
                <w:bCs/>
                <w:kern w:val="0"/>
                <w:sz w:val="18"/>
                <w:szCs w:val="18"/>
              </w:rPr>
              <w:t>日</w:t>
            </w:r>
          </w:p>
        </w:tc>
      </w:tr>
      <w:tr w14:paraId="2BECFB2B">
        <w:trPr>
          <w:cantSplit/>
          <w:trHeight w:val="397" w:hRule="atLeast"/>
          <w:jc w:val="center"/>
        </w:trPr>
        <w:tc>
          <w:tcPr>
            <w:tcW w:w="2247" w:type="dxa"/>
            <w:vAlign w:val="center"/>
          </w:tcPr>
          <w:p w14:paraId="7E2EB8C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12280" w:type="dxa"/>
            <w:gridSpan w:val="10"/>
            <w:tcMar>
              <w:left w:w="113" w:type="dxa"/>
              <w:right w:w="113" w:type="dxa"/>
            </w:tcMar>
            <w:vAlign w:val="center"/>
          </w:tcPr>
          <w:p w14:paraId="7A2D2889">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ascii="Times New Roman" w:hAnsi="Times New Roman" w:eastAsia="宋体" w:cs="Times New Roman"/>
                <w:bCs/>
                <w:kern w:val="0"/>
                <w:sz w:val="18"/>
                <w:szCs w:val="18"/>
                <w:lang w:val="en-US" w:eastAsia="zh-CN"/>
              </w:rPr>
              <w:t>挤出、压延</w:t>
            </w:r>
            <w:r>
              <w:rPr>
                <w:rFonts w:hint="default" w:ascii="Times New Roman" w:hAnsi="Times New Roman" w:eastAsia="宋体" w:cs="Times New Roman"/>
                <w:bCs/>
                <w:kern w:val="0"/>
                <w:sz w:val="18"/>
                <w:szCs w:val="18"/>
                <w:lang w:val="zh-CN" w:eastAsia="zh-CN"/>
              </w:rPr>
              <w:t>废气</w:t>
            </w:r>
            <w:r>
              <w:rPr>
                <w:rFonts w:hint="eastAsia" w:ascii="Times New Roman" w:hAnsi="Times New Roman" w:eastAsia="宋体" w:cs="Times New Roman"/>
                <w:bCs/>
                <w:kern w:val="0"/>
                <w:sz w:val="18"/>
                <w:szCs w:val="18"/>
                <w:lang w:val="en-US" w:eastAsia="zh-CN"/>
              </w:rPr>
              <w:t>排放口DA001</w:t>
            </w:r>
          </w:p>
        </w:tc>
      </w:tr>
      <w:tr w14:paraId="41FCB113">
        <w:trPr>
          <w:cantSplit/>
          <w:trHeight w:val="397" w:hRule="atLeast"/>
          <w:jc w:val="center"/>
        </w:trPr>
        <w:tc>
          <w:tcPr>
            <w:tcW w:w="2247" w:type="dxa"/>
            <w:vAlign w:val="center"/>
          </w:tcPr>
          <w:p w14:paraId="2B659B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 w:val="18"/>
                <w:szCs w:val="18"/>
              </w:rPr>
            </w:pPr>
            <w:r>
              <w:rPr>
                <w:rFonts w:hint="eastAsia"/>
                <w:bCs/>
                <w:kern w:val="0"/>
                <w:sz w:val="18"/>
                <w:szCs w:val="18"/>
              </w:rPr>
              <w:t>排气筒高度</w:t>
            </w:r>
          </w:p>
        </w:tc>
        <w:tc>
          <w:tcPr>
            <w:tcW w:w="12280" w:type="dxa"/>
            <w:gridSpan w:val="10"/>
            <w:tcMar>
              <w:left w:w="113" w:type="dxa"/>
              <w:right w:w="113" w:type="dxa"/>
            </w:tcMar>
            <w:vAlign w:val="center"/>
          </w:tcPr>
          <w:p w14:paraId="3EC22332">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lang w:val="en-US" w:eastAsia="zh-CN"/>
              </w:rPr>
              <w:t>20</w:t>
            </w:r>
            <w:r>
              <w:rPr>
                <w:rFonts w:hint="default"/>
                <w:bCs/>
                <w:kern w:val="0"/>
                <w:sz w:val="18"/>
                <w:szCs w:val="18"/>
              </w:rPr>
              <w:t>m</w:t>
            </w:r>
          </w:p>
        </w:tc>
      </w:tr>
      <w:tr w14:paraId="3E253F07">
        <w:trPr>
          <w:cantSplit/>
          <w:trHeight w:val="510" w:hRule="atLeast"/>
          <w:jc w:val="center"/>
        </w:trPr>
        <w:tc>
          <w:tcPr>
            <w:tcW w:w="2247" w:type="dxa"/>
            <w:vMerge w:val="restart"/>
            <w:vAlign w:val="center"/>
          </w:tcPr>
          <w:p w14:paraId="5F2C10A3">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mc:AlternateContent>
                <mc:Choice Requires="wps">
                  <w:drawing>
                    <wp:anchor distT="0" distB="0" distL="114300" distR="114300" simplePos="0" relativeHeight="251682816" behindDoc="0" locked="0" layoutInCell="1" allowOverlap="1">
                      <wp:simplePos x="0" y="0"/>
                      <wp:positionH relativeFrom="column">
                        <wp:posOffset>1081405</wp:posOffset>
                      </wp:positionH>
                      <wp:positionV relativeFrom="paragraph">
                        <wp:posOffset>-5080</wp:posOffset>
                      </wp:positionV>
                      <wp:extent cx="478155" cy="400050"/>
                      <wp:effectExtent l="0" t="0" r="0" b="0"/>
                      <wp:wrapNone/>
                      <wp:docPr id="51"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0050"/>
                              </a:xfrm>
                              <a:prstGeom prst="rect">
                                <a:avLst/>
                              </a:prstGeom>
                              <a:noFill/>
                              <a:ln>
                                <a:noFill/>
                              </a:ln>
                              <a:effectLst/>
                            </wps:spPr>
                            <wps:txbx>
                              <w:txbxContent>
                                <w:p w14:paraId="146EB5E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824EDA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85.15pt;margin-top:-0.4pt;height:31.5pt;width:37.65pt;z-index:251682816;mso-width-relative:page;mso-height-relative:page;" filled="f" stroked="f" coordsize="21600,21600" o:gfxdata="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MH8LNgAAAAIAQAADwAAAAAA&#10;AAABACAAAAAiAAAAZHJzL2Rvd25yZXYueG1sUEsBAhQAFAAAAAgAh07iQKn6JiwTAgAAGAQAAA4A&#10;AAAAAAAAAQAgAAAAJwEAAGRycy9lMm9Eb2MueG1sUEsFBgAAAAAGAAYAWQEAAKwFAAAAAA==&#10;">
                      <v:fill on="f" focussize="0,0"/>
                      <v:stroke on="f"/>
                      <v:imagedata o:title=""/>
                      <o:lock v:ext="edit" aspectratio="f"/>
                      <v:textbox>
                        <w:txbxContent>
                          <w:p w14:paraId="146EB5E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824EDA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default"/>
                <w:b/>
                <w:bCs/>
                <w:kern w:val="0"/>
                <w:szCs w:val="21"/>
              </w:rPr>
              <mc:AlternateContent>
                <mc:Choice Requires="wps">
                  <w:drawing>
                    <wp:anchor distT="0" distB="0" distL="114300" distR="114300" simplePos="0" relativeHeight="251678720" behindDoc="0" locked="0" layoutInCell="1" allowOverlap="1">
                      <wp:simplePos x="0" y="0"/>
                      <wp:positionH relativeFrom="column">
                        <wp:posOffset>737235</wp:posOffset>
                      </wp:positionH>
                      <wp:positionV relativeFrom="paragraph">
                        <wp:posOffset>222250</wp:posOffset>
                      </wp:positionV>
                      <wp:extent cx="503555" cy="421005"/>
                      <wp:effectExtent l="0" t="0" r="0" b="0"/>
                      <wp:wrapNone/>
                      <wp:docPr id="52"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21005"/>
                              </a:xfrm>
                              <a:prstGeom prst="rect">
                                <a:avLst/>
                              </a:prstGeom>
                              <a:noFill/>
                              <a:ln>
                                <a:noFill/>
                              </a:ln>
                            </wps:spPr>
                            <wps:txbx>
                              <w:txbxContent>
                                <w:p w14:paraId="10E773E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FCC689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8.05pt;margin-top:17.5pt;height:33.15pt;width:39.65pt;z-index:251678720;mso-width-relative:page;mso-height-relative:page;" filled="f" stroked="f" coordsize="21600,21600" o:gfxdata="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l+sbfZAAAACgEAAA8AAAAAAAAA&#10;AQAgAAAAIgAAAGRycy9kb3ducmV2LnhtbFBLAQIUABQAAAAIAIdO4kC5F+QjEAIAAAoEAAAOAAAA&#10;AAAAAAEAIAAAACgBAABkcnMvZTJvRG9jLnhtbFBLBQYAAAAABgAGAFkBAACqBQAAAAA=&#10;">
                      <v:fill on="f" focussize="0,0"/>
                      <v:stroke on="f"/>
                      <v:imagedata o:title=""/>
                      <o:lock v:ext="edit" aspectratio="f"/>
                      <v:textbox>
                        <w:txbxContent>
                          <w:p w14:paraId="10E773E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FCC689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eastAsia"/>
                <w:bCs/>
                <w:kern w:val="0"/>
                <w:sz w:val="18"/>
                <w:szCs w:val="18"/>
              </w:rPr>
              <mc:AlternateContent>
                <mc:Choice Requires="wps">
                  <w:drawing>
                    <wp:anchor distT="0" distB="0" distL="114300" distR="114300" simplePos="0" relativeHeight="251680768" behindDoc="0" locked="0" layoutInCell="1" allowOverlap="1">
                      <wp:simplePos x="0" y="0"/>
                      <wp:positionH relativeFrom="column">
                        <wp:posOffset>5080</wp:posOffset>
                      </wp:positionH>
                      <wp:positionV relativeFrom="paragraph">
                        <wp:posOffset>-635</wp:posOffset>
                      </wp:positionV>
                      <wp:extent cx="1410970" cy="374015"/>
                      <wp:effectExtent l="1270" t="4445" r="16510" b="21590"/>
                      <wp:wrapNone/>
                      <wp:docPr id="96"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374015"/>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4pt;margin-top:-0.05pt;height:29.45pt;width:111.1pt;z-index:251680768;mso-width-relative:page;mso-height-relative:page;" filled="f" stroked="t" coordsize="21600,21600" o:gfxdata="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ODIVTVAAAABQEAAA8AAAAAAAAAAQAgAAAAIgAAAGRycy9kb3ducmV2LnhtbFBL&#10;AQIUABQAAAAIAIdO4kAu3Mvf+QEAAMsDAAAOAAAAAAAAAAEAIAAAACQBAABkcnMvZTJvRG9jLnht&#10;bFBLBQYAAAAABgAGAFkBAACPBQAAAAA=&#10;">
                      <v:fill on="f" focussize="0,0"/>
                      <v:stroke color="#000000" joinstyle="round"/>
                      <v:imagedata o:title=""/>
                      <o:lock v:ext="edit" aspectratio="f"/>
                    </v:shape>
                  </w:pict>
                </mc:Fallback>
              </mc:AlternateContent>
            </w:r>
            <w:r>
              <w:rPr>
                <w:rFonts w:hint="default"/>
                <w:b/>
                <w:bCs/>
                <w:kern w:val="0"/>
                <w:szCs w:val="21"/>
              </w:rPr>
              <mc:AlternateContent>
                <mc:Choice Requires="wps">
                  <w:drawing>
                    <wp:anchor distT="0" distB="0" distL="114300" distR="114300" simplePos="0" relativeHeight="251681792" behindDoc="0" locked="0" layoutInCell="1" allowOverlap="1">
                      <wp:simplePos x="0" y="0"/>
                      <wp:positionH relativeFrom="column">
                        <wp:posOffset>2540</wp:posOffset>
                      </wp:positionH>
                      <wp:positionV relativeFrom="paragraph">
                        <wp:posOffset>6350</wp:posOffset>
                      </wp:positionV>
                      <wp:extent cx="914400" cy="654685"/>
                      <wp:effectExtent l="2540" t="3810" r="16510" b="8255"/>
                      <wp:wrapNone/>
                      <wp:docPr id="97" name="自选图形 632"/>
                      <wp:cNvGraphicFramePr/>
                      <a:graphic xmlns:a="http://schemas.openxmlformats.org/drawingml/2006/main">
                        <a:graphicData uri="http://schemas.microsoft.com/office/word/2010/wordprocessingShape">
                          <wps:wsp>
                            <wps:cNvCnPr>
                              <a:cxnSpLocks noChangeShapeType="1"/>
                            </wps:cNvCnPr>
                            <wps:spPr bwMode="auto">
                              <a:xfrm>
                                <a:off x="0" y="0"/>
                                <a:ext cx="91440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2pt;margin-top:0.5pt;height:51.55pt;width:72pt;z-index:251681792;mso-width-relative:page;mso-height-relative:page;" filled="f" stroked="t" coordsize="21600,21600" o:gfxdata="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vzqdNIAAAAGAQAADwAAAAAAAAABACAAAAAiAAAAZHJzL2Rvd25yZXYueG1sUEsBAhQA&#10;FAAAAAgAh07iQKcpzZL4AQAAygMAAA4AAAAAAAAAAQAgAAAAIQEAAGRycy9lMm9Eb2MueG1sUEsF&#10;BgAAAAAGAAYAWQEAAIsFAAAAAA==&#10;">
                      <v:fill on="f" focussize="0,0"/>
                      <v:stroke color="#000000" joinstyle="round"/>
                      <v:imagedata o:title=""/>
                      <o:lock v:ext="edit" aspectratio="f"/>
                    </v:shape>
                  </w:pict>
                </mc:Fallback>
              </mc:AlternateContent>
            </w:r>
            <w:r>
              <w:rPr>
                <w:rFonts w:hint="eastAsia"/>
                <w:bCs/>
                <w:kern w:val="0"/>
                <w:sz w:val="18"/>
                <w:szCs w:val="18"/>
              </w:rPr>
              <mc:AlternateContent>
                <mc:Choice Requires="wps">
                  <w:drawing>
                    <wp:anchor distT="0" distB="0" distL="114300" distR="114300" simplePos="0" relativeHeight="25167974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98"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14592D9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39C47D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79744;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F6QBNgAAAAHAQAADwAAAAAAAAAB&#10;ACAAAAAiAAAAZHJzL2Rvd25yZXYueG1sUEsBAhQAFAAAAAgAh07iQPtK78cQAgAACwQAAA4AAAAA&#10;AAAAAQAgAAAAJwEAAGRycy9lMm9Eb2MueG1sUEsFBgAAAAAGAAYAWQEAAKkFAAAAAA==&#10;">
                      <v:fill on="f" focussize="0,0"/>
                      <v:stroke on="f"/>
                      <v:imagedata o:title=""/>
                      <o:lock v:ext="edit" aspectratio="f"/>
                      <v:textbox>
                        <w:txbxContent>
                          <w:p w14:paraId="14592D9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39C47D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748" w:type="dxa"/>
            <w:gridSpan w:val="4"/>
            <w:shd w:val="clear" w:color="auto" w:fill="auto"/>
            <w:vAlign w:val="center"/>
          </w:tcPr>
          <w:p w14:paraId="71C5BAA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749" w:type="dxa"/>
            <w:gridSpan w:val="4"/>
            <w:shd w:val="clear" w:color="auto" w:fill="auto"/>
            <w:vAlign w:val="center"/>
          </w:tcPr>
          <w:p w14:paraId="133C9A6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985" w:type="dxa"/>
            <w:vMerge w:val="restart"/>
            <w:vAlign w:val="center"/>
          </w:tcPr>
          <w:p w14:paraId="16B0206D">
            <w:pPr>
              <w:keepNext w:val="0"/>
              <w:keepLines w:val="0"/>
              <w:widowControl/>
              <w:suppressLineNumbers w:val="0"/>
              <w:adjustRightInd w:val="0"/>
              <w:snapToGrid w:val="0"/>
              <w:spacing w:before="0" w:beforeAutospacing="0" w:after="0" w:afterAutospacing="0"/>
              <w:ind w:left="0" w:right="0"/>
              <w:jc w:val="center"/>
              <w:rPr>
                <w:rFonts w:hint="default" w:eastAsia="宋体"/>
                <w:kern w:val="0"/>
                <w:sz w:val="18"/>
                <w:szCs w:val="18"/>
                <w:lang w:val="en-US" w:eastAsia="zh-CN" w:bidi="ar"/>
              </w:rPr>
            </w:pPr>
            <w:r>
              <w:rPr>
                <w:rFonts w:hint="eastAsia"/>
                <w:bCs/>
                <w:kern w:val="0"/>
                <w:sz w:val="18"/>
                <w:szCs w:val="18"/>
                <w:lang w:val="en-US" w:eastAsia="zh-CN"/>
              </w:rPr>
              <w:t>根据义乌生态环境局要求</w:t>
            </w:r>
          </w:p>
        </w:tc>
        <w:tc>
          <w:tcPr>
            <w:tcW w:w="798" w:type="dxa"/>
            <w:vMerge w:val="restart"/>
            <w:vAlign w:val="center"/>
          </w:tcPr>
          <w:p w14:paraId="64FAA22F">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结果评价</w:t>
            </w:r>
          </w:p>
        </w:tc>
      </w:tr>
      <w:tr w14:paraId="765D9D3E">
        <w:trPr>
          <w:cantSplit/>
          <w:trHeight w:val="510" w:hRule="atLeast"/>
          <w:jc w:val="center"/>
        </w:trPr>
        <w:tc>
          <w:tcPr>
            <w:tcW w:w="2247" w:type="dxa"/>
            <w:vMerge w:val="continue"/>
            <w:vAlign w:val="center"/>
          </w:tcPr>
          <w:p w14:paraId="6A0EF61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87" w:type="dxa"/>
            <w:vAlign w:val="center"/>
          </w:tcPr>
          <w:p w14:paraId="6EA1D3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187" w:type="dxa"/>
            <w:vAlign w:val="center"/>
          </w:tcPr>
          <w:p w14:paraId="12C7E6B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187" w:type="dxa"/>
            <w:vAlign w:val="center"/>
          </w:tcPr>
          <w:p w14:paraId="6D92614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187" w:type="dxa"/>
            <w:vAlign w:val="center"/>
          </w:tcPr>
          <w:p w14:paraId="55CA649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最大值</w:t>
            </w:r>
          </w:p>
        </w:tc>
        <w:tc>
          <w:tcPr>
            <w:tcW w:w="1187" w:type="dxa"/>
            <w:vAlign w:val="center"/>
          </w:tcPr>
          <w:p w14:paraId="38A64B7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187" w:type="dxa"/>
            <w:vAlign w:val="center"/>
          </w:tcPr>
          <w:p w14:paraId="47BDBE1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187" w:type="dxa"/>
            <w:vAlign w:val="center"/>
          </w:tcPr>
          <w:p w14:paraId="61134FD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188" w:type="dxa"/>
            <w:vAlign w:val="center"/>
          </w:tcPr>
          <w:p w14:paraId="1B0751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最大值</w:t>
            </w:r>
          </w:p>
        </w:tc>
        <w:tc>
          <w:tcPr>
            <w:tcW w:w="1985" w:type="dxa"/>
            <w:vMerge w:val="continue"/>
            <w:vAlign w:val="center"/>
          </w:tcPr>
          <w:p w14:paraId="01B5D1F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798" w:type="dxa"/>
            <w:vMerge w:val="continue"/>
            <w:vAlign w:val="center"/>
          </w:tcPr>
          <w:p w14:paraId="25D384D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0DE87EF7">
        <w:trPr>
          <w:cantSplit/>
          <w:trHeight w:val="231" w:hRule="atLeast"/>
          <w:jc w:val="center"/>
        </w:trPr>
        <w:tc>
          <w:tcPr>
            <w:tcW w:w="2247" w:type="dxa"/>
            <w:vAlign w:val="center"/>
          </w:tcPr>
          <w:p w14:paraId="1EAF7F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臭气浓度</w:t>
            </w:r>
          </w:p>
          <w:p w14:paraId="494041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（无量纲）</w:t>
            </w:r>
          </w:p>
        </w:tc>
        <w:tc>
          <w:tcPr>
            <w:tcW w:w="1187" w:type="dxa"/>
            <w:vAlign w:val="center"/>
          </w:tcPr>
          <w:p w14:paraId="527EB69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354</w:t>
            </w:r>
          </w:p>
        </w:tc>
        <w:tc>
          <w:tcPr>
            <w:tcW w:w="1187" w:type="dxa"/>
            <w:vAlign w:val="center"/>
          </w:tcPr>
          <w:p w14:paraId="2735317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416</w:t>
            </w:r>
          </w:p>
        </w:tc>
        <w:tc>
          <w:tcPr>
            <w:tcW w:w="1187" w:type="dxa"/>
            <w:vAlign w:val="center"/>
          </w:tcPr>
          <w:p w14:paraId="2F13E87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549</w:t>
            </w:r>
          </w:p>
        </w:tc>
        <w:tc>
          <w:tcPr>
            <w:tcW w:w="1187" w:type="dxa"/>
            <w:vAlign w:val="center"/>
          </w:tcPr>
          <w:p w14:paraId="0B4F40E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549</w:t>
            </w:r>
          </w:p>
        </w:tc>
        <w:tc>
          <w:tcPr>
            <w:tcW w:w="1187" w:type="dxa"/>
            <w:vAlign w:val="center"/>
          </w:tcPr>
          <w:p w14:paraId="12142AC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199</w:t>
            </w:r>
          </w:p>
        </w:tc>
        <w:tc>
          <w:tcPr>
            <w:tcW w:w="1187" w:type="dxa"/>
            <w:vAlign w:val="center"/>
          </w:tcPr>
          <w:p w14:paraId="1D2E3F7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173</w:t>
            </w:r>
          </w:p>
        </w:tc>
        <w:tc>
          <w:tcPr>
            <w:tcW w:w="1187" w:type="dxa"/>
            <w:vAlign w:val="center"/>
          </w:tcPr>
          <w:p w14:paraId="4DF7FFB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151</w:t>
            </w:r>
          </w:p>
        </w:tc>
        <w:tc>
          <w:tcPr>
            <w:tcW w:w="1188" w:type="dxa"/>
            <w:vAlign w:val="center"/>
          </w:tcPr>
          <w:p w14:paraId="57355DB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199</w:t>
            </w:r>
          </w:p>
        </w:tc>
        <w:tc>
          <w:tcPr>
            <w:tcW w:w="1985" w:type="dxa"/>
            <w:vAlign w:val="center"/>
          </w:tcPr>
          <w:p w14:paraId="317C5E1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800</w:t>
            </w:r>
          </w:p>
        </w:tc>
        <w:tc>
          <w:tcPr>
            <w:tcW w:w="798" w:type="dxa"/>
            <w:vAlign w:val="center"/>
          </w:tcPr>
          <w:p w14:paraId="307833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169DEE85">
        <w:trPr>
          <w:trHeight w:val="397" w:hRule="atLeast"/>
          <w:jc w:val="center"/>
        </w:trPr>
        <w:tc>
          <w:tcPr>
            <w:tcW w:w="2247" w:type="dxa"/>
            <w:vAlign w:val="center"/>
          </w:tcPr>
          <w:p w14:paraId="62A4D518">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bCs/>
                <w:kern w:val="0"/>
                <w:sz w:val="18"/>
                <w:szCs w:val="18"/>
              </w:rPr>
              <w:t>备注</w:t>
            </w:r>
          </w:p>
        </w:tc>
        <w:tc>
          <w:tcPr>
            <w:tcW w:w="12280" w:type="dxa"/>
            <w:gridSpan w:val="10"/>
            <w:tcMar>
              <w:left w:w="0" w:type="dxa"/>
              <w:right w:w="0" w:type="dxa"/>
            </w:tcMar>
            <w:vAlign w:val="center"/>
          </w:tcPr>
          <w:p w14:paraId="2AC2189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bl>
    <w:p w14:paraId="0FDBFED2">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65F3300C">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4E2B9588">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7C5CE34F">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5CE88C5">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745C45DA">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B39B045">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3E031251">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492935E0">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64DF9B9E">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43D7379A">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1749AF0C">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113A347A">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7E8A7FF9">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1D31FA80">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77B4D69">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4DA2D92">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24736388">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5DA8E99">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CFCD202">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20A1AC21">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4CA777E">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1AE842A">
      <w:pPr>
        <w:spacing w:line="360" w:lineRule="auto"/>
        <w:ind w:firstLine="210" w:firstLineChars="100"/>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4"/>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0"/>
        <w:gridCol w:w="1240"/>
        <w:gridCol w:w="1"/>
        <w:gridCol w:w="1239"/>
        <w:gridCol w:w="1240"/>
        <w:gridCol w:w="1240"/>
        <w:gridCol w:w="1243"/>
        <w:gridCol w:w="1842"/>
        <w:gridCol w:w="515"/>
      </w:tblGrid>
      <w:tr w14:paraId="1A3BA603">
        <w:trPr>
          <w:cantSplit/>
          <w:trHeight w:val="397" w:hRule="atLeast"/>
          <w:jc w:val="center"/>
        </w:trPr>
        <w:tc>
          <w:tcPr>
            <w:tcW w:w="2247" w:type="dxa"/>
            <w:gridSpan w:val="2"/>
            <w:vAlign w:val="center"/>
          </w:tcPr>
          <w:p w14:paraId="5BCD97B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1"/>
            <w:tcMar>
              <w:left w:w="113" w:type="dxa"/>
              <w:right w:w="113" w:type="dxa"/>
            </w:tcMar>
            <w:vAlign w:val="center"/>
          </w:tcPr>
          <w:p w14:paraId="2854B495">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12</w:t>
            </w:r>
            <w:r>
              <w:rPr>
                <w:rFonts w:hint="eastAsia"/>
                <w:bCs/>
                <w:kern w:val="0"/>
                <w:sz w:val="18"/>
                <w:szCs w:val="18"/>
              </w:rPr>
              <w:t>日</w:t>
            </w:r>
          </w:p>
        </w:tc>
      </w:tr>
      <w:tr w14:paraId="2BB170CB">
        <w:trPr>
          <w:cantSplit/>
          <w:trHeight w:val="397" w:hRule="atLeast"/>
          <w:jc w:val="center"/>
        </w:trPr>
        <w:tc>
          <w:tcPr>
            <w:tcW w:w="2247" w:type="dxa"/>
            <w:gridSpan w:val="2"/>
            <w:vAlign w:val="center"/>
          </w:tcPr>
          <w:p w14:paraId="460DA41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1"/>
            <w:tcMar>
              <w:left w:w="113" w:type="dxa"/>
              <w:right w:w="113" w:type="dxa"/>
            </w:tcMar>
            <w:vAlign w:val="center"/>
          </w:tcPr>
          <w:p w14:paraId="19B9C226">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12</w:t>
            </w:r>
            <w:r>
              <w:rPr>
                <w:rFonts w:hint="eastAsia"/>
                <w:bCs/>
                <w:kern w:val="0"/>
                <w:sz w:val="18"/>
                <w:szCs w:val="18"/>
              </w:rPr>
              <w:t>日-</w:t>
            </w:r>
            <w:r>
              <w:rPr>
                <w:rFonts w:hint="eastAsia"/>
                <w:bCs/>
                <w:kern w:val="0"/>
                <w:sz w:val="18"/>
                <w:szCs w:val="18"/>
                <w:lang w:val="en-US" w:eastAsia="zh-CN"/>
              </w:rPr>
              <w:t>7月9</w:t>
            </w:r>
            <w:r>
              <w:rPr>
                <w:rFonts w:hint="eastAsia"/>
                <w:bCs/>
                <w:kern w:val="0"/>
                <w:sz w:val="18"/>
                <w:szCs w:val="18"/>
              </w:rPr>
              <w:t>日</w:t>
            </w:r>
          </w:p>
        </w:tc>
      </w:tr>
      <w:tr w14:paraId="0D508662">
        <w:trPr>
          <w:cantSplit/>
          <w:trHeight w:val="397" w:hRule="atLeast"/>
          <w:jc w:val="center"/>
        </w:trPr>
        <w:tc>
          <w:tcPr>
            <w:tcW w:w="2247" w:type="dxa"/>
            <w:gridSpan w:val="2"/>
            <w:vAlign w:val="center"/>
          </w:tcPr>
          <w:p w14:paraId="42E6D15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12280" w:type="dxa"/>
            <w:gridSpan w:val="11"/>
            <w:tcMar>
              <w:left w:w="113" w:type="dxa"/>
              <w:right w:w="113" w:type="dxa"/>
            </w:tcMar>
            <w:vAlign w:val="center"/>
          </w:tcPr>
          <w:p w14:paraId="2031D9EC">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ascii="Times New Roman" w:hAnsi="Times New Roman" w:eastAsia="宋体" w:cs="Times New Roman"/>
                <w:bCs/>
                <w:kern w:val="0"/>
                <w:sz w:val="18"/>
                <w:szCs w:val="18"/>
                <w:lang w:val="en-US" w:eastAsia="zh-CN"/>
              </w:rPr>
              <w:t>挤出、压延</w:t>
            </w:r>
            <w:r>
              <w:rPr>
                <w:rFonts w:hint="default" w:ascii="Times New Roman" w:hAnsi="Times New Roman" w:eastAsia="宋体" w:cs="Times New Roman"/>
                <w:bCs/>
                <w:kern w:val="0"/>
                <w:sz w:val="18"/>
                <w:szCs w:val="18"/>
                <w:lang w:val="zh-CN" w:eastAsia="zh-CN"/>
              </w:rPr>
              <w:t>废气</w:t>
            </w:r>
            <w:r>
              <w:rPr>
                <w:rFonts w:hint="eastAsia" w:ascii="Times New Roman" w:hAnsi="Times New Roman" w:eastAsia="宋体" w:cs="Times New Roman"/>
                <w:bCs/>
                <w:kern w:val="0"/>
                <w:sz w:val="18"/>
                <w:szCs w:val="18"/>
                <w:lang w:val="en-US" w:eastAsia="zh-CN"/>
              </w:rPr>
              <w:t>排放口DA001</w:t>
            </w:r>
          </w:p>
        </w:tc>
      </w:tr>
      <w:tr w14:paraId="36F9FB14">
        <w:trPr>
          <w:cantSplit/>
          <w:trHeight w:val="397" w:hRule="atLeast"/>
          <w:jc w:val="center"/>
        </w:trPr>
        <w:tc>
          <w:tcPr>
            <w:tcW w:w="2247" w:type="dxa"/>
            <w:gridSpan w:val="2"/>
            <w:vAlign w:val="center"/>
          </w:tcPr>
          <w:p w14:paraId="1667C65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排气筒高度</w:t>
            </w:r>
          </w:p>
        </w:tc>
        <w:tc>
          <w:tcPr>
            <w:tcW w:w="12280" w:type="dxa"/>
            <w:gridSpan w:val="11"/>
            <w:tcMar>
              <w:left w:w="113" w:type="dxa"/>
              <w:right w:w="113" w:type="dxa"/>
            </w:tcMar>
            <w:vAlign w:val="center"/>
          </w:tcPr>
          <w:p w14:paraId="72CB1335">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lang w:val="en-US" w:eastAsia="zh-CN"/>
              </w:rPr>
              <w:t>20</w:t>
            </w:r>
            <w:r>
              <w:rPr>
                <w:rFonts w:hint="default"/>
                <w:bCs/>
                <w:kern w:val="0"/>
                <w:sz w:val="18"/>
                <w:szCs w:val="18"/>
              </w:rPr>
              <w:t>m</w:t>
            </w:r>
          </w:p>
        </w:tc>
      </w:tr>
      <w:tr w14:paraId="139E4B7F">
        <w:trPr>
          <w:cantSplit/>
          <w:trHeight w:val="510" w:hRule="atLeast"/>
          <w:jc w:val="center"/>
        </w:trPr>
        <w:tc>
          <w:tcPr>
            <w:tcW w:w="2247" w:type="dxa"/>
            <w:gridSpan w:val="2"/>
            <w:vMerge w:val="restart"/>
            <w:vAlign w:val="center"/>
          </w:tcPr>
          <w:p w14:paraId="2A356099">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mc:AlternateContent>
                <mc:Choice Requires="wps">
                  <w:drawing>
                    <wp:anchor distT="0" distB="0" distL="114300" distR="114300" simplePos="0" relativeHeight="251687936" behindDoc="0" locked="0" layoutInCell="1" allowOverlap="1">
                      <wp:simplePos x="0" y="0"/>
                      <wp:positionH relativeFrom="column">
                        <wp:posOffset>1006475</wp:posOffset>
                      </wp:positionH>
                      <wp:positionV relativeFrom="paragraph">
                        <wp:posOffset>635</wp:posOffset>
                      </wp:positionV>
                      <wp:extent cx="478155" cy="409575"/>
                      <wp:effectExtent l="0" t="0" r="0" b="0"/>
                      <wp:wrapNone/>
                      <wp:docPr id="104"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9575"/>
                              </a:xfrm>
                              <a:prstGeom prst="rect">
                                <a:avLst/>
                              </a:prstGeom>
                              <a:noFill/>
                              <a:ln>
                                <a:noFill/>
                              </a:ln>
                              <a:effectLst/>
                            </wps:spPr>
                            <wps:txbx>
                              <w:txbxContent>
                                <w:p w14:paraId="012B0B0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6B6198D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05pt;height:32.25pt;width:37.65pt;z-index:251687936;mso-width-relative:page;mso-height-relative:page;" filled="f" stroked="f" coordsize="21600,21600" o:gfxdata="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20kKtcAAAAHAQAADwAAAAAA&#10;AAABACAAAAAiAAAAZHJzL2Rvd25yZXYueG1sUEsBAhQAFAAAAAgAh07iQBAAzCoUAgAAGQQAAA4A&#10;AAAAAAAAAQAgAAAAJgEAAGRycy9lMm9Eb2MueG1sUEsFBgAAAAAGAAYAWQEAAKwFAAAAAA==&#10;">
                      <v:fill on="f" focussize="0,0"/>
                      <v:stroke on="f"/>
                      <v:imagedata o:title=""/>
                      <o:lock v:ext="edit" aspectratio="f"/>
                      <v:textbox>
                        <w:txbxContent>
                          <w:p w14:paraId="012B0B0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6B6198D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rPr>
              <mc:AlternateContent>
                <mc:Choice Requires="wps">
                  <w:drawing>
                    <wp:anchor distT="0" distB="0" distL="114300" distR="114300" simplePos="0" relativeHeight="251685888"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05"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85888;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IpjQdQAAAAFAQAADwAAAAAAAAABACAAAAAiAAAAZHJzL2Rvd25yZXYueG1sUEsB&#10;AhQAFAAAAAgAh07iQJsiBLr5AQAAzAMAAA4AAAAAAAAAAQAgAAAAIwEAAGRycy9lMm9Eb2MueG1s&#10;UEsFBgAAAAAGAAYAWQEAAI4FAAAAAA==&#10;">
                      <v:fill on="f" focussize="0,0"/>
                      <v:stroke color="#000000" joinstyle="round"/>
                      <v:imagedata o:title=""/>
                      <o:lock v:ext="edit" aspectratio="f"/>
                    </v:shape>
                  </w:pict>
                </mc:Fallback>
              </mc:AlternateContent>
            </w:r>
            <w:r>
              <w:rPr>
                <w:rFonts w:hint="default"/>
                <w:b/>
                <w:bCs/>
                <w:kern w:val="0"/>
                <w:szCs w:val="21"/>
              </w:rPr>
              <mc:AlternateContent>
                <mc:Choice Requires="wps">
                  <w:drawing>
                    <wp:anchor distT="0" distB="0" distL="114300" distR="114300" simplePos="0" relativeHeight="251683840" behindDoc="0" locked="0" layoutInCell="1" allowOverlap="1">
                      <wp:simplePos x="0" y="0"/>
                      <wp:positionH relativeFrom="column">
                        <wp:posOffset>619125</wp:posOffset>
                      </wp:positionH>
                      <wp:positionV relativeFrom="paragraph">
                        <wp:posOffset>252095</wp:posOffset>
                      </wp:positionV>
                      <wp:extent cx="503555" cy="374015"/>
                      <wp:effectExtent l="0" t="0" r="0" b="0"/>
                      <wp:wrapNone/>
                      <wp:docPr id="113"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74015"/>
                              </a:xfrm>
                              <a:prstGeom prst="rect">
                                <a:avLst/>
                              </a:prstGeom>
                              <a:noFill/>
                              <a:ln>
                                <a:noFill/>
                              </a:ln>
                            </wps:spPr>
                            <wps:txbx>
                              <w:txbxContent>
                                <w:p w14:paraId="64E6947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8E5CFD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29.45pt;width:39.65pt;z-index:251683840;mso-width-relative:page;mso-height-relative:page;" filled="f" stroked="f" coordsize="21600,21600" o:gfxdata="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RxQbHZAAAACAEAAA8AAAAAAAAA&#10;AQAgAAAAIgAAAGRycy9kb3ducmV2LnhtbFBLAQIUABQAAAAIAIdO4kDa8KRhEAIAAAsEAAAOAAAA&#10;AAAAAAEAIAAAACgBAABkcnMvZTJvRG9jLnhtbFBLBQYAAAAABgAGAFkBAACqBQAAAAA=&#10;">
                      <v:fill on="f" focussize="0,0"/>
                      <v:stroke on="f"/>
                      <v:imagedata o:title=""/>
                      <o:lock v:ext="edit" aspectratio="f"/>
                      <v:textbox>
                        <w:txbxContent>
                          <w:p w14:paraId="64E6947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8E5CFD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rPr>
              <mc:AlternateContent>
                <mc:Choice Requires="wps">
                  <w:drawing>
                    <wp:anchor distT="0" distB="0" distL="114300" distR="114300" simplePos="0" relativeHeight="251686912"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114"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86912;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7OrhJ0wAAAAUBAAAPAAAAAAAAAAEAIAAAACIAAABkcnMvZG93bnJldi54bWxQSwEC&#10;FAAUAAAACACHTuJA2acdhPkBAADLAwAADgAAAAAAAAABACAAAAAiAQAAZHJzL2Uyb0RvYy54bWxQ&#10;SwUGAAAAAAYABgBZAQAAjQUAAAAA&#10;">
                      <v:fill on="f" focussize="0,0"/>
                      <v:stroke color="#000000" joinstyle="round"/>
                      <v:imagedata o:title=""/>
                      <o:lock v:ext="edit" aspectratio="f"/>
                    </v:shape>
                  </w:pict>
                </mc:Fallback>
              </mc:AlternateContent>
            </w:r>
            <w:r>
              <w:rPr>
                <w:rFonts w:hint="eastAsia"/>
                <w:bCs/>
                <w:kern w:val="0"/>
                <w:sz w:val="18"/>
                <w:szCs w:val="18"/>
              </w:rPr>
              <mc:AlternateContent>
                <mc:Choice Requires="wps">
                  <w:drawing>
                    <wp:anchor distT="0" distB="0" distL="114300" distR="114300" simplePos="0" relativeHeight="25168486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115"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4C50839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E93389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84864;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F6QBNgAAAAHAQAADwAAAAAAAAAB&#10;ACAAAAAiAAAAZHJzL2Rvd25yZXYueG1sUEsBAhQAFAAAAAgAh07iQPImoh4QAgAADAQAAA4AAAAA&#10;AAAAAQAgAAAAJwEAAGRycy9lMm9Eb2MueG1sUEsFBgAAAAAGAAYAWQEAAKkFAAAAAA==&#10;">
                      <v:fill on="f" focussize="0,0"/>
                      <v:stroke on="f"/>
                      <v:imagedata o:title=""/>
                      <o:lock v:ext="edit" aspectratio="f"/>
                      <v:textbox>
                        <w:txbxContent>
                          <w:p w14:paraId="4C50839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4E93389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5"/>
            <w:vAlign w:val="center"/>
          </w:tcPr>
          <w:p w14:paraId="2E84A91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14:paraId="5548783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14:paraId="47D77C3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《大气污染物综合排放标准》</w:t>
            </w:r>
          </w:p>
          <w:p w14:paraId="2D16C48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（GB 16297-1996）</w:t>
            </w:r>
          </w:p>
          <w:p w14:paraId="5D4004DB">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表2 二级</w:t>
            </w:r>
          </w:p>
        </w:tc>
        <w:tc>
          <w:tcPr>
            <w:tcW w:w="515" w:type="dxa"/>
            <w:vMerge w:val="restart"/>
            <w:vAlign w:val="center"/>
          </w:tcPr>
          <w:p w14:paraId="3B2FCC42">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14:paraId="710B2292">
        <w:trPr>
          <w:cantSplit/>
          <w:trHeight w:val="510" w:hRule="atLeast"/>
          <w:jc w:val="center"/>
        </w:trPr>
        <w:tc>
          <w:tcPr>
            <w:tcW w:w="2247" w:type="dxa"/>
            <w:gridSpan w:val="2"/>
            <w:vMerge w:val="continue"/>
            <w:vAlign w:val="center"/>
          </w:tcPr>
          <w:p w14:paraId="704D861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240" w:type="dxa"/>
            <w:vAlign w:val="center"/>
          </w:tcPr>
          <w:p w14:paraId="032EF4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0" w:type="dxa"/>
            <w:vAlign w:val="center"/>
          </w:tcPr>
          <w:p w14:paraId="6C1A54C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0" w:type="dxa"/>
            <w:vAlign w:val="center"/>
          </w:tcPr>
          <w:p w14:paraId="6DBC7DE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0" w:type="dxa"/>
            <w:vAlign w:val="center"/>
          </w:tcPr>
          <w:p w14:paraId="564F5435">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240" w:type="dxa"/>
            <w:gridSpan w:val="2"/>
            <w:vAlign w:val="center"/>
          </w:tcPr>
          <w:p w14:paraId="0773A7D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0" w:type="dxa"/>
            <w:vAlign w:val="center"/>
          </w:tcPr>
          <w:p w14:paraId="7E5CF52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0" w:type="dxa"/>
            <w:vAlign w:val="center"/>
          </w:tcPr>
          <w:p w14:paraId="565A2E3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3" w:type="dxa"/>
            <w:vAlign w:val="center"/>
          </w:tcPr>
          <w:p w14:paraId="6FB690C7">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842" w:type="dxa"/>
            <w:vMerge w:val="continue"/>
            <w:vAlign w:val="center"/>
          </w:tcPr>
          <w:p w14:paraId="3939BB3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515" w:type="dxa"/>
            <w:vMerge w:val="continue"/>
            <w:vAlign w:val="center"/>
          </w:tcPr>
          <w:p w14:paraId="3E32FFA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4180F15F">
        <w:trPr>
          <w:cantSplit/>
          <w:trHeight w:val="397" w:hRule="atLeast"/>
          <w:jc w:val="center"/>
        </w:trPr>
        <w:tc>
          <w:tcPr>
            <w:tcW w:w="1113" w:type="dxa"/>
            <w:vMerge w:val="restart"/>
            <w:vAlign w:val="center"/>
          </w:tcPr>
          <w:p w14:paraId="4AC212D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低浓度</w:t>
            </w:r>
            <w:r>
              <w:rPr>
                <w:rFonts w:hint="eastAsia"/>
                <w:bCs/>
                <w:kern w:val="0"/>
                <w:sz w:val="18"/>
                <w:szCs w:val="18"/>
              </w:rPr>
              <w:t>颗粒物</w:t>
            </w:r>
          </w:p>
        </w:tc>
        <w:tc>
          <w:tcPr>
            <w:tcW w:w="1134" w:type="dxa"/>
            <w:vAlign w:val="center"/>
          </w:tcPr>
          <w:p w14:paraId="7B25D307">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1AB98EF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3.0</w:t>
            </w:r>
          </w:p>
        </w:tc>
        <w:tc>
          <w:tcPr>
            <w:tcW w:w="1240" w:type="dxa"/>
            <w:vAlign w:val="center"/>
          </w:tcPr>
          <w:p w14:paraId="7C259F9D">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w:t>
            </w:r>
          </w:p>
        </w:tc>
        <w:tc>
          <w:tcPr>
            <w:tcW w:w="1240" w:type="dxa"/>
            <w:vAlign w:val="center"/>
          </w:tcPr>
          <w:p w14:paraId="007E0E96">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w:t>
            </w:r>
          </w:p>
        </w:tc>
        <w:tc>
          <w:tcPr>
            <w:tcW w:w="1240" w:type="dxa"/>
            <w:vAlign w:val="center"/>
          </w:tcPr>
          <w:p w14:paraId="5E6DF505">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w:t>
            </w:r>
          </w:p>
        </w:tc>
        <w:tc>
          <w:tcPr>
            <w:tcW w:w="1240" w:type="dxa"/>
            <w:gridSpan w:val="2"/>
            <w:vAlign w:val="center"/>
          </w:tcPr>
          <w:p w14:paraId="33750FB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w:t>
            </w:r>
          </w:p>
        </w:tc>
        <w:tc>
          <w:tcPr>
            <w:tcW w:w="1240" w:type="dxa"/>
            <w:vAlign w:val="center"/>
          </w:tcPr>
          <w:p w14:paraId="69D8840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0" w:type="dxa"/>
            <w:vAlign w:val="center"/>
          </w:tcPr>
          <w:p w14:paraId="26CE664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1.3</w:t>
            </w:r>
          </w:p>
        </w:tc>
        <w:tc>
          <w:tcPr>
            <w:tcW w:w="1243" w:type="dxa"/>
            <w:vAlign w:val="center"/>
          </w:tcPr>
          <w:p w14:paraId="0FBFBD4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842" w:type="dxa"/>
            <w:vAlign w:val="center"/>
          </w:tcPr>
          <w:p w14:paraId="3A31566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120</w:t>
            </w:r>
          </w:p>
        </w:tc>
        <w:tc>
          <w:tcPr>
            <w:tcW w:w="515" w:type="dxa"/>
            <w:vAlign w:val="center"/>
          </w:tcPr>
          <w:p w14:paraId="6421A6A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7988F64F">
        <w:trPr>
          <w:cantSplit/>
          <w:trHeight w:val="397" w:hRule="atLeast"/>
          <w:jc w:val="center"/>
        </w:trPr>
        <w:tc>
          <w:tcPr>
            <w:tcW w:w="1113" w:type="dxa"/>
            <w:vMerge w:val="continue"/>
            <w:vAlign w:val="center"/>
          </w:tcPr>
          <w:p w14:paraId="33D1DE3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2BF3E2E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214E3EC9">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14:paraId="0485DA52">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9.76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2D368C15">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1.04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14:paraId="659976FE">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14:paraId="190997D4">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gridSpan w:val="2"/>
            <w:vAlign w:val="center"/>
          </w:tcPr>
          <w:p w14:paraId="705A1B2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3.55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3B8C141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3.98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28526B8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4.53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3" w:type="dxa"/>
            <w:vAlign w:val="center"/>
          </w:tcPr>
          <w:p w14:paraId="13379B1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842" w:type="dxa"/>
            <w:vAlign w:val="center"/>
          </w:tcPr>
          <w:p w14:paraId="23D9B6E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5.9</w:t>
            </w:r>
          </w:p>
        </w:tc>
        <w:tc>
          <w:tcPr>
            <w:tcW w:w="515" w:type="dxa"/>
            <w:vAlign w:val="center"/>
          </w:tcPr>
          <w:p w14:paraId="6344FCE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79E7F419">
        <w:trPr>
          <w:cantSplit/>
          <w:trHeight w:val="397" w:hRule="atLeast"/>
          <w:jc w:val="center"/>
        </w:trPr>
        <w:tc>
          <w:tcPr>
            <w:tcW w:w="1113" w:type="dxa"/>
            <w:vMerge w:val="restart"/>
            <w:vAlign w:val="center"/>
          </w:tcPr>
          <w:p w14:paraId="58FBC5D0">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氯化氢</w:t>
            </w:r>
          </w:p>
        </w:tc>
        <w:tc>
          <w:tcPr>
            <w:tcW w:w="1134" w:type="dxa"/>
            <w:shd w:val="clear" w:color="auto" w:fill="auto"/>
            <w:vAlign w:val="center"/>
          </w:tcPr>
          <w:p w14:paraId="1BFB11E1">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bCs/>
                <w:kern w:val="0"/>
                <w:sz w:val="18"/>
                <w:szCs w:val="18"/>
                <w:lang w:val="en-US" w:eastAsia="zh-CN" w:bidi="ar-SA"/>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1BBC578A">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w:t>
            </w:r>
          </w:p>
        </w:tc>
        <w:tc>
          <w:tcPr>
            <w:tcW w:w="1240" w:type="dxa"/>
            <w:vAlign w:val="center"/>
          </w:tcPr>
          <w:p w14:paraId="6E83D59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w:t>
            </w:r>
          </w:p>
        </w:tc>
        <w:tc>
          <w:tcPr>
            <w:tcW w:w="1240" w:type="dxa"/>
            <w:vAlign w:val="center"/>
          </w:tcPr>
          <w:p w14:paraId="6E6F002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w:t>
            </w:r>
          </w:p>
        </w:tc>
        <w:tc>
          <w:tcPr>
            <w:tcW w:w="1240" w:type="dxa"/>
            <w:vAlign w:val="center"/>
          </w:tcPr>
          <w:p w14:paraId="2D1E8823">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w:t>
            </w:r>
          </w:p>
        </w:tc>
        <w:tc>
          <w:tcPr>
            <w:tcW w:w="1240" w:type="dxa"/>
            <w:gridSpan w:val="2"/>
            <w:vAlign w:val="center"/>
          </w:tcPr>
          <w:p w14:paraId="3B11E78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w:t>
            </w:r>
          </w:p>
        </w:tc>
        <w:tc>
          <w:tcPr>
            <w:tcW w:w="1240" w:type="dxa"/>
            <w:vAlign w:val="center"/>
          </w:tcPr>
          <w:p w14:paraId="0175D03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w:t>
            </w:r>
          </w:p>
        </w:tc>
        <w:tc>
          <w:tcPr>
            <w:tcW w:w="1240" w:type="dxa"/>
            <w:vAlign w:val="center"/>
          </w:tcPr>
          <w:p w14:paraId="5DE2056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w:t>
            </w:r>
          </w:p>
        </w:tc>
        <w:tc>
          <w:tcPr>
            <w:tcW w:w="1243" w:type="dxa"/>
            <w:vAlign w:val="center"/>
          </w:tcPr>
          <w:p w14:paraId="7D8936A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w:t>
            </w:r>
          </w:p>
        </w:tc>
        <w:tc>
          <w:tcPr>
            <w:tcW w:w="1842" w:type="dxa"/>
            <w:vAlign w:val="center"/>
          </w:tcPr>
          <w:p w14:paraId="13D529B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100</w:t>
            </w:r>
          </w:p>
        </w:tc>
        <w:tc>
          <w:tcPr>
            <w:tcW w:w="515" w:type="dxa"/>
            <w:vAlign w:val="center"/>
          </w:tcPr>
          <w:p w14:paraId="5786FEBC">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68E8B484">
        <w:trPr>
          <w:cantSplit/>
          <w:trHeight w:val="397" w:hRule="atLeast"/>
          <w:jc w:val="center"/>
        </w:trPr>
        <w:tc>
          <w:tcPr>
            <w:tcW w:w="1113" w:type="dxa"/>
            <w:vMerge w:val="continue"/>
            <w:vAlign w:val="center"/>
          </w:tcPr>
          <w:p w14:paraId="1A2612D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shd w:val="clear" w:color="auto" w:fill="auto"/>
            <w:vAlign w:val="center"/>
          </w:tcPr>
          <w:p w14:paraId="6D7FA5E1">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7FADFD53">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bCs/>
                <w:kern w:val="0"/>
                <w:sz w:val="18"/>
                <w:szCs w:val="18"/>
                <w:lang w:val="en-US" w:eastAsia="zh-CN" w:bidi="ar-SA"/>
              </w:rPr>
            </w:pPr>
            <w:r>
              <w:rPr>
                <w:rFonts w:hint="eastAsia"/>
                <w:kern w:val="0"/>
                <w:sz w:val="18"/>
                <w:szCs w:val="18"/>
                <w:lang w:bidi="ar"/>
              </w:rPr>
              <w:t>（kg/h）</w:t>
            </w:r>
          </w:p>
        </w:tc>
        <w:tc>
          <w:tcPr>
            <w:tcW w:w="1240" w:type="dxa"/>
            <w:vAlign w:val="center"/>
          </w:tcPr>
          <w:p w14:paraId="6B469022">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0B7635F9">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3.90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2B7EC59F">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3.97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4215B108">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3.71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gridSpan w:val="2"/>
            <w:vAlign w:val="center"/>
          </w:tcPr>
          <w:p w14:paraId="22567FD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2.13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43F4EFC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2.17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35A0196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3" w:type="dxa"/>
            <w:vAlign w:val="center"/>
          </w:tcPr>
          <w:p w14:paraId="3F2DFA4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2.01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842" w:type="dxa"/>
            <w:vAlign w:val="center"/>
          </w:tcPr>
          <w:p w14:paraId="4467E35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0.43</w:t>
            </w:r>
          </w:p>
        </w:tc>
        <w:tc>
          <w:tcPr>
            <w:tcW w:w="515" w:type="dxa"/>
            <w:vAlign w:val="center"/>
          </w:tcPr>
          <w:p w14:paraId="28AAC53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76B02966">
        <w:trPr>
          <w:cantSplit/>
          <w:trHeight w:val="397" w:hRule="atLeast"/>
          <w:jc w:val="center"/>
        </w:trPr>
        <w:tc>
          <w:tcPr>
            <w:tcW w:w="1113" w:type="dxa"/>
            <w:vMerge w:val="restart"/>
            <w:vAlign w:val="center"/>
          </w:tcPr>
          <w:p w14:paraId="3ACABD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锡及其化合物</w:t>
            </w:r>
          </w:p>
        </w:tc>
        <w:tc>
          <w:tcPr>
            <w:tcW w:w="1134" w:type="dxa"/>
            <w:vAlign w:val="center"/>
          </w:tcPr>
          <w:p w14:paraId="57B77D73">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1E823666">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0.587</w:t>
            </w:r>
          </w:p>
        </w:tc>
        <w:tc>
          <w:tcPr>
            <w:tcW w:w="1240" w:type="dxa"/>
            <w:vAlign w:val="center"/>
          </w:tcPr>
          <w:p w14:paraId="69327745">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0.616</w:t>
            </w:r>
          </w:p>
        </w:tc>
        <w:tc>
          <w:tcPr>
            <w:tcW w:w="1240" w:type="dxa"/>
            <w:vAlign w:val="center"/>
          </w:tcPr>
          <w:p w14:paraId="6A27FDA6">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0.673</w:t>
            </w:r>
          </w:p>
        </w:tc>
        <w:tc>
          <w:tcPr>
            <w:tcW w:w="1240" w:type="dxa"/>
            <w:vAlign w:val="center"/>
          </w:tcPr>
          <w:p w14:paraId="697D20D1">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0.625</w:t>
            </w:r>
          </w:p>
        </w:tc>
        <w:tc>
          <w:tcPr>
            <w:tcW w:w="1240" w:type="dxa"/>
            <w:gridSpan w:val="2"/>
            <w:vAlign w:val="center"/>
          </w:tcPr>
          <w:p w14:paraId="7878C07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0.348</w:t>
            </w:r>
          </w:p>
        </w:tc>
        <w:tc>
          <w:tcPr>
            <w:tcW w:w="1240" w:type="dxa"/>
            <w:vAlign w:val="center"/>
          </w:tcPr>
          <w:p w14:paraId="2367049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0.480</w:t>
            </w:r>
          </w:p>
        </w:tc>
        <w:tc>
          <w:tcPr>
            <w:tcW w:w="1240" w:type="dxa"/>
            <w:vAlign w:val="center"/>
          </w:tcPr>
          <w:p w14:paraId="767258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0.551</w:t>
            </w:r>
          </w:p>
        </w:tc>
        <w:tc>
          <w:tcPr>
            <w:tcW w:w="1243" w:type="dxa"/>
            <w:vAlign w:val="center"/>
          </w:tcPr>
          <w:p w14:paraId="2C04DA9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0.460</w:t>
            </w:r>
          </w:p>
        </w:tc>
        <w:tc>
          <w:tcPr>
            <w:tcW w:w="1842" w:type="dxa"/>
            <w:vAlign w:val="center"/>
          </w:tcPr>
          <w:p w14:paraId="1127E1B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8.5</w:t>
            </w:r>
          </w:p>
        </w:tc>
        <w:tc>
          <w:tcPr>
            <w:tcW w:w="515" w:type="dxa"/>
            <w:vAlign w:val="center"/>
          </w:tcPr>
          <w:p w14:paraId="77B6F900">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4FE35B93">
        <w:trPr>
          <w:cantSplit/>
          <w:trHeight w:val="397" w:hRule="atLeast"/>
          <w:jc w:val="center"/>
        </w:trPr>
        <w:tc>
          <w:tcPr>
            <w:tcW w:w="1113" w:type="dxa"/>
            <w:vMerge w:val="continue"/>
            <w:vAlign w:val="center"/>
          </w:tcPr>
          <w:p w14:paraId="294E954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2A28A68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591375CA">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（kg/h）</w:t>
            </w:r>
          </w:p>
        </w:tc>
        <w:tc>
          <w:tcPr>
            <w:tcW w:w="1240" w:type="dxa"/>
            <w:vAlign w:val="center"/>
          </w:tcPr>
          <w:p w14:paraId="2A61175F">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144AE6CE">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2.00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6E054730">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2.22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2823F2DB">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2.05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gridSpan w:val="2"/>
            <w:vAlign w:val="center"/>
          </w:tcPr>
          <w:p w14:paraId="0C6EB54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3BC2187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1F09F60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3" w:type="dxa"/>
            <w:vAlign w:val="center"/>
          </w:tcPr>
          <w:p w14:paraId="42EB2E0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1.63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842" w:type="dxa"/>
            <w:vAlign w:val="center"/>
          </w:tcPr>
          <w:p w14:paraId="46A1E58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0.52</w:t>
            </w:r>
          </w:p>
        </w:tc>
        <w:tc>
          <w:tcPr>
            <w:tcW w:w="515" w:type="dxa"/>
            <w:vAlign w:val="center"/>
          </w:tcPr>
          <w:p w14:paraId="3CC98AA2">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5B76EDD0">
        <w:trPr>
          <w:cantSplit/>
          <w:trHeight w:val="397" w:hRule="atLeast"/>
          <w:jc w:val="center"/>
        </w:trPr>
        <w:tc>
          <w:tcPr>
            <w:tcW w:w="1113" w:type="dxa"/>
            <w:vMerge w:val="restart"/>
            <w:vAlign w:val="center"/>
          </w:tcPr>
          <w:p w14:paraId="2887BA4B">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氯乙烯</w:t>
            </w:r>
          </w:p>
        </w:tc>
        <w:tc>
          <w:tcPr>
            <w:tcW w:w="1134" w:type="dxa"/>
            <w:vAlign w:val="center"/>
          </w:tcPr>
          <w:p w14:paraId="40366D7E">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39A0C427">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65B18821">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58CAFD6A">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3268DBAF">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gridSpan w:val="2"/>
            <w:vAlign w:val="center"/>
          </w:tcPr>
          <w:p w14:paraId="3ACDA19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0A54494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0" w:type="dxa"/>
            <w:vAlign w:val="center"/>
          </w:tcPr>
          <w:p w14:paraId="422306F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243" w:type="dxa"/>
            <w:vAlign w:val="center"/>
          </w:tcPr>
          <w:p w14:paraId="21FAA61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842" w:type="dxa"/>
            <w:vAlign w:val="center"/>
          </w:tcPr>
          <w:p w14:paraId="31AB2D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36</w:t>
            </w:r>
          </w:p>
        </w:tc>
        <w:tc>
          <w:tcPr>
            <w:tcW w:w="515" w:type="dxa"/>
            <w:vAlign w:val="center"/>
          </w:tcPr>
          <w:p w14:paraId="59110E7E">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44F84A5D">
        <w:trPr>
          <w:cantSplit/>
          <w:trHeight w:val="397" w:hRule="atLeast"/>
          <w:jc w:val="center"/>
        </w:trPr>
        <w:tc>
          <w:tcPr>
            <w:tcW w:w="1113" w:type="dxa"/>
            <w:vMerge w:val="continue"/>
            <w:vAlign w:val="center"/>
          </w:tcPr>
          <w:p w14:paraId="72E3252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0AAD7817">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1D8D362B">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lang w:bidi="ar"/>
              </w:rPr>
            </w:pPr>
            <w:r>
              <w:rPr>
                <w:rFonts w:hint="eastAsia"/>
                <w:kern w:val="0"/>
                <w:sz w:val="18"/>
                <w:szCs w:val="18"/>
                <w:lang w:bidi="ar"/>
              </w:rPr>
              <w:t>（kg/h）</w:t>
            </w:r>
          </w:p>
        </w:tc>
        <w:tc>
          <w:tcPr>
            <w:tcW w:w="1240" w:type="dxa"/>
            <w:vAlign w:val="center"/>
          </w:tcPr>
          <w:p w14:paraId="4BA960ED">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&lt;2.60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2EA48DF6">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&lt;2.60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6EA3E21E">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&lt;2.65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3F726B6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&lt;2.62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gridSpan w:val="2"/>
            <w:vAlign w:val="center"/>
          </w:tcPr>
          <w:p w14:paraId="27F5D39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1048512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0" w:type="dxa"/>
            <w:vAlign w:val="center"/>
          </w:tcPr>
          <w:p w14:paraId="6A1EAE8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&lt;2.79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243" w:type="dxa"/>
            <w:vAlign w:val="center"/>
          </w:tcPr>
          <w:p w14:paraId="4440F05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&lt;2.84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4</w:t>
            </w:r>
          </w:p>
        </w:tc>
        <w:tc>
          <w:tcPr>
            <w:tcW w:w="1842" w:type="dxa"/>
            <w:vAlign w:val="center"/>
          </w:tcPr>
          <w:p w14:paraId="725CBD5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1.3</w:t>
            </w:r>
          </w:p>
        </w:tc>
        <w:tc>
          <w:tcPr>
            <w:tcW w:w="515" w:type="dxa"/>
            <w:vAlign w:val="center"/>
          </w:tcPr>
          <w:p w14:paraId="0B4E04EB">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14:paraId="01ED8B3A">
        <w:trPr>
          <w:cantSplit/>
          <w:trHeight w:val="397" w:hRule="atLeast"/>
          <w:jc w:val="center"/>
        </w:trPr>
        <w:tc>
          <w:tcPr>
            <w:tcW w:w="1113" w:type="dxa"/>
            <w:vMerge w:val="restart"/>
            <w:vAlign w:val="center"/>
          </w:tcPr>
          <w:p w14:paraId="421B18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5E76DDBE">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1CE5EC75">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5.00</w:t>
            </w:r>
          </w:p>
        </w:tc>
        <w:tc>
          <w:tcPr>
            <w:tcW w:w="1240" w:type="dxa"/>
            <w:vAlign w:val="center"/>
          </w:tcPr>
          <w:p w14:paraId="6C593B1C">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9.05</w:t>
            </w:r>
          </w:p>
        </w:tc>
        <w:tc>
          <w:tcPr>
            <w:tcW w:w="1240" w:type="dxa"/>
            <w:vAlign w:val="center"/>
          </w:tcPr>
          <w:p w14:paraId="179CAF8E">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8.49</w:t>
            </w:r>
          </w:p>
        </w:tc>
        <w:tc>
          <w:tcPr>
            <w:tcW w:w="1240" w:type="dxa"/>
            <w:vAlign w:val="center"/>
          </w:tcPr>
          <w:p w14:paraId="2421FE4B">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7.51</w:t>
            </w:r>
          </w:p>
        </w:tc>
        <w:tc>
          <w:tcPr>
            <w:tcW w:w="1240" w:type="dxa"/>
            <w:gridSpan w:val="2"/>
            <w:vAlign w:val="center"/>
          </w:tcPr>
          <w:p w14:paraId="5B83A91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2.24</w:t>
            </w:r>
          </w:p>
        </w:tc>
        <w:tc>
          <w:tcPr>
            <w:tcW w:w="1240" w:type="dxa"/>
            <w:vAlign w:val="center"/>
          </w:tcPr>
          <w:p w14:paraId="517A571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3.43</w:t>
            </w:r>
          </w:p>
        </w:tc>
        <w:tc>
          <w:tcPr>
            <w:tcW w:w="1240" w:type="dxa"/>
            <w:vAlign w:val="center"/>
          </w:tcPr>
          <w:p w14:paraId="759F7A5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3.67</w:t>
            </w:r>
          </w:p>
        </w:tc>
        <w:tc>
          <w:tcPr>
            <w:tcW w:w="1243" w:type="dxa"/>
            <w:vAlign w:val="center"/>
          </w:tcPr>
          <w:p w14:paraId="0A7F898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3.11</w:t>
            </w:r>
          </w:p>
        </w:tc>
        <w:tc>
          <w:tcPr>
            <w:tcW w:w="1842" w:type="dxa"/>
            <w:vAlign w:val="center"/>
          </w:tcPr>
          <w:p w14:paraId="3C29E3A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120</w:t>
            </w:r>
          </w:p>
        </w:tc>
        <w:tc>
          <w:tcPr>
            <w:tcW w:w="515" w:type="dxa"/>
            <w:vAlign w:val="center"/>
          </w:tcPr>
          <w:p w14:paraId="4634A01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08516532">
        <w:trPr>
          <w:cantSplit/>
          <w:trHeight w:val="397" w:hRule="atLeast"/>
          <w:jc w:val="center"/>
        </w:trPr>
        <w:tc>
          <w:tcPr>
            <w:tcW w:w="1113" w:type="dxa"/>
            <w:vMerge w:val="continue"/>
            <w:vAlign w:val="center"/>
          </w:tcPr>
          <w:p w14:paraId="50813E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11884612">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368299EC">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14:paraId="1FAD4D4E">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1.63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14:paraId="6A55DEF3">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2.94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14:paraId="1F779926">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2.81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14:paraId="5A289C64">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2.46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gridSpan w:val="2"/>
            <w:vAlign w:val="center"/>
          </w:tcPr>
          <w:p w14:paraId="6D5ABB61">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7.94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7F26011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0" w:type="dxa"/>
            <w:vAlign w:val="center"/>
          </w:tcPr>
          <w:p w14:paraId="40B611F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243" w:type="dxa"/>
            <w:vAlign w:val="center"/>
          </w:tcPr>
          <w:p w14:paraId="02F4486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1.10</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2</w:t>
            </w:r>
          </w:p>
        </w:tc>
        <w:tc>
          <w:tcPr>
            <w:tcW w:w="1842" w:type="dxa"/>
            <w:vAlign w:val="center"/>
          </w:tcPr>
          <w:p w14:paraId="72184294">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rPr>
              <w:t>1</w:t>
            </w:r>
            <w:r>
              <w:rPr>
                <w:rFonts w:hint="eastAsia"/>
                <w:bCs/>
                <w:kern w:val="0"/>
                <w:sz w:val="18"/>
                <w:szCs w:val="18"/>
                <w:lang w:val="en-US" w:eastAsia="zh-CN"/>
              </w:rPr>
              <w:t>7</w:t>
            </w:r>
          </w:p>
        </w:tc>
        <w:tc>
          <w:tcPr>
            <w:tcW w:w="515" w:type="dxa"/>
            <w:vAlign w:val="center"/>
          </w:tcPr>
          <w:p w14:paraId="65CCE82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659A6C7C">
        <w:trPr>
          <w:cantSplit/>
          <w:trHeight w:val="397" w:hRule="atLeast"/>
          <w:jc w:val="center"/>
        </w:trPr>
        <w:tc>
          <w:tcPr>
            <w:tcW w:w="2247" w:type="dxa"/>
            <w:gridSpan w:val="2"/>
            <w:vAlign w:val="center"/>
          </w:tcPr>
          <w:p w14:paraId="6A95B35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14:paraId="4B9AA27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3254</w:t>
            </w:r>
          </w:p>
        </w:tc>
        <w:tc>
          <w:tcPr>
            <w:tcW w:w="1240" w:type="dxa"/>
            <w:vAlign w:val="center"/>
          </w:tcPr>
          <w:p w14:paraId="08B1B8A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3252</w:t>
            </w:r>
          </w:p>
        </w:tc>
        <w:tc>
          <w:tcPr>
            <w:tcW w:w="1240" w:type="dxa"/>
            <w:vAlign w:val="center"/>
          </w:tcPr>
          <w:p w14:paraId="7461D93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3308</w:t>
            </w:r>
          </w:p>
        </w:tc>
        <w:tc>
          <w:tcPr>
            <w:tcW w:w="1240" w:type="dxa"/>
            <w:vAlign w:val="center"/>
          </w:tcPr>
          <w:p w14:paraId="6005521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gridSpan w:val="2"/>
            <w:shd w:val="clear" w:color="auto" w:fill="auto"/>
            <w:vAlign w:val="center"/>
          </w:tcPr>
          <w:p w14:paraId="652819D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eastAsia="宋体" w:cs="Times New Roman"/>
                <w:bCs/>
                <w:kern w:val="0"/>
                <w:sz w:val="18"/>
                <w:szCs w:val="18"/>
                <w:lang w:val="en-US" w:eastAsia="zh-CN" w:bidi="ar-SA"/>
              </w:rPr>
              <w:t>3546</w:t>
            </w:r>
          </w:p>
        </w:tc>
        <w:tc>
          <w:tcPr>
            <w:tcW w:w="1240" w:type="dxa"/>
            <w:shd w:val="clear" w:color="auto" w:fill="auto"/>
            <w:vAlign w:val="center"/>
          </w:tcPr>
          <w:p w14:paraId="264177B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eastAsia="宋体" w:cs="Times New Roman"/>
                <w:bCs/>
                <w:kern w:val="0"/>
                <w:sz w:val="18"/>
                <w:szCs w:val="18"/>
                <w:lang w:val="en-US" w:eastAsia="zh-CN" w:bidi="ar-SA"/>
              </w:rPr>
              <w:t>3617</w:t>
            </w:r>
          </w:p>
        </w:tc>
        <w:tc>
          <w:tcPr>
            <w:tcW w:w="1240" w:type="dxa"/>
            <w:shd w:val="clear" w:color="auto" w:fill="auto"/>
            <w:vAlign w:val="center"/>
          </w:tcPr>
          <w:p w14:paraId="1793AFB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eastAsia="宋体" w:cs="Times New Roman"/>
                <w:bCs/>
                <w:kern w:val="0"/>
                <w:sz w:val="18"/>
                <w:szCs w:val="18"/>
                <w:lang w:val="en-US" w:eastAsia="zh-CN" w:bidi="ar-SA"/>
              </w:rPr>
              <w:t>3484</w:t>
            </w:r>
          </w:p>
        </w:tc>
        <w:tc>
          <w:tcPr>
            <w:tcW w:w="1243" w:type="dxa"/>
            <w:vAlign w:val="center"/>
          </w:tcPr>
          <w:p w14:paraId="5FD5C86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42" w:type="dxa"/>
            <w:vAlign w:val="center"/>
          </w:tcPr>
          <w:p w14:paraId="498713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15" w:type="dxa"/>
            <w:vAlign w:val="center"/>
          </w:tcPr>
          <w:p w14:paraId="7B9AFB6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24026E1A">
        <w:trPr>
          <w:trHeight w:val="397" w:hRule="atLeast"/>
          <w:jc w:val="center"/>
        </w:trPr>
        <w:tc>
          <w:tcPr>
            <w:tcW w:w="2247" w:type="dxa"/>
            <w:gridSpan w:val="2"/>
            <w:vAlign w:val="center"/>
          </w:tcPr>
          <w:p w14:paraId="73EDAACD">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1"/>
            <w:tcMar>
              <w:left w:w="0" w:type="dxa"/>
              <w:right w:w="0" w:type="dxa"/>
            </w:tcMar>
            <w:vAlign w:val="center"/>
          </w:tcPr>
          <w:p w14:paraId="574AB57E">
            <w:pPr>
              <w:keepNext w:val="0"/>
              <w:keepLines w:val="0"/>
              <w:suppressLineNumbers w:val="0"/>
              <w:spacing w:before="0" w:beforeAutospacing="0" w:after="0" w:afterAutospacing="0"/>
              <w:ind w:left="0" w:right="0"/>
              <w:jc w:val="left"/>
              <w:rPr>
                <w:rFonts w:hint="default"/>
                <w:kern w:val="0"/>
                <w:sz w:val="18"/>
                <w:szCs w:val="18"/>
                <w:highlight w:val="none"/>
                <w:lang w:bidi="ar"/>
              </w:rPr>
            </w:pPr>
            <w:r>
              <w:rPr>
                <w:rFonts w:hint="eastAsia"/>
                <w:kern w:val="0"/>
                <w:sz w:val="18"/>
                <w:szCs w:val="18"/>
                <w:highlight w:val="none"/>
                <w:lang w:bidi="ar"/>
              </w:rPr>
              <w:t>1、“/”</w:t>
            </w:r>
            <w:r>
              <w:rPr>
                <w:rFonts w:hint="default"/>
                <w:kern w:val="0"/>
                <w:sz w:val="18"/>
                <w:szCs w:val="18"/>
                <w:highlight w:val="none"/>
                <w:lang w:bidi="ar"/>
              </w:rPr>
              <w:t>表示</w:t>
            </w:r>
            <w:r>
              <w:rPr>
                <w:rFonts w:hint="eastAsia"/>
                <w:kern w:val="0"/>
                <w:sz w:val="18"/>
                <w:szCs w:val="18"/>
                <w:highlight w:val="none"/>
                <w:lang w:bidi="ar"/>
              </w:rPr>
              <w:t>不需计算</w:t>
            </w:r>
            <w:r>
              <w:rPr>
                <w:rFonts w:hint="default"/>
                <w:kern w:val="0"/>
                <w:sz w:val="18"/>
                <w:szCs w:val="18"/>
                <w:highlight w:val="none"/>
                <w:lang w:bidi="ar"/>
              </w:rPr>
              <w:t>。2</w:t>
            </w:r>
            <w:r>
              <w:rPr>
                <w:rFonts w:hint="eastAsia"/>
                <w:kern w:val="0"/>
                <w:sz w:val="18"/>
                <w:szCs w:val="18"/>
                <w:highlight w:val="none"/>
                <w:lang w:bidi="ar"/>
              </w:rPr>
              <w:t>、</w:t>
            </w:r>
            <w:r>
              <w:rPr>
                <w:rFonts w:hint="default"/>
                <w:kern w:val="0"/>
                <w:sz w:val="18"/>
                <w:szCs w:val="18"/>
                <w:highlight w:val="none"/>
                <w:lang w:bidi="ar"/>
              </w:rPr>
              <w:t>当</w:t>
            </w:r>
            <w:r>
              <w:rPr>
                <w:rFonts w:hint="eastAsia"/>
                <w:kern w:val="0"/>
                <w:sz w:val="18"/>
                <w:szCs w:val="18"/>
                <w:highlight w:val="none"/>
                <w:lang w:bidi="ar"/>
              </w:rPr>
              <w:t>实测</w:t>
            </w:r>
            <w:r>
              <w:rPr>
                <w:rFonts w:hint="default"/>
                <w:kern w:val="0"/>
                <w:sz w:val="18"/>
                <w:szCs w:val="18"/>
                <w:highlight w:val="none"/>
                <w:lang w:bidi="ar"/>
              </w:rPr>
              <w:t>浓度为未检出时，排放速率用检出限计算。</w:t>
            </w:r>
          </w:p>
          <w:p w14:paraId="6C67DED8">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default"/>
                <w:kern w:val="0"/>
                <w:sz w:val="18"/>
                <w:szCs w:val="18"/>
                <w:highlight w:val="none"/>
                <w:lang w:bidi="ar"/>
              </w:rPr>
              <w:t>3、</w:t>
            </w:r>
            <w:r>
              <w:rPr>
                <w:rFonts w:hint="eastAsia"/>
                <w:kern w:val="0"/>
                <w:sz w:val="18"/>
                <w:szCs w:val="18"/>
                <w:highlight w:val="none"/>
                <w:lang w:bidi="ar"/>
              </w:rPr>
              <w:t>“</w:t>
            </w:r>
            <w:r>
              <w:rPr>
                <w:rFonts w:hint="default"/>
                <w:kern w:val="0"/>
                <w:sz w:val="18"/>
                <w:szCs w:val="18"/>
                <w:highlight w:val="none"/>
                <w:lang w:bidi="ar"/>
              </w:rPr>
              <w:t>---</w:t>
            </w:r>
            <w:r>
              <w:rPr>
                <w:rFonts w:hint="eastAsia"/>
                <w:kern w:val="0"/>
                <w:sz w:val="18"/>
                <w:szCs w:val="18"/>
                <w:highlight w:val="none"/>
                <w:lang w:bidi="ar"/>
              </w:rPr>
              <w:t>”</w:t>
            </w:r>
            <w:r>
              <w:rPr>
                <w:rFonts w:hint="default"/>
                <w:kern w:val="0"/>
                <w:sz w:val="18"/>
                <w:szCs w:val="18"/>
                <w:highlight w:val="none"/>
                <w:lang w:bidi="ar"/>
              </w:rPr>
              <w:t>表示</w:t>
            </w:r>
            <w:r>
              <w:rPr>
                <w:rFonts w:hint="eastAsia"/>
                <w:bCs/>
                <w:kern w:val="0"/>
                <w:sz w:val="18"/>
                <w:szCs w:val="18"/>
                <w:highlight w:val="none"/>
              </w:rPr>
              <w:t>《大气污染物综合排放标准》（GB16297-1996）表2 二级</w:t>
            </w:r>
            <w:r>
              <w:rPr>
                <w:rFonts w:hint="eastAsia"/>
                <w:kern w:val="0"/>
                <w:sz w:val="18"/>
                <w:szCs w:val="18"/>
                <w:highlight w:val="none"/>
                <w:lang w:bidi="ar"/>
              </w:rPr>
              <w:t>对</w:t>
            </w:r>
            <w:r>
              <w:rPr>
                <w:rFonts w:hint="default"/>
                <w:kern w:val="0"/>
                <w:sz w:val="18"/>
                <w:szCs w:val="18"/>
                <w:highlight w:val="none"/>
                <w:lang w:bidi="ar"/>
              </w:rPr>
              <w:t>该项目未做</w:t>
            </w:r>
            <w:r>
              <w:rPr>
                <w:rFonts w:hint="eastAsia"/>
                <w:kern w:val="0"/>
                <w:sz w:val="18"/>
                <w:szCs w:val="18"/>
                <w:highlight w:val="none"/>
                <w:lang w:bidi="ar"/>
              </w:rPr>
              <w:t>限制</w:t>
            </w:r>
            <w:r>
              <w:rPr>
                <w:rFonts w:hint="default"/>
                <w:kern w:val="0"/>
                <w:sz w:val="18"/>
                <w:szCs w:val="18"/>
                <w:highlight w:val="none"/>
                <w:lang w:bidi="ar"/>
              </w:rPr>
              <w:t>。</w:t>
            </w:r>
          </w:p>
        </w:tc>
      </w:tr>
    </w:tbl>
    <w:p w14:paraId="3673082B">
      <w:pPr>
        <w:jc w:val="center"/>
        <w:rPr>
          <w:rFonts w:ascii="Times New Roman" w:hAnsi="Times New Roman"/>
          <w:b/>
          <w:bCs/>
          <w:szCs w:val="21"/>
        </w:rPr>
      </w:pPr>
    </w:p>
    <w:p w14:paraId="5410D517">
      <w:pPr>
        <w:jc w:val="center"/>
        <w:rPr>
          <w:rFonts w:ascii="Times New Roman" w:hAnsi="Times New Roman"/>
          <w:b/>
          <w:bCs/>
          <w:szCs w:val="21"/>
        </w:rPr>
      </w:pPr>
    </w:p>
    <w:p w14:paraId="69D81976">
      <w:pPr>
        <w:jc w:val="center"/>
        <w:rPr>
          <w:rFonts w:ascii="Times New Roman" w:hAnsi="Times New Roman"/>
          <w:b/>
          <w:bCs/>
          <w:szCs w:val="21"/>
        </w:rPr>
      </w:pPr>
    </w:p>
    <w:p w14:paraId="3466038F">
      <w:pPr>
        <w:jc w:val="both"/>
        <w:rPr>
          <w:rFonts w:ascii="Times New Roman" w:hAnsi="Times New Roman"/>
          <w:b/>
          <w:bCs/>
          <w:szCs w:val="21"/>
        </w:rPr>
      </w:pPr>
    </w:p>
    <w:p w14:paraId="7E711D09">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w:t>
      </w:r>
    </w:p>
    <w:tbl>
      <w:tblPr>
        <w:tblStyle w:val="34"/>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7"/>
        <w:gridCol w:w="1187"/>
        <w:gridCol w:w="1187"/>
        <w:gridCol w:w="1187"/>
        <w:gridCol w:w="1187"/>
        <w:gridCol w:w="1187"/>
        <w:gridCol w:w="1187"/>
        <w:gridCol w:w="1187"/>
        <w:gridCol w:w="1188"/>
        <w:gridCol w:w="1985"/>
        <w:gridCol w:w="798"/>
      </w:tblGrid>
      <w:tr w14:paraId="73FA71CE">
        <w:trPr>
          <w:cantSplit/>
          <w:trHeight w:val="397" w:hRule="atLeast"/>
          <w:jc w:val="center"/>
        </w:trPr>
        <w:tc>
          <w:tcPr>
            <w:tcW w:w="2247" w:type="dxa"/>
            <w:vAlign w:val="center"/>
          </w:tcPr>
          <w:p w14:paraId="45F026B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shd w:val="clear" w:color="auto" w:fill="auto"/>
            <w:tcMar>
              <w:left w:w="113" w:type="dxa"/>
              <w:right w:w="113" w:type="dxa"/>
            </w:tcMar>
            <w:vAlign w:val="center"/>
          </w:tcPr>
          <w:p w14:paraId="330E4844">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12</w:t>
            </w:r>
            <w:r>
              <w:rPr>
                <w:rFonts w:hint="eastAsia"/>
                <w:bCs/>
                <w:kern w:val="0"/>
                <w:sz w:val="18"/>
                <w:szCs w:val="18"/>
              </w:rPr>
              <w:t>日</w:t>
            </w:r>
          </w:p>
        </w:tc>
      </w:tr>
      <w:tr w14:paraId="2D486CD5">
        <w:trPr>
          <w:cantSplit/>
          <w:trHeight w:val="397" w:hRule="atLeast"/>
          <w:jc w:val="center"/>
        </w:trPr>
        <w:tc>
          <w:tcPr>
            <w:tcW w:w="2247" w:type="dxa"/>
            <w:vAlign w:val="center"/>
          </w:tcPr>
          <w:p w14:paraId="02E2EDC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14:paraId="329D430A">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12</w:t>
            </w:r>
            <w:r>
              <w:rPr>
                <w:rFonts w:hint="eastAsia"/>
                <w:bCs/>
                <w:kern w:val="0"/>
                <w:sz w:val="18"/>
                <w:szCs w:val="18"/>
              </w:rPr>
              <w:t>日</w:t>
            </w:r>
          </w:p>
        </w:tc>
      </w:tr>
      <w:tr w14:paraId="4944E1F4">
        <w:trPr>
          <w:cantSplit/>
          <w:trHeight w:val="397" w:hRule="atLeast"/>
          <w:jc w:val="center"/>
        </w:trPr>
        <w:tc>
          <w:tcPr>
            <w:tcW w:w="2247" w:type="dxa"/>
            <w:vAlign w:val="center"/>
          </w:tcPr>
          <w:p w14:paraId="71AC276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12280" w:type="dxa"/>
            <w:gridSpan w:val="10"/>
            <w:tcMar>
              <w:left w:w="113" w:type="dxa"/>
              <w:right w:w="113" w:type="dxa"/>
            </w:tcMar>
            <w:vAlign w:val="center"/>
          </w:tcPr>
          <w:p w14:paraId="51CE779C">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ascii="Times New Roman" w:hAnsi="Times New Roman" w:eastAsia="宋体" w:cs="Times New Roman"/>
                <w:bCs/>
                <w:kern w:val="0"/>
                <w:sz w:val="18"/>
                <w:szCs w:val="18"/>
                <w:lang w:val="en-US" w:eastAsia="zh-CN"/>
              </w:rPr>
              <w:t>挤出、压延</w:t>
            </w:r>
            <w:r>
              <w:rPr>
                <w:rFonts w:hint="default" w:ascii="Times New Roman" w:hAnsi="Times New Roman" w:eastAsia="宋体" w:cs="Times New Roman"/>
                <w:bCs/>
                <w:kern w:val="0"/>
                <w:sz w:val="18"/>
                <w:szCs w:val="18"/>
                <w:lang w:val="zh-CN" w:eastAsia="zh-CN"/>
              </w:rPr>
              <w:t>废气</w:t>
            </w:r>
            <w:r>
              <w:rPr>
                <w:rFonts w:hint="eastAsia" w:ascii="Times New Roman" w:hAnsi="Times New Roman" w:eastAsia="宋体" w:cs="Times New Roman"/>
                <w:bCs/>
                <w:kern w:val="0"/>
                <w:sz w:val="18"/>
                <w:szCs w:val="18"/>
                <w:lang w:val="en-US" w:eastAsia="zh-CN"/>
              </w:rPr>
              <w:t>排放口DA001</w:t>
            </w:r>
          </w:p>
        </w:tc>
      </w:tr>
      <w:tr w14:paraId="6A93FD5F">
        <w:trPr>
          <w:cantSplit/>
          <w:trHeight w:val="397" w:hRule="atLeast"/>
          <w:jc w:val="center"/>
        </w:trPr>
        <w:tc>
          <w:tcPr>
            <w:tcW w:w="2247" w:type="dxa"/>
            <w:vAlign w:val="center"/>
          </w:tcPr>
          <w:p w14:paraId="26EA33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bCs/>
                <w:kern w:val="0"/>
                <w:sz w:val="18"/>
                <w:szCs w:val="18"/>
              </w:rPr>
            </w:pPr>
            <w:r>
              <w:rPr>
                <w:rFonts w:hint="eastAsia"/>
                <w:bCs/>
                <w:kern w:val="0"/>
                <w:sz w:val="18"/>
                <w:szCs w:val="18"/>
              </w:rPr>
              <w:t>排气筒高度</w:t>
            </w:r>
          </w:p>
        </w:tc>
        <w:tc>
          <w:tcPr>
            <w:tcW w:w="12280" w:type="dxa"/>
            <w:gridSpan w:val="10"/>
            <w:tcMar>
              <w:left w:w="113" w:type="dxa"/>
              <w:right w:w="113" w:type="dxa"/>
            </w:tcMar>
            <w:vAlign w:val="center"/>
          </w:tcPr>
          <w:p w14:paraId="143777BB">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lang w:val="en-US" w:eastAsia="zh-CN"/>
              </w:rPr>
              <w:t>20</w:t>
            </w:r>
            <w:r>
              <w:rPr>
                <w:rFonts w:hint="default"/>
                <w:bCs/>
                <w:kern w:val="0"/>
                <w:sz w:val="18"/>
                <w:szCs w:val="18"/>
              </w:rPr>
              <w:t>m</w:t>
            </w:r>
          </w:p>
        </w:tc>
      </w:tr>
      <w:tr w14:paraId="599CA1BA">
        <w:trPr>
          <w:cantSplit/>
          <w:trHeight w:val="510" w:hRule="atLeast"/>
          <w:jc w:val="center"/>
        </w:trPr>
        <w:tc>
          <w:tcPr>
            <w:tcW w:w="2247" w:type="dxa"/>
            <w:vMerge w:val="restart"/>
            <w:vAlign w:val="center"/>
          </w:tcPr>
          <w:p w14:paraId="0FEBD329">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mc:AlternateContent>
                <mc:Choice Requires="wps">
                  <w:drawing>
                    <wp:anchor distT="0" distB="0" distL="114300" distR="114300" simplePos="0" relativeHeight="251693056" behindDoc="0" locked="0" layoutInCell="1" allowOverlap="1">
                      <wp:simplePos x="0" y="0"/>
                      <wp:positionH relativeFrom="column">
                        <wp:posOffset>1081405</wp:posOffset>
                      </wp:positionH>
                      <wp:positionV relativeFrom="paragraph">
                        <wp:posOffset>-5080</wp:posOffset>
                      </wp:positionV>
                      <wp:extent cx="478155" cy="400050"/>
                      <wp:effectExtent l="0" t="0" r="0" b="0"/>
                      <wp:wrapNone/>
                      <wp:docPr id="116"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0050"/>
                              </a:xfrm>
                              <a:prstGeom prst="rect">
                                <a:avLst/>
                              </a:prstGeom>
                              <a:noFill/>
                              <a:ln>
                                <a:noFill/>
                              </a:ln>
                              <a:effectLst/>
                            </wps:spPr>
                            <wps:txbx>
                              <w:txbxContent>
                                <w:p w14:paraId="6223C40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9ACF93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85.15pt;margin-top:-0.4pt;height:31.5pt;width:37.65pt;z-index:251693056;mso-width-relative:page;mso-height-relative:page;" filled="f" stroked="f" coordsize="21600,21600" o:gfxdata="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zB/CzYAAAACAEAAA8AAAAA&#10;AAAAAQAgAAAAIgAAAGRycy9kb3ducmV2LnhtbFBLAQIUABQAAAAIAIdO4kApnYhnFAIAABkEAAAO&#10;AAAAAAAAAAEAIAAAACcBAABkcnMvZTJvRG9jLnhtbFBLBQYAAAAABgAGAFkBAACtBQAAAAA=&#10;">
                      <v:fill on="f" focussize="0,0"/>
                      <v:stroke on="f"/>
                      <v:imagedata o:title=""/>
                      <o:lock v:ext="edit" aspectratio="f"/>
                      <v:textbox>
                        <w:txbxContent>
                          <w:p w14:paraId="6223C40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9ACF93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default"/>
                <w:b/>
                <w:bCs/>
                <w:kern w:val="0"/>
                <w:szCs w:val="21"/>
              </w:rPr>
              <mc:AlternateContent>
                <mc:Choice Requires="wps">
                  <w:drawing>
                    <wp:anchor distT="0" distB="0" distL="114300" distR="114300" simplePos="0" relativeHeight="251688960" behindDoc="0" locked="0" layoutInCell="1" allowOverlap="1">
                      <wp:simplePos x="0" y="0"/>
                      <wp:positionH relativeFrom="column">
                        <wp:posOffset>737235</wp:posOffset>
                      </wp:positionH>
                      <wp:positionV relativeFrom="paragraph">
                        <wp:posOffset>222250</wp:posOffset>
                      </wp:positionV>
                      <wp:extent cx="503555" cy="421005"/>
                      <wp:effectExtent l="0" t="0" r="0" b="0"/>
                      <wp:wrapNone/>
                      <wp:docPr id="25"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21005"/>
                              </a:xfrm>
                              <a:prstGeom prst="rect">
                                <a:avLst/>
                              </a:prstGeom>
                              <a:noFill/>
                              <a:ln>
                                <a:noFill/>
                              </a:ln>
                            </wps:spPr>
                            <wps:txbx>
                              <w:txbxContent>
                                <w:p w14:paraId="30484BF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18A34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8.05pt;margin-top:17.5pt;height:33.15pt;width:39.65pt;z-index:251688960;mso-width-relative:page;mso-height-relative:page;" filled="f" stroked="f" coordsize="21600,21600" o:gfxdata="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6X6xt9kAAAAKAQAADwAAAAAAAAAB&#10;ACAAAAAiAAAAZHJzL2Rvd25yZXYueG1sUEsBAhQAFAAAAAgAh07iQHuNie4PAgAACgQAAA4AAAAA&#10;AAAAAQAgAAAAKAEAAGRycy9lMm9Eb2MueG1sUEsFBgAAAAAGAAYAWQEAAKkFAAAAAA==&#10;">
                      <v:fill on="f" focussize="0,0"/>
                      <v:stroke on="f"/>
                      <v:imagedata o:title=""/>
                      <o:lock v:ext="edit" aspectratio="f"/>
                      <v:textbox>
                        <w:txbxContent>
                          <w:p w14:paraId="30484BF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18A34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eastAsia"/>
                <w:bCs/>
                <w:kern w:val="0"/>
                <w:sz w:val="18"/>
                <w:szCs w:val="18"/>
              </w:rPr>
              <mc:AlternateContent>
                <mc:Choice Requires="wps">
                  <w:drawing>
                    <wp:anchor distT="0" distB="0" distL="114300" distR="114300" simplePos="0" relativeHeight="251691008" behindDoc="0" locked="0" layoutInCell="1" allowOverlap="1">
                      <wp:simplePos x="0" y="0"/>
                      <wp:positionH relativeFrom="column">
                        <wp:posOffset>5080</wp:posOffset>
                      </wp:positionH>
                      <wp:positionV relativeFrom="paragraph">
                        <wp:posOffset>-635</wp:posOffset>
                      </wp:positionV>
                      <wp:extent cx="1410970" cy="374015"/>
                      <wp:effectExtent l="1270" t="4445" r="16510" b="21590"/>
                      <wp:wrapNone/>
                      <wp:docPr id="117"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374015"/>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4pt;margin-top:-0.05pt;height:29.45pt;width:111.1pt;z-index:251691008;mso-width-relative:page;mso-height-relative:page;" filled="f" stroked="t" coordsize="21600,21600" o:gfxdata="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gyFU1QAAAAUBAAAPAAAAAAAAAAEAIAAAACIAAABkcnMvZG93bnJldi54bWxQ&#10;SwECFAAUAAAACACHTuJAueE9g/oBAADMAwAADgAAAAAAAAABACAAAAAkAQAAZHJzL2Uyb0RvYy54&#10;bWxQSwUGAAAAAAYABgBZAQAAkAUAAAAA&#10;">
                      <v:fill on="f" focussize="0,0"/>
                      <v:stroke color="#000000" joinstyle="round"/>
                      <v:imagedata o:title=""/>
                      <o:lock v:ext="edit" aspectratio="f"/>
                    </v:shape>
                  </w:pict>
                </mc:Fallback>
              </mc:AlternateContent>
            </w:r>
            <w:r>
              <w:rPr>
                <w:rFonts w:hint="default"/>
                <w:b/>
                <w:bCs/>
                <w:kern w:val="0"/>
                <w:szCs w:val="21"/>
              </w:rPr>
              <mc:AlternateContent>
                <mc:Choice Requires="wps">
                  <w:drawing>
                    <wp:anchor distT="0" distB="0" distL="114300" distR="114300" simplePos="0" relativeHeight="251692032" behindDoc="0" locked="0" layoutInCell="1" allowOverlap="1">
                      <wp:simplePos x="0" y="0"/>
                      <wp:positionH relativeFrom="column">
                        <wp:posOffset>2540</wp:posOffset>
                      </wp:positionH>
                      <wp:positionV relativeFrom="paragraph">
                        <wp:posOffset>6350</wp:posOffset>
                      </wp:positionV>
                      <wp:extent cx="914400" cy="654685"/>
                      <wp:effectExtent l="2540" t="3810" r="16510" b="8255"/>
                      <wp:wrapNone/>
                      <wp:docPr id="118" name="自选图形 632"/>
                      <wp:cNvGraphicFramePr/>
                      <a:graphic xmlns:a="http://schemas.openxmlformats.org/drawingml/2006/main">
                        <a:graphicData uri="http://schemas.microsoft.com/office/word/2010/wordprocessingShape">
                          <wps:wsp>
                            <wps:cNvCnPr>
                              <a:cxnSpLocks noChangeShapeType="1"/>
                            </wps:cNvCnPr>
                            <wps:spPr bwMode="auto">
                              <a:xfrm>
                                <a:off x="0" y="0"/>
                                <a:ext cx="91440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2pt;margin-top:0.5pt;height:51.55pt;width:72pt;z-index:251692032;mso-width-relative:page;mso-height-relative:page;" filled="f" stroked="t" coordsize="21600,21600" o:gfxdata="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vzqdNIAAAAGAQAADwAAAAAAAAABACAAAAAiAAAAZHJzL2Rvd25yZXYueG1sUEsBAhQA&#10;FAAAAAgAh07iQH2QXsj4AQAAywMAAA4AAAAAAAAAAQAgAAAAIQEAAGRycy9lMm9Eb2MueG1sUEsF&#10;BgAAAAAGAAYAWQEAAIsFAAAAAA==&#10;">
                      <v:fill on="f" focussize="0,0"/>
                      <v:stroke color="#000000" joinstyle="round"/>
                      <v:imagedata o:title=""/>
                      <o:lock v:ext="edit" aspectratio="f"/>
                    </v:shape>
                  </w:pict>
                </mc:Fallback>
              </mc:AlternateContent>
            </w:r>
            <w:r>
              <w:rPr>
                <w:rFonts w:hint="eastAsia"/>
                <w:bCs/>
                <w:kern w:val="0"/>
                <w:sz w:val="18"/>
                <w:szCs w:val="18"/>
              </w:rPr>
              <mc:AlternateContent>
                <mc:Choice Requires="wps">
                  <w:drawing>
                    <wp:anchor distT="0" distB="0" distL="114300" distR="114300" simplePos="0" relativeHeight="25168998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119"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254F89E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968D9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89984;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F6QBNgAAAAHAQAADwAAAAAAAAAB&#10;ACAAAAAiAAAAZHJzL2Rvd25yZXYueG1sUEsBAhQAFAAAAAgAh07iQPS2OHoQAgAADAQAAA4AAAAA&#10;AAAAAQAgAAAAJwEAAGRycy9lMm9Eb2MueG1sUEsFBgAAAAAGAAYAWQEAAKkFAAAAAA==&#10;">
                      <v:fill on="f" focussize="0,0"/>
                      <v:stroke on="f"/>
                      <v:imagedata o:title=""/>
                      <o:lock v:ext="edit" aspectratio="f"/>
                      <v:textbox>
                        <w:txbxContent>
                          <w:p w14:paraId="254F89E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968D9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748" w:type="dxa"/>
            <w:gridSpan w:val="4"/>
            <w:shd w:val="clear" w:color="auto" w:fill="auto"/>
            <w:vAlign w:val="center"/>
          </w:tcPr>
          <w:p w14:paraId="387FED0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749" w:type="dxa"/>
            <w:gridSpan w:val="4"/>
            <w:shd w:val="clear" w:color="auto" w:fill="auto"/>
            <w:vAlign w:val="center"/>
          </w:tcPr>
          <w:p w14:paraId="1948212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rPr>
              <w:t>1</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985" w:type="dxa"/>
            <w:vMerge w:val="restart"/>
            <w:vAlign w:val="center"/>
          </w:tcPr>
          <w:p w14:paraId="11C48F75">
            <w:pPr>
              <w:keepNext w:val="0"/>
              <w:keepLines w:val="0"/>
              <w:widowControl/>
              <w:suppressLineNumbers w:val="0"/>
              <w:adjustRightInd w:val="0"/>
              <w:snapToGrid w:val="0"/>
              <w:spacing w:before="0" w:beforeAutospacing="0" w:after="0" w:afterAutospacing="0"/>
              <w:ind w:left="0" w:right="0"/>
              <w:jc w:val="center"/>
              <w:rPr>
                <w:rFonts w:hint="default" w:eastAsia="宋体"/>
                <w:kern w:val="0"/>
                <w:sz w:val="18"/>
                <w:szCs w:val="18"/>
                <w:lang w:val="en-US" w:eastAsia="zh-CN" w:bidi="ar"/>
              </w:rPr>
            </w:pPr>
            <w:r>
              <w:rPr>
                <w:rFonts w:hint="eastAsia"/>
                <w:bCs/>
                <w:kern w:val="0"/>
                <w:sz w:val="18"/>
                <w:szCs w:val="18"/>
                <w:lang w:val="en-US" w:eastAsia="zh-CN"/>
              </w:rPr>
              <w:t>根据义乌生态环境局要求</w:t>
            </w:r>
          </w:p>
        </w:tc>
        <w:tc>
          <w:tcPr>
            <w:tcW w:w="798" w:type="dxa"/>
            <w:vMerge w:val="restart"/>
            <w:vAlign w:val="center"/>
          </w:tcPr>
          <w:p w14:paraId="358B1E3D">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结果评价</w:t>
            </w:r>
          </w:p>
        </w:tc>
      </w:tr>
      <w:tr w14:paraId="197AACD1">
        <w:trPr>
          <w:cantSplit/>
          <w:trHeight w:val="510" w:hRule="atLeast"/>
          <w:jc w:val="center"/>
        </w:trPr>
        <w:tc>
          <w:tcPr>
            <w:tcW w:w="2247" w:type="dxa"/>
            <w:vMerge w:val="continue"/>
            <w:vAlign w:val="center"/>
          </w:tcPr>
          <w:p w14:paraId="32909F5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87" w:type="dxa"/>
            <w:vAlign w:val="center"/>
          </w:tcPr>
          <w:p w14:paraId="1C3BFDC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187" w:type="dxa"/>
            <w:vAlign w:val="center"/>
          </w:tcPr>
          <w:p w14:paraId="0219A97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187" w:type="dxa"/>
            <w:vAlign w:val="center"/>
          </w:tcPr>
          <w:p w14:paraId="132CB4C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187" w:type="dxa"/>
            <w:vAlign w:val="center"/>
          </w:tcPr>
          <w:p w14:paraId="6723DF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最大值</w:t>
            </w:r>
          </w:p>
        </w:tc>
        <w:tc>
          <w:tcPr>
            <w:tcW w:w="1187" w:type="dxa"/>
            <w:vAlign w:val="center"/>
          </w:tcPr>
          <w:p w14:paraId="78FD589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187" w:type="dxa"/>
            <w:vAlign w:val="center"/>
          </w:tcPr>
          <w:p w14:paraId="183BB96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187" w:type="dxa"/>
            <w:vAlign w:val="center"/>
          </w:tcPr>
          <w:p w14:paraId="3A75292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188" w:type="dxa"/>
            <w:vAlign w:val="center"/>
          </w:tcPr>
          <w:p w14:paraId="4D1F2AF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最大值</w:t>
            </w:r>
          </w:p>
        </w:tc>
        <w:tc>
          <w:tcPr>
            <w:tcW w:w="1985" w:type="dxa"/>
            <w:vMerge w:val="continue"/>
            <w:vAlign w:val="center"/>
          </w:tcPr>
          <w:p w14:paraId="00FB732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798" w:type="dxa"/>
            <w:vMerge w:val="continue"/>
            <w:vAlign w:val="center"/>
          </w:tcPr>
          <w:p w14:paraId="00A14B1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7F1505CA">
        <w:trPr>
          <w:cantSplit/>
          <w:trHeight w:val="231" w:hRule="atLeast"/>
          <w:jc w:val="center"/>
        </w:trPr>
        <w:tc>
          <w:tcPr>
            <w:tcW w:w="2247" w:type="dxa"/>
            <w:vAlign w:val="center"/>
          </w:tcPr>
          <w:p w14:paraId="446C33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臭气浓度</w:t>
            </w:r>
          </w:p>
          <w:p w14:paraId="5C47E5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（无量纲）</w:t>
            </w:r>
          </w:p>
        </w:tc>
        <w:tc>
          <w:tcPr>
            <w:tcW w:w="1187" w:type="dxa"/>
            <w:vAlign w:val="center"/>
          </w:tcPr>
          <w:p w14:paraId="075E94E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549</w:t>
            </w:r>
          </w:p>
        </w:tc>
        <w:tc>
          <w:tcPr>
            <w:tcW w:w="1187" w:type="dxa"/>
            <w:vAlign w:val="center"/>
          </w:tcPr>
          <w:p w14:paraId="436956F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416</w:t>
            </w:r>
          </w:p>
        </w:tc>
        <w:tc>
          <w:tcPr>
            <w:tcW w:w="1187" w:type="dxa"/>
            <w:vAlign w:val="center"/>
          </w:tcPr>
          <w:p w14:paraId="597FE30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478</w:t>
            </w:r>
          </w:p>
        </w:tc>
        <w:tc>
          <w:tcPr>
            <w:tcW w:w="1187" w:type="dxa"/>
            <w:vAlign w:val="center"/>
          </w:tcPr>
          <w:p w14:paraId="62848A5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549</w:t>
            </w:r>
          </w:p>
        </w:tc>
        <w:tc>
          <w:tcPr>
            <w:tcW w:w="1187" w:type="dxa"/>
            <w:vAlign w:val="center"/>
          </w:tcPr>
          <w:p w14:paraId="4DC3165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151</w:t>
            </w:r>
          </w:p>
        </w:tc>
        <w:tc>
          <w:tcPr>
            <w:tcW w:w="1187" w:type="dxa"/>
            <w:vAlign w:val="center"/>
          </w:tcPr>
          <w:p w14:paraId="7117B47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173</w:t>
            </w:r>
          </w:p>
        </w:tc>
        <w:tc>
          <w:tcPr>
            <w:tcW w:w="1187" w:type="dxa"/>
            <w:vAlign w:val="center"/>
          </w:tcPr>
          <w:p w14:paraId="604FBB1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199</w:t>
            </w:r>
          </w:p>
        </w:tc>
        <w:tc>
          <w:tcPr>
            <w:tcW w:w="1188" w:type="dxa"/>
            <w:vAlign w:val="center"/>
          </w:tcPr>
          <w:p w14:paraId="115E513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199</w:t>
            </w:r>
          </w:p>
        </w:tc>
        <w:tc>
          <w:tcPr>
            <w:tcW w:w="1985" w:type="dxa"/>
            <w:vAlign w:val="center"/>
          </w:tcPr>
          <w:p w14:paraId="0DCB01D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800</w:t>
            </w:r>
          </w:p>
        </w:tc>
        <w:tc>
          <w:tcPr>
            <w:tcW w:w="798" w:type="dxa"/>
            <w:vAlign w:val="center"/>
          </w:tcPr>
          <w:p w14:paraId="3A1402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5D511C43">
        <w:trPr>
          <w:trHeight w:val="397" w:hRule="atLeast"/>
          <w:jc w:val="center"/>
        </w:trPr>
        <w:tc>
          <w:tcPr>
            <w:tcW w:w="2247" w:type="dxa"/>
            <w:vAlign w:val="center"/>
          </w:tcPr>
          <w:p w14:paraId="7DE32DB5">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bCs/>
                <w:kern w:val="0"/>
                <w:sz w:val="18"/>
                <w:szCs w:val="18"/>
              </w:rPr>
              <w:t>备注</w:t>
            </w:r>
          </w:p>
        </w:tc>
        <w:tc>
          <w:tcPr>
            <w:tcW w:w="12280" w:type="dxa"/>
            <w:gridSpan w:val="10"/>
            <w:tcMar>
              <w:left w:w="0" w:type="dxa"/>
              <w:right w:w="0" w:type="dxa"/>
            </w:tcMar>
            <w:vAlign w:val="center"/>
          </w:tcPr>
          <w:p w14:paraId="6F1139C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bl>
    <w:p w14:paraId="2DA8BD97">
      <w:pPr>
        <w:jc w:val="center"/>
        <w:rPr>
          <w:rFonts w:ascii="Times New Roman" w:hAnsi="Times New Roman"/>
          <w:b/>
          <w:bCs/>
          <w:szCs w:val="21"/>
        </w:rPr>
      </w:pPr>
    </w:p>
    <w:p w14:paraId="5ED3DD47">
      <w:pPr>
        <w:jc w:val="center"/>
        <w:rPr>
          <w:rFonts w:ascii="Times New Roman" w:hAnsi="Times New Roman"/>
          <w:b/>
          <w:bCs/>
          <w:szCs w:val="21"/>
        </w:rPr>
      </w:pPr>
    </w:p>
    <w:p w14:paraId="46B2AAD8">
      <w:pPr>
        <w:jc w:val="center"/>
        <w:rPr>
          <w:rFonts w:ascii="Times New Roman" w:hAnsi="Times New Roman"/>
          <w:b/>
          <w:bCs/>
          <w:szCs w:val="21"/>
        </w:rPr>
      </w:pPr>
    </w:p>
    <w:p w14:paraId="66BEAE78">
      <w:pPr>
        <w:jc w:val="center"/>
        <w:rPr>
          <w:rFonts w:ascii="Times New Roman" w:hAnsi="Times New Roman"/>
          <w:b/>
          <w:bCs/>
          <w:szCs w:val="21"/>
        </w:rPr>
      </w:pPr>
    </w:p>
    <w:p w14:paraId="6FF9DEF6">
      <w:pPr>
        <w:jc w:val="center"/>
        <w:rPr>
          <w:rFonts w:ascii="Times New Roman" w:hAnsi="Times New Roman"/>
          <w:b/>
          <w:bCs/>
          <w:szCs w:val="21"/>
        </w:rPr>
      </w:pPr>
    </w:p>
    <w:p w14:paraId="15795E2D">
      <w:pPr>
        <w:jc w:val="center"/>
        <w:rPr>
          <w:rFonts w:ascii="Times New Roman" w:hAnsi="Times New Roman"/>
          <w:b/>
          <w:bCs/>
          <w:szCs w:val="21"/>
        </w:rPr>
      </w:pPr>
    </w:p>
    <w:p w14:paraId="50D18B3C">
      <w:pPr>
        <w:jc w:val="center"/>
        <w:rPr>
          <w:rFonts w:ascii="Times New Roman" w:hAnsi="Times New Roman"/>
          <w:b/>
          <w:bCs/>
          <w:szCs w:val="21"/>
        </w:rPr>
      </w:pPr>
    </w:p>
    <w:p w14:paraId="0772FCEB">
      <w:pPr>
        <w:jc w:val="center"/>
        <w:rPr>
          <w:rFonts w:ascii="Times New Roman" w:hAnsi="Times New Roman"/>
          <w:b/>
          <w:bCs/>
          <w:szCs w:val="21"/>
        </w:rPr>
      </w:pPr>
    </w:p>
    <w:p w14:paraId="5D8F4C5C">
      <w:pPr>
        <w:jc w:val="center"/>
        <w:rPr>
          <w:rFonts w:ascii="Times New Roman" w:hAnsi="Times New Roman"/>
          <w:b/>
          <w:bCs/>
          <w:szCs w:val="21"/>
        </w:rPr>
      </w:pPr>
    </w:p>
    <w:p w14:paraId="16B0A27B">
      <w:pPr>
        <w:jc w:val="center"/>
        <w:rPr>
          <w:rFonts w:ascii="Times New Roman" w:hAnsi="Times New Roman"/>
          <w:b/>
          <w:bCs/>
          <w:szCs w:val="21"/>
        </w:rPr>
      </w:pPr>
    </w:p>
    <w:p w14:paraId="04C7A51F">
      <w:pPr>
        <w:jc w:val="center"/>
        <w:rPr>
          <w:rFonts w:ascii="Times New Roman" w:hAnsi="Times New Roman"/>
          <w:b/>
          <w:bCs/>
          <w:szCs w:val="21"/>
        </w:rPr>
      </w:pPr>
    </w:p>
    <w:p w14:paraId="4643E955">
      <w:pPr>
        <w:jc w:val="center"/>
        <w:rPr>
          <w:rFonts w:ascii="Times New Roman" w:hAnsi="Times New Roman"/>
          <w:b/>
          <w:bCs/>
          <w:szCs w:val="21"/>
        </w:rPr>
      </w:pPr>
    </w:p>
    <w:p w14:paraId="65AD795B">
      <w:pPr>
        <w:jc w:val="center"/>
        <w:rPr>
          <w:rFonts w:ascii="Times New Roman" w:hAnsi="Times New Roman"/>
          <w:b/>
          <w:bCs/>
          <w:szCs w:val="21"/>
        </w:rPr>
      </w:pPr>
    </w:p>
    <w:p w14:paraId="2697D846">
      <w:pPr>
        <w:jc w:val="center"/>
        <w:rPr>
          <w:rFonts w:ascii="Times New Roman" w:hAnsi="Times New Roman"/>
          <w:b/>
          <w:bCs/>
          <w:szCs w:val="21"/>
        </w:rPr>
      </w:pPr>
    </w:p>
    <w:p w14:paraId="3089B17F">
      <w:pPr>
        <w:jc w:val="center"/>
        <w:rPr>
          <w:rFonts w:ascii="Times New Roman" w:hAnsi="Times New Roman"/>
          <w:b/>
          <w:bCs/>
          <w:szCs w:val="21"/>
        </w:rPr>
      </w:pPr>
    </w:p>
    <w:p w14:paraId="2D8BBD6B">
      <w:pPr>
        <w:jc w:val="center"/>
        <w:rPr>
          <w:rFonts w:ascii="Times New Roman" w:hAnsi="Times New Roman"/>
          <w:b/>
          <w:bCs/>
          <w:szCs w:val="21"/>
        </w:rPr>
      </w:pPr>
    </w:p>
    <w:p w14:paraId="1CBAB100">
      <w:pPr>
        <w:jc w:val="center"/>
        <w:rPr>
          <w:rFonts w:ascii="Times New Roman" w:hAnsi="Times New Roman"/>
          <w:b/>
          <w:bCs/>
          <w:szCs w:val="21"/>
        </w:rPr>
      </w:pPr>
    </w:p>
    <w:p w14:paraId="08864D4D">
      <w:pPr>
        <w:jc w:val="center"/>
        <w:rPr>
          <w:rFonts w:ascii="Times New Roman" w:hAnsi="Times New Roman"/>
          <w:b/>
          <w:bCs/>
          <w:szCs w:val="21"/>
        </w:rPr>
      </w:pPr>
    </w:p>
    <w:p w14:paraId="7E83823B">
      <w:pPr>
        <w:jc w:val="center"/>
        <w:rPr>
          <w:rFonts w:ascii="Times New Roman" w:hAnsi="Times New Roman"/>
          <w:b/>
          <w:bCs/>
          <w:szCs w:val="21"/>
        </w:rPr>
      </w:pPr>
    </w:p>
    <w:p w14:paraId="4CBC6248">
      <w:pPr>
        <w:jc w:val="center"/>
        <w:rPr>
          <w:rFonts w:ascii="Times New Roman" w:hAnsi="Times New Roman"/>
          <w:b/>
          <w:bCs/>
          <w:szCs w:val="21"/>
        </w:rPr>
      </w:pPr>
    </w:p>
    <w:p w14:paraId="4B4A2E07">
      <w:pPr>
        <w:jc w:val="center"/>
        <w:rPr>
          <w:rFonts w:ascii="Times New Roman" w:hAnsi="Times New Roman"/>
          <w:b/>
          <w:bCs/>
          <w:szCs w:val="21"/>
        </w:rPr>
      </w:pPr>
    </w:p>
    <w:p w14:paraId="1D120A42">
      <w:pPr>
        <w:jc w:val="center"/>
        <w:rPr>
          <w:rFonts w:ascii="Times New Roman" w:hAnsi="Times New Roman"/>
          <w:b/>
          <w:bCs/>
          <w:szCs w:val="21"/>
        </w:rPr>
      </w:pPr>
    </w:p>
    <w:p w14:paraId="2104D6D1">
      <w:pPr>
        <w:jc w:val="center"/>
        <w:rPr>
          <w:rFonts w:ascii="Times New Roman" w:hAnsi="Times New Roman"/>
          <w:b/>
          <w:bCs/>
          <w:szCs w:val="21"/>
        </w:rPr>
      </w:pPr>
    </w:p>
    <w:p w14:paraId="2E7A2F2D">
      <w:pPr>
        <w:jc w:val="center"/>
        <w:rPr>
          <w:rFonts w:ascii="Times New Roman" w:hAnsi="Times New Roman"/>
          <w:b/>
          <w:bCs/>
          <w:szCs w:val="21"/>
        </w:rPr>
      </w:pPr>
    </w:p>
    <w:p w14:paraId="1BA43080">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5</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5</w:t>
      </w:r>
      <w:r>
        <w:rPr>
          <w:rFonts w:hint="eastAsia" w:ascii="Times New Roman" w:hAnsi="Times New Roman"/>
          <w:b/>
          <w:bCs/>
          <w:szCs w:val="21"/>
        </w:rPr>
        <w:t>）</w:t>
      </w:r>
    </w:p>
    <w:p w14:paraId="46C805AB">
      <w:pPr>
        <w:jc w:val="center"/>
        <w:rPr>
          <w:rFonts w:hint="eastAsia" w:ascii="Times New Roman" w:hAnsi="Times New Roman"/>
          <w:b/>
          <w:bCs/>
          <w:szCs w:val="21"/>
        </w:rPr>
      </w:pPr>
    </w:p>
    <w:tbl>
      <w:tblPr>
        <w:tblStyle w:val="34"/>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97"/>
        <w:gridCol w:w="460"/>
      </w:tblGrid>
      <w:tr w14:paraId="547DC190">
        <w:trPr>
          <w:cantSplit/>
          <w:trHeight w:val="397" w:hRule="atLeast"/>
          <w:jc w:val="center"/>
        </w:trPr>
        <w:tc>
          <w:tcPr>
            <w:tcW w:w="2247" w:type="dxa"/>
            <w:gridSpan w:val="2"/>
            <w:vAlign w:val="center"/>
          </w:tcPr>
          <w:p w14:paraId="15354B5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tcMar>
              <w:left w:w="113" w:type="dxa"/>
              <w:right w:w="113" w:type="dxa"/>
            </w:tcMar>
            <w:vAlign w:val="center"/>
          </w:tcPr>
          <w:p w14:paraId="7D8B9D43">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11</w:t>
            </w:r>
            <w:r>
              <w:rPr>
                <w:rFonts w:hint="eastAsia"/>
                <w:bCs/>
                <w:kern w:val="0"/>
                <w:sz w:val="18"/>
                <w:szCs w:val="18"/>
              </w:rPr>
              <w:t>日</w:t>
            </w:r>
          </w:p>
        </w:tc>
      </w:tr>
      <w:tr w14:paraId="6B836322">
        <w:trPr>
          <w:cantSplit/>
          <w:trHeight w:val="397" w:hRule="atLeast"/>
          <w:jc w:val="center"/>
        </w:trPr>
        <w:tc>
          <w:tcPr>
            <w:tcW w:w="2247" w:type="dxa"/>
            <w:gridSpan w:val="2"/>
            <w:vAlign w:val="center"/>
          </w:tcPr>
          <w:p w14:paraId="36AA568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0"/>
            <w:tcMar>
              <w:left w:w="113" w:type="dxa"/>
              <w:right w:w="113" w:type="dxa"/>
            </w:tcMar>
            <w:vAlign w:val="center"/>
          </w:tcPr>
          <w:p w14:paraId="4259B10C">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11</w:t>
            </w:r>
            <w:r>
              <w:rPr>
                <w:rFonts w:hint="eastAsia"/>
                <w:bCs/>
                <w:kern w:val="0"/>
                <w:sz w:val="18"/>
                <w:szCs w:val="18"/>
              </w:rPr>
              <w:t>日-</w:t>
            </w:r>
            <w:r>
              <w:rPr>
                <w:rFonts w:hint="eastAsia"/>
                <w:bCs/>
                <w:kern w:val="0"/>
                <w:sz w:val="18"/>
                <w:szCs w:val="18"/>
                <w:lang w:val="en-US" w:eastAsia="zh-CN"/>
              </w:rPr>
              <w:t>12</w:t>
            </w:r>
            <w:r>
              <w:rPr>
                <w:rFonts w:hint="eastAsia"/>
                <w:bCs/>
                <w:kern w:val="0"/>
                <w:sz w:val="18"/>
                <w:szCs w:val="18"/>
              </w:rPr>
              <w:t>日</w:t>
            </w:r>
          </w:p>
        </w:tc>
      </w:tr>
      <w:tr w14:paraId="6E8C5E03">
        <w:trPr>
          <w:cantSplit/>
          <w:trHeight w:val="397" w:hRule="atLeast"/>
          <w:jc w:val="center"/>
        </w:trPr>
        <w:tc>
          <w:tcPr>
            <w:tcW w:w="2247" w:type="dxa"/>
            <w:gridSpan w:val="2"/>
            <w:vAlign w:val="center"/>
          </w:tcPr>
          <w:p w14:paraId="235949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12280" w:type="dxa"/>
            <w:gridSpan w:val="10"/>
            <w:tcMar>
              <w:left w:w="113" w:type="dxa"/>
              <w:right w:w="113" w:type="dxa"/>
            </w:tcMar>
            <w:vAlign w:val="center"/>
          </w:tcPr>
          <w:p w14:paraId="559B9A77">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ascii="Times New Roman" w:hAnsi="Times New Roman" w:eastAsia="宋体" w:cs="Times New Roman"/>
                <w:bCs/>
                <w:kern w:val="0"/>
                <w:sz w:val="18"/>
                <w:szCs w:val="18"/>
                <w:lang w:val="en-US" w:eastAsia="zh-CN"/>
              </w:rPr>
              <w:t>挤出、流延</w:t>
            </w:r>
            <w:r>
              <w:rPr>
                <w:rFonts w:hint="default" w:ascii="Times New Roman" w:hAnsi="Times New Roman" w:eastAsia="宋体" w:cs="Times New Roman"/>
                <w:bCs/>
                <w:kern w:val="0"/>
                <w:sz w:val="18"/>
                <w:szCs w:val="18"/>
                <w:lang w:val="zh-CN" w:eastAsia="zh-CN"/>
              </w:rPr>
              <w:t>废气</w:t>
            </w:r>
            <w:r>
              <w:rPr>
                <w:rFonts w:hint="eastAsia" w:ascii="Times New Roman" w:hAnsi="Times New Roman" w:eastAsia="宋体" w:cs="Times New Roman"/>
                <w:bCs/>
                <w:kern w:val="0"/>
                <w:sz w:val="18"/>
                <w:szCs w:val="18"/>
                <w:lang w:val="en-US" w:eastAsia="zh-CN"/>
              </w:rPr>
              <w:t>排放口DA002</w:t>
            </w:r>
          </w:p>
        </w:tc>
      </w:tr>
      <w:tr w14:paraId="503C5896">
        <w:trPr>
          <w:cantSplit/>
          <w:trHeight w:val="397" w:hRule="atLeast"/>
          <w:jc w:val="center"/>
        </w:trPr>
        <w:tc>
          <w:tcPr>
            <w:tcW w:w="2247" w:type="dxa"/>
            <w:gridSpan w:val="2"/>
            <w:vAlign w:val="center"/>
          </w:tcPr>
          <w:p w14:paraId="7D575F1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排气筒高度</w:t>
            </w:r>
          </w:p>
        </w:tc>
        <w:tc>
          <w:tcPr>
            <w:tcW w:w="12280" w:type="dxa"/>
            <w:gridSpan w:val="10"/>
            <w:tcMar>
              <w:left w:w="113" w:type="dxa"/>
              <w:right w:w="113" w:type="dxa"/>
            </w:tcMar>
            <w:vAlign w:val="center"/>
          </w:tcPr>
          <w:p w14:paraId="75C5208C">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lang w:val="en-US" w:eastAsia="zh-CN"/>
              </w:rPr>
              <w:t>20</w:t>
            </w:r>
            <w:r>
              <w:rPr>
                <w:rFonts w:hint="default"/>
                <w:bCs/>
                <w:kern w:val="0"/>
                <w:sz w:val="18"/>
                <w:szCs w:val="18"/>
              </w:rPr>
              <w:t>m</w:t>
            </w:r>
          </w:p>
        </w:tc>
      </w:tr>
      <w:tr w14:paraId="6F6078B5">
        <w:trPr>
          <w:cantSplit/>
          <w:trHeight w:val="510" w:hRule="atLeast"/>
          <w:jc w:val="center"/>
        </w:trPr>
        <w:tc>
          <w:tcPr>
            <w:tcW w:w="2247" w:type="dxa"/>
            <w:gridSpan w:val="2"/>
            <w:vMerge w:val="restart"/>
            <w:vAlign w:val="center"/>
          </w:tcPr>
          <w:p w14:paraId="4E90C87A">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mc:AlternateContent>
                <mc:Choice Requires="wps">
                  <w:drawing>
                    <wp:anchor distT="0" distB="0" distL="114300" distR="114300" simplePos="0" relativeHeight="251698176" behindDoc="0" locked="0" layoutInCell="1" allowOverlap="1">
                      <wp:simplePos x="0" y="0"/>
                      <wp:positionH relativeFrom="column">
                        <wp:posOffset>1006475</wp:posOffset>
                      </wp:positionH>
                      <wp:positionV relativeFrom="paragraph">
                        <wp:posOffset>-5080</wp:posOffset>
                      </wp:positionV>
                      <wp:extent cx="478155" cy="419100"/>
                      <wp:effectExtent l="0" t="0" r="0" b="0"/>
                      <wp:wrapNone/>
                      <wp:docPr id="120"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14:paraId="7CC1BE8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367F19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4pt;height:33pt;width:37.65pt;z-index:251698176;mso-width-relative:page;mso-height-relative:page;" filled="f" stroked="f" coordsize="21600,21600" o:gfxdata="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JIzRvYAAAACAEAAA8AAAAA&#10;AAAAAQAgAAAAIgAAAGRycy9kb3ducmV2LnhtbFBLAQIUABQAAAAIAIdO4kBvu7VZFAIAABkEAAAO&#10;AAAAAAAAAAEAIAAAACcBAABkcnMvZTJvRG9jLnhtbFBLBQYAAAAABgAGAFkBAACtBQAAAAA=&#10;">
                      <v:fill on="f" focussize="0,0"/>
                      <v:stroke on="f"/>
                      <v:imagedata o:title=""/>
                      <o:lock v:ext="edit" aspectratio="f"/>
                      <v:textbox>
                        <w:txbxContent>
                          <w:p w14:paraId="7CC1BE8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367F19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rPr>
              <mc:AlternateContent>
                <mc:Choice Requires="wps">
                  <w:drawing>
                    <wp:anchor distT="0" distB="0" distL="114300" distR="114300" simplePos="0" relativeHeight="251696128"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21"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96128;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IpjQdQAAAAFAQAADwAAAAAAAAABACAAAAAiAAAAZHJzL2Rvd25yZXYueG1sUEsB&#10;AhQAFAAAAAgAh07iQOTCodT5AQAAzAMAAA4AAAAAAAAAAQAgAAAAIwEAAGRycy9lMm9Eb2MueG1s&#10;UEsFBgAAAAAGAAYAWQEAAI4FAAAAAA==&#10;">
                      <v:fill on="f" focussize="0,0"/>
                      <v:stroke color="#000000" joinstyle="round"/>
                      <v:imagedata o:title=""/>
                      <o:lock v:ext="edit" aspectratio="f"/>
                    </v:shape>
                  </w:pict>
                </mc:Fallback>
              </mc:AlternateContent>
            </w:r>
            <w:r>
              <w:rPr>
                <w:rFonts w:hint="default"/>
                <w:b/>
                <w:bCs/>
                <w:kern w:val="0"/>
                <w:szCs w:val="21"/>
              </w:rPr>
              <mc:AlternateContent>
                <mc:Choice Requires="wps">
                  <w:drawing>
                    <wp:anchor distT="0" distB="0" distL="114300" distR="114300" simplePos="0" relativeHeight="251694080" behindDoc="0" locked="0" layoutInCell="1" allowOverlap="1">
                      <wp:simplePos x="0" y="0"/>
                      <wp:positionH relativeFrom="column">
                        <wp:posOffset>619125</wp:posOffset>
                      </wp:positionH>
                      <wp:positionV relativeFrom="paragraph">
                        <wp:posOffset>252095</wp:posOffset>
                      </wp:positionV>
                      <wp:extent cx="503555" cy="401955"/>
                      <wp:effectExtent l="0" t="0" r="0" b="0"/>
                      <wp:wrapNone/>
                      <wp:docPr id="29"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01955"/>
                              </a:xfrm>
                              <a:prstGeom prst="rect">
                                <a:avLst/>
                              </a:prstGeom>
                              <a:noFill/>
                              <a:ln>
                                <a:noFill/>
                              </a:ln>
                            </wps:spPr>
                            <wps:txbx>
                              <w:txbxContent>
                                <w:p w14:paraId="3DA9DF5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2FE3D6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1.65pt;width:39.65pt;z-index:251694080;mso-width-relative:page;mso-height-relative:page;" filled="f" stroked="f" coordsize="21600,21600" o:gfxdata="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8lk3toAAAAJAQAADwAAAAAAAAAB&#10;ACAAAAAiAAAAZHJzL2Rvd25yZXYueG1sUEsBAhQAFAAAAAgAh07iQFBvtioOAgAACgQAAA4AAAAA&#10;AAAAAQAgAAAAKQEAAGRycy9lMm9Eb2MueG1sUEsFBgAAAAAGAAYAWQEAAKkFAAAAAA==&#10;">
                      <v:fill on="f" focussize="0,0"/>
                      <v:stroke on="f"/>
                      <v:imagedata o:title=""/>
                      <o:lock v:ext="edit" aspectratio="f"/>
                      <v:textbox>
                        <w:txbxContent>
                          <w:p w14:paraId="3DA9DF5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2FE3D6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rPr>
              <mc:AlternateContent>
                <mc:Choice Requires="wps">
                  <w:drawing>
                    <wp:anchor distT="0" distB="0" distL="114300" distR="114300" simplePos="0" relativeHeight="251697152"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122"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97152;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7OrhJ0wAAAAUBAAAPAAAAAAAAAAEAIAAAACIAAABkcnMvZG93bnJldi54bWxQSwEC&#10;FAAUAAAACACHTuJAJfAwwPkBAADLAwAADgAAAAAAAAABACAAAAAiAQAAZHJzL2Uyb0RvYy54bWxQ&#10;SwUGAAAAAAYABgBZAQAAjQUAAAAA&#10;">
                      <v:fill on="f" focussize="0,0"/>
                      <v:stroke color="#000000" joinstyle="round"/>
                      <v:imagedata o:title=""/>
                      <o:lock v:ext="edit" aspectratio="f"/>
                    </v:shape>
                  </w:pict>
                </mc:Fallback>
              </mc:AlternateContent>
            </w:r>
            <w:r>
              <w:rPr>
                <w:rFonts w:hint="eastAsia"/>
                <w:bCs/>
                <w:kern w:val="0"/>
                <w:sz w:val="18"/>
                <w:szCs w:val="18"/>
              </w:rPr>
              <mc:AlternateContent>
                <mc:Choice Requires="wps">
                  <w:drawing>
                    <wp:anchor distT="0" distB="0" distL="114300" distR="114300" simplePos="0" relativeHeight="25169510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123"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3C87AE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F6119A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95104;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BekATYAAAABwEAAA8AAAAAAAAA&#10;AQAgAAAAIgAAAGRycy9kb3ducmV2LnhtbFBLAQIUABQAAAAIAIdO4kCI4HJgEQIAAAwEAAAOAAAA&#10;AAAAAAEAIAAAACcBAABkcnMvZTJvRG9jLnhtbFBLBQYAAAAABgAGAFkBAACqBQAAAAA=&#10;">
                      <v:fill on="f" focussize="0,0"/>
                      <v:stroke on="f"/>
                      <v:imagedata o:title=""/>
                      <o:lock v:ext="edit" aspectratio="f"/>
                      <v:textbox>
                        <w:txbxContent>
                          <w:p w14:paraId="3C87AE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F6119A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14:paraId="10C36A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进口</w:t>
            </w:r>
            <w:r>
              <w:rPr>
                <w:rFonts w:hint="eastAsia"/>
                <w:bCs/>
                <w:kern w:val="0"/>
                <w:sz w:val="18"/>
                <w:szCs w:val="18"/>
                <w:lang w:eastAsia="zh-CN"/>
              </w:rPr>
              <w:t>（</w:t>
            </w:r>
            <w:r>
              <w:rPr>
                <w:rFonts w:hint="default" w:eastAsia="仿宋"/>
                <w:sz w:val="18"/>
                <w:szCs w:val="18"/>
              </w:rPr>
              <w:t>DA00</w:t>
            </w:r>
            <w:r>
              <w:rPr>
                <w:rFonts w:hint="eastAsia" w:eastAsia="仿宋"/>
                <w:sz w:val="18"/>
                <w:szCs w:val="18"/>
                <w:lang w:val="en-US" w:eastAsia="zh-CN"/>
              </w:rPr>
              <w:t>2</w:t>
            </w:r>
            <w:r>
              <w:rPr>
                <w:rFonts w:hint="default" w:eastAsia="仿宋"/>
                <w:sz w:val="18"/>
                <w:szCs w:val="18"/>
              </w:rPr>
              <w:t>-1</w:t>
            </w:r>
            <w:r>
              <w:rPr>
                <w:rFonts w:hint="eastAsia"/>
                <w:bCs/>
                <w:kern w:val="0"/>
                <w:sz w:val="18"/>
                <w:szCs w:val="18"/>
                <w:lang w:eastAsia="zh-CN"/>
              </w:rPr>
              <w:t>）</w:t>
            </w:r>
          </w:p>
        </w:tc>
        <w:tc>
          <w:tcPr>
            <w:tcW w:w="4962" w:type="dxa"/>
            <w:gridSpan w:val="4"/>
            <w:vAlign w:val="center"/>
          </w:tcPr>
          <w:p w14:paraId="7F9E759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出口</w:t>
            </w:r>
            <w:r>
              <w:rPr>
                <w:rFonts w:hint="eastAsia"/>
                <w:bCs/>
                <w:kern w:val="0"/>
                <w:sz w:val="18"/>
                <w:szCs w:val="18"/>
                <w:lang w:eastAsia="zh-CN"/>
              </w:rPr>
              <w:t>（</w:t>
            </w:r>
            <w:r>
              <w:rPr>
                <w:rFonts w:hint="default" w:eastAsia="仿宋"/>
                <w:sz w:val="18"/>
                <w:szCs w:val="18"/>
              </w:rPr>
              <w:t>DA00</w:t>
            </w:r>
            <w:r>
              <w:rPr>
                <w:rFonts w:hint="eastAsia" w:eastAsia="仿宋"/>
                <w:sz w:val="18"/>
                <w:szCs w:val="18"/>
                <w:lang w:val="en-US" w:eastAsia="zh-CN"/>
              </w:rPr>
              <w:t>2</w:t>
            </w:r>
            <w:r>
              <w:rPr>
                <w:rFonts w:hint="default" w:eastAsia="仿宋"/>
                <w:sz w:val="18"/>
                <w:szCs w:val="18"/>
              </w:rPr>
              <w:t>-</w:t>
            </w:r>
            <w:r>
              <w:rPr>
                <w:rFonts w:hint="eastAsia" w:eastAsia="仿宋"/>
                <w:sz w:val="18"/>
                <w:szCs w:val="18"/>
              </w:rPr>
              <w:t>2</w:t>
            </w:r>
            <w:r>
              <w:rPr>
                <w:rFonts w:hint="eastAsia"/>
                <w:bCs/>
                <w:kern w:val="0"/>
                <w:sz w:val="18"/>
                <w:szCs w:val="18"/>
                <w:lang w:eastAsia="zh-CN"/>
              </w:rPr>
              <w:t>）</w:t>
            </w:r>
          </w:p>
        </w:tc>
        <w:tc>
          <w:tcPr>
            <w:tcW w:w="1897" w:type="dxa"/>
            <w:vMerge w:val="restart"/>
            <w:vAlign w:val="center"/>
          </w:tcPr>
          <w:p w14:paraId="2FA5ADB6">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《合成树脂工</w:t>
            </w:r>
            <w:r>
              <w:rPr>
                <w:rFonts w:hint="eastAsia"/>
                <w:kern w:val="0"/>
                <w:sz w:val="18"/>
                <w:szCs w:val="18"/>
                <w:highlight w:val="none"/>
                <w:lang w:bidi="ar"/>
              </w:rPr>
              <w:t>业污</w:t>
            </w:r>
            <w:r>
              <w:rPr>
                <w:rFonts w:hint="eastAsia"/>
                <w:kern w:val="0"/>
                <w:sz w:val="18"/>
                <w:szCs w:val="18"/>
                <w:lang w:bidi="ar"/>
              </w:rPr>
              <w:t>染物排放标准》（GB</w:t>
            </w:r>
            <w:r>
              <w:rPr>
                <w:rFonts w:hint="default"/>
                <w:kern w:val="0"/>
                <w:sz w:val="18"/>
                <w:szCs w:val="18"/>
                <w:lang w:bidi="ar"/>
              </w:rPr>
              <w:t xml:space="preserve"> </w:t>
            </w:r>
            <w:r>
              <w:rPr>
                <w:rFonts w:hint="eastAsia"/>
                <w:kern w:val="0"/>
                <w:sz w:val="18"/>
                <w:szCs w:val="18"/>
                <w:lang w:bidi="ar"/>
              </w:rPr>
              <w:t>31572-2015）</w:t>
            </w:r>
            <w:r>
              <w:rPr>
                <w:rFonts w:hint="eastAsia"/>
                <w:kern w:val="0"/>
                <w:sz w:val="18"/>
                <w:szCs w:val="18"/>
                <w:lang w:eastAsia="zh-CN" w:bidi="ar"/>
              </w:rPr>
              <w:t>（</w:t>
            </w:r>
            <w:r>
              <w:rPr>
                <w:rFonts w:hint="eastAsia"/>
                <w:kern w:val="0"/>
                <w:sz w:val="18"/>
                <w:szCs w:val="18"/>
                <w:lang w:val="en-US" w:eastAsia="zh-CN" w:bidi="ar"/>
              </w:rPr>
              <w:t>含2024年修改单</w:t>
            </w:r>
            <w:r>
              <w:rPr>
                <w:rFonts w:hint="eastAsia"/>
                <w:kern w:val="0"/>
                <w:sz w:val="18"/>
                <w:szCs w:val="18"/>
                <w:lang w:eastAsia="zh-CN" w:bidi="ar"/>
              </w:rPr>
              <w:t>）</w:t>
            </w:r>
            <w:r>
              <w:rPr>
                <w:rFonts w:hint="eastAsia"/>
                <w:kern w:val="0"/>
                <w:sz w:val="18"/>
                <w:szCs w:val="18"/>
                <w:lang w:bidi="ar"/>
              </w:rPr>
              <w:t>表5</w:t>
            </w:r>
          </w:p>
        </w:tc>
        <w:tc>
          <w:tcPr>
            <w:tcW w:w="460" w:type="dxa"/>
            <w:vMerge w:val="restart"/>
            <w:vAlign w:val="center"/>
          </w:tcPr>
          <w:p w14:paraId="0A87B50A">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结果评价</w:t>
            </w:r>
          </w:p>
        </w:tc>
      </w:tr>
      <w:tr w14:paraId="3E700EC2">
        <w:trPr>
          <w:cantSplit/>
          <w:trHeight w:val="510" w:hRule="atLeast"/>
          <w:jc w:val="center"/>
        </w:trPr>
        <w:tc>
          <w:tcPr>
            <w:tcW w:w="2247" w:type="dxa"/>
            <w:gridSpan w:val="2"/>
            <w:vMerge w:val="continue"/>
            <w:vAlign w:val="center"/>
          </w:tcPr>
          <w:p w14:paraId="719FD42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240" w:type="dxa"/>
            <w:vAlign w:val="center"/>
          </w:tcPr>
          <w:p w14:paraId="684C14B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0" w:type="dxa"/>
            <w:vAlign w:val="center"/>
          </w:tcPr>
          <w:p w14:paraId="7E4BC5E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1" w:type="dxa"/>
            <w:vAlign w:val="center"/>
          </w:tcPr>
          <w:p w14:paraId="27ABB0C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0" w:type="dxa"/>
            <w:vAlign w:val="center"/>
          </w:tcPr>
          <w:p w14:paraId="65CD98C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240" w:type="dxa"/>
            <w:vAlign w:val="center"/>
          </w:tcPr>
          <w:p w14:paraId="5171E61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1" w:type="dxa"/>
            <w:vAlign w:val="center"/>
          </w:tcPr>
          <w:p w14:paraId="2A92A7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0" w:type="dxa"/>
            <w:vAlign w:val="center"/>
          </w:tcPr>
          <w:p w14:paraId="7C2920C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1" w:type="dxa"/>
            <w:vAlign w:val="center"/>
          </w:tcPr>
          <w:p w14:paraId="06B52A5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897" w:type="dxa"/>
            <w:vMerge w:val="continue"/>
            <w:vAlign w:val="center"/>
          </w:tcPr>
          <w:p w14:paraId="6731C86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460" w:type="dxa"/>
            <w:vMerge w:val="continue"/>
            <w:vAlign w:val="center"/>
          </w:tcPr>
          <w:p w14:paraId="1635D49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1C78CC68">
        <w:trPr>
          <w:cantSplit/>
          <w:trHeight w:val="397" w:hRule="atLeast"/>
          <w:jc w:val="center"/>
        </w:trPr>
        <w:tc>
          <w:tcPr>
            <w:tcW w:w="1113" w:type="dxa"/>
            <w:vMerge w:val="restart"/>
            <w:vAlign w:val="center"/>
          </w:tcPr>
          <w:p w14:paraId="678A94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70FC8B54">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7D0C7DC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5.58</w:t>
            </w:r>
          </w:p>
        </w:tc>
        <w:tc>
          <w:tcPr>
            <w:tcW w:w="1240" w:type="dxa"/>
            <w:vAlign w:val="center"/>
          </w:tcPr>
          <w:p w14:paraId="1C39ED5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7.07</w:t>
            </w:r>
          </w:p>
        </w:tc>
        <w:tc>
          <w:tcPr>
            <w:tcW w:w="1241" w:type="dxa"/>
            <w:vAlign w:val="center"/>
          </w:tcPr>
          <w:p w14:paraId="3143A50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7.96</w:t>
            </w:r>
          </w:p>
        </w:tc>
        <w:tc>
          <w:tcPr>
            <w:tcW w:w="1240" w:type="dxa"/>
            <w:vAlign w:val="center"/>
          </w:tcPr>
          <w:p w14:paraId="64E7C33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6.87</w:t>
            </w:r>
          </w:p>
        </w:tc>
        <w:tc>
          <w:tcPr>
            <w:tcW w:w="1240" w:type="dxa"/>
            <w:vAlign w:val="center"/>
          </w:tcPr>
          <w:p w14:paraId="1F1F3C6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2.12</w:t>
            </w:r>
          </w:p>
        </w:tc>
        <w:tc>
          <w:tcPr>
            <w:tcW w:w="1241" w:type="dxa"/>
            <w:vAlign w:val="center"/>
          </w:tcPr>
          <w:p w14:paraId="4FF6D95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2.67</w:t>
            </w:r>
          </w:p>
        </w:tc>
        <w:tc>
          <w:tcPr>
            <w:tcW w:w="1240" w:type="dxa"/>
            <w:vAlign w:val="center"/>
          </w:tcPr>
          <w:p w14:paraId="606CC8D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2.92</w:t>
            </w:r>
          </w:p>
        </w:tc>
        <w:tc>
          <w:tcPr>
            <w:tcW w:w="1241" w:type="dxa"/>
            <w:vAlign w:val="center"/>
          </w:tcPr>
          <w:p w14:paraId="6B31EC4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2.57</w:t>
            </w:r>
          </w:p>
        </w:tc>
        <w:tc>
          <w:tcPr>
            <w:tcW w:w="1897" w:type="dxa"/>
            <w:vAlign w:val="center"/>
          </w:tcPr>
          <w:p w14:paraId="521C468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60</w:t>
            </w:r>
          </w:p>
        </w:tc>
        <w:tc>
          <w:tcPr>
            <w:tcW w:w="460" w:type="dxa"/>
            <w:vAlign w:val="center"/>
          </w:tcPr>
          <w:p w14:paraId="67309B4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3851F841">
        <w:trPr>
          <w:cantSplit/>
          <w:trHeight w:val="397" w:hRule="atLeast"/>
          <w:jc w:val="center"/>
        </w:trPr>
        <w:tc>
          <w:tcPr>
            <w:tcW w:w="1113" w:type="dxa"/>
            <w:vMerge w:val="continue"/>
            <w:vAlign w:val="center"/>
          </w:tcPr>
          <w:p w14:paraId="7BEBA08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16DC8270">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71534A8A">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14:paraId="6F367F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1.94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5CDBC60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2.44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14:paraId="575213D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2.75</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276F2C4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2.38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4ECD2EA3">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8.57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1" w:type="dxa"/>
            <w:vAlign w:val="center"/>
          </w:tcPr>
          <w:p w14:paraId="73136A3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620E01D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14:paraId="40ABD00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1.04</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897" w:type="dxa"/>
            <w:vAlign w:val="center"/>
          </w:tcPr>
          <w:p w14:paraId="51AC106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460" w:type="dxa"/>
            <w:vAlign w:val="center"/>
          </w:tcPr>
          <w:p w14:paraId="40CF3BC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518C38C0">
        <w:trPr>
          <w:cantSplit/>
          <w:trHeight w:val="397" w:hRule="atLeast"/>
          <w:jc w:val="center"/>
        </w:trPr>
        <w:tc>
          <w:tcPr>
            <w:tcW w:w="2247" w:type="dxa"/>
            <w:gridSpan w:val="2"/>
            <w:vAlign w:val="center"/>
          </w:tcPr>
          <w:p w14:paraId="602AACA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14:paraId="71C51DE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3484</w:t>
            </w:r>
          </w:p>
        </w:tc>
        <w:tc>
          <w:tcPr>
            <w:tcW w:w="1240" w:type="dxa"/>
            <w:vAlign w:val="center"/>
          </w:tcPr>
          <w:p w14:paraId="6277EE0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3449</w:t>
            </w:r>
          </w:p>
        </w:tc>
        <w:tc>
          <w:tcPr>
            <w:tcW w:w="1241" w:type="dxa"/>
            <w:vAlign w:val="center"/>
          </w:tcPr>
          <w:p w14:paraId="5EF2772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3449</w:t>
            </w:r>
          </w:p>
        </w:tc>
        <w:tc>
          <w:tcPr>
            <w:tcW w:w="1240" w:type="dxa"/>
            <w:vAlign w:val="center"/>
          </w:tcPr>
          <w:p w14:paraId="6F07CA7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vAlign w:val="center"/>
          </w:tcPr>
          <w:p w14:paraId="7D23C8D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4041</w:t>
            </w:r>
          </w:p>
        </w:tc>
        <w:tc>
          <w:tcPr>
            <w:tcW w:w="1241" w:type="dxa"/>
            <w:vAlign w:val="center"/>
          </w:tcPr>
          <w:p w14:paraId="6AAF2BF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4040</w:t>
            </w:r>
          </w:p>
        </w:tc>
        <w:tc>
          <w:tcPr>
            <w:tcW w:w="1240" w:type="dxa"/>
            <w:vAlign w:val="center"/>
          </w:tcPr>
          <w:p w14:paraId="6E44CA5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4039</w:t>
            </w:r>
          </w:p>
        </w:tc>
        <w:tc>
          <w:tcPr>
            <w:tcW w:w="1241" w:type="dxa"/>
            <w:vAlign w:val="center"/>
          </w:tcPr>
          <w:p w14:paraId="1DBC12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97" w:type="dxa"/>
            <w:vAlign w:val="center"/>
          </w:tcPr>
          <w:p w14:paraId="1485F3A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460" w:type="dxa"/>
            <w:vAlign w:val="center"/>
          </w:tcPr>
          <w:p w14:paraId="38CCED0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709ACF09">
        <w:trPr>
          <w:trHeight w:val="397" w:hRule="atLeast"/>
          <w:jc w:val="center"/>
        </w:trPr>
        <w:tc>
          <w:tcPr>
            <w:tcW w:w="2247" w:type="dxa"/>
            <w:gridSpan w:val="2"/>
            <w:vAlign w:val="center"/>
          </w:tcPr>
          <w:p w14:paraId="3A304294">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14:paraId="1B7BA1DE">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14:paraId="5870549C">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bCs/>
                <w:kern w:val="0"/>
                <w:sz w:val="18"/>
                <w:szCs w:val="18"/>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14:paraId="0EEAA0AA">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3、</w:t>
            </w:r>
            <w:r>
              <w:rPr>
                <w:rFonts w:hint="eastAsia"/>
                <w:bCs/>
                <w:kern w:val="0"/>
                <w:sz w:val="18"/>
                <w:szCs w:val="18"/>
              </w:rPr>
              <w:t>“</w:t>
            </w:r>
            <w:r>
              <w:rPr>
                <w:rFonts w:hint="default"/>
                <w:bCs/>
                <w:kern w:val="0"/>
                <w:sz w:val="18"/>
                <w:szCs w:val="18"/>
              </w:rPr>
              <w:t>---</w:t>
            </w:r>
            <w:r>
              <w:rPr>
                <w:rFonts w:hint="eastAsia"/>
                <w:bCs/>
                <w:kern w:val="0"/>
                <w:sz w:val="18"/>
                <w:szCs w:val="18"/>
              </w:rPr>
              <w:t>”</w:t>
            </w:r>
            <w:r>
              <w:rPr>
                <w:rFonts w:hint="default"/>
                <w:bCs/>
                <w:kern w:val="0"/>
                <w:sz w:val="18"/>
                <w:szCs w:val="18"/>
              </w:rPr>
              <w:t>表示</w:t>
            </w:r>
            <w:r>
              <w:rPr>
                <w:rFonts w:hint="eastAsia"/>
                <w:kern w:val="0"/>
                <w:sz w:val="18"/>
                <w:szCs w:val="18"/>
                <w:lang w:bidi="ar"/>
              </w:rPr>
              <w:t>《合成树脂</w:t>
            </w:r>
            <w:r>
              <w:rPr>
                <w:rFonts w:hint="eastAsia"/>
                <w:kern w:val="0"/>
                <w:sz w:val="18"/>
                <w:szCs w:val="18"/>
                <w:highlight w:val="none"/>
                <w:lang w:bidi="ar"/>
              </w:rPr>
              <w:t>工业污</w:t>
            </w:r>
            <w:r>
              <w:rPr>
                <w:rFonts w:hint="eastAsia"/>
                <w:kern w:val="0"/>
                <w:sz w:val="18"/>
                <w:szCs w:val="18"/>
                <w:lang w:bidi="ar"/>
              </w:rPr>
              <w:t>染物排放标准》（GB</w:t>
            </w:r>
            <w:r>
              <w:rPr>
                <w:rFonts w:hint="default"/>
                <w:kern w:val="0"/>
                <w:sz w:val="18"/>
                <w:szCs w:val="18"/>
                <w:lang w:bidi="ar"/>
              </w:rPr>
              <w:t xml:space="preserve"> </w:t>
            </w:r>
            <w:r>
              <w:rPr>
                <w:rFonts w:hint="eastAsia"/>
                <w:kern w:val="0"/>
                <w:sz w:val="18"/>
                <w:szCs w:val="18"/>
                <w:lang w:bidi="ar"/>
              </w:rPr>
              <w:t>31572-2015）</w:t>
            </w:r>
            <w:r>
              <w:rPr>
                <w:rFonts w:hint="eastAsia"/>
                <w:kern w:val="0"/>
                <w:sz w:val="18"/>
                <w:szCs w:val="18"/>
                <w:lang w:eastAsia="zh-CN" w:bidi="ar"/>
              </w:rPr>
              <w:t>（</w:t>
            </w:r>
            <w:r>
              <w:rPr>
                <w:rFonts w:hint="eastAsia"/>
                <w:kern w:val="0"/>
                <w:sz w:val="18"/>
                <w:szCs w:val="18"/>
                <w:lang w:val="en-US" w:eastAsia="zh-CN" w:bidi="ar"/>
              </w:rPr>
              <w:t>含2024年修改单</w:t>
            </w:r>
            <w:r>
              <w:rPr>
                <w:rFonts w:hint="eastAsia"/>
                <w:kern w:val="0"/>
                <w:sz w:val="18"/>
                <w:szCs w:val="18"/>
                <w:lang w:eastAsia="zh-CN" w:bidi="ar"/>
              </w:rPr>
              <w:t>）</w:t>
            </w:r>
            <w:r>
              <w:rPr>
                <w:rFonts w:hint="eastAsia"/>
                <w:kern w:val="0"/>
                <w:sz w:val="18"/>
                <w:szCs w:val="18"/>
                <w:lang w:bidi="ar"/>
              </w:rPr>
              <w:t>表5</w:t>
            </w:r>
            <w:r>
              <w:rPr>
                <w:rFonts w:hint="eastAsia"/>
                <w:bCs/>
                <w:kern w:val="0"/>
                <w:sz w:val="18"/>
                <w:szCs w:val="18"/>
              </w:rPr>
              <w:t>对</w:t>
            </w:r>
            <w:r>
              <w:rPr>
                <w:rFonts w:hint="default"/>
                <w:bCs/>
                <w:kern w:val="0"/>
                <w:sz w:val="18"/>
                <w:szCs w:val="18"/>
              </w:rPr>
              <w:t>该项目未做</w:t>
            </w:r>
            <w:r>
              <w:rPr>
                <w:rFonts w:hint="eastAsia"/>
                <w:bCs/>
                <w:kern w:val="0"/>
                <w:sz w:val="18"/>
                <w:szCs w:val="18"/>
              </w:rPr>
              <w:t>限制</w:t>
            </w:r>
            <w:r>
              <w:rPr>
                <w:rFonts w:hint="default"/>
                <w:bCs/>
                <w:kern w:val="0"/>
                <w:sz w:val="18"/>
                <w:szCs w:val="18"/>
              </w:rPr>
              <w:t>。</w:t>
            </w:r>
          </w:p>
          <w:p w14:paraId="17B57C6A">
            <w:pPr>
              <w:keepNext w:val="0"/>
              <w:keepLines w:val="0"/>
              <w:widowControl/>
              <w:suppressLineNumbers w:val="0"/>
              <w:adjustRightInd w:val="0"/>
              <w:snapToGrid w:val="0"/>
              <w:spacing w:before="0" w:beforeAutospacing="0" w:after="0" w:afterAutospacing="0"/>
              <w:ind w:left="0" w:right="0"/>
              <w:rPr>
                <w:rFonts w:hint="eastAsia"/>
                <w:kern w:val="0"/>
                <w:sz w:val="18"/>
                <w:szCs w:val="18"/>
                <w:lang w:val="en-US" w:eastAsia="zh-CN"/>
              </w:rPr>
            </w:pPr>
            <w:r>
              <w:rPr>
                <w:rFonts w:hint="eastAsia"/>
                <w:kern w:val="0"/>
                <w:sz w:val="18"/>
                <w:szCs w:val="18"/>
                <w:lang w:bidi="ar"/>
              </w:rPr>
              <w:t>4、</w:t>
            </w:r>
            <w:r>
              <w:rPr>
                <w:rFonts w:hint="eastAsia"/>
                <w:kern w:val="0"/>
                <w:sz w:val="18"/>
                <w:szCs w:val="18"/>
              </w:rPr>
              <w:t>“*</w:t>
            </w:r>
            <w:r>
              <w:rPr>
                <w:rFonts w:hint="eastAsia"/>
                <w:kern w:val="0"/>
                <w:sz w:val="18"/>
                <w:szCs w:val="18"/>
                <w:vertAlign w:val="superscript"/>
              </w:rPr>
              <w:t>1</w:t>
            </w:r>
            <w:r>
              <w:rPr>
                <w:rFonts w:hint="eastAsia"/>
                <w:kern w:val="0"/>
                <w:sz w:val="18"/>
                <w:szCs w:val="18"/>
              </w:rPr>
              <w:t>”表示</w:t>
            </w:r>
            <w:r>
              <w:rPr>
                <w:rFonts w:hint="eastAsia"/>
                <w:kern w:val="0"/>
                <w:sz w:val="18"/>
                <w:szCs w:val="18"/>
                <w:lang w:val="en-US" w:eastAsia="zh-CN"/>
              </w:rPr>
              <w:t>该值为最大值。</w:t>
            </w:r>
          </w:p>
          <w:p w14:paraId="5E3F5EE5">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kern w:val="0"/>
                <w:sz w:val="18"/>
                <w:szCs w:val="18"/>
                <w:lang w:val="en-US" w:eastAsia="zh-CN"/>
              </w:rPr>
              <w:t>5、</w:t>
            </w:r>
            <w:r>
              <w:rPr>
                <w:rFonts w:hint="eastAsia"/>
                <w:kern w:val="0"/>
                <w:sz w:val="18"/>
                <w:szCs w:val="18"/>
              </w:rPr>
              <w:t>“*</w:t>
            </w:r>
            <w:r>
              <w:rPr>
                <w:rFonts w:hint="eastAsia"/>
                <w:kern w:val="0"/>
                <w:sz w:val="18"/>
                <w:szCs w:val="18"/>
                <w:vertAlign w:val="superscript"/>
                <w:lang w:val="en-US" w:eastAsia="zh-CN"/>
              </w:rPr>
              <w:t>2</w:t>
            </w:r>
            <w:r>
              <w:rPr>
                <w:rFonts w:hint="eastAsia"/>
                <w:kern w:val="0"/>
                <w:sz w:val="18"/>
                <w:szCs w:val="18"/>
              </w:rPr>
              <w:t>”表示</w:t>
            </w:r>
            <w:r>
              <w:rPr>
                <w:rFonts w:hint="eastAsia"/>
                <w:kern w:val="0"/>
                <w:sz w:val="18"/>
                <w:szCs w:val="18"/>
                <w:lang w:val="en-US" w:eastAsia="zh-CN"/>
              </w:rPr>
              <w:t>该项目</w:t>
            </w:r>
            <w:r>
              <w:rPr>
                <w:rFonts w:hint="eastAsia"/>
                <w:kern w:val="0"/>
                <w:sz w:val="18"/>
                <w:szCs w:val="18"/>
              </w:rPr>
              <w:t>执行</w:t>
            </w:r>
            <w:r>
              <w:rPr>
                <w:rFonts w:hint="eastAsia"/>
                <w:bCs/>
                <w:kern w:val="0"/>
                <w:sz w:val="18"/>
                <w:szCs w:val="18"/>
                <w:lang w:val="en-US" w:eastAsia="zh-CN"/>
              </w:rPr>
              <w:t>义乌生态环境局建议值</w:t>
            </w:r>
            <w:r>
              <w:rPr>
                <w:rFonts w:hint="eastAsia"/>
                <w:bCs/>
                <w:kern w:val="0"/>
                <w:sz w:val="18"/>
                <w:szCs w:val="18"/>
              </w:rPr>
              <w:t>。</w:t>
            </w:r>
          </w:p>
        </w:tc>
      </w:tr>
    </w:tbl>
    <w:p w14:paraId="767C7D0E">
      <w:pPr>
        <w:jc w:val="center"/>
        <w:rPr>
          <w:rFonts w:hint="eastAsia" w:ascii="Times New Roman" w:hAnsi="Times New Roman"/>
          <w:b/>
          <w:bCs/>
          <w:szCs w:val="21"/>
        </w:rPr>
      </w:pPr>
    </w:p>
    <w:p w14:paraId="5DF7EBAF">
      <w:pPr>
        <w:jc w:val="center"/>
        <w:rPr>
          <w:rFonts w:hint="eastAsia" w:ascii="Times New Roman" w:hAnsi="Times New Roman"/>
          <w:b/>
          <w:bCs/>
          <w:szCs w:val="21"/>
        </w:rPr>
      </w:pPr>
    </w:p>
    <w:p w14:paraId="1238D26B">
      <w:pPr>
        <w:jc w:val="center"/>
        <w:rPr>
          <w:rFonts w:hint="eastAsia" w:ascii="Times New Roman" w:hAnsi="Times New Roman"/>
          <w:b/>
          <w:bCs/>
          <w:szCs w:val="21"/>
        </w:rPr>
      </w:pPr>
    </w:p>
    <w:p w14:paraId="63418CF6">
      <w:pPr>
        <w:jc w:val="center"/>
        <w:rPr>
          <w:rFonts w:hint="eastAsia" w:ascii="Times New Roman" w:hAnsi="Times New Roman"/>
          <w:b/>
          <w:bCs/>
          <w:szCs w:val="21"/>
        </w:rPr>
      </w:pPr>
    </w:p>
    <w:p w14:paraId="4C722E4A">
      <w:pPr>
        <w:jc w:val="center"/>
        <w:rPr>
          <w:rFonts w:hint="eastAsia" w:ascii="Times New Roman" w:hAnsi="Times New Roman"/>
          <w:b/>
          <w:bCs/>
          <w:szCs w:val="21"/>
        </w:rPr>
      </w:pPr>
    </w:p>
    <w:p w14:paraId="054B99B9">
      <w:pPr>
        <w:jc w:val="center"/>
        <w:rPr>
          <w:rFonts w:hint="eastAsia" w:ascii="Times New Roman" w:hAnsi="Times New Roman"/>
          <w:b/>
          <w:bCs/>
          <w:szCs w:val="21"/>
        </w:rPr>
      </w:pPr>
    </w:p>
    <w:p w14:paraId="27CE1F7C">
      <w:pPr>
        <w:jc w:val="center"/>
        <w:rPr>
          <w:rFonts w:hint="eastAsia" w:ascii="Times New Roman" w:hAnsi="Times New Roman"/>
          <w:b/>
          <w:bCs/>
          <w:szCs w:val="21"/>
        </w:rPr>
      </w:pPr>
    </w:p>
    <w:p w14:paraId="0BFF5A2D">
      <w:pPr>
        <w:jc w:val="center"/>
        <w:rPr>
          <w:rFonts w:hint="eastAsia" w:ascii="Times New Roman" w:hAnsi="Times New Roman"/>
          <w:b/>
          <w:bCs/>
          <w:szCs w:val="21"/>
        </w:rPr>
      </w:pPr>
    </w:p>
    <w:p w14:paraId="72EFB8FC">
      <w:pPr>
        <w:jc w:val="center"/>
        <w:rPr>
          <w:rFonts w:hint="eastAsia" w:ascii="Times New Roman" w:hAnsi="Times New Roman"/>
          <w:b/>
          <w:bCs/>
          <w:szCs w:val="21"/>
        </w:rPr>
      </w:pPr>
    </w:p>
    <w:p w14:paraId="03B7723F">
      <w:pPr>
        <w:jc w:val="center"/>
        <w:rPr>
          <w:rFonts w:hint="eastAsia" w:ascii="Times New Roman" w:hAnsi="Times New Roman"/>
          <w:b/>
          <w:bCs/>
          <w:szCs w:val="21"/>
        </w:rPr>
      </w:pPr>
    </w:p>
    <w:p w14:paraId="74E909BE">
      <w:pPr>
        <w:jc w:val="center"/>
        <w:rPr>
          <w:rFonts w:hint="eastAsia" w:ascii="Times New Roman" w:hAnsi="Times New Roman"/>
          <w:b/>
          <w:bCs/>
          <w:szCs w:val="21"/>
        </w:rPr>
      </w:pPr>
    </w:p>
    <w:p w14:paraId="62AB76E8">
      <w:pPr>
        <w:jc w:val="center"/>
        <w:rPr>
          <w:rFonts w:hint="eastAsia" w:ascii="Times New Roman" w:hAnsi="Times New Roman"/>
          <w:b/>
          <w:bCs/>
          <w:szCs w:val="21"/>
        </w:rPr>
      </w:pPr>
    </w:p>
    <w:p w14:paraId="08219CA1">
      <w:pPr>
        <w:jc w:val="center"/>
        <w:rPr>
          <w:rFonts w:hint="eastAsia" w:ascii="Times New Roman" w:hAnsi="Times New Roman"/>
          <w:b/>
          <w:bCs/>
          <w:szCs w:val="21"/>
        </w:rPr>
      </w:pPr>
    </w:p>
    <w:p w14:paraId="2AB9FE4C">
      <w:pPr>
        <w:jc w:val="center"/>
        <w:rPr>
          <w:rFonts w:hint="eastAsia" w:ascii="Times New Roman" w:hAnsi="Times New Roman"/>
          <w:b/>
          <w:bCs/>
          <w:szCs w:val="21"/>
        </w:rPr>
      </w:pPr>
    </w:p>
    <w:p w14:paraId="360B4972">
      <w:pPr>
        <w:jc w:val="both"/>
        <w:rPr>
          <w:rFonts w:hint="eastAsia" w:ascii="Times New Roman" w:hAnsi="Times New Roman"/>
          <w:b/>
          <w:bCs/>
          <w:szCs w:val="21"/>
        </w:rPr>
      </w:pPr>
    </w:p>
    <w:p w14:paraId="412A8D42">
      <w:pPr>
        <w:jc w:val="center"/>
        <w:rPr>
          <w:rFonts w:hint="eastAsia" w:ascii="Times New Roman" w:hAnsi="Times New Roman"/>
          <w:b/>
          <w:bCs/>
          <w:szCs w:val="21"/>
        </w:rPr>
      </w:pPr>
    </w:p>
    <w:p w14:paraId="0A9E8856">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6</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6</w:t>
      </w:r>
      <w:r>
        <w:rPr>
          <w:rFonts w:hint="eastAsia" w:ascii="Times New Roman" w:hAnsi="Times New Roman"/>
          <w:b/>
          <w:bCs/>
          <w:szCs w:val="21"/>
        </w:rPr>
        <w:t>）</w:t>
      </w:r>
    </w:p>
    <w:tbl>
      <w:tblPr>
        <w:tblStyle w:val="34"/>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97"/>
        <w:gridCol w:w="460"/>
      </w:tblGrid>
      <w:tr w14:paraId="0C14A66F">
        <w:trPr>
          <w:cantSplit/>
          <w:trHeight w:val="397" w:hRule="atLeast"/>
          <w:jc w:val="center"/>
        </w:trPr>
        <w:tc>
          <w:tcPr>
            <w:tcW w:w="2247" w:type="dxa"/>
            <w:gridSpan w:val="2"/>
            <w:vAlign w:val="center"/>
          </w:tcPr>
          <w:p w14:paraId="5D3ACB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tcMar>
              <w:left w:w="113" w:type="dxa"/>
              <w:right w:w="113" w:type="dxa"/>
            </w:tcMar>
            <w:vAlign w:val="center"/>
          </w:tcPr>
          <w:p w14:paraId="7469063B">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12</w:t>
            </w:r>
            <w:r>
              <w:rPr>
                <w:rFonts w:hint="eastAsia"/>
                <w:bCs/>
                <w:kern w:val="0"/>
                <w:sz w:val="18"/>
                <w:szCs w:val="18"/>
              </w:rPr>
              <w:t>日</w:t>
            </w:r>
          </w:p>
        </w:tc>
      </w:tr>
      <w:tr w14:paraId="433A38DA">
        <w:trPr>
          <w:cantSplit/>
          <w:trHeight w:val="397" w:hRule="atLeast"/>
          <w:jc w:val="center"/>
        </w:trPr>
        <w:tc>
          <w:tcPr>
            <w:tcW w:w="2247" w:type="dxa"/>
            <w:gridSpan w:val="2"/>
            <w:vAlign w:val="center"/>
          </w:tcPr>
          <w:p w14:paraId="6A23F2F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0"/>
            <w:tcMar>
              <w:left w:w="113" w:type="dxa"/>
              <w:right w:w="113" w:type="dxa"/>
            </w:tcMar>
            <w:vAlign w:val="center"/>
          </w:tcPr>
          <w:p w14:paraId="60254E20">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6</w:t>
            </w:r>
            <w:r>
              <w:rPr>
                <w:rFonts w:hint="eastAsia"/>
                <w:bCs/>
                <w:kern w:val="0"/>
                <w:sz w:val="18"/>
                <w:szCs w:val="18"/>
              </w:rPr>
              <w:t>月</w:t>
            </w:r>
            <w:r>
              <w:rPr>
                <w:rFonts w:hint="eastAsia"/>
                <w:bCs/>
                <w:kern w:val="0"/>
                <w:sz w:val="18"/>
                <w:szCs w:val="18"/>
                <w:lang w:val="en-US" w:eastAsia="zh-CN"/>
              </w:rPr>
              <w:t>12</w:t>
            </w:r>
            <w:r>
              <w:rPr>
                <w:rFonts w:hint="eastAsia"/>
                <w:bCs/>
                <w:kern w:val="0"/>
                <w:sz w:val="18"/>
                <w:szCs w:val="18"/>
              </w:rPr>
              <w:t>日-</w:t>
            </w:r>
            <w:r>
              <w:rPr>
                <w:rFonts w:hint="eastAsia"/>
                <w:bCs/>
                <w:kern w:val="0"/>
                <w:sz w:val="18"/>
                <w:szCs w:val="18"/>
                <w:lang w:val="en-US" w:eastAsia="zh-CN"/>
              </w:rPr>
              <w:t>13</w:t>
            </w:r>
            <w:r>
              <w:rPr>
                <w:rFonts w:hint="eastAsia"/>
                <w:bCs/>
                <w:kern w:val="0"/>
                <w:sz w:val="18"/>
                <w:szCs w:val="18"/>
              </w:rPr>
              <w:t>日</w:t>
            </w:r>
          </w:p>
        </w:tc>
      </w:tr>
      <w:tr w14:paraId="4EEEEA41">
        <w:trPr>
          <w:cantSplit/>
          <w:trHeight w:val="397" w:hRule="atLeast"/>
          <w:jc w:val="center"/>
        </w:trPr>
        <w:tc>
          <w:tcPr>
            <w:tcW w:w="2247" w:type="dxa"/>
            <w:gridSpan w:val="2"/>
            <w:vAlign w:val="center"/>
          </w:tcPr>
          <w:p w14:paraId="4AE4D9A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采样</w:t>
            </w:r>
            <w:r>
              <w:rPr>
                <w:rFonts w:hint="default"/>
                <w:bCs/>
                <w:kern w:val="0"/>
                <w:sz w:val="18"/>
                <w:szCs w:val="18"/>
              </w:rPr>
              <w:t>点位</w:t>
            </w:r>
          </w:p>
        </w:tc>
        <w:tc>
          <w:tcPr>
            <w:tcW w:w="12280" w:type="dxa"/>
            <w:gridSpan w:val="10"/>
            <w:tcMar>
              <w:left w:w="113" w:type="dxa"/>
              <w:right w:w="113" w:type="dxa"/>
            </w:tcMar>
            <w:vAlign w:val="center"/>
          </w:tcPr>
          <w:p w14:paraId="46D5544F">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ascii="Times New Roman" w:hAnsi="Times New Roman" w:eastAsia="宋体" w:cs="Times New Roman"/>
                <w:bCs/>
                <w:kern w:val="0"/>
                <w:sz w:val="18"/>
                <w:szCs w:val="18"/>
                <w:lang w:val="en-US" w:eastAsia="zh-CN"/>
              </w:rPr>
              <w:t>挤出、流延</w:t>
            </w:r>
            <w:r>
              <w:rPr>
                <w:rFonts w:hint="default" w:ascii="Times New Roman" w:hAnsi="Times New Roman" w:eastAsia="宋体" w:cs="Times New Roman"/>
                <w:bCs/>
                <w:kern w:val="0"/>
                <w:sz w:val="18"/>
                <w:szCs w:val="18"/>
                <w:lang w:val="zh-CN" w:eastAsia="zh-CN"/>
              </w:rPr>
              <w:t>废气</w:t>
            </w:r>
            <w:r>
              <w:rPr>
                <w:rFonts w:hint="eastAsia" w:ascii="Times New Roman" w:hAnsi="Times New Roman" w:eastAsia="宋体" w:cs="Times New Roman"/>
                <w:bCs/>
                <w:kern w:val="0"/>
                <w:sz w:val="18"/>
                <w:szCs w:val="18"/>
                <w:lang w:val="en-US" w:eastAsia="zh-CN"/>
              </w:rPr>
              <w:t>排放口DA002</w:t>
            </w:r>
          </w:p>
        </w:tc>
      </w:tr>
      <w:tr w14:paraId="0B5758AB">
        <w:trPr>
          <w:cantSplit/>
          <w:trHeight w:val="397" w:hRule="atLeast"/>
          <w:jc w:val="center"/>
        </w:trPr>
        <w:tc>
          <w:tcPr>
            <w:tcW w:w="2247" w:type="dxa"/>
            <w:gridSpan w:val="2"/>
            <w:vAlign w:val="center"/>
          </w:tcPr>
          <w:p w14:paraId="75FB53B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排气筒高度</w:t>
            </w:r>
          </w:p>
        </w:tc>
        <w:tc>
          <w:tcPr>
            <w:tcW w:w="12280" w:type="dxa"/>
            <w:gridSpan w:val="10"/>
            <w:tcMar>
              <w:left w:w="113" w:type="dxa"/>
              <w:right w:w="113" w:type="dxa"/>
            </w:tcMar>
            <w:vAlign w:val="center"/>
          </w:tcPr>
          <w:p w14:paraId="14E8494D">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lang w:val="en-US" w:eastAsia="zh-CN"/>
              </w:rPr>
              <w:t>20</w:t>
            </w:r>
            <w:r>
              <w:rPr>
                <w:rFonts w:hint="default"/>
                <w:bCs/>
                <w:kern w:val="0"/>
                <w:sz w:val="18"/>
                <w:szCs w:val="18"/>
              </w:rPr>
              <w:t>m</w:t>
            </w:r>
          </w:p>
        </w:tc>
      </w:tr>
      <w:tr w14:paraId="316EF6B6">
        <w:trPr>
          <w:cantSplit/>
          <w:trHeight w:val="510" w:hRule="atLeast"/>
          <w:jc w:val="center"/>
        </w:trPr>
        <w:tc>
          <w:tcPr>
            <w:tcW w:w="2247" w:type="dxa"/>
            <w:gridSpan w:val="2"/>
            <w:vMerge w:val="restart"/>
            <w:vAlign w:val="center"/>
          </w:tcPr>
          <w:p w14:paraId="112532A0">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Cs/>
                <w:kern w:val="0"/>
                <w:sz w:val="18"/>
                <w:szCs w:val="18"/>
              </w:rPr>
              <mc:AlternateContent>
                <mc:Choice Requires="wps">
                  <w:drawing>
                    <wp:anchor distT="0" distB="0" distL="114300" distR="114300" simplePos="0" relativeHeight="251703296" behindDoc="0" locked="0" layoutInCell="1" allowOverlap="1">
                      <wp:simplePos x="0" y="0"/>
                      <wp:positionH relativeFrom="column">
                        <wp:posOffset>1006475</wp:posOffset>
                      </wp:positionH>
                      <wp:positionV relativeFrom="paragraph">
                        <wp:posOffset>-5080</wp:posOffset>
                      </wp:positionV>
                      <wp:extent cx="478155" cy="419100"/>
                      <wp:effectExtent l="0" t="0" r="0" b="0"/>
                      <wp:wrapNone/>
                      <wp:docPr id="130"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14:paraId="3719E84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BEC033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4pt;height:33pt;width:37.65pt;z-index:251703296;mso-width-relative:page;mso-height-relative:page;" filled="f" stroked="f" coordsize="21600,21600" o:gfxdata="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JIzRvYAAAACAEAAA8AAAAA&#10;AAAAAQAgAAAAIgAAAGRycy9kb3ducmV2LnhtbFBLAQIUABQAAAAIAIdO4kD1yRTxFAIAABkEAAAO&#10;AAAAAAAAAAEAIAAAACcBAABkcnMvZTJvRG9jLnhtbFBLBQYAAAAABgAGAFkBAACtBQAAAAA=&#10;">
                      <v:fill on="f" focussize="0,0"/>
                      <v:stroke on="f"/>
                      <v:imagedata o:title=""/>
                      <o:lock v:ext="edit" aspectratio="f"/>
                      <v:textbox>
                        <w:txbxContent>
                          <w:p w14:paraId="3719E84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2BEC033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rPr>
              <mc:AlternateContent>
                <mc:Choice Requires="wps">
                  <w:drawing>
                    <wp:anchor distT="0" distB="0" distL="114300" distR="114300" simplePos="0" relativeHeight="251701248"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31"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01248;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kimNB1AAAAAUBAAAPAAAAAAAAAAEAIAAAACIAAABkcnMvZG93bnJldi54bWxQSwEC&#10;FAAUAAAACACHTuJAmoOYyfgBAADMAwAADgAAAAAAAAABACAAAAAjAQAAZHJzL2Uyb0RvYy54bWxQ&#10;SwUGAAAAAAYABgBZAQAAjQUAAAAA&#10;">
                      <v:fill on="f" focussize="0,0"/>
                      <v:stroke color="#000000" joinstyle="round"/>
                      <v:imagedata o:title=""/>
                      <o:lock v:ext="edit" aspectratio="f"/>
                    </v:shape>
                  </w:pict>
                </mc:Fallback>
              </mc:AlternateContent>
            </w:r>
            <w:r>
              <w:rPr>
                <w:rFonts w:hint="default"/>
                <w:b/>
                <w:bCs/>
                <w:kern w:val="0"/>
                <w:szCs w:val="21"/>
              </w:rPr>
              <mc:AlternateContent>
                <mc:Choice Requires="wps">
                  <w:drawing>
                    <wp:anchor distT="0" distB="0" distL="114300" distR="114300" simplePos="0" relativeHeight="251699200" behindDoc="0" locked="0" layoutInCell="1" allowOverlap="1">
                      <wp:simplePos x="0" y="0"/>
                      <wp:positionH relativeFrom="column">
                        <wp:posOffset>619125</wp:posOffset>
                      </wp:positionH>
                      <wp:positionV relativeFrom="paragraph">
                        <wp:posOffset>252095</wp:posOffset>
                      </wp:positionV>
                      <wp:extent cx="503555" cy="401955"/>
                      <wp:effectExtent l="0" t="0" r="0" b="0"/>
                      <wp:wrapNone/>
                      <wp:docPr id="132"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01955"/>
                              </a:xfrm>
                              <a:prstGeom prst="rect">
                                <a:avLst/>
                              </a:prstGeom>
                              <a:noFill/>
                              <a:ln>
                                <a:noFill/>
                              </a:ln>
                            </wps:spPr>
                            <wps:txbx>
                              <w:txbxContent>
                                <w:p w14:paraId="0FE669A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C16917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1.65pt;width:39.65pt;z-index:251699200;mso-width-relative:page;mso-height-relative:page;" filled="f" stroked="f" coordsize="21600,21600" o:gfxdata="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PJZN7aAAAACQEAAA8AAAAAAAAA&#10;AQAgAAAAIgAAAGRycy9kb3ducmV2LnhtbFBLAQIUABQAAAAIAIdO4kCxpe2GDwIAAAsEAAAOAAAA&#10;AAAAAAEAIAAAACkBAABkcnMvZTJvRG9jLnhtbFBLBQYAAAAABgAGAFkBAACqBQAAAAA=&#10;">
                      <v:fill on="f" focussize="0,0"/>
                      <v:stroke on="f"/>
                      <v:imagedata o:title=""/>
                      <o:lock v:ext="edit" aspectratio="f"/>
                      <v:textbox>
                        <w:txbxContent>
                          <w:p w14:paraId="0FE669A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C16917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rPr>
              <mc:AlternateContent>
                <mc:Choice Requires="wps">
                  <w:drawing>
                    <wp:anchor distT="0" distB="0" distL="114300" distR="114300" simplePos="0" relativeHeight="251702272"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133"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02272;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6uEnTAAAABQEAAA8AAAAAAAAAAQAgAAAAIgAAAGRycy9kb3ducmV2LnhtbFBLAQIU&#10;ABQAAAAIAIdO4kCoA5Sh+AEAAMsDAAAOAAAAAAAAAAEAIAAAACIBAABkcnMvZTJvRG9jLnhtbFBL&#10;BQYAAAAABgAGAFkBAACMBQAAAAA=&#10;">
                      <v:fill on="f" focussize="0,0"/>
                      <v:stroke color="#000000" joinstyle="round"/>
                      <v:imagedata o:title=""/>
                      <o:lock v:ext="edit" aspectratio="f"/>
                    </v:shape>
                  </w:pict>
                </mc:Fallback>
              </mc:AlternateContent>
            </w:r>
            <w:r>
              <w:rPr>
                <w:rFonts w:hint="eastAsia"/>
                <w:bCs/>
                <w:kern w:val="0"/>
                <w:sz w:val="18"/>
                <w:szCs w:val="18"/>
              </w:rPr>
              <mc:AlternateContent>
                <mc:Choice Requires="wps">
                  <w:drawing>
                    <wp:anchor distT="0" distB="0" distL="114300" distR="114300" simplePos="0" relativeHeight="25170022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134"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052EFA4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1070AE5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00224;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BekATYAAAABwEAAA8AAAAAAAAA&#10;AQAgAAAAIgAAAGRycy9kb3ducmV2LnhtbFBLAQIUABQAAAAIAIdO4kB8Mu6MEQIAAAwEAAAOAAAA&#10;AAAAAAEAIAAAACcBAABkcnMvZTJvRG9jLnhtbFBLBQYAAAAABgAGAFkBAACqBQAAAAA=&#10;">
                      <v:fill on="f" focussize="0,0"/>
                      <v:stroke on="f"/>
                      <v:imagedata o:title=""/>
                      <o:lock v:ext="edit" aspectratio="f"/>
                      <v:textbox>
                        <w:txbxContent>
                          <w:p w14:paraId="052EFA4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1070AE5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14:paraId="11E5994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进口</w:t>
            </w:r>
            <w:r>
              <w:rPr>
                <w:rFonts w:hint="eastAsia"/>
                <w:bCs/>
                <w:kern w:val="0"/>
                <w:sz w:val="18"/>
                <w:szCs w:val="18"/>
                <w:lang w:eastAsia="zh-CN"/>
              </w:rPr>
              <w:t>（</w:t>
            </w:r>
            <w:r>
              <w:rPr>
                <w:rFonts w:hint="default" w:eastAsia="仿宋"/>
                <w:sz w:val="18"/>
                <w:szCs w:val="18"/>
              </w:rPr>
              <w:t>DA00</w:t>
            </w:r>
            <w:r>
              <w:rPr>
                <w:rFonts w:hint="eastAsia" w:eastAsia="仿宋"/>
                <w:sz w:val="18"/>
                <w:szCs w:val="18"/>
                <w:lang w:val="en-US" w:eastAsia="zh-CN"/>
              </w:rPr>
              <w:t>2</w:t>
            </w:r>
            <w:r>
              <w:rPr>
                <w:rFonts w:hint="default" w:eastAsia="仿宋"/>
                <w:sz w:val="18"/>
                <w:szCs w:val="18"/>
              </w:rPr>
              <w:t>-1</w:t>
            </w:r>
            <w:r>
              <w:rPr>
                <w:rFonts w:hint="eastAsia"/>
                <w:bCs/>
                <w:kern w:val="0"/>
                <w:sz w:val="18"/>
                <w:szCs w:val="18"/>
                <w:lang w:eastAsia="zh-CN"/>
              </w:rPr>
              <w:t>）</w:t>
            </w:r>
          </w:p>
        </w:tc>
        <w:tc>
          <w:tcPr>
            <w:tcW w:w="4962" w:type="dxa"/>
            <w:gridSpan w:val="4"/>
            <w:vAlign w:val="center"/>
          </w:tcPr>
          <w:p w14:paraId="0C5DD5A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出口</w:t>
            </w:r>
            <w:r>
              <w:rPr>
                <w:rFonts w:hint="eastAsia"/>
                <w:bCs/>
                <w:kern w:val="0"/>
                <w:sz w:val="18"/>
                <w:szCs w:val="18"/>
                <w:lang w:eastAsia="zh-CN"/>
              </w:rPr>
              <w:t>（</w:t>
            </w:r>
            <w:r>
              <w:rPr>
                <w:rFonts w:hint="default" w:eastAsia="仿宋"/>
                <w:sz w:val="18"/>
                <w:szCs w:val="18"/>
              </w:rPr>
              <w:t>DA00</w:t>
            </w:r>
            <w:r>
              <w:rPr>
                <w:rFonts w:hint="eastAsia" w:eastAsia="仿宋"/>
                <w:sz w:val="18"/>
                <w:szCs w:val="18"/>
                <w:lang w:val="en-US" w:eastAsia="zh-CN"/>
              </w:rPr>
              <w:t>2</w:t>
            </w:r>
            <w:r>
              <w:rPr>
                <w:rFonts w:hint="default" w:eastAsia="仿宋"/>
                <w:sz w:val="18"/>
                <w:szCs w:val="18"/>
              </w:rPr>
              <w:t>-</w:t>
            </w:r>
            <w:r>
              <w:rPr>
                <w:rFonts w:hint="eastAsia" w:eastAsia="仿宋"/>
                <w:sz w:val="18"/>
                <w:szCs w:val="18"/>
              </w:rPr>
              <w:t>2</w:t>
            </w:r>
            <w:r>
              <w:rPr>
                <w:rFonts w:hint="eastAsia"/>
                <w:bCs/>
                <w:kern w:val="0"/>
                <w:sz w:val="18"/>
                <w:szCs w:val="18"/>
                <w:lang w:eastAsia="zh-CN"/>
              </w:rPr>
              <w:t>）</w:t>
            </w:r>
          </w:p>
        </w:tc>
        <w:tc>
          <w:tcPr>
            <w:tcW w:w="1897" w:type="dxa"/>
            <w:vMerge w:val="restart"/>
            <w:vAlign w:val="center"/>
          </w:tcPr>
          <w:p w14:paraId="0597F411">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《合成树脂工</w:t>
            </w:r>
            <w:r>
              <w:rPr>
                <w:rFonts w:hint="eastAsia"/>
                <w:kern w:val="0"/>
                <w:sz w:val="18"/>
                <w:szCs w:val="18"/>
                <w:highlight w:val="none"/>
                <w:lang w:bidi="ar"/>
              </w:rPr>
              <w:t>业污</w:t>
            </w:r>
            <w:r>
              <w:rPr>
                <w:rFonts w:hint="eastAsia"/>
                <w:kern w:val="0"/>
                <w:sz w:val="18"/>
                <w:szCs w:val="18"/>
                <w:lang w:bidi="ar"/>
              </w:rPr>
              <w:t>染物排放标准》（GB</w:t>
            </w:r>
            <w:r>
              <w:rPr>
                <w:rFonts w:hint="default"/>
                <w:kern w:val="0"/>
                <w:sz w:val="18"/>
                <w:szCs w:val="18"/>
                <w:lang w:bidi="ar"/>
              </w:rPr>
              <w:t xml:space="preserve"> </w:t>
            </w:r>
            <w:r>
              <w:rPr>
                <w:rFonts w:hint="eastAsia"/>
                <w:kern w:val="0"/>
                <w:sz w:val="18"/>
                <w:szCs w:val="18"/>
                <w:lang w:bidi="ar"/>
              </w:rPr>
              <w:t>31572-2015）</w:t>
            </w:r>
            <w:r>
              <w:rPr>
                <w:rFonts w:hint="eastAsia"/>
                <w:kern w:val="0"/>
                <w:sz w:val="18"/>
                <w:szCs w:val="18"/>
                <w:lang w:eastAsia="zh-CN" w:bidi="ar"/>
              </w:rPr>
              <w:t>（</w:t>
            </w:r>
            <w:r>
              <w:rPr>
                <w:rFonts w:hint="eastAsia"/>
                <w:kern w:val="0"/>
                <w:sz w:val="18"/>
                <w:szCs w:val="18"/>
                <w:lang w:val="en-US" w:eastAsia="zh-CN" w:bidi="ar"/>
              </w:rPr>
              <w:t>含2024年修改单</w:t>
            </w:r>
            <w:r>
              <w:rPr>
                <w:rFonts w:hint="eastAsia"/>
                <w:kern w:val="0"/>
                <w:sz w:val="18"/>
                <w:szCs w:val="18"/>
                <w:lang w:eastAsia="zh-CN" w:bidi="ar"/>
              </w:rPr>
              <w:t>）</w:t>
            </w:r>
            <w:r>
              <w:rPr>
                <w:rFonts w:hint="eastAsia"/>
                <w:kern w:val="0"/>
                <w:sz w:val="18"/>
                <w:szCs w:val="18"/>
                <w:lang w:bidi="ar"/>
              </w:rPr>
              <w:t>表5</w:t>
            </w:r>
          </w:p>
        </w:tc>
        <w:tc>
          <w:tcPr>
            <w:tcW w:w="460" w:type="dxa"/>
            <w:vMerge w:val="restart"/>
            <w:vAlign w:val="center"/>
          </w:tcPr>
          <w:p w14:paraId="40365454">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结果评价</w:t>
            </w:r>
          </w:p>
        </w:tc>
      </w:tr>
      <w:tr w14:paraId="33A787FE">
        <w:trPr>
          <w:cantSplit/>
          <w:trHeight w:val="510" w:hRule="atLeast"/>
          <w:jc w:val="center"/>
        </w:trPr>
        <w:tc>
          <w:tcPr>
            <w:tcW w:w="2247" w:type="dxa"/>
            <w:gridSpan w:val="2"/>
            <w:vMerge w:val="continue"/>
            <w:vAlign w:val="center"/>
          </w:tcPr>
          <w:p w14:paraId="57E12D6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240" w:type="dxa"/>
            <w:vAlign w:val="center"/>
          </w:tcPr>
          <w:p w14:paraId="321A61C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0" w:type="dxa"/>
            <w:vAlign w:val="center"/>
          </w:tcPr>
          <w:p w14:paraId="1AC7645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1" w:type="dxa"/>
            <w:vAlign w:val="center"/>
          </w:tcPr>
          <w:p w14:paraId="6CA368B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0" w:type="dxa"/>
            <w:vAlign w:val="center"/>
          </w:tcPr>
          <w:p w14:paraId="176105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240" w:type="dxa"/>
            <w:vAlign w:val="center"/>
          </w:tcPr>
          <w:p w14:paraId="3C7C10A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241" w:type="dxa"/>
            <w:vAlign w:val="center"/>
          </w:tcPr>
          <w:p w14:paraId="425111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第二次</w:t>
            </w:r>
          </w:p>
        </w:tc>
        <w:tc>
          <w:tcPr>
            <w:tcW w:w="1240" w:type="dxa"/>
            <w:vAlign w:val="center"/>
          </w:tcPr>
          <w:p w14:paraId="2EE7020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第三次</w:t>
            </w:r>
          </w:p>
        </w:tc>
        <w:tc>
          <w:tcPr>
            <w:tcW w:w="1241" w:type="dxa"/>
            <w:vAlign w:val="center"/>
          </w:tcPr>
          <w:p w14:paraId="0EB1FB1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平均值</w:t>
            </w:r>
          </w:p>
        </w:tc>
        <w:tc>
          <w:tcPr>
            <w:tcW w:w="1897" w:type="dxa"/>
            <w:vMerge w:val="continue"/>
            <w:vAlign w:val="center"/>
          </w:tcPr>
          <w:p w14:paraId="3B4F605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460" w:type="dxa"/>
            <w:vMerge w:val="continue"/>
            <w:vAlign w:val="center"/>
          </w:tcPr>
          <w:p w14:paraId="27B8CC3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14:paraId="11A2831D">
        <w:trPr>
          <w:cantSplit/>
          <w:trHeight w:val="397" w:hRule="atLeast"/>
          <w:jc w:val="center"/>
        </w:trPr>
        <w:tc>
          <w:tcPr>
            <w:tcW w:w="1113" w:type="dxa"/>
            <w:vMerge w:val="restart"/>
            <w:vAlign w:val="center"/>
          </w:tcPr>
          <w:p w14:paraId="3B697AD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54789691">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排放浓度（</w:t>
            </w:r>
            <w:r>
              <w:rPr>
                <w:rFonts w:hint="default"/>
                <w:bCs/>
                <w:kern w:val="0"/>
                <w:sz w:val="18"/>
                <w:szCs w:val="18"/>
              </w:rPr>
              <w:t>mg/m</w:t>
            </w:r>
            <w:r>
              <w:rPr>
                <w:rFonts w:hint="default"/>
                <w:bCs/>
                <w:kern w:val="0"/>
                <w:sz w:val="18"/>
                <w:szCs w:val="18"/>
                <w:vertAlign w:val="superscript"/>
              </w:rPr>
              <w:t>3</w:t>
            </w:r>
            <w:r>
              <w:rPr>
                <w:rFonts w:hint="eastAsia"/>
                <w:kern w:val="0"/>
                <w:sz w:val="18"/>
                <w:szCs w:val="18"/>
                <w:lang w:bidi="ar"/>
              </w:rPr>
              <w:t>）</w:t>
            </w:r>
          </w:p>
        </w:tc>
        <w:tc>
          <w:tcPr>
            <w:tcW w:w="1240" w:type="dxa"/>
            <w:vAlign w:val="center"/>
          </w:tcPr>
          <w:p w14:paraId="50C9245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6.46</w:t>
            </w:r>
          </w:p>
        </w:tc>
        <w:tc>
          <w:tcPr>
            <w:tcW w:w="1240" w:type="dxa"/>
            <w:vAlign w:val="center"/>
          </w:tcPr>
          <w:p w14:paraId="14CC45B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5.66</w:t>
            </w:r>
          </w:p>
        </w:tc>
        <w:tc>
          <w:tcPr>
            <w:tcW w:w="1241" w:type="dxa"/>
            <w:vAlign w:val="center"/>
          </w:tcPr>
          <w:p w14:paraId="30D60AC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7.70</w:t>
            </w:r>
          </w:p>
        </w:tc>
        <w:tc>
          <w:tcPr>
            <w:tcW w:w="1240" w:type="dxa"/>
            <w:vAlign w:val="center"/>
          </w:tcPr>
          <w:p w14:paraId="3A04EBD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6.61</w:t>
            </w:r>
          </w:p>
        </w:tc>
        <w:tc>
          <w:tcPr>
            <w:tcW w:w="1240" w:type="dxa"/>
            <w:vAlign w:val="center"/>
          </w:tcPr>
          <w:p w14:paraId="084B3E7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2.50</w:t>
            </w:r>
          </w:p>
        </w:tc>
        <w:tc>
          <w:tcPr>
            <w:tcW w:w="1241" w:type="dxa"/>
            <w:vAlign w:val="center"/>
          </w:tcPr>
          <w:p w14:paraId="1628785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2.37</w:t>
            </w:r>
          </w:p>
        </w:tc>
        <w:tc>
          <w:tcPr>
            <w:tcW w:w="1240" w:type="dxa"/>
            <w:vAlign w:val="center"/>
          </w:tcPr>
          <w:p w14:paraId="718F6F5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2.63</w:t>
            </w:r>
          </w:p>
        </w:tc>
        <w:tc>
          <w:tcPr>
            <w:tcW w:w="1241" w:type="dxa"/>
            <w:vAlign w:val="center"/>
          </w:tcPr>
          <w:p w14:paraId="14F9C78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2.50</w:t>
            </w:r>
          </w:p>
        </w:tc>
        <w:tc>
          <w:tcPr>
            <w:tcW w:w="1897" w:type="dxa"/>
            <w:vAlign w:val="center"/>
          </w:tcPr>
          <w:p w14:paraId="75E86FB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60</w:t>
            </w:r>
          </w:p>
        </w:tc>
        <w:tc>
          <w:tcPr>
            <w:tcW w:w="460" w:type="dxa"/>
            <w:vAlign w:val="center"/>
          </w:tcPr>
          <w:p w14:paraId="5BE9BE6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4438F368">
        <w:trPr>
          <w:cantSplit/>
          <w:trHeight w:val="397" w:hRule="atLeast"/>
          <w:jc w:val="center"/>
        </w:trPr>
        <w:tc>
          <w:tcPr>
            <w:tcW w:w="1113" w:type="dxa"/>
            <w:vMerge w:val="continue"/>
            <w:vAlign w:val="center"/>
          </w:tcPr>
          <w:p w14:paraId="00B93B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14:paraId="202C1183">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14:paraId="306E2B8F">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14:paraId="1728704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2.23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6E6B2DB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1.96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14:paraId="6938B3F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2.63</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2A48717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2.27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14:paraId="0FE70CD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14:paraId="49E0180C">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9.56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lang w:val="en-US" w:eastAsia="zh-CN"/>
              </w:rPr>
              <w:t>3</w:t>
            </w:r>
          </w:p>
        </w:tc>
        <w:tc>
          <w:tcPr>
            <w:tcW w:w="1240" w:type="dxa"/>
            <w:vAlign w:val="center"/>
          </w:tcPr>
          <w:p w14:paraId="2A354C1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1.07</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14:paraId="6036EF2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1.01</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897" w:type="dxa"/>
            <w:vAlign w:val="center"/>
          </w:tcPr>
          <w:p w14:paraId="34A4886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460" w:type="dxa"/>
            <w:vAlign w:val="center"/>
          </w:tcPr>
          <w:p w14:paraId="56B7C49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5BB61759">
        <w:trPr>
          <w:cantSplit/>
          <w:trHeight w:val="397" w:hRule="atLeast"/>
          <w:jc w:val="center"/>
        </w:trPr>
        <w:tc>
          <w:tcPr>
            <w:tcW w:w="2247" w:type="dxa"/>
            <w:gridSpan w:val="2"/>
            <w:vAlign w:val="center"/>
          </w:tcPr>
          <w:p w14:paraId="3081EA1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14:paraId="279AA55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3457</w:t>
            </w:r>
          </w:p>
        </w:tc>
        <w:tc>
          <w:tcPr>
            <w:tcW w:w="1240" w:type="dxa"/>
            <w:vAlign w:val="center"/>
          </w:tcPr>
          <w:p w14:paraId="5D1DEB4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3457</w:t>
            </w:r>
          </w:p>
        </w:tc>
        <w:tc>
          <w:tcPr>
            <w:tcW w:w="1241" w:type="dxa"/>
            <w:vAlign w:val="center"/>
          </w:tcPr>
          <w:p w14:paraId="5541C0C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3420</w:t>
            </w:r>
          </w:p>
        </w:tc>
        <w:tc>
          <w:tcPr>
            <w:tcW w:w="1240" w:type="dxa"/>
            <w:vAlign w:val="center"/>
          </w:tcPr>
          <w:p w14:paraId="321D09A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vAlign w:val="center"/>
          </w:tcPr>
          <w:p w14:paraId="04DD7E6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4078</w:t>
            </w:r>
          </w:p>
        </w:tc>
        <w:tc>
          <w:tcPr>
            <w:tcW w:w="1241" w:type="dxa"/>
            <w:vAlign w:val="center"/>
          </w:tcPr>
          <w:p w14:paraId="27BDC62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4033</w:t>
            </w:r>
          </w:p>
        </w:tc>
        <w:tc>
          <w:tcPr>
            <w:tcW w:w="1240" w:type="dxa"/>
            <w:vAlign w:val="center"/>
          </w:tcPr>
          <w:p w14:paraId="24D0D33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4062</w:t>
            </w:r>
          </w:p>
        </w:tc>
        <w:tc>
          <w:tcPr>
            <w:tcW w:w="1241" w:type="dxa"/>
            <w:vAlign w:val="center"/>
          </w:tcPr>
          <w:p w14:paraId="3B06228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97" w:type="dxa"/>
            <w:vAlign w:val="center"/>
          </w:tcPr>
          <w:p w14:paraId="4B51FF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460" w:type="dxa"/>
            <w:vAlign w:val="center"/>
          </w:tcPr>
          <w:p w14:paraId="6A136B1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14:paraId="4B586DED">
        <w:trPr>
          <w:trHeight w:val="397" w:hRule="atLeast"/>
          <w:jc w:val="center"/>
        </w:trPr>
        <w:tc>
          <w:tcPr>
            <w:tcW w:w="2247" w:type="dxa"/>
            <w:gridSpan w:val="2"/>
            <w:vAlign w:val="center"/>
          </w:tcPr>
          <w:p w14:paraId="2C8DFAB5">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14:paraId="488685D8">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14:paraId="1509C151">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bCs/>
                <w:kern w:val="0"/>
                <w:sz w:val="18"/>
                <w:szCs w:val="18"/>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14:paraId="6E47A163">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3、</w:t>
            </w:r>
            <w:r>
              <w:rPr>
                <w:rFonts w:hint="eastAsia"/>
                <w:bCs/>
                <w:kern w:val="0"/>
                <w:sz w:val="18"/>
                <w:szCs w:val="18"/>
              </w:rPr>
              <w:t>“</w:t>
            </w:r>
            <w:r>
              <w:rPr>
                <w:rFonts w:hint="default"/>
                <w:bCs/>
                <w:kern w:val="0"/>
                <w:sz w:val="18"/>
                <w:szCs w:val="18"/>
              </w:rPr>
              <w:t>---</w:t>
            </w:r>
            <w:r>
              <w:rPr>
                <w:rFonts w:hint="eastAsia"/>
                <w:bCs/>
                <w:kern w:val="0"/>
                <w:sz w:val="18"/>
                <w:szCs w:val="18"/>
              </w:rPr>
              <w:t>”</w:t>
            </w:r>
            <w:r>
              <w:rPr>
                <w:rFonts w:hint="default"/>
                <w:bCs/>
                <w:kern w:val="0"/>
                <w:sz w:val="18"/>
                <w:szCs w:val="18"/>
              </w:rPr>
              <w:t>表示</w:t>
            </w:r>
            <w:r>
              <w:rPr>
                <w:rFonts w:hint="eastAsia"/>
                <w:kern w:val="0"/>
                <w:sz w:val="18"/>
                <w:szCs w:val="18"/>
                <w:lang w:bidi="ar"/>
              </w:rPr>
              <w:t>《合成树脂</w:t>
            </w:r>
            <w:r>
              <w:rPr>
                <w:rFonts w:hint="eastAsia"/>
                <w:kern w:val="0"/>
                <w:sz w:val="18"/>
                <w:szCs w:val="18"/>
                <w:highlight w:val="none"/>
                <w:lang w:bidi="ar"/>
              </w:rPr>
              <w:t>工业污</w:t>
            </w:r>
            <w:r>
              <w:rPr>
                <w:rFonts w:hint="eastAsia"/>
                <w:kern w:val="0"/>
                <w:sz w:val="18"/>
                <w:szCs w:val="18"/>
                <w:lang w:bidi="ar"/>
              </w:rPr>
              <w:t>染物排放标准》（GB</w:t>
            </w:r>
            <w:r>
              <w:rPr>
                <w:rFonts w:hint="default"/>
                <w:kern w:val="0"/>
                <w:sz w:val="18"/>
                <w:szCs w:val="18"/>
                <w:lang w:bidi="ar"/>
              </w:rPr>
              <w:t xml:space="preserve"> </w:t>
            </w:r>
            <w:r>
              <w:rPr>
                <w:rFonts w:hint="eastAsia"/>
                <w:kern w:val="0"/>
                <w:sz w:val="18"/>
                <w:szCs w:val="18"/>
                <w:lang w:bidi="ar"/>
              </w:rPr>
              <w:t>31572-2015）</w:t>
            </w:r>
            <w:r>
              <w:rPr>
                <w:rFonts w:hint="eastAsia"/>
                <w:kern w:val="0"/>
                <w:sz w:val="18"/>
                <w:szCs w:val="18"/>
                <w:lang w:eastAsia="zh-CN" w:bidi="ar"/>
              </w:rPr>
              <w:t>（</w:t>
            </w:r>
            <w:r>
              <w:rPr>
                <w:rFonts w:hint="eastAsia"/>
                <w:kern w:val="0"/>
                <w:sz w:val="18"/>
                <w:szCs w:val="18"/>
                <w:lang w:val="en-US" w:eastAsia="zh-CN" w:bidi="ar"/>
              </w:rPr>
              <w:t>含2024年修改单</w:t>
            </w:r>
            <w:r>
              <w:rPr>
                <w:rFonts w:hint="eastAsia"/>
                <w:kern w:val="0"/>
                <w:sz w:val="18"/>
                <w:szCs w:val="18"/>
                <w:lang w:eastAsia="zh-CN" w:bidi="ar"/>
              </w:rPr>
              <w:t>）</w:t>
            </w:r>
            <w:r>
              <w:rPr>
                <w:rFonts w:hint="eastAsia"/>
                <w:kern w:val="0"/>
                <w:sz w:val="18"/>
                <w:szCs w:val="18"/>
                <w:lang w:bidi="ar"/>
              </w:rPr>
              <w:t>表5</w:t>
            </w:r>
            <w:r>
              <w:rPr>
                <w:rFonts w:hint="eastAsia"/>
                <w:bCs/>
                <w:kern w:val="0"/>
                <w:sz w:val="18"/>
                <w:szCs w:val="18"/>
              </w:rPr>
              <w:t>对</w:t>
            </w:r>
            <w:r>
              <w:rPr>
                <w:rFonts w:hint="default"/>
                <w:bCs/>
                <w:kern w:val="0"/>
                <w:sz w:val="18"/>
                <w:szCs w:val="18"/>
              </w:rPr>
              <w:t>该项目未做</w:t>
            </w:r>
            <w:r>
              <w:rPr>
                <w:rFonts w:hint="eastAsia"/>
                <w:bCs/>
                <w:kern w:val="0"/>
                <w:sz w:val="18"/>
                <w:szCs w:val="18"/>
              </w:rPr>
              <w:t>限制</w:t>
            </w:r>
            <w:r>
              <w:rPr>
                <w:rFonts w:hint="default"/>
                <w:bCs/>
                <w:kern w:val="0"/>
                <w:sz w:val="18"/>
                <w:szCs w:val="18"/>
              </w:rPr>
              <w:t>。</w:t>
            </w:r>
          </w:p>
          <w:p w14:paraId="14D2603A">
            <w:pPr>
              <w:keepNext w:val="0"/>
              <w:keepLines w:val="0"/>
              <w:widowControl/>
              <w:suppressLineNumbers w:val="0"/>
              <w:adjustRightInd w:val="0"/>
              <w:snapToGrid w:val="0"/>
              <w:spacing w:before="0" w:beforeAutospacing="0" w:after="0" w:afterAutospacing="0"/>
              <w:ind w:left="0" w:right="0"/>
              <w:rPr>
                <w:rFonts w:hint="eastAsia"/>
                <w:kern w:val="0"/>
                <w:sz w:val="18"/>
                <w:szCs w:val="18"/>
                <w:lang w:val="en-US" w:eastAsia="zh-CN"/>
              </w:rPr>
            </w:pPr>
            <w:r>
              <w:rPr>
                <w:rFonts w:hint="eastAsia"/>
                <w:kern w:val="0"/>
                <w:sz w:val="18"/>
                <w:szCs w:val="18"/>
                <w:lang w:bidi="ar"/>
              </w:rPr>
              <w:t>4、</w:t>
            </w:r>
            <w:r>
              <w:rPr>
                <w:rFonts w:hint="eastAsia"/>
                <w:kern w:val="0"/>
                <w:sz w:val="18"/>
                <w:szCs w:val="18"/>
              </w:rPr>
              <w:t>“*</w:t>
            </w:r>
            <w:r>
              <w:rPr>
                <w:rFonts w:hint="eastAsia"/>
                <w:kern w:val="0"/>
                <w:sz w:val="18"/>
                <w:szCs w:val="18"/>
                <w:vertAlign w:val="superscript"/>
              </w:rPr>
              <w:t>1</w:t>
            </w:r>
            <w:r>
              <w:rPr>
                <w:rFonts w:hint="eastAsia"/>
                <w:kern w:val="0"/>
                <w:sz w:val="18"/>
                <w:szCs w:val="18"/>
              </w:rPr>
              <w:t>”表示</w:t>
            </w:r>
            <w:r>
              <w:rPr>
                <w:rFonts w:hint="eastAsia"/>
                <w:kern w:val="0"/>
                <w:sz w:val="18"/>
                <w:szCs w:val="18"/>
                <w:lang w:val="en-US" w:eastAsia="zh-CN"/>
              </w:rPr>
              <w:t>该值为最大值。</w:t>
            </w:r>
          </w:p>
          <w:p w14:paraId="68FBF5E0">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kern w:val="0"/>
                <w:sz w:val="18"/>
                <w:szCs w:val="18"/>
                <w:lang w:val="en-US" w:eastAsia="zh-CN"/>
              </w:rPr>
              <w:t>5、</w:t>
            </w:r>
            <w:r>
              <w:rPr>
                <w:rFonts w:hint="eastAsia"/>
                <w:kern w:val="0"/>
                <w:sz w:val="18"/>
                <w:szCs w:val="18"/>
              </w:rPr>
              <w:t>“*</w:t>
            </w:r>
            <w:r>
              <w:rPr>
                <w:rFonts w:hint="eastAsia"/>
                <w:kern w:val="0"/>
                <w:sz w:val="18"/>
                <w:szCs w:val="18"/>
                <w:vertAlign w:val="superscript"/>
                <w:lang w:val="en-US" w:eastAsia="zh-CN"/>
              </w:rPr>
              <w:t>2</w:t>
            </w:r>
            <w:r>
              <w:rPr>
                <w:rFonts w:hint="eastAsia"/>
                <w:kern w:val="0"/>
                <w:sz w:val="18"/>
                <w:szCs w:val="18"/>
              </w:rPr>
              <w:t>”表示</w:t>
            </w:r>
            <w:r>
              <w:rPr>
                <w:rFonts w:hint="eastAsia"/>
                <w:kern w:val="0"/>
                <w:sz w:val="18"/>
                <w:szCs w:val="18"/>
                <w:lang w:val="en-US" w:eastAsia="zh-CN"/>
              </w:rPr>
              <w:t>该项目</w:t>
            </w:r>
            <w:r>
              <w:rPr>
                <w:rFonts w:hint="eastAsia"/>
                <w:kern w:val="0"/>
                <w:sz w:val="18"/>
                <w:szCs w:val="18"/>
              </w:rPr>
              <w:t>执行</w:t>
            </w:r>
            <w:r>
              <w:rPr>
                <w:rFonts w:hint="eastAsia"/>
                <w:bCs/>
                <w:kern w:val="0"/>
                <w:sz w:val="18"/>
                <w:szCs w:val="18"/>
                <w:lang w:val="en-US" w:eastAsia="zh-CN"/>
              </w:rPr>
              <w:t>义乌生态环境局建议值</w:t>
            </w:r>
            <w:r>
              <w:rPr>
                <w:rFonts w:hint="eastAsia"/>
                <w:bCs/>
                <w:kern w:val="0"/>
                <w:sz w:val="18"/>
                <w:szCs w:val="18"/>
              </w:rPr>
              <w:t>。</w:t>
            </w:r>
          </w:p>
        </w:tc>
      </w:tr>
    </w:tbl>
    <w:p w14:paraId="2C842969">
      <w:pPr>
        <w:jc w:val="center"/>
        <w:rPr>
          <w:rFonts w:hint="eastAsia" w:ascii="Times New Roman" w:hAnsi="Times New Roman"/>
          <w:b/>
          <w:bCs/>
          <w:szCs w:val="21"/>
        </w:rPr>
      </w:pPr>
    </w:p>
    <w:p w14:paraId="29AA07B4">
      <w:pPr>
        <w:jc w:val="center"/>
        <w:rPr>
          <w:rFonts w:hint="eastAsia" w:ascii="Times New Roman" w:hAnsi="Times New Roman"/>
          <w:b/>
          <w:bCs/>
          <w:szCs w:val="21"/>
        </w:rPr>
      </w:pPr>
    </w:p>
    <w:p w14:paraId="50B3F65C">
      <w:pPr>
        <w:jc w:val="center"/>
        <w:rPr>
          <w:rFonts w:ascii="Times New Roman" w:hAnsi="Times New Roman"/>
          <w:b/>
          <w:bCs/>
          <w:szCs w:val="21"/>
        </w:rPr>
      </w:pPr>
    </w:p>
    <w:p w14:paraId="1EA1CF86">
      <w:pPr>
        <w:jc w:val="center"/>
        <w:rPr>
          <w:rFonts w:ascii="Times New Roman" w:hAnsi="Times New Roman"/>
          <w:b/>
          <w:bCs/>
          <w:szCs w:val="21"/>
        </w:rPr>
      </w:pPr>
    </w:p>
    <w:p w14:paraId="39452712">
      <w:pPr>
        <w:jc w:val="center"/>
        <w:rPr>
          <w:rFonts w:ascii="Times New Roman" w:hAnsi="Times New Roman"/>
          <w:b/>
          <w:bCs/>
          <w:szCs w:val="21"/>
        </w:rPr>
      </w:pPr>
    </w:p>
    <w:p w14:paraId="769D435C">
      <w:pPr>
        <w:jc w:val="center"/>
        <w:rPr>
          <w:rFonts w:ascii="Times New Roman" w:hAnsi="Times New Roman"/>
          <w:b/>
          <w:bCs/>
          <w:szCs w:val="21"/>
        </w:rPr>
      </w:pPr>
    </w:p>
    <w:p w14:paraId="014BDA00">
      <w:pPr>
        <w:jc w:val="center"/>
        <w:rPr>
          <w:rFonts w:ascii="Times New Roman" w:hAnsi="Times New Roman"/>
          <w:b/>
          <w:bCs/>
          <w:szCs w:val="21"/>
        </w:rPr>
      </w:pPr>
    </w:p>
    <w:p w14:paraId="36D971B6">
      <w:pPr>
        <w:jc w:val="center"/>
        <w:rPr>
          <w:rFonts w:ascii="Times New Roman" w:hAnsi="Times New Roman"/>
          <w:b/>
          <w:bCs/>
          <w:szCs w:val="21"/>
        </w:rPr>
      </w:pPr>
    </w:p>
    <w:p w14:paraId="6BDBE25B">
      <w:pPr>
        <w:jc w:val="center"/>
        <w:rPr>
          <w:rFonts w:ascii="Times New Roman" w:hAnsi="Times New Roman"/>
          <w:b/>
          <w:bCs/>
          <w:szCs w:val="21"/>
        </w:rPr>
      </w:pPr>
    </w:p>
    <w:p w14:paraId="5C455E07">
      <w:pPr>
        <w:jc w:val="center"/>
        <w:rPr>
          <w:rFonts w:ascii="Times New Roman" w:hAnsi="Times New Roman"/>
          <w:b/>
          <w:bCs/>
          <w:szCs w:val="21"/>
        </w:rPr>
      </w:pPr>
    </w:p>
    <w:p w14:paraId="7B29C497">
      <w:pPr>
        <w:jc w:val="center"/>
        <w:rPr>
          <w:rFonts w:ascii="Times New Roman" w:hAnsi="Times New Roman"/>
          <w:b/>
          <w:bCs/>
          <w:szCs w:val="21"/>
        </w:rPr>
      </w:pPr>
    </w:p>
    <w:p w14:paraId="6038E7EE">
      <w:pPr>
        <w:jc w:val="center"/>
        <w:rPr>
          <w:rFonts w:ascii="Times New Roman" w:hAnsi="Times New Roman"/>
          <w:b/>
          <w:bCs/>
          <w:szCs w:val="21"/>
        </w:rPr>
      </w:pPr>
    </w:p>
    <w:p w14:paraId="3A26F3A3">
      <w:pPr>
        <w:jc w:val="center"/>
        <w:rPr>
          <w:rFonts w:ascii="Times New Roman" w:hAnsi="Times New Roman"/>
          <w:b/>
          <w:bCs/>
          <w:szCs w:val="21"/>
        </w:rPr>
      </w:pPr>
    </w:p>
    <w:p w14:paraId="4DEE9854">
      <w:pPr>
        <w:widowControl/>
        <w:adjustRightInd w:val="0"/>
        <w:snapToGrid w:val="0"/>
        <w:spacing w:line="240" w:lineRule="auto"/>
        <w:jc w:val="both"/>
        <w:rPr>
          <w:rFonts w:hint="eastAsia"/>
          <w:b/>
          <w:bCs/>
          <w:kern w:val="0"/>
          <w:szCs w:val="21"/>
        </w:rPr>
      </w:pPr>
    </w:p>
    <w:p w14:paraId="7EE7ABE7">
      <w:pPr>
        <w:jc w:val="center"/>
        <w:rPr>
          <w:rFonts w:hint="eastAsia" w:ascii="Times New Roman" w:hAnsi="Times New Roman"/>
          <w:b/>
          <w:bCs/>
          <w:szCs w:val="21"/>
        </w:rPr>
        <w:sectPr>
          <w:headerReference r:id="rId8" w:type="default"/>
          <w:footerReference r:id="rId9" w:type="default"/>
          <w:pgSz w:w="16839" w:h="11907" w:orient="landscape"/>
          <w:pgMar w:top="1134" w:right="1134" w:bottom="992" w:left="850" w:header="794" w:footer="794" w:gutter="0"/>
          <w:pgBorders>
            <w:top w:val="none" w:sz="0" w:space="0"/>
            <w:left w:val="none" w:sz="0" w:space="0"/>
            <w:bottom w:val="none" w:sz="0" w:space="0"/>
            <w:right w:val="none" w:sz="0" w:space="0"/>
          </w:pgBorders>
          <w:pgNumType w:fmt="decimal" w:start="62"/>
          <w:cols w:space="0" w:num="1"/>
          <w:rtlGutter w:val="0"/>
          <w:docGrid w:linePitch="286" w:charSpace="0"/>
        </w:sectPr>
      </w:pPr>
    </w:p>
    <w:p w14:paraId="7F714AA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监测结果分析与评价：</w:t>
      </w:r>
    </w:p>
    <w:p w14:paraId="47D7AE24">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验收监测期间，</w:t>
      </w:r>
      <w:r>
        <w:rPr>
          <w:rFonts w:hint="eastAsia" w:ascii="Times New Roman" w:hAnsi="Times New Roman" w:eastAsia="宋体" w:cs="Times New Roman"/>
          <w:sz w:val="24"/>
          <w:szCs w:val="24"/>
          <w:highlight w:val="none"/>
          <w:lang w:val="en-US" w:eastAsia="zh-CN"/>
        </w:rPr>
        <w:t>挤出、压延废气排放口</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-2）中</w:t>
      </w:r>
      <w:r>
        <w:rPr>
          <w:rFonts w:hint="eastAsia" w:ascii="Times New Roman" w:hAnsi="Times New Roman" w:eastAsia="宋体" w:cs="Times New Roman"/>
          <w:sz w:val="24"/>
          <w:szCs w:val="24"/>
          <w:highlight w:val="none"/>
          <w:lang w:val="en-US" w:eastAsia="zh-CN"/>
        </w:rPr>
        <w:t>低浓度颗粒物</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4.531×10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；氯化氢</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0.6</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2.17×10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；锡及其化合物</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0.551</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1.92×10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；氯乙烯</w:t>
      </w:r>
      <w:r>
        <w:rPr>
          <w:rFonts w:hint="default" w:ascii="Times New Roman" w:hAnsi="Times New Roman" w:eastAsia="宋体" w:cs="Times New Roman"/>
          <w:sz w:val="24"/>
          <w:szCs w:val="24"/>
          <w:highlight w:val="none"/>
          <w:lang w:val="en-US" w:eastAsia="zh-CN"/>
        </w:rPr>
        <w:t>排放浓度</w:t>
      </w:r>
      <w:r>
        <w:rPr>
          <w:rFonts w:hint="eastAsia" w:ascii="Times New Roman" w:hAnsi="Times New Roman" w:eastAsia="宋体" w:cs="Times New Roman"/>
          <w:sz w:val="24"/>
          <w:szCs w:val="24"/>
          <w:highlight w:val="none"/>
          <w:lang w:val="en-US" w:eastAsia="zh-CN"/>
        </w:rPr>
        <w:t>未检出（&lt;0.08</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小于2.89×10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；非甲烷总烃</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3.67</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1.28×10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；臭气浓度检测结果最大为199（无量纲）；低浓度颗粒物、氯化氢、锡及其化合物、氯乙烯、非甲烷总烃检测结果符合《大气污染物综合排放标准》（GB 16297-1996）表2 二级限值要求。臭气浓度检测结果符合义乌生态环境局要求。</w:t>
      </w:r>
    </w:p>
    <w:p w14:paraId="4F69F957">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验收监测期</w:t>
      </w:r>
      <w:r>
        <w:rPr>
          <w:rFonts w:hint="default" w:ascii="Times New Roman" w:hAnsi="Times New Roman" w:eastAsia="宋体"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挤出、流延废气排放口</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w:t>
      </w:r>
      <w:r>
        <w:rPr>
          <w:rFonts w:hint="eastAsia" w:ascii="Times New Roman" w:hAnsi="Times New Roman" w:eastAsia="宋体" w:cs="Times New Roman"/>
          <w:sz w:val="24"/>
          <w:szCs w:val="24"/>
          <w:highlight w:val="none"/>
          <w:lang w:val="en-US" w:eastAsia="zh-CN"/>
        </w:rPr>
        <w:t>非甲烷总烃</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2.92</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1.18×10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非甲烷总烃</w:t>
      </w:r>
      <w:r>
        <w:rPr>
          <w:rFonts w:hint="default" w:ascii="Times New Roman" w:hAnsi="Times New Roman" w:eastAsia="宋体" w:cs="Times New Roman"/>
          <w:sz w:val="24"/>
          <w:szCs w:val="24"/>
          <w:highlight w:val="none"/>
          <w:lang w:val="en-US" w:eastAsia="zh-CN"/>
        </w:rPr>
        <w:t>检测结果符合</w:t>
      </w:r>
      <w:r>
        <w:rPr>
          <w:rFonts w:hint="eastAsia" w:ascii="Times New Roman" w:hAnsi="Times New Roman" w:eastAsia="宋体" w:cs="Times New Roman"/>
          <w:sz w:val="24"/>
          <w:szCs w:val="24"/>
          <w:highlight w:val="none"/>
          <w:lang w:val="en-US" w:eastAsia="zh-CN"/>
        </w:rPr>
        <w:t>《合成树脂工业污染物排放标准》（GB 31572-2015）（含2024修改单）中表5规定的大气污染物特别排放限值要求</w:t>
      </w:r>
      <w:r>
        <w:rPr>
          <w:rFonts w:hint="default" w:ascii="Times New Roman" w:hAnsi="Times New Roman" w:eastAsia="宋体" w:cs="Times New Roman"/>
          <w:sz w:val="24"/>
          <w:szCs w:val="24"/>
          <w:highlight w:val="none"/>
          <w:lang w:val="en-US" w:eastAsia="zh-CN"/>
        </w:rPr>
        <w:t>。</w:t>
      </w:r>
    </w:p>
    <w:p w14:paraId="3F1AA1ED">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07442286">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3DE9D867">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6796DE69">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1DA74B58">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2CD6CC48">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01D99EF4">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02037C70">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p>
    <w:p w14:paraId="1C814F2B">
      <w:pPr>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lang w:val="en-US" w:eastAsia="zh-CN"/>
        </w:rPr>
        <w:t xml:space="preserve"> </w:t>
      </w:r>
    </w:p>
    <w:p w14:paraId="0558B83F">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0855171">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4D10B476">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390D511">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78B9E069">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37C584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07F2E4F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408D150">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A9B6149">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448CE92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1013496A">
      <w:pPr>
        <w:pStyle w:val="4"/>
        <w:rPr>
          <w:kern w:val="22"/>
        </w:rPr>
      </w:pPr>
      <w:bookmarkStart w:id="101" w:name="_Toc5301"/>
      <w:r>
        <w:rPr>
          <w:rFonts w:hint="eastAsia"/>
          <w:kern w:val="22"/>
        </w:rPr>
        <w:t>9</w:t>
      </w:r>
      <w:r>
        <w:rPr>
          <w:rFonts w:hint="eastAsia"/>
          <w:kern w:val="22"/>
          <w:highlight w:val="none"/>
        </w:rPr>
        <w:t>.2.3无组织废气</w:t>
      </w:r>
      <w:r>
        <w:rPr>
          <w:rFonts w:hint="eastAsia"/>
          <w:kern w:val="22"/>
        </w:rPr>
        <w:t>检测结果及评价</w:t>
      </w:r>
      <w:bookmarkEnd w:id="101"/>
    </w:p>
    <w:p w14:paraId="0C6E9436">
      <w:pPr>
        <w:spacing w:line="360" w:lineRule="auto"/>
        <w:ind w:firstLine="240" w:firstLineChars="100"/>
        <w:rPr>
          <w:rFonts w:ascii="Times New Roman" w:hAnsi="Times New Roman" w:cs="Times New Roman"/>
          <w:sz w:val="24"/>
        </w:rPr>
      </w:pPr>
      <w:bookmarkStart w:id="102"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hint="eastAsia" w:ascii="Times New Roman" w:hAnsi="Times New Roman" w:cs="Times New Roman"/>
          <w:sz w:val="24"/>
          <w:lang w:val="en-US" w:eastAsia="zh-CN"/>
        </w:rPr>
        <w:t>7</w:t>
      </w:r>
      <w:r>
        <w:rPr>
          <w:rFonts w:hint="eastAsia" w:ascii="Times New Roman" w:hAnsi="Times New Roman" w:cs="Times New Roman"/>
          <w:sz w:val="24"/>
        </w:rPr>
        <w:t>。</w:t>
      </w:r>
    </w:p>
    <w:p w14:paraId="6CB913ED">
      <w:pPr>
        <w:spacing w:line="360" w:lineRule="auto"/>
        <w:ind w:firstLine="210" w:firstLineChars="100"/>
        <w:jc w:val="center"/>
        <w:rPr>
          <w:rFonts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 xml:space="preserve"> </w:t>
      </w:r>
      <w:r>
        <w:rPr>
          <w:rFonts w:ascii="Times New Roman" w:hAnsi="Times New Roman"/>
          <w:b/>
          <w:bCs/>
          <w:szCs w:val="21"/>
          <w:highlight w:val="none"/>
        </w:rPr>
        <w:t>9</w:t>
      </w:r>
      <w:r>
        <w:rPr>
          <w:rFonts w:hint="eastAsia" w:ascii="Times New Roman" w:hAnsi="Times New Roman"/>
          <w:b/>
          <w:bCs/>
          <w:szCs w:val="21"/>
          <w:highlight w:val="none"/>
        </w:rPr>
        <w:t>.2.</w:t>
      </w:r>
      <w:r>
        <w:rPr>
          <w:rFonts w:hint="eastAsia" w:ascii="Times New Roman" w:hAnsi="Times New Roman"/>
          <w:b/>
          <w:bCs/>
          <w:szCs w:val="21"/>
          <w:highlight w:val="none"/>
          <w:lang w:val="en-US" w:eastAsia="zh-CN"/>
        </w:rPr>
        <w:t>3</w:t>
      </w:r>
      <w:r>
        <w:rPr>
          <w:rFonts w:ascii="Times New Roman" w:hAnsi="Times New Roman"/>
          <w:b/>
          <w:bCs/>
          <w:szCs w:val="21"/>
          <w:highlight w:val="none"/>
        </w:rPr>
        <w:t>-1 无组织废气监测结果</w:t>
      </w:r>
      <w:r>
        <w:rPr>
          <w:rFonts w:hint="eastAsia" w:ascii="Times New Roman" w:hAnsi="Times New Roman"/>
          <w:b/>
          <w:bCs/>
          <w:szCs w:val="21"/>
          <w:highlight w:val="none"/>
        </w:rPr>
        <w:t>（1）</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776"/>
        <w:gridCol w:w="1776"/>
        <w:gridCol w:w="1776"/>
        <w:gridCol w:w="1776"/>
      </w:tblGrid>
      <w:tr w14:paraId="02F6B31E">
        <w:trPr>
          <w:trHeight w:val="376" w:hRule="atLeast"/>
          <w:jc w:val="center"/>
        </w:trPr>
        <w:tc>
          <w:tcPr>
            <w:tcW w:w="2720" w:type="dxa"/>
            <w:gridSpan w:val="2"/>
            <w:vAlign w:val="center"/>
          </w:tcPr>
          <w:p w14:paraId="2A5DB0A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4" w:type="dxa"/>
            <w:gridSpan w:val="4"/>
            <w:vAlign w:val="center"/>
          </w:tcPr>
          <w:p w14:paraId="2122573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r>
      <w:tr w14:paraId="1335D26F">
        <w:trPr>
          <w:trHeight w:val="376" w:hRule="atLeast"/>
          <w:jc w:val="center"/>
        </w:trPr>
        <w:tc>
          <w:tcPr>
            <w:tcW w:w="2720" w:type="dxa"/>
            <w:gridSpan w:val="2"/>
            <w:vAlign w:val="center"/>
          </w:tcPr>
          <w:p w14:paraId="6DDFF5E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4" w:type="dxa"/>
            <w:gridSpan w:val="4"/>
            <w:vAlign w:val="center"/>
          </w:tcPr>
          <w:p w14:paraId="2764F00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月1</w:t>
            </w:r>
            <w:r>
              <w:rPr>
                <w:rFonts w:hint="eastAsia"/>
                <w:bCs/>
                <w:kern w:val="0"/>
                <w:sz w:val="18"/>
                <w:szCs w:val="18"/>
                <w:lang w:val="en-US" w:eastAsia="zh-CN"/>
              </w:rPr>
              <w:t>2</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20</w:t>
            </w:r>
            <w:r>
              <w:rPr>
                <w:rFonts w:hint="eastAsia"/>
                <w:bCs/>
                <w:kern w:val="0"/>
                <w:sz w:val="18"/>
                <w:szCs w:val="18"/>
              </w:rPr>
              <w:t>日</w:t>
            </w:r>
          </w:p>
        </w:tc>
      </w:tr>
      <w:tr w14:paraId="094879A6">
        <w:trPr>
          <w:trHeight w:val="1108" w:hRule="atLeast"/>
          <w:jc w:val="center"/>
        </w:trPr>
        <w:tc>
          <w:tcPr>
            <w:tcW w:w="2720" w:type="dxa"/>
            <w:gridSpan w:val="2"/>
            <w:vAlign w:val="center"/>
          </w:tcPr>
          <w:p w14:paraId="33A7038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05344"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35"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05344;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ANmmML7AQAAzQMAAA4AAAAAAAAAAQAgAAAAJAEAAGRycy9lMm9Eb2Mu&#10;eG1sUEsFBgAAAAAGAAYAWQEAAJEFA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1046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36"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B133C5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10464;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x3YJQ8CAAAMBAAADgAAAAAA&#10;AAABACAAAAAnAQAAZHJzL2Uyb0RvYy54bWxQSwUGAAAAAAYABgBZAQAAqAUAAAAA&#10;">
                      <v:fill on="f" focussize="0,0"/>
                      <v:stroke on="f"/>
                      <v:imagedata o:title=""/>
                      <o:lock v:ext="edit" aspectratio="f"/>
                      <v:textbox>
                        <w:txbxContent>
                          <w:p w14:paraId="4B133C5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07392"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37"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07392;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rU98v/kBAADMAwAADgAAAAAAAAABACAAAAAiAQAAZHJzL2Uyb0RvYy54bWxQ&#10;SwUGAAAAAAYABgBZAQAAjQ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06368"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3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06368;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RQ2rWAAAABgEAAA8AAAAAAAAAAQAgAAAAIgAAAGRycy9kb3ducmV2Lnht&#10;bFBLAQIUABQAAAAIAIdO4kBOIzrR+wEAAM0DAAAOAAAAAAAAAAEAIAAAACUBAABkcnMvZTJvRG9j&#10;LnhtbFBLBQYAAAAABgAGAFkBAACSBQAAAAA=&#10;">
                      <v:fill on="f" focussize="0,0"/>
                      <v:stroke color="#000000" joinstyle="round"/>
                      <v:imagedata o:title=""/>
                      <o:lock v:ext="edit" aspectratio="f"/>
                    </v:shape>
                  </w:pict>
                </mc:Fallback>
              </mc:AlternateContent>
            </w:r>
            <w:r>
              <w:rPr>
                <w:rFonts w:hint="default"/>
                <w:bCs/>
                <w:kern w:val="0"/>
                <w:sz w:val="18"/>
                <w:szCs w:val="18"/>
              </w:rPr>
              <w:t xml:space="preserve">  </w:t>
            </w:r>
          </w:p>
          <w:p w14:paraId="3DE315A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04320"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39"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1FF488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04320;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CEnQX4QAgAADAQAAA4AAABkcnMvZTJvRG9jLnhtbK1T&#10;S27bMBDdF+gdCO5rWbZT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VTUFzZAAAACAEAAA8AAAAAAAAA&#10;AQAgAAAAIgAAAGRycy9kb3ducmV2LnhtbFBLAQIUABQAAAAIAIdO4kAhJ0F+EAIAAAwEAAAOAAAA&#10;AAAAAAEAIAAAACgBAABkcnMvZTJvRG9jLnhtbFBLBQYAAAAABgAGAFkBAACqBQAAAAA=&#10;">
                      <v:fill on="f" focussize="0,0"/>
                      <v:stroke on="f"/>
                      <v:imagedata o:title=""/>
                      <o:lock v:ext="edit" aspectratio="f"/>
                      <v:textbox>
                        <w:txbxContent>
                          <w:p w14:paraId="51FF488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rPr>
              <mc:AlternateContent>
                <mc:Choice Requires="wps">
                  <w:drawing>
                    <wp:anchor distT="0" distB="0" distL="114300" distR="114300" simplePos="0" relativeHeight="251708416"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40"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1EACFA5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08416;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fjLjnZAAAACAEAAA8AAAAAAAAA&#10;AQAgAAAAIgAAAGRycy9kb3ducmV2LnhtbFBLAQIUABQAAAAIAIdO4kCK+BoWEAIAAAwEAAAOAAAA&#10;AAAAAAEAIAAAACgBAABkcnMvZTJvRG9jLnhtbFBLBQYAAAAABgAGAFkBAACqBQAAAAA=&#10;">
                      <v:fill on="f" focussize="0,0"/>
                      <v:stroke on="f"/>
                      <v:imagedata o:title=""/>
                      <o:lock v:ext="edit" aspectratio="f"/>
                      <v:textbox>
                        <w:txbxContent>
                          <w:p w14:paraId="1EACFA5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rPr>
              <mc:AlternateContent>
                <mc:Choice Requires="wps">
                  <w:drawing>
                    <wp:anchor distT="0" distB="0" distL="114300" distR="114300" simplePos="0" relativeHeight="251709440"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41"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02627D7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09440;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LKshWwRAgAADAQAAA4A&#10;AAAAAAAAAQAgAAAAKQEAAGRycy9lMm9Eb2MueG1sUEsFBgAAAAAGAAYAWQEAAKwFAAAAAA==&#10;">
                      <v:fill on="f" focussize="0,0"/>
                      <v:stroke on="f"/>
                      <v:imagedata o:title=""/>
                      <o:lock v:ext="edit" aspectratio="f"/>
                      <v:textbox>
                        <w:txbxContent>
                          <w:p w14:paraId="02627D7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1776" w:type="dxa"/>
            <w:vAlign w:val="center"/>
          </w:tcPr>
          <w:p w14:paraId="3F8C26C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颗粒物</w:t>
            </w:r>
          </w:p>
          <w:p w14:paraId="27A7D7E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776" w:type="dxa"/>
            <w:vAlign w:val="center"/>
          </w:tcPr>
          <w:p w14:paraId="3AAA7D42">
            <w:pPr>
              <w:keepNext w:val="0"/>
              <w:keepLines w:val="0"/>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氯化氢</w:t>
            </w:r>
          </w:p>
          <w:p w14:paraId="1A2D0A26">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776" w:type="dxa"/>
            <w:vAlign w:val="center"/>
          </w:tcPr>
          <w:p w14:paraId="56E852B6">
            <w:pPr>
              <w:keepNext w:val="0"/>
              <w:keepLines w:val="0"/>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氯乙烯</w:t>
            </w:r>
          </w:p>
          <w:p w14:paraId="74640B75">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776" w:type="dxa"/>
            <w:vAlign w:val="center"/>
          </w:tcPr>
          <w:p w14:paraId="2D6C258D">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r>
      <w:tr w14:paraId="7E6F35A0">
        <w:trPr>
          <w:trHeight w:val="382" w:hRule="atLeast"/>
          <w:jc w:val="center"/>
        </w:trPr>
        <w:tc>
          <w:tcPr>
            <w:tcW w:w="1125" w:type="dxa"/>
            <w:vMerge w:val="restart"/>
            <w:vAlign w:val="center"/>
          </w:tcPr>
          <w:p w14:paraId="13A7AEF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厂界上风向</w:t>
            </w:r>
          </w:p>
          <w:p w14:paraId="3092A64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G0</w:t>
            </w:r>
          </w:p>
        </w:tc>
        <w:tc>
          <w:tcPr>
            <w:tcW w:w="1595" w:type="dxa"/>
            <w:vAlign w:val="center"/>
          </w:tcPr>
          <w:p w14:paraId="1C565E8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776" w:type="dxa"/>
            <w:vAlign w:val="center"/>
          </w:tcPr>
          <w:p w14:paraId="3479531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0.260</w:t>
            </w:r>
          </w:p>
        </w:tc>
        <w:tc>
          <w:tcPr>
            <w:tcW w:w="1776" w:type="dxa"/>
            <w:vAlign w:val="center"/>
          </w:tcPr>
          <w:p w14:paraId="1B564B4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&lt;0.05</w:t>
            </w:r>
          </w:p>
        </w:tc>
        <w:tc>
          <w:tcPr>
            <w:tcW w:w="1776" w:type="dxa"/>
            <w:vAlign w:val="center"/>
          </w:tcPr>
          <w:p w14:paraId="2AAF8E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3E39EC2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0.72</w:t>
            </w:r>
          </w:p>
        </w:tc>
      </w:tr>
      <w:tr w14:paraId="652C2CFC">
        <w:trPr>
          <w:trHeight w:val="382" w:hRule="atLeast"/>
          <w:jc w:val="center"/>
        </w:trPr>
        <w:tc>
          <w:tcPr>
            <w:tcW w:w="1125" w:type="dxa"/>
            <w:vMerge w:val="continue"/>
            <w:vAlign w:val="center"/>
          </w:tcPr>
          <w:p w14:paraId="15AB917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3FBC61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:00-1</w:t>
            </w:r>
            <w:r>
              <w:rPr>
                <w:rFonts w:hint="eastAsia"/>
                <w:bCs/>
                <w:kern w:val="0"/>
                <w:sz w:val="18"/>
                <w:szCs w:val="18"/>
                <w:lang w:val="en-US" w:eastAsia="zh-CN"/>
              </w:rPr>
              <w:t>3</w:t>
            </w:r>
            <w:r>
              <w:rPr>
                <w:rFonts w:hint="eastAsia"/>
                <w:bCs/>
                <w:kern w:val="0"/>
                <w:sz w:val="18"/>
                <w:szCs w:val="18"/>
              </w:rPr>
              <w:t>:00</w:t>
            </w:r>
          </w:p>
        </w:tc>
        <w:tc>
          <w:tcPr>
            <w:tcW w:w="1776" w:type="dxa"/>
            <w:vAlign w:val="center"/>
          </w:tcPr>
          <w:p w14:paraId="3AA1026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0.277</w:t>
            </w:r>
          </w:p>
        </w:tc>
        <w:tc>
          <w:tcPr>
            <w:tcW w:w="1776" w:type="dxa"/>
            <w:vAlign w:val="center"/>
          </w:tcPr>
          <w:p w14:paraId="13F3870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4AA5521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2D44BDAB">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0.84</w:t>
            </w:r>
          </w:p>
        </w:tc>
      </w:tr>
      <w:tr w14:paraId="56CCAC08">
        <w:trPr>
          <w:trHeight w:val="382" w:hRule="atLeast"/>
          <w:jc w:val="center"/>
        </w:trPr>
        <w:tc>
          <w:tcPr>
            <w:tcW w:w="1125" w:type="dxa"/>
            <w:vMerge w:val="continue"/>
            <w:vAlign w:val="center"/>
          </w:tcPr>
          <w:p w14:paraId="5A06254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4925D5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:00-1</w:t>
            </w:r>
            <w:r>
              <w:rPr>
                <w:rFonts w:hint="eastAsia"/>
                <w:bCs/>
                <w:kern w:val="0"/>
                <w:sz w:val="18"/>
                <w:szCs w:val="18"/>
                <w:lang w:val="en-US" w:eastAsia="zh-CN"/>
              </w:rPr>
              <w:t>6</w:t>
            </w:r>
            <w:r>
              <w:rPr>
                <w:rFonts w:hint="eastAsia"/>
                <w:bCs/>
                <w:kern w:val="0"/>
                <w:sz w:val="18"/>
                <w:szCs w:val="18"/>
              </w:rPr>
              <w:t>:00</w:t>
            </w:r>
          </w:p>
        </w:tc>
        <w:tc>
          <w:tcPr>
            <w:tcW w:w="1776" w:type="dxa"/>
            <w:vAlign w:val="center"/>
          </w:tcPr>
          <w:p w14:paraId="4D0F4C9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0.268</w:t>
            </w:r>
          </w:p>
        </w:tc>
        <w:tc>
          <w:tcPr>
            <w:tcW w:w="1776" w:type="dxa"/>
            <w:vAlign w:val="center"/>
          </w:tcPr>
          <w:p w14:paraId="2F87B6F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4185A85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1AD93C2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0.78</w:t>
            </w:r>
          </w:p>
        </w:tc>
      </w:tr>
      <w:tr w14:paraId="70E4CA7F">
        <w:trPr>
          <w:trHeight w:val="382" w:hRule="atLeast"/>
          <w:jc w:val="center"/>
        </w:trPr>
        <w:tc>
          <w:tcPr>
            <w:tcW w:w="1125" w:type="dxa"/>
            <w:vMerge w:val="restart"/>
            <w:vAlign w:val="center"/>
          </w:tcPr>
          <w:p w14:paraId="23A18FA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45833D6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G1</w:t>
            </w:r>
          </w:p>
        </w:tc>
        <w:tc>
          <w:tcPr>
            <w:tcW w:w="1595" w:type="dxa"/>
            <w:vAlign w:val="center"/>
          </w:tcPr>
          <w:p w14:paraId="539797B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776" w:type="dxa"/>
            <w:vAlign w:val="center"/>
          </w:tcPr>
          <w:p w14:paraId="558997A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0.302</w:t>
            </w:r>
          </w:p>
        </w:tc>
        <w:tc>
          <w:tcPr>
            <w:tcW w:w="1776" w:type="dxa"/>
            <w:vAlign w:val="center"/>
          </w:tcPr>
          <w:p w14:paraId="7247F65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39A582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3D0C87E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1.16</w:t>
            </w:r>
          </w:p>
        </w:tc>
      </w:tr>
      <w:tr w14:paraId="1932ADC1">
        <w:trPr>
          <w:trHeight w:val="382" w:hRule="atLeast"/>
          <w:jc w:val="center"/>
        </w:trPr>
        <w:tc>
          <w:tcPr>
            <w:tcW w:w="1125" w:type="dxa"/>
            <w:vMerge w:val="continue"/>
            <w:vAlign w:val="center"/>
          </w:tcPr>
          <w:p w14:paraId="00663FD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7BEFCE0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:00-1</w:t>
            </w:r>
            <w:r>
              <w:rPr>
                <w:rFonts w:hint="eastAsia"/>
                <w:bCs/>
                <w:kern w:val="0"/>
                <w:sz w:val="18"/>
                <w:szCs w:val="18"/>
                <w:lang w:val="en-US" w:eastAsia="zh-CN"/>
              </w:rPr>
              <w:t>3</w:t>
            </w:r>
            <w:r>
              <w:rPr>
                <w:rFonts w:hint="eastAsia"/>
                <w:bCs/>
                <w:kern w:val="0"/>
                <w:sz w:val="18"/>
                <w:szCs w:val="18"/>
              </w:rPr>
              <w:t>:00</w:t>
            </w:r>
          </w:p>
        </w:tc>
        <w:tc>
          <w:tcPr>
            <w:tcW w:w="1776" w:type="dxa"/>
            <w:vAlign w:val="center"/>
          </w:tcPr>
          <w:p w14:paraId="2795FA1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0.361</w:t>
            </w:r>
          </w:p>
        </w:tc>
        <w:tc>
          <w:tcPr>
            <w:tcW w:w="1776" w:type="dxa"/>
            <w:vAlign w:val="center"/>
          </w:tcPr>
          <w:p w14:paraId="4614E9D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6EF4409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3179046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1.07</w:t>
            </w:r>
          </w:p>
        </w:tc>
      </w:tr>
      <w:tr w14:paraId="574AB018">
        <w:trPr>
          <w:trHeight w:val="382" w:hRule="atLeast"/>
          <w:jc w:val="center"/>
        </w:trPr>
        <w:tc>
          <w:tcPr>
            <w:tcW w:w="1125" w:type="dxa"/>
            <w:vMerge w:val="continue"/>
            <w:vAlign w:val="center"/>
          </w:tcPr>
          <w:p w14:paraId="543BC4B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2E60563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:00-1</w:t>
            </w:r>
            <w:r>
              <w:rPr>
                <w:rFonts w:hint="eastAsia"/>
                <w:bCs/>
                <w:kern w:val="0"/>
                <w:sz w:val="18"/>
                <w:szCs w:val="18"/>
                <w:lang w:val="en-US" w:eastAsia="zh-CN"/>
              </w:rPr>
              <w:t>6</w:t>
            </w:r>
            <w:r>
              <w:rPr>
                <w:rFonts w:hint="eastAsia"/>
                <w:bCs/>
                <w:kern w:val="0"/>
                <w:sz w:val="18"/>
                <w:szCs w:val="18"/>
              </w:rPr>
              <w:t>:00</w:t>
            </w:r>
          </w:p>
        </w:tc>
        <w:tc>
          <w:tcPr>
            <w:tcW w:w="1776" w:type="dxa"/>
            <w:vAlign w:val="center"/>
          </w:tcPr>
          <w:p w14:paraId="5EC611D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0.329</w:t>
            </w:r>
          </w:p>
        </w:tc>
        <w:tc>
          <w:tcPr>
            <w:tcW w:w="1776" w:type="dxa"/>
            <w:vAlign w:val="center"/>
          </w:tcPr>
          <w:p w14:paraId="2D1BFD8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10BD0B0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2827989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1.32</w:t>
            </w:r>
          </w:p>
        </w:tc>
      </w:tr>
      <w:tr w14:paraId="6B568721">
        <w:trPr>
          <w:trHeight w:val="382" w:hRule="atLeast"/>
          <w:jc w:val="center"/>
        </w:trPr>
        <w:tc>
          <w:tcPr>
            <w:tcW w:w="1125" w:type="dxa"/>
            <w:vMerge w:val="restart"/>
            <w:vAlign w:val="center"/>
          </w:tcPr>
          <w:p w14:paraId="08EB810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3F16D6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G2</w:t>
            </w:r>
          </w:p>
        </w:tc>
        <w:tc>
          <w:tcPr>
            <w:tcW w:w="1595" w:type="dxa"/>
            <w:vAlign w:val="center"/>
          </w:tcPr>
          <w:p w14:paraId="158B55F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776" w:type="dxa"/>
            <w:vAlign w:val="center"/>
          </w:tcPr>
          <w:p w14:paraId="15FED4A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0.303</w:t>
            </w:r>
          </w:p>
        </w:tc>
        <w:tc>
          <w:tcPr>
            <w:tcW w:w="1776" w:type="dxa"/>
            <w:vAlign w:val="center"/>
          </w:tcPr>
          <w:p w14:paraId="6F8F20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562FA05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3C2331A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1.57</w:t>
            </w:r>
          </w:p>
        </w:tc>
      </w:tr>
      <w:tr w14:paraId="31B035BD">
        <w:trPr>
          <w:trHeight w:val="382" w:hRule="atLeast"/>
          <w:jc w:val="center"/>
        </w:trPr>
        <w:tc>
          <w:tcPr>
            <w:tcW w:w="1125" w:type="dxa"/>
            <w:vMerge w:val="continue"/>
            <w:vAlign w:val="center"/>
          </w:tcPr>
          <w:p w14:paraId="3622B13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05BF872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:00-1</w:t>
            </w:r>
            <w:r>
              <w:rPr>
                <w:rFonts w:hint="eastAsia"/>
                <w:bCs/>
                <w:kern w:val="0"/>
                <w:sz w:val="18"/>
                <w:szCs w:val="18"/>
                <w:lang w:val="en-US" w:eastAsia="zh-CN"/>
              </w:rPr>
              <w:t>3</w:t>
            </w:r>
            <w:r>
              <w:rPr>
                <w:rFonts w:hint="eastAsia"/>
                <w:bCs/>
                <w:kern w:val="0"/>
                <w:sz w:val="18"/>
                <w:szCs w:val="18"/>
              </w:rPr>
              <w:t>:00</w:t>
            </w:r>
          </w:p>
        </w:tc>
        <w:tc>
          <w:tcPr>
            <w:tcW w:w="1776" w:type="dxa"/>
            <w:vAlign w:val="center"/>
          </w:tcPr>
          <w:p w14:paraId="396594C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0.351</w:t>
            </w:r>
          </w:p>
        </w:tc>
        <w:tc>
          <w:tcPr>
            <w:tcW w:w="1776" w:type="dxa"/>
            <w:vAlign w:val="center"/>
          </w:tcPr>
          <w:p w14:paraId="739BCD0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4297082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5839A7E1">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1.42</w:t>
            </w:r>
          </w:p>
        </w:tc>
      </w:tr>
      <w:tr w14:paraId="6B156BA4">
        <w:trPr>
          <w:trHeight w:val="382" w:hRule="atLeast"/>
          <w:jc w:val="center"/>
        </w:trPr>
        <w:tc>
          <w:tcPr>
            <w:tcW w:w="1125" w:type="dxa"/>
            <w:vMerge w:val="continue"/>
            <w:vAlign w:val="center"/>
          </w:tcPr>
          <w:p w14:paraId="5FD8345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2AE386F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:00-1</w:t>
            </w:r>
            <w:r>
              <w:rPr>
                <w:rFonts w:hint="eastAsia"/>
                <w:bCs/>
                <w:kern w:val="0"/>
                <w:sz w:val="18"/>
                <w:szCs w:val="18"/>
                <w:lang w:val="en-US" w:eastAsia="zh-CN"/>
              </w:rPr>
              <w:t>6</w:t>
            </w:r>
            <w:r>
              <w:rPr>
                <w:rFonts w:hint="eastAsia"/>
                <w:bCs/>
                <w:kern w:val="0"/>
                <w:sz w:val="18"/>
                <w:szCs w:val="18"/>
              </w:rPr>
              <w:t>:00</w:t>
            </w:r>
          </w:p>
        </w:tc>
        <w:tc>
          <w:tcPr>
            <w:tcW w:w="1776" w:type="dxa"/>
            <w:vAlign w:val="center"/>
          </w:tcPr>
          <w:p w14:paraId="36D8F5E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0.322</w:t>
            </w:r>
          </w:p>
        </w:tc>
        <w:tc>
          <w:tcPr>
            <w:tcW w:w="1776" w:type="dxa"/>
            <w:vAlign w:val="center"/>
          </w:tcPr>
          <w:p w14:paraId="6A4178D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4562BA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69994B38">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1.77</w:t>
            </w:r>
          </w:p>
        </w:tc>
      </w:tr>
      <w:tr w14:paraId="6061DFB3">
        <w:trPr>
          <w:trHeight w:val="382" w:hRule="atLeast"/>
          <w:jc w:val="center"/>
        </w:trPr>
        <w:tc>
          <w:tcPr>
            <w:tcW w:w="1125" w:type="dxa"/>
            <w:vMerge w:val="restart"/>
            <w:vAlign w:val="center"/>
          </w:tcPr>
          <w:p w14:paraId="4297EAE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8376CC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G3</w:t>
            </w:r>
          </w:p>
        </w:tc>
        <w:tc>
          <w:tcPr>
            <w:tcW w:w="1595" w:type="dxa"/>
            <w:vAlign w:val="center"/>
          </w:tcPr>
          <w:p w14:paraId="7AC2CD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:00-</w:t>
            </w:r>
            <w:r>
              <w:rPr>
                <w:rFonts w:hint="eastAsia"/>
                <w:bCs/>
                <w:kern w:val="0"/>
                <w:sz w:val="18"/>
                <w:szCs w:val="18"/>
                <w:lang w:val="en-US" w:eastAsia="zh-CN"/>
              </w:rPr>
              <w:t>10</w:t>
            </w:r>
            <w:r>
              <w:rPr>
                <w:rFonts w:hint="eastAsia"/>
                <w:bCs/>
                <w:kern w:val="0"/>
                <w:sz w:val="18"/>
                <w:szCs w:val="18"/>
              </w:rPr>
              <w:t>:00</w:t>
            </w:r>
          </w:p>
        </w:tc>
        <w:tc>
          <w:tcPr>
            <w:tcW w:w="1776" w:type="dxa"/>
            <w:vAlign w:val="center"/>
          </w:tcPr>
          <w:p w14:paraId="3419DB0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0.306</w:t>
            </w:r>
          </w:p>
        </w:tc>
        <w:tc>
          <w:tcPr>
            <w:tcW w:w="1776" w:type="dxa"/>
            <w:vAlign w:val="center"/>
          </w:tcPr>
          <w:p w14:paraId="38728EF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190186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04C7A80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1.16</w:t>
            </w:r>
          </w:p>
        </w:tc>
      </w:tr>
      <w:tr w14:paraId="50D2FEC8">
        <w:trPr>
          <w:trHeight w:val="382" w:hRule="atLeast"/>
          <w:jc w:val="center"/>
        </w:trPr>
        <w:tc>
          <w:tcPr>
            <w:tcW w:w="1125" w:type="dxa"/>
            <w:vMerge w:val="continue"/>
            <w:vAlign w:val="center"/>
          </w:tcPr>
          <w:p w14:paraId="56E030F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5A50371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:00-1</w:t>
            </w:r>
            <w:r>
              <w:rPr>
                <w:rFonts w:hint="eastAsia"/>
                <w:bCs/>
                <w:kern w:val="0"/>
                <w:sz w:val="18"/>
                <w:szCs w:val="18"/>
                <w:lang w:val="en-US" w:eastAsia="zh-CN"/>
              </w:rPr>
              <w:t>3</w:t>
            </w:r>
            <w:r>
              <w:rPr>
                <w:rFonts w:hint="eastAsia"/>
                <w:bCs/>
                <w:kern w:val="0"/>
                <w:sz w:val="18"/>
                <w:szCs w:val="18"/>
              </w:rPr>
              <w:t>:00</w:t>
            </w:r>
          </w:p>
        </w:tc>
        <w:tc>
          <w:tcPr>
            <w:tcW w:w="1776" w:type="dxa"/>
            <w:vAlign w:val="center"/>
          </w:tcPr>
          <w:p w14:paraId="00456F5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0.354</w:t>
            </w:r>
          </w:p>
        </w:tc>
        <w:tc>
          <w:tcPr>
            <w:tcW w:w="1776" w:type="dxa"/>
            <w:vAlign w:val="center"/>
          </w:tcPr>
          <w:p w14:paraId="6F1CD5F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05EB1EB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1537492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1.27</w:t>
            </w:r>
          </w:p>
        </w:tc>
      </w:tr>
      <w:tr w14:paraId="7AD5A625">
        <w:trPr>
          <w:trHeight w:val="382" w:hRule="atLeast"/>
          <w:jc w:val="center"/>
        </w:trPr>
        <w:tc>
          <w:tcPr>
            <w:tcW w:w="1125" w:type="dxa"/>
            <w:vMerge w:val="continue"/>
            <w:vAlign w:val="center"/>
          </w:tcPr>
          <w:p w14:paraId="4B544DE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09728F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:00-1</w:t>
            </w:r>
            <w:r>
              <w:rPr>
                <w:rFonts w:hint="eastAsia"/>
                <w:bCs/>
                <w:kern w:val="0"/>
                <w:sz w:val="18"/>
                <w:szCs w:val="18"/>
                <w:lang w:val="en-US" w:eastAsia="zh-CN"/>
              </w:rPr>
              <w:t>6</w:t>
            </w:r>
            <w:r>
              <w:rPr>
                <w:rFonts w:hint="eastAsia"/>
                <w:bCs/>
                <w:kern w:val="0"/>
                <w:sz w:val="18"/>
                <w:szCs w:val="18"/>
              </w:rPr>
              <w:t>:00</w:t>
            </w:r>
          </w:p>
        </w:tc>
        <w:tc>
          <w:tcPr>
            <w:tcW w:w="1776" w:type="dxa"/>
            <w:vAlign w:val="center"/>
          </w:tcPr>
          <w:p w14:paraId="61AC2B4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0.332</w:t>
            </w:r>
          </w:p>
        </w:tc>
        <w:tc>
          <w:tcPr>
            <w:tcW w:w="1776" w:type="dxa"/>
            <w:vAlign w:val="center"/>
          </w:tcPr>
          <w:p w14:paraId="67ED20F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4E462AC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334C943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1.05</w:t>
            </w:r>
          </w:p>
        </w:tc>
      </w:tr>
      <w:tr w14:paraId="01469AB1">
        <w:trPr>
          <w:trHeight w:val="382" w:hRule="atLeast"/>
          <w:jc w:val="center"/>
        </w:trPr>
        <w:tc>
          <w:tcPr>
            <w:tcW w:w="2720" w:type="dxa"/>
            <w:gridSpan w:val="2"/>
            <w:vAlign w:val="center"/>
          </w:tcPr>
          <w:p w14:paraId="001248A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1776" w:type="dxa"/>
            <w:vAlign w:val="center"/>
          </w:tcPr>
          <w:p w14:paraId="3C77DAB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0.361</w:t>
            </w:r>
          </w:p>
        </w:tc>
        <w:tc>
          <w:tcPr>
            <w:tcW w:w="1776" w:type="dxa"/>
            <w:vAlign w:val="center"/>
          </w:tcPr>
          <w:p w14:paraId="1039FD3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138F9B3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717F94C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1.77</w:t>
            </w:r>
          </w:p>
        </w:tc>
      </w:tr>
      <w:tr w14:paraId="131D0457">
        <w:trPr>
          <w:trHeight w:val="397" w:hRule="atLeast"/>
          <w:jc w:val="center"/>
        </w:trPr>
        <w:tc>
          <w:tcPr>
            <w:tcW w:w="2720" w:type="dxa"/>
            <w:gridSpan w:val="2"/>
            <w:vAlign w:val="center"/>
          </w:tcPr>
          <w:p w14:paraId="05E43C1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《大气污染物综合排放标准》</w:t>
            </w:r>
          </w:p>
          <w:p w14:paraId="7C2980A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 xml:space="preserve">（GB 16297-1996） </w:t>
            </w:r>
            <w:r>
              <w:rPr>
                <w:rFonts w:hint="default"/>
                <w:bCs/>
                <w:kern w:val="0"/>
                <w:sz w:val="18"/>
                <w:szCs w:val="18"/>
              </w:rPr>
              <w:t xml:space="preserve"> </w:t>
            </w:r>
            <w:r>
              <w:rPr>
                <w:rFonts w:hint="eastAsia"/>
                <w:bCs/>
                <w:kern w:val="0"/>
                <w:sz w:val="18"/>
                <w:szCs w:val="18"/>
              </w:rPr>
              <w:t>表2</w:t>
            </w:r>
          </w:p>
        </w:tc>
        <w:tc>
          <w:tcPr>
            <w:tcW w:w="1776" w:type="dxa"/>
            <w:vAlign w:val="center"/>
          </w:tcPr>
          <w:p w14:paraId="2E3C432B">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1.0</w:t>
            </w:r>
          </w:p>
        </w:tc>
        <w:tc>
          <w:tcPr>
            <w:tcW w:w="1776" w:type="dxa"/>
            <w:vAlign w:val="center"/>
          </w:tcPr>
          <w:p w14:paraId="12DBA81E">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0.20</w:t>
            </w:r>
          </w:p>
        </w:tc>
        <w:tc>
          <w:tcPr>
            <w:tcW w:w="1776" w:type="dxa"/>
            <w:vAlign w:val="center"/>
          </w:tcPr>
          <w:p w14:paraId="54FAA712">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0.60</w:t>
            </w:r>
          </w:p>
        </w:tc>
        <w:tc>
          <w:tcPr>
            <w:tcW w:w="1776" w:type="dxa"/>
            <w:vAlign w:val="center"/>
          </w:tcPr>
          <w:p w14:paraId="5FFA1117">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w:t>
            </w:r>
          </w:p>
        </w:tc>
      </w:tr>
      <w:tr w14:paraId="3731BFE0">
        <w:trPr>
          <w:trHeight w:val="471" w:hRule="atLeast"/>
          <w:jc w:val="center"/>
        </w:trPr>
        <w:tc>
          <w:tcPr>
            <w:tcW w:w="2720" w:type="dxa"/>
            <w:gridSpan w:val="2"/>
            <w:vAlign w:val="center"/>
          </w:tcPr>
          <w:p w14:paraId="677C72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1776" w:type="dxa"/>
            <w:vAlign w:val="center"/>
          </w:tcPr>
          <w:p w14:paraId="0DC6FC40">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776" w:type="dxa"/>
            <w:vAlign w:val="center"/>
          </w:tcPr>
          <w:p w14:paraId="06A4802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776" w:type="dxa"/>
            <w:vAlign w:val="center"/>
          </w:tcPr>
          <w:p w14:paraId="599CABAD">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776" w:type="dxa"/>
            <w:vAlign w:val="center"/>
          </w:tcPr>
          <w:p w14:paraId="7A787B48">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01FB39EF">
        <w:trPr>
          <w:trHeight w:val="389" w:hRule="atLeast"/>
          <w:jc w:val="center"/>
        </w:trPr>
        <w:tc>
          <w:tcPr>
            <w:tcW w:w="2720" w:type="dxa"/>
            <w:gridSpan w:val="2"/>
            <w:vAlign w:val="center"/>
          </w:tcPr>
          <w:p w14:paraId="2564FD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gridSpan w:val="4"/>
            <w:tcMar>
              <w:left w:w="0" w:type="dxa"/>
              <w:right w:w="0" w:type="dxa"/>
            </w:tcMar>
            <w:vAlign w:val="center"/>
          </w:tcPr>
          <w:p w14:paraId="150311B1">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735ADC35">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tc>
      </w:tr>
    </w:tbl>
    <w:p w14:paraId="17A5C5B8">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68E66D0E">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6DC929D3">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60098127">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54FA7C5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3B965F7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7D9FB0B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65107A3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27C36DE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69F4CBA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2C5E6CF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1428258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702988E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3A1522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4E797A1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142EFA8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75A7E7B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3A21258B">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50D9DEF9">
        <w:trPr>
          <w:trHeight w:val="376" w:hRule="atLeast"/>
          <w:jc w:val="center"/>
        </w:trPr>
        <w:tc>
          <w:tcPr>
            <w:tcW w:w="2720" w:type="dxa"/>
            <w:gridSpan w:val="2"/>
            <w:vAlign w:val="center"/>
          </w:tcPr>
          <w:p w14:paraId="647DC88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4" w:type="dxa"/>
            <w:vAlign w:val="center"/>
          </w:tcPr>
          <w:p w14:paraId="49063B3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r>
      <w:tr w14:paraId="5B262101">
        <w:trPr>
          <w:trHeight w:val="376" w:hRule="atLeast"/>
          <w:jc w:val="center"/>
        </w:trPr>
        <w:tc>
          <w:tcPr>
            <w:tcW w:w="2720" w:type="dxa"/>
            <w:gridSpan w:val="2"/>
            <w:vAlign w:val="center"/>
          </w:tcPr>
          <w:p w14:paraId="323800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4" w:type="dxa"/>
            <w:vAlign w:val="center"/>
          </w:tcPr>
          <w:p w14:paraId="5FB3B6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7</w:t>
            </w:r>
            <w:r>
              <w:rPr>
                <w:rFonts w:hint="default"/>
                <w:bCs/>
                <w:kern w:val="0"/>
                <w:sz w:val="18"/>
                <w:szCs w:val="18"/>
              </w:rPr>
              <w:t>月</w:t>
            </w:r>
            <w:r>
              <w:rPr>
                <w:rFonts w:hint="eastAsia"/>
                <w:bCs/>
                <w:kern w:val="0"/>
                <w:sz w:val="18"/>
                <w:szCs w:val="18"/>
                <w:lang w:val="en-US" w:eastAsia="zh-CN"/>
              </w:rPr>
              <w:t>8</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9</w:t>
            </w:r>
            <w:r>
              <w:rPr>
                <w:rFonts w:hint="eastAsia"/>
                <w:bCs/>
                <w:kern w:val="0"/>
                <w:sz w:val="18"/>
                <w:szCs w:val="18"/>
              </w:rPr>
              <w:t>日</w:t>
            </w:r>
          </w:p>
        </w:tc>
      </w:tr>
      <w:tr w14:paraId="0897EE5A">
        <w:trPr>
          <w:trHeight w:val="1108" w:hRule="atLeast"/>
          <w:jc w:val="center"/>
        </w:trPr>
        <w:tc>
          <w:tcPr>
            <w:tcW w:w="2720" w:type="dxa"/>
            <w:gridSpan w:val="2"/>
            <w:vAlign w:val="center"/>
          </w:tcPr>
          <w:p w14:paraId="613DE14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12512"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42"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12512;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ZZm2LVAAAABwEAAA8AAAAAAAAAAQAgAAAAIgAAAGRycy9kb3ducmV2Lnht&#10;bFBLAQIUABQAAAAIAIdO4kCdlrUh/AEAAM0DAAAOAAAAAAAAAAEAIAAAACQBAABkcnMvZTJvRG9j&#10;LnhtbFBLBQYAAAAABgAGAFkBAACSBQ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1763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43"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A43ED3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17632;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x+lr9w8CAAAMBAAADgAAAAAA&#10;AAABACAAAAAnAQAAZHJzL2Uyb0RvYy54bWxQSwUGAAAAAAYABgBZAQAAqAUAAAAA&#10;">
                      <v:fill on="f" focussize="0,0"/>
                      <v:stroke on="f"/>
                      <v:imagedata o:title=""/>
                      <o:lock v:ext="edit" aspectratio="f"/>
                      <v:textbox>
                        <w:txbxContent>
                          <w:p w14:paraId="4A43ED3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14560"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44"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14560;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pqFQpfkBAADMAwAADgAAAAAAAAABACAAAAAiAQAAZHJzL2Uyb0RvYy54bWxQ&#10;SwUGAAAAAAYABgBZAQAAjQ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13536"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45"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13536;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RQ2rWAAAABgEAAA8AAAAAAAAAAQAgAAAAIgAAAGRycy9kb3ducmV2Lnht&#10;bFBLAQIUABQAAAAIAIdO4kDcWq/h+wEAAM0DAAAOAAAAAAAAAAEAIAAAACUBAABkcnMvZTJvRG9j&#10;LnhtbFBLBQYAAAAABgAGAFkBAACSBQAAAAA=&#10;">
                      <v:fill on="f" focussize="0,0"/>
                      <v:stroke color="#000000" joinstyle="round"/>
                      <v:imagedata o:title=""/>
                      <o:lock v:ext="edit" aspectratio="f"/>
                    </v:shape>
                  </w:pict>
                </mc:Fallback>
              </mc:AlternateContent>
            </w:r>
            <w:r>
              <w:rPr>
                <w:rFonts w:hint="default"/>
                <w:bCs/>
                <w:kern w:val="0"/>
                <w:sz w:val="18"/>
                <w:szCs w:val="18"/>
              </w:rPr>
              <w:t xml:space="preserve">  </w:t>
            </w:r>
          </w:p>
          <w:p w14:paraId="0CA481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11488"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46"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0A2DAD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11488;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VTUFzZAAAACAEAAA8AAAAAAAAA&#10;AQAgAAAAIgAAAGRycy9kb3ducmV2LnhtbFBLAQIUABQAAAAIAIdO4kAcCyX6EAIAAAwEAAAOAAAA&#10;AAAAAAEAIAAAACgBAABkcnMvZTJvRG9jLnhtbFBLBQYAAAAABgAGAFkBAACqBQAAAAA=&#10;">
                      <v:fill on="f" focussize="0,0"/>
                      <v:stroke on="f"/>
                      <v:imagedata o:title=""/>
                      <o:lock v:ext="edit" aspectratio="f"/>
                      <v:textbox>
                        <w:txbxContent>
                          <w:p w14:paraId="20A2DAD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rPr>
              <mc:AlternateContent>
                <mc:Choice Requires="wps">
                  <w:drawing>
                    <wp:anchor distT="0" distB="0" distL="114300" distR="114300" simplePos="0" relativeHeight="251715584"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47"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13E5A3E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15584;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MuOdkAAAAIAQAADwAAAAAA&#10;AAABACAAAAAiAAAAZHJzL2Rvd25yZXYueG1sUEsBAhQAFAAAAAgAh07iQJat3XcSAgAADAQAAA4A&#10;AAAAAAAAAQAgAAAAKAEAAGRycy9lMm9Eb2MueG1sUEsFBgAAAAAGAAYAWQEAAKwFAAAAAA==&#10;">
                      <v:fill on="f" focussize="0,0"/>
                      <v:stroke on="f"/>
                      <v:imagedata o:title=""/>
                      <o:lock v:ext="edit" aspectratio="f"/>
                      <v:textbox>
                        <w:txbxContent>
                          <w:p w14:paraId="13E5A3E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rPr>
              <mc:AlternateContent>
                <mc:Choice Requires="wps">
                  <w:drawing>
                    <wp:anchor distT="0" distB="0" distL="114300" distR="114300" simplePos="0" relativeHeight="251716608"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48"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2827295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16608;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JZTzM4RAgAADAQAAA4A&#10;AAAAAAAAAQAgAAAAKQEAAGRycy9lMm9Eb2MueG1sUEsFBgAAAAAGAAYAWQEAAKwFAAAAAA==&#10;">
                      <v:fill on="f" focussize="0,0"/>
                      <v:stroke on="f"/>
                      <v:imagedata o:title=""/>
                      <o:lock v:ext="edit" aspectratio="f"/>
                      <v:textbox>
                        <w:txbxContent>
                          <w:p w14:paraId="2827295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122071A6">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锡及其化合物</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r>
      <w:tr w14:paraId="04B5193D">
        <w:trPr>
          <w:trHeight w:val="382" w:hRule="atLeast"/>
          <w:jc w:val="center"/>
        </w:trPr>
        <w:tc>
          <w:tcPr>
            <w:tcW w:w="1125" w:type="dxa"/>
            <w:vMerge w:val="restart"/>
            <w:vAlign w:val="center"/>
          </w:tcPr>
          <w:p w14:paraId="6B8357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厂界上风向</w:t>
            </w:r>
          </w:p>
          <w:p w14:paraId="1BB7A80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G0</w:t>
            </w:r>
          </w:p>
        </w:tc>
        <w:tc>
          <w:tcPr>
            <w:tcW w:w="1595" w:type="dxa"/>
            <w:vAlign w:val="center"/>
          </w:tcPr>
          <w:p w14:paraId="06FC392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11</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7104" w:type="dxa"/>
            <w:vAlign w:val="center"/>
          </w:tcPr>
          <w:p w14:paraId="7277F6F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5698ADF3">
        <w:trPr>
          <w:trHeight w:val="382" w:hRule="atLeast"/>
          <w:jc w:val="center"/>
        </w:trPr>
        <w:tc>
          <w:tcPr>
            <w:tcW w:w="1125" w:type="dxa"/>
            <w:vMerge w:val="continue"/>
            <w:vAlign w:val="center"/>
          </w:tcPr>
          <w:p w14:paraId="62D1E70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609C8B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rPr>
              <w:t>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0C4200A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7D39FA73">
        <w:trPr>
          <w:trHeight w:val="382" w:hRule="atLeast"/>
          <w:jc w:val="center"/>
        </w:trPr>
        <w:tc>
          <w:tcPr>
            <w:tcW w:w="1125" w:type="dxa"/>
            <w:vMerge w:val="continue"/>
            <w:vAlign w:val="center"/>
          </w:tcPr>
          <w:p w14:paraId="4DC19F4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7CB246A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rPr>
              <w:t>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30</w:t>
            </w:r>
            <w:r>
              <w:rPr>
                <w:rFonts w:hint="eastAsia"/>
                <w:bCs/>
                <w:kern w:val="0"/>
                <w:sz w:val="18"/>
                <w:szCs w:val="18"/>
              </w:rPr>
              <w:t>-1</w:t>
            </w:r>
            <w:r>
              <w:rPr>
                <w:rFonts w:hint="eastAsia"/>
                <w:bCs/>
                <w:kern w:val="0"/>
                <w:sz w:val="18"/>
                <w:szCs w:val="18"/>
                <w:lang w:val="en-US" w:eastAsia="zh-CN"/>
              </w:rPr>
              <w:t>7</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38738C0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3E0F3594">
        <w:trPr>
          <w:trHeight w:val="382" w:hRule="atLeast"/>
          <w:jc w:val="center"/>
        </w:trPr>
        <w:tc>
          <w:tcPr>
            <w:tcW w:w="1125" w:type="dxa"/>
            <w:vMerge w:val="restart"/>
            <w:vAlign w:val="center"/>
          </w:tcPr>
          <w:p w14:paraId="3EF584A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441830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G1</w:t>
            </w:r>
          </w:p>
        </w:tc>
        <w:tc>
          <w:tcPr>
            <w:tcW w:w="1595" w:type="dxa"/>
            <w:vAlign w:val="center"/>
          </w:tcPr>
          <w:p w14:paraId="5C50C3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11</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7104" w:type="dxa"/>
            <w:vAlign w:val="center"/>
          </w:tcPr>
          <w:p w14:paraId="7412B93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4DD3F2C3">
        <w:trPr>
          <w:trHeight w:val="382" w:hRule="atLeast"/>
          <w:jc w:val="center"/>
        </w:trPr>
        <w:tc>
          <w:tcPr>
            <w:tcW w:w="1125" w:type="dxa"/>
            <w:vMerge w:val="continue"/>
            <w:vAlign w:val="center"/>
          </w:tcPr>
          <w:p w14:paraId="41EB630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2FBB32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47BCDF6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33BD1AB7">
        <w:trPr>
          <w:trHeight w:val="382" w:hRule="atLeast"/>
          <w:jc w:val="center"/>
        </w:trPr>
        <w:tc>
          <w:tcPr>
            <w:tcW w:w="1125" w:type="dxa"/>
            <w:vMerge w:val="continue"/>
            <w:vAlign w:val="center"/>
          </w:tcPr>
          <w:p w14:paraId="715CA0D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46BF0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30</w:t>
            </w:r>
            <w:r>
              <w:rPr>
                <w:rFonts w:hint="eastAsia"/>
                <w:bCs/>
                <w:kern w:val="0"/>
                <w:sz w:val="18"/>
                <w:szCs w:val="18"/>
              </w:rPr>
              <w:t>-1</w:t>
            </w:r>
            <w:r>
              <w:rPr>
                <w:rFonts w:hint="eastAsia"/>
                <w:bCs/>
                <w:kern w:val="0"/>
                <w:sz w:val="18"/>
                <w:szCs w:val="18"/>
                <w:lang w:val="en-US" w:eastAsia="zh-CN"/>
              </w:rPr>
              <w:t>7</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0BE0666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7F47CA36">
        <w:trPr>
          <w:trHeight w:val="382" w:hRule="atLeast"/>
          <w:jc w:val="center"/>
        </w:trPr>
        <w:tc>
          <w:tcPr>
            <w:tcW w:w="1125" w:type="dxa"/>
            <w:vMerge w:val="restart"/>
            <w:vAlign w:val="center"/>
          </w:tcPr>
          <w:p w14:paraId="2E14522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64852D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G2</w:t>
            </w:r>
          </w:p>
        </w:tc>
        <w:tc>
          <w:tcPr>
            <w:tcW w:w="1595" w:type="dxa"/>
            <w:vAlign w:val="center"/>
          </w:tcPr>
          <w:p w14:paraId="5EDE80D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11</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7104" w:type="dxa"/>
            <w:vAlign w:val="center"/>
          </w:tcPr>
          <w:p w14:paraId="5A6976B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5B1436F3">
        <w:trPr>
          <w:trHeight w:val="382" w:hRule="atLeast"/>
          <w:jc w:val="center"/>
        </w:trPr>
        <w:tc>
          <w:tcPr>
            <w:tcW w:w="1125" w:type="dxa"/>
            <w:vMerge w:val="continue"/>
            <w:vAlign w:val="center"/>
          </w:tcPr>
          <w:p w14:paraId="0EB87E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742261B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5C9BA36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53B24470">
        <w:trPr>
          <w:trHeight w:val="382" w:hRule="atLeast"/>
          <w:jc w:val="center"/>
        </w:trPr>
        <w:tc>
          <w:tcPr>
            <w:tcW w:w="1125" w:type="dxa"/>
            <w:vMerge w:val="continue"/>
            <w:vAlign w:val="center"/>
          </w:tcPr>
          <w:p w14:paraId="33D908B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044310C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30</w:t>
            </w:r>
            <w:r>
              <w:rPr>
                <w:rFonts w:hint="eastAsia"/>
                <w:bCs/>
                <w:kern w:val="0"/>
                <w:sz w:val="18"/>
                <w:szCs w:val="18"/>
              </w:rPr>
              <w:t>-1</w:t>
            </w:r>
            <w:r>
              <w:rPr>
                <w:rFonts w:hint="eastAsia"/>
                <w:bCs/>
                <w:kern w:val="0"/>
                <w:sz w:val="18"/>
                <w:szCs w:val="18"/>
                <w:lang w:val="en-US" w:eastAsia="zh-CN"/>
              </w:rPr>
              <w:t>7</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7F39B0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4CB004BC">
        <w:trPr>
          <w:trHeight w:val="382" w:hRule="atLeast"/>
          <w:jc w:val="center"/>
        </w:trPr>
        <w:tc>
          <w:tcPr>
            <w:tcW w:w="1125" w:type="dxa"/>
            <w:vMerge w:val="restart"/>
            <w:vAlign w:val="center"/>
          </w:tcPr>
          <w:p w14:paraId="08D7559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07BAF27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G3</w:t>
            </w:r>
          </w:p>
        </w:tc>
        <w:tc>
          <w:tcPr>
            <w:tcW w:w="1595" w:type="dxa"/>
            <w:vAlign w:val="center"/>
          </w:tcPr>
          <w:p w14:paraId="21E2444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11</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7104" w:type="dxa"/>
            <w:vAlign w:val="center"/>
          </w:tcPr>
          <w:p w14:paraId="7DDCF82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67120E88">
        <w:trPr>
          <w:trHeight w:val="382" w:hRule="atLeast"/>
          <w:jc w:val="center"/>
        </w:trPr>
        <w:tc>
          <w:tcPr>
            <w:tcW w:w="1125" w:type="dxa"/>
            <w:vMerge w:val="continue"/>
            <w:vAlign w:val="center"/>
          </w:tcPr>
          <w:p w14:paraId="16D88C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4B35C0A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6D10D41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55AD5A80">
        <w:trPr>
          <w:trHeight w:val="382" w:hRule="atLeast"/>
          <w:jc w:val="center"/>
        </w:trPr>
        <w:tc>
          <w:tcPr>
            <w:tcW w:w="1125" w:type="dxa"/>
            <w:vMerge w:val="continue"/>
            <w:vAlign w:val="center"/>
          </w:tcPr>
          <w:p w14:paraId="3D61340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6B460D2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30</w:t>
            </w:r>
            <w:r>
              <w:rPr>
                <w:rFonts w:hint="eastAsia"/>
                <w:bCs/>
                <w:kern w:val="0"/>
                <w:sz w:val="18"/>
                <w:szCs w:val="18"/>
              </w:rPr>
              <w:t>-1</w:t>
            </w:r>
            <w:r>
              <w:rPr>
                <w:rFonts w:hint="eastAsia"/>
                <w:bCs/>
                <w:kern w:val="0"/>
                <w:sz w:val="18"/>
                <w:szCs w:val="18"/>
                <w:lang w:val="en-US" w:eastAsia="zh-CN"/>
              </w:rPr>
              <w:t>7</w:t>
            </w:r>
            <w:r>
              <w:rPr>
                <w:rFonts w:hint="eastAsia"/>
                <w:bCs/>
                <w:kern w:val="0"/>
                <w:sz w:val="18"/>
                <w:szCs w:val="18"/>
              </w:rPr>
              <w:t>:</w:t>
            </w:r>
            <w:r>
              <w:rPr>
                <w:rFonts w:hint="eastAsia"/>
                <w:bCs/>
                <w:kern w:val="0"/>
                <w:sz w:val="18"/>
                <w:szCs w:val="18"/>
                <w:lang w:val="en-US" w:eastAsia="zh-CN"/>
              </w:rPr>
              <w:t>30</w:t>
            </w:r>
          </w:p>
        </w:tc>
        <w:tc>
          <w:tcPr>
            <w:tcW w:w="7104" w:type="dxa"/>
            <w:vAlign w:val="center"/>
          </w:tcPr>
          <w:p w14:paraId="1D8983F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543DEFFF">
        <w:trPr>
          <w:trHeight w:val="382" w:hRule="atLeast"/>
          <w:jc w:val="center"/>
        </w:trPr>
        <w:tc>
          <w:tcPr>
            <w:tcW w:w="2720" w:type="dxa"/>
            <w:gridSpan w:val="2"/>
            <w:vAlign w:val="center"/>
          </w:tcPr>
          <w:p w14:paraId="2D42C63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7104" w:type="dxa"/>
            <w:vAlign w:val="center"/>
          </w:tcPr>
          <w:p w14:paraId="301BFC4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429F052C">
        <w:trPr>
          <w:trHeight w:val="397" w:hRule="atLeast"/>
          <w:jc w:val="center"/>
        </w:trPr>
        <w:tc>
          <w:tcPr>
            <w:tcW w:w="2720" w:type="dxa"/>
            <w:gridSpan w:val="2"/>
            <w:vAlign w:val="center"/>
          </w:tcPr>
          <w:p w14:paraId="28F9D32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《大气污染物综合排放标准》</w:t>
            </w:r>
          </w:p>
          <w:p w14:paraId="1F0D40F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 xml:space="preserve">（GB 16297-1996） </w:t>
            </w:r>
            <w:r>
              <w:rPr>
                <w:rFonts w:hint="default"/>
                <w:bCs/>
                <w:kern w:val="0"/>
                <w:sz w:val="18"/>
                <w:szCs w:val="18"/>
              </w:rPr>
              <w:t xml:space="preserve"> </w:t>
            </w:r>
            <w:r>
              <w:rPr>
                <w:rFonts w:hint="eastAsia"/>
                <w:bCs/>
                <w:kern w:val="0"/>
                <w:sz w:val="18"/>
                <w:szCs w:val="18"/>
              </w:rPr>
              <w:t>表2</w:t>
            </w:r>
          </w:p>
        </w:tc>
        <w:tc>
          <w:tcPr>
            <w:tcW w:w="7104" w:type="dxa"/>
            <w:vAlign w:val="center"/>
          </w:tcPr>
          <w:p w14:paraId="1576BBEE">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0.24</w:t>
            </w:r>
          </w:p>
        </w:tc>
      </w:tr>
      <w:tr w14:paraId="1233953D">
        <w:trPr>
          <w:trHeight w:val="471" w:hRule="atLeast"/>
          <w:jc w:val="center"/>
        </w:trPr>
        <w:tc>
          <w:tcPr>
            <w:tcW w:w="2720" w:type="dxa"/>
            <w:gridSpan w:val="2"/>
            <w:vAlign w:val="center"/>
          </w:tcPr>
          <w:p w14:paraId="19533B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7104" w:type="dxa"/>
            <w:vAlign w:val="center"/>
          </w:tcPr>
          <w:p w14:paraId="43B96FC1">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245489BD">
        <w:trPr>
          <w:trHeight w:val="389" w:hRule="atLeast"/>
          <w:jc w:val="center"/>
        </w:trPr>
        <w:tc>
          <w:tcPr>
            <w:tcW w:w="2720" w:type="dxa"/>
            <w:gridSpan w:val="2"/>
            <w:vAlign w:val="center"/>
          </w:tcPr>
          <w:p w14:paraId="3CA7B21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tcMar>
              <w:left w:w="0" w:type="dxa"/>
              <w:right w:w="0" w:type="dxa"/>
            </w:tcMar>
            <w:vAlign w:val="center"/>
          </w:tcPr>
          <w:p w14:paraId="1742B52F">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3D9A2253">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tc>
      </w:tr>
    </w:tbl>
    <w:p w14:paraId="24BA7FEF">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669E4997">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1D0B7961">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345192C3">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36856276">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0962296E">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40A98147">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1485F23C">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043037C0">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6672222D">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07248CE2">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4C0A2529">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506B75AE">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29FB1BEE">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2080DE19">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03FE8856">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7F4C88BA">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617D6D1D">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29DAFFE5">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732382AF">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2A876ABF">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5868DA33">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53B8ADDE">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14:paraId="100BFCD9">
      <w:pPr>
        <w:spacing w:line="360" w:lineRule="auto"/>
        <w:ind w:firstLine="420"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776"/>
        <w:gridCol w:w="1776"/>
        <w:gridCol w:w="1776"/>
        <w:gridCol w:w="1776"/>
      </w:tblGrid>
      <w:tr w14:paraId="0081E93E">
        <w:trPr>
          <w:trHeight w:val="376" w:hRule="atLeast"/>
          <w:jc w:val="center"/>
        </w:trPr>
        <w:tc>
          <w:tcPr>
            <w:tcW w:w="2720" w:type="dxa"/>
            <w:gridSpan w:val="2"/>
            <w:vAlign w:val="center"/>
          </w:tcPr>
          <w:p w14:paraId="701DE43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4" w:type="dxa"/>
            <w:gridSpan w:val="4"/>
            <w:vAlign w:val="center"/>
          </w:tcPr>
          <w:p w14:paraId="31CCFFA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439EEF1A">
        <w:trPr>
          <w:trHeight w:val="376" w:hRule="atLeast"/>
          <w:jc w:val="center"/>
        </w:trPr>
        <w:tc>
          <w:tcPr>
            <w:tcW w:w="2720" w:type="dxa"/>
            <w:gridSpan w:val="2"/>
            <w:vAlign w:val="center"/>
          </w:tcPr>
          <w:p w14:paraId="6C4F045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4" w:type="dxa"/>
            <w:gridSpan w:val="4"/>
            <w:vAlign w:val="center"/>
          </w:tcPr>
          <w:p w14:paraId="390418F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月1</w:t>
            </w:r>
            <w:r>
              <w:rPr>
                <w:rFonts w:hint="eastAsia"/>
                <w:bCs/>
                <w:kern w:val="0"/>
                <w:sz w:val="18"/>
                <w:szCs w:val="18"/>
                <w:lang w:val="en-US" w:eastAsia="zh-CN"/>
              </w:rPr>
              <w:t>2</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20</w:t>
            </w:r>
            <w:r>
              <w:rPr>
                <w:rFonts w:hint="eastAsia"/>
                <w:bCs/>
                <w:kern w:val="0"/>
                <w:sz w:val="18"/>
                <w:szCs w:val="18"/>
              </w:rPr>
              <w:t>日</w:t>
            </w:r>
          </w:p>
        </w:tc>
      </w:tr>
      <w:tr w14:paraId="0749D156">
        <w:trPr>
          <w:trHeight w:val="1108" w:hRule="atLeast"/>
          <w:jc w:val="center"/>
        </w:trPr>
        <w:tc>
          <w:tcPr>
            <w:tcW w:w="2720" w:type="dxa"/>
            <w:gridSpan w:val="2"/>
            <w:vAlign w:val="center"/>
          </w:tcPr>
          <w:p w14:paraId="0EE87A6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19680"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49"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19680;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ZZm2LVAAAABwEAAA8AAAAAAAAAAQAgAAAAIgAAAGRycy9kb3ducmV2Lnht&#10;bFBLAQIUABQAAAAIAIdO4kDvXjTv/AEAAM0DAAAOAAAAAAAAAAEAIAAAACQBAABkcnMvZTJvRG9j&#10;LnhtbFBLBQYAAAAABgAGAFkBAACSBQ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2480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50"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06B92A2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2480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Dkmujg8CAAAMBAAADgAAAAAA&#10;AAABACAAAAAnAQAAZHJzL2Uyb0RvYy54bWxQSwUGAAAAAAYABgBZAQAAqAUAAAAA&#10;">
                      <v:fill on="f" focussize="0,0"/>
                      <v:stroke on="f"/>
                      <v:imagedata o:title=""/>
                      <o:lock v:ext="edit" aspectratio="f"/>
                      <v:textbox>
                        <w:txbxContent>
                          <w:p w14:paraId="06B92A2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21728"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46"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21728;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sL/uWfkBAADLAwAADgAAAAAAAAABACAAAAAiAQAAZHJzL2Uyb0RvYy54bWxQ&#10;SwUGAAAAAAYABgBZAQAAjQ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20704"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51"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20704;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F466iL6AQAAzQMAAA4AAAAAAAAAAQAgAAAAJQEAAGRycy9lMm9Eb2Mu&#10;eG1sUEsFBgAAAAAGAAYAWQEAAJEFAAAAAA==&#10;">
                      <v:fill on="f" focussize="0,0"/>
                      <v:stroke color="#000000" joinstyle="round"/>
                      <v:imagedata o:title=""/>
                      <o:lock v:ext="edit" aspectratio="f"/>
                    </v:shape>
                  </w:pict>
                </mc:Fallback>
              </mc:AlternateContent>
            </w:r>
            <w:r>
              <w:rPr>
                <w:rFonts w:hint="default"/>
                <w:bCs/>
                <w:kern w:val="0"/>
                <w:sz w:val="18"/>
                <w:szCs w:val="18"/>
              </w:rPr>
              <w:t xml:space="preserve">  </w:t>
            </w:r>
          </w:p>
          <w:p w14:paraId="19C91B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18656"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48"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0A5650E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18656;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PJqDGYPAgAACwQAAA4AAAAA&#10;AAAAAQAgAAAAKAEAAGRycy9lMm9Eb2MueG1sUEsFBgAAAAAGAAYAWQEAAKkFAAAAAA==&#10;">
                      <v:fill on="f" focussize="0,0"/>
                      <v:stroke on="f"/>
                      <v:imagedata o:title=""/>
                      <o:lock v:ext="edit" aspectratio="f"/>
                      <v:textbox>
                        <w:txbxContent>
                          <w:p w14:paraId="0A5650E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rPr>
              <mc:AlternateContent>
                <mc:Choice Requires="wps">
                  <w:drawing>
                    <wp:anchor distT="0" distB="0" distL="114300" distR="114300" simplePos="0" relativeHeight="251722752"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49"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2290445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22752;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eMz06xECAAALBAAADgAA&#10;AAAAAAABACAAAAAoAQAAZHJzL2Uyb0RvYy54bWxQSwUGAAAAAAYABgBZAQAAqwUAAAAA&#10;">
                      <v:fill on="f" focussize="0,0"/>
                      <v:stroke on="f"/>
                      <v:imagedata o:title=""/>
                      <o:lock v:ext="edit" aspectratio="f"/>
                      <v:textbox>
                        <w:txbxContent>
                          <w:p w14:paraId="2290445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rPr>
              <mc:AlternateContent>
                <mc:Choice Requires="wps">
                  <w:drawing>
                    <wp:anchor distT="0" distB="0" distL="114300" distR="114300" simplePos="0" relativeHeight="251723776"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52"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4747E42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23776;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HsMQBURAgAADAQAAA4A&#10;AAAAAAAAAQAgAAAAKQEAAGRycy9lMm9Eb2MueG1sUEsFBgAAAAAGAAYAWQEAAKwFAAAAAA==&#10;">
                      <v:fill on="f" focussize="0,0"/>
                      <v:stroke on="f"/>
                      <v:imagedata o:title=""/>
                      <o:lock v:ext="edit" aspectratio="f"/>
                      <v:textbox>
                        <w:txbxContent>
                          <w:p w14:paraId="4747E42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1776" w:type="dxa"/>
            <w:vAlign w:val="center"/>
          </w:tcPr>
          <w:p w14:paraId="727E49FF">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颗粒物</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776" w:type="dxa"/>
            <w:vAlign w:val="center"/>
          </w:tcPr>
          <w:p w14:paraId="25D8B8A4">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氯化氢</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776" w:type="dxa"/>
            <w:vAlign w:val="center"/>
          </w:tcPr>
          <w:p w14:paraId="2C7EBC5D">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氯乙烯</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776" w:type="dxa"/>
            <w:vAlign w:val="center"/>
          </w:tcPr>
          <w:p w14:paraId="63B47E6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r>
      <w:tr w14:paraId="5B3D721D">
        <w:trPr>
          <w:trHeight w:val="382" w:hRule="atLeast"/>
          <w:jc w:val="center"/>
        </w:trPr>
        <w:tc>
          <w:tcPr>
            <w:tcW w:w="1125" w:type="dxa"/>
            <w:vMerge w:val="restart"/>
            <w:vAlign w:val="center"/>
          </w:tcPr>
          <w:p w14:paraId="2DDDA0D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厂界上风向</w:t>
            </w:r>
          </w:p>
          <w:p w14:paraId="02A6FC3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G0</w:t>
            </w:r>
          </w:p>
        </w:tc>
        <w:tc>
          <w:tcPr>
            <w:tcW w:w="1595" w:type="dxa"/>
            <w:vAlign w:val="center"/>
          </w:tcPr>
          <w:p w14:paraId="7673A06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7AE20C83">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0.256</w:t>
            </w:r>
          </w:p>
        </w:tc>
        <w:tc>
          <w:tcPr>
            <w:tcW w:w="1776" w:type="dxa"/>
            <w:vAlign w:val="center"/>
          </w:tcPr>
          <w:p w14:paraId="6621D2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2E29FAB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2565779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0.80</w:t>
            </w:r>
          </w:p>
        </w:tc>
      </w:tr>
      <w:tr w14:paraId="07CD7F6D">
        <w:trPr>
          <w:trHeight w:val="382" w:hRule="atLeast"/>
          <w:jc w:val="center"/>
        </w:trPr>
        <w:tc>
          <w:tcPr>
            <w:tcW w:w="1125" w:type="dxa"/>
            <w:vMerge w:val="continue"/>
            <w:vAlign w:val="center"/>
          </w:tcPr>
          <w:p w14:paraId="04057F8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22F90B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1823DF0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0.278</w:t>
            </w:r>
          </w:p>
        </w:tc>
        <w:tc>
          <w:tcPr>
            <w:tcW w:w="1776" w:type="dxa"/>
            <w:vAlign w:val="center"/>
          </w:tcPr>
          <w:p w14:paraId="7B3D68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2058987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66D6372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0.69</w:t>
            </w:r>
          </w:p>
        </w:tc>
      </w:tr>
      <w:tr w14:paraId="019A6693">
        <w:trPr>
          <w:trHeight w:val="382" w:hRule="atLeast"/>
          <w:jc w:val="center"/>
        </w:trPr>
        <w:tc>
          <w:tcPr>
            <w:tcW w:w="1125" w:type="dxa"/>
            <w:vMerge w:val="continue"/>
            <w:vAlign w:val="center"/>
          </w:tcPr>
          <w:p w14:paraId="609F823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2F939E7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1F023D7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0.272</w:t>
            </w:r>
          </w:p>
        </w:tc>
        <w:tc>
          <w:tcPr>
            <w:tcW w:w="1776" w:type="dxa"/>
            <w:vAlign w:val="center"/>
          </w:tcPr>
          <w:p w14:paraId="62107D2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6787EB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1763F61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0.72</w:t>
            </w:r>
          </w:p>
        </w:tc>
      </w:tr>
      <w:tr w14:paraId="1FD69C07">
        <w:trPr>
          <w:trHeight w:val="382" w:hRule="atLeast"/>
          <w:jc w:val="center"/>
        </w:trPr>
        <w:tc>
          <w:tcPr>
            <w:tcW w:w="1125" w:type="dxa"/>
            <w:vMerge w:val="restart"/>
            <w:vAlign w:val="center"/>
          </w:tcPr>
          <w:p w14:paraId="4C95A4D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5C4F3F9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G1</w:t>
            </w:r>
          </w:p>
        </w:tc>
        <w:tc>
          <w:tcPr>
            <w:tcW w:w="1595" w:type="dxa"/>
            <w:vAlign w:val="center"/>
          </w:tcPr>
          <w:p w14:paraId="546636B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0ADC70F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0.302</w:t>
            </w:r>
          </w:p>
        </w:tc>
        <w:tc>
          <w:tcPr>
            <w:tcW w:w="1776" w:type="dxa"/>
            <w:vAlign w:val="center"/>
          </w:tcPr>
          <w:p w14:paraId="545B9BA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565BC6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4EB2584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0.91</w:t>
            </w:r>
          </w:p>
        </w:tc>
      </w:tr>
      <w:tr w14:paraId="54222077">
        <w:trPr>
          <w:trHeight w:val="382" w:hRule="atLeast"/>
          <w:jc w:val="center"/>
        </w:trPr>
        <w:tc>
          <w:tcPr>
            <w:tcW w:w="1125" w:type="dxa"/>
            <w:vMerge w:val="continue"/>
            <w:vAlign w:val="center"/>
          </w:tcPr>
          <w:p w14:paraId="7C4B41D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742517C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2EBFF75D">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0.357</w:t>
            </w:r>
          </w:p>
        </w:tc>
        <w:tc>
          <w:tcPr>
            <w:tcW w:w="1776" w:type="dxa"/>
            <w:vAlign w:val="center"/>
          </w:tcPr>
          <w:p w14:paraId="4C0ABEE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20E573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40DE239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1.13</w:t>
            </w:r>
          </w:p>
        </w:tc>
      </w:tr>
      <w:tr w14:paraId="041B543D">
        <w:trPr>
          <w:trHeight w:val="382" w:hRule="atLeast"/>
          <w:jc w:val="center"/>
        </w:trPr>
        <w:tc>
          <w:tcPr>
            <w:tcW w:w="1125" w:type="dxa"/>
            <w:vMerge w:val="continue"/>
            <w:vAlign w:val="center"/>
          </w:tcPr>
          <w:p w14:paraId="171DBC2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67F6D6A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2CDF9FE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0.320</w:t>
            </w:r>
          </w:p>
        </w:tc>
        <w:tc>
          <w:tcPr>
            <w:tcW w:w="1776" w:type="dxa"/>
            <w:vAlign w:val="center"/>
          </w:tcPr>
          <w:p w14:paraId="0F5032B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3193C3F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3416358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1.15</w:t>
            </w:r>
          </w:p>
        </w:tc>
      </w:tr>
      <w:tr w14:paraId="75C8FA0F">
        <w:trPr>
          <w:trHeight w:val="382" w:hRule="atLeast"/>
          <w:jc w:val="center"/>
        </w:trPr>
        <w:tc>
          <w:tcPr>
            <w:tcW w:w="1125" w:type="dxa"/>
            <w:vMerge w:val="restart"/>
            <w:vAlign w:val="center"/>
          </w:tcPr>
          <w:p w14:paraId="04E0094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6B9620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G2</w:t>
            </w:r>
          </w:p>
        </w:tc>
        <w:tc>
          <w:tcPr>
            <w:tcW w:w="1595" w:type="dxa"/>
            <w:vAlign w:val="center"/>
          </w:tcPr>
          <w:p w14:paraId="3B8F023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2178125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0.314</w:t>
            </w:r>
          </w:p>
        </w:tc>
        <w:tc>
          <w:tcPr>
            <w:tcW w:w="1776" w:type="dxa"/>
            <w:vAlign w:val="center"/>
          </w:tcPr>
          <w:p w14:paraId="0804013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70BD8A8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43E0FB4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1.36</w:t>
            </w:r>
          </w:p>
        </w:tc>
      </w:tr>
      <w:tr w14:paraId="0A5CA269">
        <w:trPr>
          <w:trHeight w:val="382" w:hRule="atLeast"/>
          <w:jc w:val="center"/>
        </w:trPr>
        <w:tc>
          <w:tcPr>
            <w:tcW w:w="1125" w:type="dxa"/>
            <w:vMerge w:val="continue"/>
            <w:vAlign w:val="center"/>
          </w:tcPr>
          <w:p w14:paraId="195651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07F51A0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1BEB1B9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0.354</w:t>
            </w:r>
          </w:p>
        </w:tc>
        <w:tc>
          <w:tcPr>
            <w:tcW w:w="1776" w:type="dxa"/>
            <w:vAlign w:val="center"/>
          </w:tcPr>
          <w:p w14:paraId="1C4714F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5D284B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6FAEF4E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1.50</w:t>
            </w:r>
          </w:p>
        </w:tc>
      </w:tr>
      <w:tr w14:paraId="01EF4D01">
        <w:trPr>
          <w:trHeight w:val="382" w:hRule="atLeast"/>
          <w:jc w:val="center"/>
        </w:trPr>
        <w:tc>
          <w:tcPr>
            <w:tcW w:w="1125" w:type="dxa"/>
            <w:vMerge w:val="continue"/>
            <w:vAlign w:val="center"/>
          </w:tcPr>
          <w:p w14:paraId="775B4AE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79FB82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67D752F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0.337</w:t>
            </w:r>
          </w:p>
        </w:tc>
        <w:tc>
          <w:tcPr>
            <w:tcW w:w="1776" w:type="dxa"/>
            <w:vAlign w:val="center"/>
          </w:tcPr>
          <w:p w14:paraId="6F359E9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30E5F62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0730017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1.44</w:t>
            </w:r>
          </w:p>
        </w:tc>
      </w:tr>
      <w:tr w14:paraId="3A2907D9">
        <w:trPr>
          <w:trHeight w:val="382" w:hRule="atLeast"/>
          <w:jc w:val="center"/>
        </w:trPr>
        <w:tc>
          <w:tcPr>
            <w:tcW w:w="1125" w:type="dxa"/>
            <w:vMerge w:val="restart"/>
            <w:vAlign w:val="center"/>
          </w:tcPr>
          <w:p w14:paraId="74E506F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43A4E3D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G3</w:t>
            </w:r>
          </w:p>
        </w:tc>
        <w:tc>
          <w:tcPr>
            <w:tcW w:w="1595" w:type="dxa"/>
            <w:vAlign w:val="center"/>
          </w:tcPr>
          <w:p w14:paraId="1F9328B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9</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r>
              <w:rPr>
                <w:rFonts w:hint="eastAsia"/>
                <w:bCs/>
                <w:kern w:val="0"/>
                <w:sz w:val="18"/>
                <w:szCs w:val="18"/>
                <w:lang w:val="en-US" w:eastAsia="zh-CN"/>
              </w:rPr>
              <w:t>10</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4AFF50A6">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0.300</w:t>
            </w:r>
          </w:p>
        </w:tc>
        <w:tc>
          <w:tcPr>
            <w:tcW w:w="1776" w:type="dxa"/>
            <w:vAlign w:val="center"/>
          </w:tcPr>
          <w:p w14:paraId="2949013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31BD11B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0B052E9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1.20</w:t>
            </w:r>
          </w:p>
        </w:tc>
      </w:tr>
      <w:tr w14:paraId="7F08DABE">
        <w:trPr>
          <w:trHeight w:val="382" w:hRule="atLeast"/>
          <w:jc w:val="center"/>
        </w:trPr>
        <w:tc>
          <w:tcPr>
            <w:tcW w:w="1125" w:type="dxa"/>
            <w:vMerge w:val="continue"/>
            <w:vAlign w:val="center"/>
          </w:tcPr>
          <w:p w14:paraId="2B8561A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5BD521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4A41133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0.359</w:t>
            </w:r>
          </w:p>
        </w:tc>
        <w:tc>
          <w:tcPr>
            <w:tcW w:w="1776" w:type="dxa"/>
            <w:vAlign w:val="center"/>
          </w:tcPr>
          <w:p w14:paraId="3AA61EE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4EF3297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0E35C3E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1.24</w:t>
            </w:r>
          </w:p>
        </w:tc>
      </w:tr>
      <w:tr w14:paraId="093F91AB">
        <w:trPr>
          <w:trHeight w:val="382" w:hRule="atLeast"/>
          <w:jc w:val="center"/>
        </w:trPr>
        <w:tc>
          <w:tcPr>
            <w:tcW w:w="1125" w:type="dxa"/>
            <w:vMerge w:val="continue"/>
            <w:vAlign w:val="center"/>
          </w:tcPr>
          <w:p w14:paraId="6A5D7DD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797E63E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0-1</w:t>
            </w:r>
            <w:r>
              <w:rPr>
                <w:rFonts w:hint="eastAsia"/>
                <w:bCs/>
                <w:kern w:val="0"/>
                <w:sz w:val="18"/>
                <w:szCs w:val="18"/>
                <w:lang w:val="en-US" w:eastAsia="zh-CN"/>
              </w:rPr>
              <w:t>6</w:t>
            </w:r>
            <w:r>
              <w:rPr>
                <w:rFonts w:hint="eastAsia"/>
                <w:bCs/>
                <w:kern w:val="0"/>
                <w:sz w:val="18"/>
                <w:szCs w:val="18"/>
              </w:rPr>
              <w:t>:</w:t>
            </w:r>
            <w:r>
              <w:rPr>
                <w:rFonts w:hint="eastAsia"/>
                <w:bCs/>
                <w:kern w:val="0"/>
                <w:sz w:val="18"/>
                <w:szCs w:val="18"/>
                <w:lang w:val="en-US" w:eastAsia="zh-CN"/>
              </w:rPr>
              <w:t>3</w:t>
            </w:r>
            <w:r>
              <w:rPr>
                <w:rFonts w:hint="eastAsia"/>
                <w:bCs/>
                <w:kern w:val="0"/>
                <w:sz w:val="18"/>
                <w:szCs w:val="18"/>
              </w:rPr>
              <w:t>0</w:t>
            </w:r>
          </w:p>
        </w:tc>
        <w:tc>
          <w:tcPr>
            <w:tcW w:w="1776" w:type="dxa"/>
            <w:vAlign w:val="center"/>
          </w:tcPr>
          <w:p w14:paraId="3FC3C5C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0.323</w:t>
            </w:r>
          </w:p>
        </w:tc>
        <w:tc>
          <w:tcPr>
            <w:tcW w:w="1776" w:type="dxa"/>
            <w:vAlign w:val="center"/>
          </w:tcPr>
          <w:p w14:paraId="4EB8075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3130465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692E550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1.31</w:t>
            </w:r>
          </w:p>
        </w:tc>
      </w:tr>
      <w:tr w14:paraId="0BD4869D">
        <w:trPr>
          <w:trHeight w:val="382" w:hRule="atLeast"/>
          <w:jc w:val="center"/>
        </w:trPr>
        <w:tc>
          <w:tcPr>
            <w:tcW w:w="2720" w:type="dxa"/>
            <w:gridSpan w:val="2"/>
            <w:vAlign w:val="center"/>
          </w:tcPr>
          <w:p w14:paraId="72E8482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1776" w:type="dxa"/>
            <w:vAlign w:val="center"/>
          </w:tcPr>
          <w:p w14:paraId="20B0EFE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0.359</w:t>
            </w:r>
          </w:p>
        </w:tc>
        <w:tc>
          <w:tcPr>
            <w:tcW w:w="1776" w:type="dxa"/>
            <w:vAlign w:val="center"/>
          </w:tcPr>
          <w:p w14:paraId="69BF601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&lt;0.05</w:t>
            </w:r>
          </w:p>
        </w:tc>
        <w:tc>
          <w:tcPr>
            <w:tcW w:w="1776" w:type="dxa"/>
            <w:vAlign w:val="center"/>
          </w:tcPr>
          <w:p w14:paraId="6930454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776" w:type="dxa"/>
            <w:vAlign w:val="center"/>
          </w:tcPr>
          <w:p w14:paraId="7150581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1.50</w:t>
            </w:r>
          </w:p>
        </w:tc>
      </w:tr>
      <w:tr w14:paraId="6004A689">
        <w:trPr>
          <w:trHeight w:val="397" w:hRule="atLeast"/>
          <w:jc w:val="center"/>
        </w:trPr>
        <w:tc>
          <w:tcPr>
            <w:tcW w:w="2720" w:type="dxa"/>
            <w:gridSpan w:val="2"/>
            <w:vAlign w:val="center"/>
          </w:tcPr>
          <w:p w14:paraId="1A175F9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《大气污染物综合排放标准》</w:t>
            </w:r>
          </w:p>
          <w:p w14:paraId="50A66D2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 xml:space="preserve">（GB 16297-1996） </w:t>
            </w:r>
            <w:r>
              <w:rPr>
                <w:rFonts w:hint="default"/>
                <w:bCs/>
                <w:kern w:val="0"/>
                <w:sz w:val="18"/>
                <w:szCs w:val="18"/>
              </w:rPr>
              <w:t xml:space="preserve"> </w:t>
            </w:r>
            <w:r>
              <w:rPr>
                <w:rFonts w:hint="eastAsia"/>
                <w:bCs/>
                <w:kern w:val="0"/>
                <w:sz w:val="18"/>
                <w:szCs w:val="18"/>
              </w:rPr>
              <w:t>表2</w:t>
            </w:r>
          </w:p>
        </w:tc>
        <w:tc>
          <w:tcPr>
            <w:tcW w:w="1776" w:type="dxa"/>
            <w:vAlign w:val="center"/>
          </w:tcPr>
          <w:p w14:paraId="4846F96A">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1.0</w:t>
            </w:r>
          </w:p>
        </w:tc>
        <w:tc>
          <w:tcPr>
            <w:tcW w:w="1776" w:type="dxa"/>
            <w:vAlign w:val="center"/>
          </w:tcPr>
          <w:p w14:paraId="1E448F8A">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0.20</w:t>
            </w:r>
          </w:p>
        </w:tc>
        <w:tc>
          <w:tcPr>
            <w:tcW w:w="1776" w:type="dxa"/>
            <w:vAlign w:val="center"/>
          </w:tcPr>
          <w:p w14:paraId="47012324">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0.60</w:t>
            </w:r>
          </w:p>
        </w:tc>
        <w:tc>
          <w:tcPr>
            <w:tcW w:w="1776" w:type="dxa"/>
            <w:vAlign w:val="center"/>
          </w:tcPr>
          <w:p w14:paraId="0052BB58">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4.0</w:t>
            </w:r>
          </w:p>
        </w:tc>
      </w:tr>
      <w:tr w14:paraId="3757E1E8">
        <w:trPr>
          <w:trHeight w:val="471" w:hRule="atLeast"/>
          <w:jc w:val="center"/>
        </w:trPr>
        <w:tc>
          <w:tcPr>
            <w:tcW w:w="2720" w:type="dxa"/>
            <w:gridSpan w:val="2"/>
            <w:vAlign w:val="center"/>
          </w:tcPr>
          <w:p w14:paraId="4BF2343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1776" w:type="dxa"/>
            <w:vAlign w:val="center"/>
          </w:tcPr>
          <w:p w14:paraId="10407D9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776" w:type="dxa"/>
            <w:vAlign w:val="center"/>
          </w:tcPr>
          <w:p w14:paraId="5375AB8F">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776" w:type="dxa"/>
            <w:vAlign w:val="center"/>
          </w:tcPr>
          <w:p w14:paraId="4EBA12D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776" w:type="dxa"/>
            <w:vAlign w:val="center"/>
          </w:tcPr>
          <w:p w14:paraId="68F2FC25">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0DCA5B89">
        <w:trPr>
          <w:trHeight w:val="389" w:hRule="atLeast"/>
          <w:jc w:val="center"/>
        </w:trPr>
        <w:tc>
          <w:tcPr>
            <w:tcW w:w="2720" w:type="dxa"/>
            <w:gridSpan w:val="2"/>
            <w:vAlign w:val="center"/>
          </w:tcPr>
          <w:p w14:paraId="7559A2C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gridSpan w:val="4"/>
            <w:tcMar>
              <w:left w:w="0" w:type="dxa"/>
              <w:right w:w="0" w:type="dxa"/>
            </w:tcMar>
            <w:vAlign w:val="center"/>
          </w:tcPr>
          <w:p w14:paraId="02C85468">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2C15B6D5">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tc>
      </w:tr>
    </w:tbl>
    <w:p w14:paraId="70F0CDB9">
      <w:pPr>
        <w:jc w:val="center"/>
        <w:rPr>
          <w:rFonts w:eastAsia="华文中宋"/>
          <w:b/>
          <w:spacing w:val="227"/>
          <w:sz w:val="30"/>
          <w:szCs w:val="30"/>
        </w:rPr>
      </w:pPr>
    </w:p>
    <w:p w14:paraId="13F12CF5">
      <w:pPr>
        <w:jc w:val="center"/>
        <w:rPr>
          <w:rFonts w:eastAsia="华文中宋"/>
          <w:b/>
          <w:spacing w:val="227"/>
          <w:sz w:val="30"/>
          <w:szCs w:val="30"/>
        </w:rPr>
      </w:pPr>
    </w:p>
    <w:p w14:paraId="0AA147EC">
      <w:pPr>
        <w:jc w:val="center"/>
        <w:rPr>
          <w:rFonts w:eastAsia="华文中宋"/>
          <w:b/>
          <w:spacing w:val="227"/>
          <w:sz w:val="30"/>
          <w:szCs w:val="30"/>
        </w:rPr>
      </w:pPr>
    </w:p>
    <w:p w14:paraId="5FBDF441">
      <w:pPr>
        <w:jc w:val="center"/>
        <w:rPr>
          <w:rFonts w:eastAsia="华文中宋"/>
          <w:b/>
          <w:spacing w:val="227"/>
          <w:sz w:val="30"/>
          <w:szCs w:val="30"/>
        </w:rPr>
      </w:pPr>
    </w:p>
    <w:p w14:paraId="76E658C3">
      <w:pPr>
        <w:jc w:val="center"/>
        <w:rPr>
          <w:rFonts w:eastAsia="华文中宋"/>
          <w:b/>
          <w:spacing w:val="227"/>
          <w:sz w:val="30"/>
          <w:szCs w:val="30"/>
        </w:rPr>
      </w:pPr>
    </w:p>
    <w:p w14:paraId="216973C0">
      <w:pPr>
        <w:jc w:val="center"/>
        <w:rPr>
          <w:rFonts w:eastAsia="华文中宋"/>
          <w:b/>
          <w:spacing w:val="227"/>
          <w:sz w:val="30"/>
          <w:szCs w:val="30"/>
        </w:rPr>
      </w:pPr>
    </w:p>
    <w:p w14:paraId="00677B2A">
      <w:pPr>
        <w:jc w:val="center"/>
        <w:rPr>
          <w:rFonts w:eastAsia="华文中宋"/>
          <w:b/>
          <w:spacing w:val="227"/>
          <w:sz w:val="30"/>
          <w:szCs w:val="30"/>
        </w:rPr>
      </w:pPr>
    </w:p>
    <w:p w14:paraId="0D4137A0">
      <w:pPr>
        <w:jc w:val="both"/>
        <w:rPr>
          <w:rFonts w:eastAsia="华文中宋"/>
          <w:b/>
          <w:spacing w:val="227"/>
          <w:sz w:val="30"/>
          <w:szCs w:val="30"/>
        </w:rPr>
      </w:pPr>
    </w:p>
    <w:p w14:paraId="2D20E222">
      <w:pPr>
        <w:jc w:val="both"/>
        <w:rPr>
          <w:rFonts w:eastAsia="华文中宋"/>
          <w:b/>
          <w:spacing w:val="227"/>
          <w:sz w:val="30"/>
          <w:szCs w:val="30"/>
        </w:rPr>
      </w:pPr>
    </w:p>
    <w:p w14:paraId="4EF78977">
      <w:pPr>
        <w:jc w:val="both"/>
        <w:rPr>
          <w:rFonts w:eastAsia="华文中宋"/>
          <w:b/>
          <w:spacing w:val="227"/>
          <w:sz w:val="30"/>
          <w:szCs w:val="30"/>
        </w:rPr>
      </w:pPr>
    </w:p>
    <w:p w14:paraId="5B3D7A25">
      <w:pPr>
        <w:jc w:val="both"/>
        <w:rPr>
          <w:rFonts w:eastAsia="华文中宋"/>
          <w:b/>
          <w:spacing w:val="227"/>
          <w:sz w:val="30"/>
          <w:szCs w:val="30"/>
        </w:rPr>
      </w:pPr>
    </w:p>
    <w:p w14:paraId="7EF865E4">
      <w:pPr>
        <w:jc w:val="both"/>
        <w:rPr>
          <w:rFonts w:eastAsia="华文中宋"/>
          <w:b/>
          <w:spacing w:val="227"/>
          <w:sz w:val="30"/>
          <w:szCs w:val="30"/>
        </w:rPr>
      </w:pPr>
    </w:p>
    <w:p w14:paraId="5DA349A6">
      <w:pPr>
        <w:jc w:val="both"/>
        <w:rPr>
          <w:rFonts w:eastAsia="华文中宋"/>
          <w:b/>
          <w:spacing w:val="227"/>
          <w:sz w:val="30"/>
          <w:szCs w:val="30"/>
        </w:rPr>
      </w:pPr>
    </w:p>
    <w:p w14:paraId="4FE0C0BB">
      <w:pPr>
        <w:jc w:val="both"/>
        <w:rPr>
          <w:rFonts w:eastAsia="华文中宋"/>
          <w:b/>
          <w:spacing w:val="227"/>
          <w:sz w:val="30"/>
          <w:szCs w:val="30"/>
        </w:rPr>
      </w:pPr>
    </w:p>
    <w:p w14:paraId="14098FAA">
      <w:pPr>
        <w:spacing w:line="360" w:lineRule="auto"/>
        <w:ind w:firstLine="480" w:firstLineChars="200"/>
        <w:rPr>
          <w:rFonts w:ascii="Times New Roman" w:hAnsi="Times New Roman"/>
          <w:b/>
          <w:color w:val="auto"/>
          <w:sz w:val="24"/>
          <w:szCs w:val="24"/>
          <w:highlight w:val="none"/>
        </w:rPr>
      </w:pPr>
    </w:p>
    <w:p w14:paraId="4A3D831B">
      <w:pPr>
        <w:spacing w:line="360" w:lineRule="auto"/>
        <w:ind w:firstLine="420" w:firstLineChars="200"/>
        <w:jc w:val="center"/>
        <w:rPr>
          <w:rFonts w:hint="eastAsia"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4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56AC1D6D">
        <w:trPr>
          <w:trHeight w:val="376" w:hRule="atLeast"/>
          <w:jc w:val="center"/>
        </w:trPr>
        <w:tc>
          <w:tcPr>
            <w:tcW w:w="2720" w:type="dxa"/>
            <w:gridSpan w:val="2"/>
            <w:vAlign w:val="center"/>
          </w:tcPr>
          <w:p w14:paraId="2B55626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4" w:type="dxa"/>
            <w:vAlign w:val="center"/>
          </w:tcPr>
          <w:p w14:paraId="6564282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23442384">
        <w:trPr>
          <w:trHeight w:val="376" w:hRule="atLeast"/>
          <w:jc w:val="center"/>
        </w:trPr>
        <w:tc>
          <w:tcPr>
            <w:tcW w:w="2720" w:type="dxa"/>
            <w:gridSpan w:val="2"/>
            <w:vAlign w:val="center"/>
          </w:tcPr>
          <w:p w14:paraId="134790A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4" w:type="dxa"/>
            <w:vAlign w:val="center"/>
          </w:tcPr>
          <w:p w14:paraId="3AB3928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7</w:t>
            </w:r>
            <w:r>
              <w:rPr>
                <w:rFonts w:hint="default"/>
                <w:bCs/>
                <w:kern w:val="0"/>
                <w:sz w:val="18"/>
                <w:szCs w:val="18"/>
              </w:rPr>
              <w:t>月</w:t>
            </w:r>
            <w:r>
              <w:rPr>
                <w:rFonts w:hint="eastAsia"/>
                <w:bCs/>
                <w:kern w:val="0"/>
                <w:sz w:val="18"/>
                <w:szCs w:val="18"/>
                <w:lang w:val="en-US" w:eastAsia="zh-CN"/>
              </w:rPr>
              <w:t>8</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9</w:t>
            </w:r>
            <w:r>
              <w:rPr>
                <w:rFonts w:hint="eastAsia"/>
                <w:bCs/>
                <w:kern w:val="0"/>
                <w:sz w:val="18"/>
                <w:szCs w:val="18"/>
              </w:rPr>
              <w:t>日</w:t>
            </w:r>
          </w:p>
        </w:tc>
      </w:tr>
      <w:tr w14:paraId="71B93CC6">
        <w:trPr>
          <w:trHeight w:val="1108" w:hRule="atLeast"/>
          <w:jc w:val="center"/>
        </w:trPr>
        <w:tc>
          <w:tcPr>
            <w:tcW w:w="2720" w:type="dxa"/>
            <w:gridSpan w:val="2"/>
            <w:vAlign w:val="center"/>
          </w:tcPr>
          <w:p w14:paraId="695FABD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26848"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53"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26848;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JmyLIv7AQAAzQMAAA4AAAAAAAAAAQAgAAAAJAEAAGRycy9lMm9Eb2Mu&#10;eG1sUEsFBgAAAAAGAAYAWQEAAJEFA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3196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54"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36576E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31968;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Mzv3Gw8CAAAMBAAADgAAAAAA&#10;AAABACAAAAAnAQAAZHJzL2Uyb0RvYy54bWxQSwUGAAAAAAYABgBZAQAAqAUAAAAA&#10;">
                      <v:fill on="f" focussize="0,0"/>
                      <v:stroke on="f"/>
                      <v:imagedata o:title=""/>
                      <o:lock v:ext="edit" aspectratio="f"/>
                      <v:textbox>
                        <w:txbxContent>
                          <w:p w14:paraId="36576E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28896"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55"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28896;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yPo4NvkBAADMAwAADgAAAAAAAAABACAAAAAiAQAAZHJzL2Uyb0RvYy54bWxQ&#10;SwUGAAAAAAYABgBZAQAAjQ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27872"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56"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27872;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CT8RHH6AQAAzQMAAA4AAAAAAAAAAQAgAAAAJQEAAGRycy9lMm9Eb2Mu&#10;eG1sUEsFBgAAAAAGAAYAWQEAAJEFAAAAAA==&#10;">
                      <v:fill on="f" focussize="0,0"/>
                      <v:stroke color="#000000" joinstyle="round"/>
                      <v:imagedata o:title=""/>
                      <o:lock v:ext="edit" aspectratio="f"/>
                    </v:shape>
                  </w:pict>
                </mc:Fallback>
              </mc:AlternateContent>
            </w:r>
            <w:r>
              <w:rPr>
                <w:rFonts w:hint="default"/>
                <w:bCs/>
                <w:kern w:val="0"/>
                <w:sz w:val="18"/>
                <w:szCs w:val="18"/>
              </w:rPr>
              <w:t xml:space="preserve">  </w:t>
            </w:r>
          </w:p>
          <w:p w14:paraId="3B4762A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25824"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57"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358F3E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25824;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OuR9CQQAgAADAQAAA4AAABkcnMvZTJvRG9jLnhtbK1T&#10;S27bMBDdF+gdCO5rWY5d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VTUFzZAAAACAEAAA8AAAAAAAAA&#10;AQAgAAAAIgAAAGRycy9kb3ducmV2LnhtbFBLAQIUABQAAAAIAIdO4kDrkfQkEAIAAAwEAAAOAAAA&#10;AAAAAAEAIAAAACgBAABkcnMvZTJvRG9jLnhtbFBLBQYAAAAABgAGAFkBAACqBQAAAAA=&#10;">
                      <v:fill on="f" focussize="0,0"/>
                      <v:stroke on="f"/>
                      <v:imagedata o:title=""/>
                      <o:lock v:ext="edit" aspectratio="f"/>
                      <v:textbox>
                        <w:txbxContent>
                          <w:p w14:paraId="358F3E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rPr>
              <mc:AlternateContent>
                <mc:Choice Requires="wps">
                  <w:drawing>
                    <wp:anchor distT="0" distB="0" distL="114300" distR="114300" simplePos="0" relativeHeight="251729920"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58"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6C80C1E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29920;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WZ2CahECAAAMBAAADgAA&#10;AAAAAAABACAAAAAoAQAAZHJzL2Uyb0RvYy54bWxQSwUGAAAAAAYABgBZAQAAqwUAAAAA&#10;">
                      <v:fill on="f" focussize="0,0"/>
                      <v:stroke on="f"/>
                      <v:imagedata o:title=""/>
                      <o:lock v:ext="edit" aspectratio="f"/>
                      <v:textbox>
                        <w:txbxContent>
                          <w:p w14:paraId="6C80C1E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rPr>
              <mc:AlternateContent>
                <mc:Choice Requires="wps">
                  <w:drawing>
                    <wp:anchor distT="0" distB="0" distL="114300" distR="114300" simplePos="0" relativeHeight="251730944"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59"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75DD964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30944;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GHJHRARAgAADAQAAA4A&#10;AAAAAAAAAQAgAAAAKQEAAGRycy9lMm9Eb2MueG1sUEsFBgAAAAAGAAYAWQEAAKwFAAAAAA==&#10;">
                      <v:fill on="f" focussize="0,0"/>
                      <v:stroke on="f"/>
                      <v:imagedata o:title=""/>
                      <o:lock v:ext="edit" aspectratio="f"/>
                      <v:textbox>
                        <w:txbxContent>
                          <w:p w14:paraId="75DD964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268C6F1E">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锡及其化合物</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r>
      <w:tr w14:paraId="0B16D5E1">
        <w:trPr>
          <w:trHeight w:val="382" w:hRule="atLeast"/>
          <w:jc w:val="center"/>
        </w:trPr>
        <w:tc>
          <w:tcPr>
            <w:tcW w:w="1125" w:type="dxa"/>
            <w:vMerge w:val="restart"/>
            <w:vAlign w:val="center"/>
          </w:tcPr>
          <w:p w14:paraId="7C863B7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厂界上风向</w:t>
            </w:r>
          </w:p>
          <w:p w14:paraId="58FC6A6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G0</w:t>
            </w:r>
          </w:p>
        </w:tc>
        <w:tc>
          <w:tcPr>
            <w:tcW w:w="1595" w:type="dxa"/>
            <w:vAlign w:val="center"/>
          </w:tcPr>
          <w:p w14:paraId="332F6EA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11</w:t>
            </w:r>
            <w:r>
              <w:rPr>
                <w:rFonts w:hint="eastAsia"/>
                <w:bCs/>
                <w:kern w:val="0"/>
                <w:sz w:val="18"/>
                <w:szCs w:val="18"/>
              </w:rPr>
              <w:t>:00-</w:t>
            </w:r>
            <w:r>
              <w:rPr>
                <w:rFonts w:hint="eastAsia"/>
                <w:bCs/>
                <w:kern w:val="0"/>
                <w:sz w:val="18"/>
                <w:szCs w:val="18"/>
                <w:lang w:val="en-US" w:eastAsia="zh-CN"/>
              </w:rPr>
              <w:t>12</w:t>
            </w:r>
            <w:r>
              <w:rPr>
                <w:rFonts w:hint="eastAsia"/>
                <w:bCs/>
                <w:kern w:val="0"/>
                <w:sz w:val="18"/>
                <w:szCs w:val="18"/>
              </w:rPr>
              <w:t>:00</w:t>
            </w:r>
          </w:p>
        </w:tc>
        <w:tc>
          <w:tcPr>
            <w:tcW w:w="7104" w:type="dxa"/>
            <w:vAlign w:val="center"/>
          </w:tcPr>
          <w:p w14:paraId="4146FCB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17734954">
        <w:trPr>
          <w:trHeight w:val="382" w:hRule="atLeast"/>
          <w:jc w:val="center"/>
        </w:trPr>
        <w:tc>
          <w:tcPr>
            <w:tcW w:w="1125" w:type="dxa"/>
            <w:vMerge w:val="continue"/>
            <w:vAlign w:val="center"/>
          </w:tcPr>
          <w:p w14:paraId="66A8DEA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47B22EC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:00-1</w:t>
            </w:r>
            <w:r>
              <w:rPr>
                <w:rFonts w:hint="eastAsia"/>
                <w:bCs/>
                <w:kern w:val="0"/>
                <w:sz w:val="18"/>
                <w:szCs w:val="18"/>
                <w:lang w:val="en-US" w:eastAsia="zh-CN"/>
              </w:rPr>
              <w:t>5</w:t>
            </w:r>
            <w:r>
              <w:rPr>
                <w:rFonts w:hint="eastAsia"/>
                <w:bCs/>
                <w:kern w:val="0"/>
                <w:sz w:val="18"/>
                <w:szCs w:val="18"/>
              </w:rPr>
              <w:t>:00</w:t>
            </w:r>
          </w:p>
        </w:tc>
        <w:tc>
          <w:tcPr>
            <w:tcW w:w="7104" w:type="dxa"/>
            <w:vAlign w:val="center"/>
          </w:tcPr>
          <w:p w14:paraId="684B5CC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7082C9A9">
        <w:trPr>
          <w:trHeight w:val="382" w:hRule="atLeast"/>
          <w:jc w:val="center"/>
        </w:trPr>
        <w:tc>
          <w:tcPr>
            <w:tcW w:w="1125" w:type="dxa"/>
            <w:vMerge w:val="continue"/>
            <w:vAlign w:val="center"/>
          </w:tcPr>
          <w:p w14:paraId="024AA99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4DEE42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7</w:t>
            </w:r>
            <w:r>
              <w:rPr>
                <w:rFonts w:hint="eastAsia"/>
                <w:bCs/>
                <w:kern w:val="0"/>
                <w:sz w:val="18"/>
                <w:szCs w:val="18"/>
              </w:rPr>
              <w:t>:00-1</w:t>
            </w:r>
            <w:r>
              <w:rPr>
                <w:rFonts w:hint="eastAsia"/>
                <w:bCs/>
                <w:kern w:val="0"/>
                <w:sz w:val="18"/>
                <w:szCs w:val="18"/>
                <w:lang w:val="en-US" w:eastAsia="zh-CN"/>
              </w:rPr>
              <w:t>8</w:t>
            </w:r>
            <w:r>
              <w:rPr>
                <w:rFonts w:hint="eastAsia"/>
                <w:bCs/>
                <w:kern w:val="0"/>
                <w:sz w:val="18"/>
                <w:szCs w:val="18"/>
              </w:rPr>
              <w:t>:00</w:t>
            </w:r>
          </w:p>
        </w:tc>
        <w:tc>
          <w:tcPr>
            <w:tcW w:w="7104" w:type="dxa"/>
            <w:vAlign w:val="center"/>
          </w:tcPr>
          <w:p w14:paraId="671FAD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776BB903">
        <w:trPr>
          <w:trHeight w:val="382" w:hRule="atLeast"/>
          <w:jc w:val="center"/>
        </w:trPr>
        <w:tc>
          <w:tcPr>
            <w:tcW w:w="1125" w:type="dxa"/>
            <w:vMerge w:val="restart"/>
            <w:vAlign w:val="center"/>
          </w:tcPr>
          <w:p w14:paraId="7BC28DF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34FC638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G1</w:t>
            </w:r>
          </w:p>
        </w:tc>
        <w:tc>
          <w:tcPr>
            <w:tcW w:w="1595" w:type="dxa"/>
            <w:vAlign w:val="center"/>
          </w:tcPr>
          <w:p w14:paraId="28512D1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11</w:t>
            </w:r>
            <w:r>
              <w:rPr>
                <w:rFonts w:hint="eastAsia"/>
                <w:bCs/>
                <w:kern w:val="0"/>
                <w:sz w:val="18"/>
                <w:szCs w:val="18"/>
              </w:rPr>
              <w:t>:00-</w:t>
            </w:r>
            <w:r>
              <w:rPr>
                <w:rFonts w:hint="eastAsia"/>
                <w:bCs/>
                <w:kern w:val="0"/>
                <w:sz w:val="18"/>
                <w:szCs w:val="18"/>
                <w:lang w:val="en-US" w:eastAsia="zh-CN"/>
              </w:rPr>
              <w:t>12</w:t>
            </w:r>
            <w:r>
              <w:rPr>
                <w:rFonts w:hint="eastAsia"/>
                <w:bCs/>
                <w:kern w:val="0"/>
                <w:sz w:val="18"/>
                <w:szCs w:val="18"/>
              </w:rPr>
              <w:t>:00</w:t>
            </w:r>
          </w:p>
        </w:tc>
        <w:tc>
          <w:tcPr>
            <w:tcW w:w="7104" w:type="dxa"/>
            <w:vAlign w:val="center"/>
          </w:tcPr>
          <w:p w14:paraId="12D818E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74583667">
        <w:trPr>
          <w:trHeight w:val="382" w:hRule="atLeast"/>
          <w:jc w:val="center"/>
        </w:trPr>
        <w:tc>
          <w:tcPr>
            <w:tcW w:w="1125" w:type="dxa"/>
            <w:vMerge w:val="continue"/>
            <w:vAlign w:val="center"/>
          </w:tcPr>
          <w:p w14:paraId="721231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1E95C6B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:00-1</w:t>
            </w:r>
            <w:r>
              <w:rPr>
                <w:rFonts w:hint="eastAsia"/>
                <w:bCs/>
                <w:kern w:val="0"/>
                <w:sz w:val="18"/>
                <w:szCs w:val="18"/>
                <w:lang w:val="en-US" w:eastAsia="zh-CN"/>
              </w:rPr>
              <w:t>5</w:t>
            </w:r>
            <w:r>
              <w:rPr>
                <w:rFonts w:hint="eastAsia"/>
                <w:bCs/>
                <w:kern w:val="0"/>
                <w:sz w:val="18"/>
                <w:szCs w:val="18"/>
              </w:rPr>
              <w:t>:00</w:t>
            </w:r>
          </w:p>
        </w:tc>
        <w:tc>
          <w:tcPr>
            <w:tcW w:w="7104" w:type="dxa"/>
            <w:vAlign w:val="center"/>
          </w:tcPr>
          <w:p w14:paraId="3890C5D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63222C23">
        <w:trPr>
          <w:trHeight w:val="382" w:hRule="atLeast"/>
          <w:jc w:val="center"/>
        </w:trPr>
        <w:tc>
          <w:tcPr>
            <w:tcW w:w="1125" w:type="dxa"/>
            <w:vMerge w:val="continue"/>
            <w:vAlign w:val="center"/>
          </w:tcPr>
          <w:p w14:paraId="1C5E99D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238AD5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7</w:t>
            </w:r>
            <w:r>
              <w:rPr>
                <w:rFonts w:hint="eastAsia"/>
                <w:bCs/>
                <w:kern w:val="0"/>
                <w:sz w:val="18"/>
                <w:szCs w:val="18"/>
              </w:rPr>
              <w:t>:00-1</w:t>
            </w:r>
            <w:r>
              <w:rPr>
                <w:rFonts w:hint="eastAsia"/>
                <w:bCs/>
                <w:kern w:val="0"/>
                <w:sz w:val="18"/>
                <w:szCs w:val="18"/>
                <w:lang w:val="en-US" w:eastAsia="zh-CN"/>
              </w:rPr>
              <w:t>8</w:t>
            </w:r>
            <w:r>
              <w:rPr>
                <w:rFonts w:hint="eastAsia"/>
                <w:bCs/>
                <w:kern w:val="0"/>
                <w:sz w:val="18"/>
                <w:szCs w:val="18"/>
              </w:rPr>
              <w:t>:00</w:t>
            </w:r>
          </w:p>
        </w:tc>
        <w:tc>
          <w:tcPr>
            <w:tcW w:w="7104" w:type="dxa"/>
            <w:vAlign w:val="center"/>
          </w:tcPr>
          <w:p w14:paraId="1930DB1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47B339AB">
        <w:trPr>
          <w:trHeight w:val="382" w:hRule="atLeast"/>
          <w:jc w:val="center"/>
        </w:trPr>
        <w:tc>
          <w:tcPr>
            <w:tcW w:w="1125" w:type="dxa"/>
            <w:vMerge w:val="restart"/>
            <w:vAlign w:val="center"/>
          </w:tcPr>
          <w:p w14:paraId="3F399CD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4509C4E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G2</w:t>
            </w:r>
          </w:p>
        </w:tc>
        <w:tc>
          <w:tcPr>
            <w:tcW w:w="1595" w:type="dxa"/>
            <w:vAlign w:val="center"/>
          </w:tcPr>
          <w:p w14:paraId="09F6771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11</w:t>
            </w:r>
            <w:r>
              <w:rPr>
                <w:rFonts w:hint="eastAsia"/>
                <w:bCs/>
                <w:kern w:val="0"/>
                <w:sz w:val="18"/>
                <w:szCs w:val="18"/>
              </w:rPr>
              <w:t>:00-</w:t>
            </w:r>
            <w:r>
              <w:rPr>
                <w:rFonts w:hint="eastAsia"/>
                <w:bCs/>
                <w:kern w:val="0"/>
                <w:sz w:val="18"/>
                <w:szCs w:val="18"/>
                <w:lang w:val="en-US" w:eastAsia="zh-CN"/>
              </w:rPr>
              <w:t>12</w:t>
            </w:r>
            <w:r>
              <w:rPr>
                <w:rFonts w:hint="eastAsia"/>
                <w:bCs/>
                <w:kern w:val="0"/>
                <w:sz w:val="18"/>
                <w:szCs w:val="18"/>
              </w:rPr>
              <w:t>:00</w:t>
            </w:r>
          </w:p>
        </w:tc>
        <w:tc>
          <w:tcPr>
            <w:tcW w:w="7104" w:type="dxa"/>
            <w:vAlign w:val="center"/>
          </w:tcPr>
          <w:p w14:paraId="0D464CB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2C5C2339">
        <w:trPr>
          <w:trHeight w:val="382" w:hRule="atLeast"/>
          <w:jc w:val="center"/>
        </w:trPr>
        <w:tc>
          <w:tcPr>
            <w:tcW w:w="1125" w:type="dxa"/>
            <w:vMerge w:val="continue"/>
            <w:vAlign w:val="center"/>
          </w:tcPr>
          <w:p w14:paraId="2602010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3BB0248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:00-1</w:t>
            </w:r>
            <w:r>
              <w:rPr>
                <w:rFonts w:hint="eastAsia"/>
                <w:bCs/>
                <w:kern w:val="0"/>
                <w:sz w:val="18"/>
                <w:szCs w:val="18"/>
                <w:lang w:val="en-US" w:eastAsia="zh-CN"/>
              </w:rPr>
              <w:t>5</w:t>
            </w:r>
            <w:r>
              <w:rPr>
                <w:rFonts w:hint="eastAsia"/>
                <w:bCs/>
                <w:kern w:val="0"/>
                <w:sz w:val="18"/>
                <w:szCs w:val="18"/>
              </w:rPr>
              <w:t>:00</w:t>
            </w:r>
          </w:p>
        </w:tc>
        <w:tc>
          <w:tcPr>
            <w:tcW w:w="7104" w:type="dxa"/>
            <w:vAlign w:val="center"/>
          </w:tcPr>
          <w:p w14:paraId="7EC58E8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3366EFFE">
        <w:trPr>
          <w:trHeight w:val="382" w:hRule="atLeast"/>
          <w:jc w:val="center"/>
        </w:trPr>
        <w:tc>
          <w:tcPr>
            <w:tcW w:w="1125" w:type="dxa"/>
            <w:vMerge w:val="continue"/>
            <w:vAlign w:val="center"/>
          </w:tcPr>
          <w:p w14:paraId="14C99D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7CB0B1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7</w:t>
            </w:r>
            <w:r>
              <w:rPr>
                <w:rFonts w:hint="eastAsia"/>
                <w:bCs/>
                <w:kern w:val="0"/>
                <w:sz w:val="18"/>
                <w:szCs w:val="18"/>
              </w:rPr>
              <w:t>:00-1</w:t>
            </w:r>
            <w:r>
              <w:rPr>
                <w:rFonts w:hint="eastAsia"/>
                <w:bCs/>
                <w:kern w:val="0"/>
                <w:sz w:val="18"/>
                <w:szCs w:val="18"/>
                <w:lang w:val="en-US" w:eastAsia="zh-CN"/>
              </w:rPr>
              <w:t>8</w:t>
            </w:r>
            <w:r>
              <w:rPr>
                <w:rFonts w:hint="eastAsia"/>
                <w:bCs/>
                <w:kern w:val="0"/>
                <w:sz w:val="18"/>
                <w:szCs w:val="18"/>
              </w:rPr>
              <w:t>:00</w:t>
            </w:r>
          </w:p>
        </w:tc>
        <w:tc>
          <w:tcPr>
            <w:tcW w:w="7104" w:type="dxa"/>
            <w:vAlign w:val="center"/>
          </w:tcPr>
          <w:p w14:paraId="402470E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3261A611">
        <w:trPr>
          <w:trHeight w:val="382" w:hRule="atLeast"/>
          <w:jc w:val="center"/>
        </w:trPr>
        <w:tc>
          <w:tcPr>
            <w:tcW w:w="1125" w:type="dxa"/>
            <w:vMerge w:val="restart"/>
            <w:vAlign w:val="center"/>
          </w:tcPr>
          <w:p w14:paraId="6D336B7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4A7749E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G3</w:t>
            </w:r>
          </w:p>
        </w:tc>
        <w:tc>
          <w:tcPr>
            <w:tcW w:w="1595" w:type="dxa"/>
            <w:vAlign w:val="center"/>
          </w:tcPr>
          <w:p w14:paraId="6C1C542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11</w:t>
            </w:r>
            <w:r>
              <w:rPr>
                <w:rFonts w:hint="eastAsia"/>
                <w:bCs/>
                <w:kern w:val="0"/>
                <w:sz w:val="18"/>
                <w:szCs w:val="18"/>
              </w:rPr>
              <w:t>:00-</w:t>
            </w:r>
            <w:r>
              <w:rPr>
                <w:rFonts w:hint="eastAsia"/>
                <w:bCs/>
                <w:kern w:val="0"/>
                <w:sz w:val="18"/>
                <w:szCs w:val="18"/>
                <w:lang w:val="en-US" w:eastAsia="zh-CN"/>
              </w:rPr>
              <w:t>12</w:t>
            </w:r>
            <w:r>
              <w:rPr>
                <w:rFonts w:hint="eastAsia"/>
                <w:bCs/>
                <w:kern w:val="0"/>
                <w:sz w:val="18"/>
                <w:szCs w:val="18"/>
              </w:rPr>
              <w:t>:00</w:t>
            </w:r>
          </w:p>
        </w:tc>
        <w:tc>
          <w:tcPr>
            <w:tcW w:w="7104" w:type="dxa"/>
            <w:vAlign w:val="center"/>
          </w:tcPr>
          <w:p w14:paraId="5435CFB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08298C23">
        <w:trPr>
          <w:trHeight w:val="382" w:hRule="atLeast"/>
          <w:jc w:val="center"/>
        </w:trPr>
        <w:tc>
          <w:tcPr>
            <w:tcW w:w="1125" w:type="dxa"/>
            <w:vMerge w:val="continue"/>
            <w:vAlign w:val="center"/>
          </w:tcPr>
          <w:p w14:paraId="31D212A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0DA5C5F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:00-1</w:t>
            </w:r>
            <w:r>
              <w:rPr>
                <w:rFonts w:hint="eastAsia"/>
                <w:bCs/>
                <w:kern w:val="0"/>
                <w:sz w:val="18"/>
                <w:szCs w:val="18"/>
                <w:lang w:val="en-US" w:eastAsia="zh-CN"/>
              </w:rPr>
              <w:t>5</w:t>
            </w:r>
            <w:r>
              <w:rPr>
                <w:rFonts w:hint="eastAsia"/>
                <w:bCs/>
                <w:kern w:val="0"/>
                <w:sz w:val="18"/>
                <w:szCs w:val="18"/>
              </w:rPr>
              <w:t>:00</w:t>
            </w:r>
          </w:p>
        </w:tc>
        <w:tc>
          <w:tcPr>
            <w:tcW w:w="7104" w:type="dxa"/>
            <w:vAlign w:val="center"/>
          </w:tcPr>
          <w:p w14:paraId="3C8DC8C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222ADB8C">
        <w:trPr>
          <w:trHeight w:val="382" w:hRule="atLeast"/>
          <w:jc w:val="center"/>
        </w:trPr>
        <w:tc>
          <w:tcPr>
            <w:tcW w:w="1125" w:type="dxa"/>
            <w:vMerge w:val="continue"/>
            <w:vAlign w:val="center"/>
          </w:tcPr>
          <w:p w14:paraId="6D4EFD5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14:paraId="023E1BC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7</w:t>
            </w:r>
            <w:r>
              <w:rPr>
                <w:rFonts w:hint="eastAsia"/>
                <w:bCs/>
                <w:kern w:val="0"/>
                <w:sz w:val="18"/>
                <w:szCs w:val="18"/>
              </w:rPr>
              <w:t>:00-1</w:t>
            </w:r>
            <w:r>
              <w:rPr>
                <w:rFonts w:hint="eastAsia"/>
                <w:bCs/>
                <w:kern w:val="0"/>
                <w:sz w:val="18"/>
                <w:szCs w:val="18"/>
                <w:lang w:val="en-US" w:eastAsia="zh-CN"/>
              </w:rPr>
              <w:t>8</w:t>
            </w:r>
            <w:r>
              <w:rPr>
                <w:rFonts w:hint="eastAsia"/>
                <w:bCs/>
                <w:kern w:val="0"/>
                <w:sz w:val="18"/>
                <w:szCs w:val="18"/>
              </w:rPr>
              <w:t>:00</w:t>
            </w:r>
          </w:p>
        </w:tc>
        <w:tc>
          <w:tcPr>
            <w:tcW w:w="7104" w:type="dxa"/>
            <w:vAlign w:val="center"/>
          </w:tcPr>
          <w:p w14:paraId="509E3B8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608ED46C">
        <w:trPr>
          <w:trHeight w:val="382" w:hRule="atLeast"/>
          <w:jc w:val="center"/>
        </w:trPr>
        <w:tc>
          <w:tcPr>
            <w:tcW w:w="2720" w:type="dxa"/>
            <w:gridSpan w:val="2"/>
            <w:vAlign w:val="center"/>
          </w:tcPr>
          <w:p w14:paraId="06F229E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7104" w:type="dxa"/>
            <w:vAlign w:val="center"/>
          </w:tcPr>
          <w:p w14:paraId="77E2E63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r>
      <w:tr w14:paraId="446608DC">
        <w:trPr>
          <w:trHeight w:val="397" w:hRule="atLeast"/>
          <w:jc w:val="center"/>
        </w:trPr>
        <w:tc>
          <w:tcPr>
            <w:tcW w:w="2720" w:type="dxa"/>
            <w:gridSpan w:val="2"/>
            <w:vAlign w:val="center"/>
          </w:tcPr>
          <w:p w14:paraId="266E363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《大气污染物综合排放标准》</w:t>
            </w:r>
          </w:p>
          <w:p w14:paraId="5985BDD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 xml:space="preserve">（GB 16297-1996） </w:t>
            </w:r>
            <w:r>
              <w:rPr>
                <w:rFonts w:hint="default"/>
                <w:bCs/>
                <w:kern w:val="0"/>
                <w:sz w:val="18"/>
                <w:szCs w:val="18"/>
              </w:rPr>
              <w:t xml:space="preserve"> </w:t>
            </w:r>
            <w:r>
              <w:rPr>
                <w:rFonts w:hint="eastAsia"/>
                <w:bCs/>
                <w:kern w:val="0"/>
                <w:sz w:val="18"/>
                <w:szCs w:val="18"/>
              </w:rPr>
              <w:t>表2</w:t>
            </w:r>
          </w:p>
        </w:tc>
        <w:tc>
          <w:tcPr>
            <w:tcW w:w="7104" w:type="dxa"/>
            <w:vAlign w:val="center"/>
          </w:tcPr>
          <w:p w14:paraId="5F0A65ED">
            <w:pPr>
              <w:keepNext w:val="0"/>
              <w:keepLines w:val="0"/>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0.24</w:t>
            </w:r>
          </w:p>
        </w:tc>
      </w:tr>
      <w:tr w14:paraId="7EAF8BA3">
        <w:trPr>
          <w:trHeight w:val="471" w:hRule="atLeast"/>
          <w:jc w:val="center"/>
        </w:trPr>
        <w:tc>
          <w:tcPr>
            <w:tcW w:w="2720" w:type="dxa"/>
            <w:gridSpan w:val="2"/>
            <w:vAlign w:val="center"/>
          </w:tcPr>
          <w:p w14:paraId="21B16AB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7104" w:type="dxa"/>
            <w:vAlign w:val="center"/>
          </w:tcPr>
          <w:p w14:paraId="1E53DB04">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58D94AE3">
        <w:trPr>
          <w:trHeight w:val="389" w:hRule="atLeast"/>
          <w:jc w:val="center"/>
        </w:trPr>
        <w:tc>
          <w:tcPr>
            <w:tcW w:w="2720" w:type="dxa"/>
            <w:gridSpan w:val="2"/>
            <w:vAlign w:val="center"/>
          </w:tcPr>
          <w:p w14:paraId="0904AC9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tcMar>
              <w:left w:w="0" w:type="dxa"/>
              <w:right w:w="0" w:type="dxa"/>
            </w:tcMar>
            <w:vAlign w:val="center"/>
          </w:tcPr>
          <w:p w14:paraId="6720DEAF">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62ACD21C">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tc>
      </w:tr>
    </w:tbl>
    <w:p w14:paraId="60888F72">
      <w:pPr>
        <w:spacing w:line="360" w:lineRule="auto"/>
        <w:ind w:firstLine="420" w:firstLineChars="200"/>
        <w:jc w:val="center"/>
        <w:rPr>
          <w:rFonts w:hint="eastAsia" w:ascii="Times New Roman" w:hAnsi="Times New Roman"/>
          <w:b/>
          <w:bCs/>
          <w:szCs w:val="21"/>
        </w:rPr>
      </w:pPr>
    </w:p>
    <w:p w14:paraId="5F058247">
      <w:pPr>
        <w:spacing w:line="360" w:lineRule="auto"/>
        <w:ind w:firstLine="420" w:firstLineChars="200"/>
        <w:jc w:val="center"/>
        <w:rPr>
          <w:rFonts w:hint="eastAsia" w:ascii="Times New Roman" w:hAnsi="Times New Roman"/>
          <w:b/>
          <w:bCs/>
          <w:szCs w:val="21"/>
        </w:rPr>
      </w:pPr>
    </w:p>
    <w:p w14:paraId="43FEDE10">
      <w:pPr>
        <w:spacing w:line="360" w:lineRule="auto"/>
        <w:ind w:firstLine="420" w:firstLineChars="200"/>
        <w:jc w:val="center"/>
        <w:rPr>
          <w:rFonts w:hint="eastAsia" w:ascii="Times New Roman" w:hAnsi="Times New Roman"/>
          <w:b/>
          <w:bCs/>
          <w:szCs w:val="21"/>
        </w:rPr>
      </w:pPr>
    </w:p>
    <w:p w14:paraId="023CA433">
      <w:pPr>
        <w:spacing w:line="360" w:lineRule="auto"/>
        <w:ind w:firstLine="420" w:firstLineChars="200"/>
        <w:jc w:val="center"/>
        <w:rPr>
          <w:rFonts w:hint="eastAsia" w:ascii="Times New Roman" w:hAnsi="Times New Roman"/>
          <w:b/>
          <w:bCs/>
          <w:szCs w:val="21"/>
        </w:rPr>
      </w:pPr>
    </w:p>
    <w:p w14:paraId="61FD27C1">
      <w:pPr>
        <w:spacing w:line="360" w:lineRule="auto"/>
        <w:ind w:firstLine="420" w:firstLineChars="200"/>
        <w:jc w:val="center"/>
        <w:rPr>
          <w:rFonts w:hint="eastAsia" w:ascii="Times New Roman" w:hAnsi="Times New Roman"/>
          <w:b/>
          <w:bCs/>
          <w:szCs w:val="21"/>
        </w:rPr>
      </w:pPr>
    </w:p>
    <w:p w14:paraId="313994E0">
      <w:pPr>
        <w:spacing w:line="360" w:lineRule="auto"/>
        <w:ind w:firstLine="420" w:firstLineChars="200"/>
        <w:jc w:val="center"/>
        <w:rPr>
          <w:rFonts w:hint="eastAsia" w:ascii="Times New Roman" w:hAnsi="Times New Roman"/>
          <w:b/>
          <w:bCs/>
          <w:szCs w:val="21"/>
        </w:rPr>
      </w:pPr>
    </w:p>
    <w:p w14:paraId="4D46B469">
      <w:pPr>
        <w:spacing w:line="360" w:lineRule="auto"/>
        <w:ind w:firstLine="420" w:firstLineChars="200"/>
        <w:jc w:val="center"/>
        <w:rPr>
          <w:rFonts w:hint="eastAsia" w:ascii="Times New Roman" w:hAnsi="Times New Roman"/>
          <w:b/>
          <w:bCs/>
          <w:szCs w:val="21"/>
        </w:rPr>
      </w:pPr>
    </w:p>
    <w:p w14:paraId="7591A313">
      <w:pPr>
        <w:spacing w:line="360" w:lineRule="auto"/>
        <w:ind w:firstLine="420" w:firstLineChars="200"/>
        <w:jc w:val="center"/>
        <w:rPr>
          <w:rFonts w:hint="eastAsia" w:ascii="Times New Roman" w:hAnsi="Times New Roman"/>
          <w:b/>
          <w:bCs/>
          <w:szCs w:val="21"/>
        </w:rPr>
      </w:pPr>
    </w:p>
    <w:p w14:paraId="2A439F6C">
      <w:pPr>
        <w:spacing w:line="360" w:lineRule="auto"/>
        <w:ind w:firstLine="420" w:firstLineChars="200"/>
        <w:jc w:val="center"/>
        <w:rPr>
          <w:rFonts w:hint="eastAsia" w:ascii="Times New Roman" w:hAnsi="Times New Roman"/>
          <w:b/>
          <w:bCs/>
          <w:szCs w:val="21"/>
        </w:rPr>
      </w:pPr>
    </w:p>
    <w:p w14:paraId="6B48F4CA">
      <w:pPr>
        <w:spacing w:line="360" w:lineRule="auto"/>
        <w:ind w:firstLine="420" w:firstLineChars="200"/>
        <w:jc w:val="center"/>
        <w:rPr>
          <w:rFonts w:hint="eastAsia" w:ascii="Times New Roman" w:hAnsi="Times New Roman"/>
          <w:b/>
          <w:bCs/>
          <w:szCs w:val="21"/>
        </w:rPr>
      </w:pPr>
    </w:p>
    <w:p w14:paraId="13CE913C">
      <w:pPr>
        <w:spacing w:line="360" w:lineRule="auto"/>
        <w:ind w:firstLine="420" w:firstLineChars="200"/>
        <w:jc w:val="center"/>
        <w:rPr>
          <w:rFonts w:hint="eastAsia" w:ascii="Times New Roman" w:hAnsi="Times New Roman"/>
          <w:b/>
          <w:bCs/>
          <w:szCs w:val="21"/>
        </w:rPr>
      </w:pPr>
    </w:p>
    <w:p w14:paraId="1400EF21">
      <w:pPr>
        <w:spacing w:line="360" w:lineRule="auto"/>
        <w:ind w:firstLine="420" w:firstLineChars="200"/>
        <w:jc w:val="center"/>
        <w:rPr>
          <w:rFonts w:hint="eastAsia" w:ascii="Times New Roman" w:hAnsi="Times New Roman"/>
          <w:b/>
          <w:bCs/>
          <w:szCs w:val="21"/>
        </w:rPr>
      </w:pPr>
    </w:p>
    <w:p w14:paraId="7814160E">
      <w:pPr>
        <w:spacing w:line="360" w:lineRule="auto"/>
        <w:ind w:firstLine="420" w:firstLineChars="200"/>
        <w:jc w:val="center"/>
        <w:rPr>
          <w:rFonts w:hint="eastAsia" w:ascii="Times New Roman" w:hAnsi="Times New Roman"/>
          <w:b/>
          <w:bCs/>
          <w:szCs w:val="21"/>
        </w:rPr>
      </w:pPr>
    </w:p>
    <w:p w14:paraId="4180CBB3">
      <w:pPr>
        <w:spacing w:line="360" w:lineRule="auto"/>
        <w:ind w:firstLine="420" w:firstLineChars="200"/>
        <w:jc w:val="center"/>
        <w:rPr>
          <w:rFonts w:hint="eastAsia" w:ascii="Times New Roman" w:hAnsi="Times New Roman"/>
          <w:b/>
          <w:bCs/>
          <w:szCs w:val="21"/>
        </w:rPr>
      </w:pPr>
    </w:p>
    <w:p w14:paraId="551BCA60">
      <w:pPr>
        <w:spacing w:line="360" w:lineRule="auto"/>
        <w:ind w:firstLine="420" w:firstLineChars="200"/>
        <w:jc w:val="center"/>
        <w:rPr>
          <w:rFonts w:hint="eastAsia" w:ascii="Times New Roman" w:hAnsi="Times New Roman"/>
          <w:b/>
          <w:bCs/>
          <w:szCs w:val="21"/>
        </w:rPr>
      </w:pPr>
    </w:p>
    <w:p w14:paraId="07CF0A9F">
      <w:pPr>
        <w:spacing w:line="360" w:lineRule="auto"/>
        <w:ind w:firstLine="420" w:firstLineChars="200"/>
        <w:jc w:val="center"/>
        <w:rPr>
          <w:rFonts w:hint="eastAsia"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5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5</w:t>
      </w:r>
      <w:r>
        <w:rPr>
          <w:rFonts w:hint="eastAsia" w:ascii="Times New Roman" w:hAnsi="Times New Roman"/>
          <w:b/>
          <w:bCs/>
          <w:szCs w:val="21"/>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56"/>
        <w:gridCol w:w="1566"/>
        <w:gridCol w:w="3537"/>
        <w:gridCol w:w="3565"/>
      </w:tblGrid>
      <w:tr w14:paraId="09B97015">
        <w:trPr>
          <w:trHeight w:val="376" w:hRule="atLeast"/>
          <w:jc w:val="center"/>
        </w:trPr>
        <w:tc>
          <w:tcPr>
            <w:tcW w:w="2722" w:type="dxa"/>
            <w:gridSpan w:val="2"/>
            <w:vAlign w:val="center"/>
          </w:tcPr>
          <w:p w14:paraId="58A095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3537" w:type="dxa"/>
            <w:vAlign w:val="center"/>
          </w:tcPr>
          <w:p w14:paraId="742784C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c>
          <w:tcPr>
            <w:tcW w:w="3565" w:type="dxa"/>
            <w:vAlign w:val="center"/>
          </w:tcPr>
          <w:p w14:paraId="3A6E172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18A27FF9">
        <w:trPr>
          <w:trHeight w:val="376" w:hRule="atLeast"/>
          <w:jc w:val="center"/>
        </w:trPr>
        <w:tc>
          <w:tcPr>
            <w:tcW w:w="2722" w:type="dxa"/>
            <w:gridSpan w:val="2"/>
            <w:vAlign w:val="center"/>
          </w:tcPr>
          <w:p w14:paraId="193D9F4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3537" w:type="dxa"/>
            <w:vAlign w:val="center"/>
          </w:tcPr>
          <w:p w14:paraId="2F094A0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c>
          <w:tcPr>
            <w:tcW w:w="3565" w:type="dxa"/>
            <w:vAlign w:val="center"/>
          </w:tcPr>
          <w:p w14:paraId="01C80E8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5D6EDB78">
        <w:trPr>
          <w:trHeight w:val="821" w:hRule="atLeast"/>
          <w:jc w:val="center"/>
        </w:trPr>
        <w:tc>
          <w:tcPr>
            <w:tcW w:w="2722" w:type="dxa"/>
            <w:gridSpan w:val="2"/>
            <w:vAlign w:val="center"/>
          </w:tcPr>
          <w:p w14:paraId="1252FDC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32992"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160" name="自选图形 1118"/>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1118" o:spid="_x0000_s1026" o:spt="32" type="#_x0000_t32" style="position:absolute;left:0pt;margin-left:0.5pt;margin-top:0.7pt;height:40.45pt;width:136.45pt;z-index:251732992;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HKyLG1gAAAAYBAAAPAAAAAAAAAAEAIAAAACIAAABkcnMvZG93bnJldi54bWxQSwEC&#10;FAAUAAAACACHTuJAsettJPYBAAC/AwAADgAAAAAAAAABACAAAAAlAQAAZHJzL2Uyb0RvYy54bWxQ&#10;SwUGAAAAAAYABgBZAQAAjQU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3811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61" name="矩形 1123"/>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325BE3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23" o:spid="_x0000_s1026" o:spt="1" style="position:absolute;left:0pt;margin-left:89pt;margin-top:0.6pt;height:18.7pt;width:61.7pt;z-index:251738112;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voADSg8CAAAMBAAADgAAAAAA&#10;AAABACAAAAAnAQAAZHJzL2Uyb0RvYy54bWxQSwUGAAAAAAYABgBZAQAAqAUAAAAA&#10;">
                      <v:fill on="f" focussize="0,0"/>
                      <v:stroke on="f"/>
                      <v:imagedata o:title=""/>
                      <o:lock v:ext="edit" aspectratio="f"/>
                      <v:textbox>
                        <w:txbxContent>
                          <w:p w14:paraId="2325BE3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35040"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62" name="自选图形 1120"/>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1120" o:spid="_x0000_s1026" o:spt="32" type="#_x0000_t32" style="position:absolute;left:0pt;margin-left:0.6pt;margin-top:0.95pt;height:39.8pt;width:55.85pt;z-index:251735040;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tYVz0wAAAAYBAAAPAAAAAAAAAAEAIAAAACIAAABkcnMvZG93bnJldi54bWxQSwECFAAU&#10;AAAACACHTuJAqMMj7vYBAAC+AwAADgAAAAAAAAABACAAAAAiAQAAZHJzL2Uyb0RvYy54bWxQSwUG&#10;AAAAAAYABgBZAQAAig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34016"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84" name="自选图形 1119"/>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1119" o:spid="_x0000_s1026" o:spt="32" type="#_x0000_t32" style="position:absolute;left:0pt;margin-left:0.25pt;margin-top:-0.4pt;height:20.55pt;width:136.45pt;z-index:251734016;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I8zK5j1AQAAvgMAAA4AAAAAAAAAAQAgAAAAJAEAAGRycy9lMm9Eb2MueG1sUEsF&#10;BgAAAAAGAAYAWQEAAIsFAAAAAA==&#10;">
                      <v:fill on="f" focussize="0,0"/>
                      <v:stroke color="#000000" joinstyle="round"/>
                      <v:imagedata o:title=""/>
                      <o:lock v:ext="edit" aspectratio="f"/>
                    </v:shape>
                  </w:pict>
                </mc:Fallback>
              </mc:AlternateContent>
            </w:r>
            <w:r>
              <w:rPr>
                <w:rFonts w:hint="default"/>
                <w:bCs/>
                <w:kern w:val="0"/>
                <w:sz w:val="18"/>
                <w:szCs w:val="18"/>
              </w:rPr>
              <w:t xml:space="preserve">  </w:t>
            </w:r>
          </w:p>
          <w:p w14:paraId="1E65C5F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eastAsia="华文中宋"/>
                <w:b/>
                <w:spacing w:val="227"/>
                <w:sz w:val="30"/>
                <w:szCs w:val="30"/>
              </w:rPr>
              <mc:AlternateContent>
                <mc:Choice Requires="wps">
                  <w:drawing>
                    <wp:anchor distT="0" distB="0" distL="114300" distR="114300" simplePos="0" relativeHeight="251737088" behindDoc="0" locked="0" layoutInCell="1" allowOverlap="1">
                      <wp:simplePos x="0" y="0"/>
                      <wp:positionH relativeFrom="column">
                        <wp:posOffset>954405</wp:posOffset>
                      </wp:positionH>
                      <wp:positionV relativeFrom="paragraph">
                        <wp:posOffset>12700</wp:posOffset>
                      </wp:positionV>
                      <wp:extent cx="783590" cy="255270"/>
                      <wp:effectExtent l="0" t="0" r="0" b="0"/>
                      <wp:wrapNone/>
                      <wp:docPr id="163" name="矩形 1122"/>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64D015D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22" o:spid="_x0000_s1026" o:spt="1" style="position:absolute;left:0pt;margin-left:75.15pt;margin-top:1pt;height:20.1pt;width:61.7pt;z-index:251737088;mso-width-relative:page;mso-height-relative:page;" filled="f" stroked="f" coordsize="21600,21600" o:gfxdata="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wVVg2QAAAAgBAAAPAAAAAAAA&#10;AAEAIAAAACIAAABkcnMvZG93bnJldi54bWxQSwECFAAUAAAACACHTuJAqoM//BECAAAMBAAADgAA&#10;AAAAAAABACAAAAAoAQAAZHJzL2Uyb0RvYy54bWxQSwUGAAAAAAYABgBZAQAAqwUAAAAA&#10;">
                      <v:fill on="f" focussize="0,0"/>
                      <v:stroke on="f"/>
                      <v:imagedata o:title=""/>
                      <o:lock v:ext="edit" aspectratio="f"/>
                      <v:textbox>
                        <w:txbxContent>
                          <w:p w14:paraId="64D015D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p w14:paraId="12DE3D59">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
                <w:bCs/>
                <w:kern w:val="0"/>
                <w:szCs w:val="21"/>
              </w:rPr>
              <mc:AlternateContent>
                <mc:Choice Requires="wps">
                  <w:drawing>
                    <wp:anchor distT="0" distB="0" distL="114300" distR="114300" simplePos="0" relativeHeight="251736064" behindDoc="0" locked="0" layoutInCell="1" allowOverlap="1">
                      <wp:simplePos x="0" y="0"/>
                      <wp:positionH relativeFrom="column">
                        <wp:posOffset>601980</wp:posOffset>
                      </wp:positionH>
                      <wp:positionV relativeFrom="paragraph">
                        <wp:posOffset>76200</wp:posOffset>
                      </wp:positionV>
                      <wp:extent cx="783590" cy="237490"/>
                      <wp:effectExtent l="0" t="0" r="0" b="0"/>
                      <wp:wrapNone/>
                      <wp:docPr id="164" name="矩形 112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76C6476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1121" o:spid="_x0000_s1026" o:spt="1" style="position:absolute;left:0pt;margin-left:47.4pt;margin-top:6pt;height:18.7pt;width:61.7pt;z-index:251736064;mso-width-relative:page;mso-height-relative:page;" filled="f" stroked="f" coordsize="21600,21600" o:gfxdata="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x9u59kAAAAIAQAADwAAAAAAAAAB&#10;ACAAAAAiAAAAZHJzL2Rvd25yZXYueG1sUEsBAhQAFAAAAAgAh07iQEPSnpcPAgAADAQAAA4AAAAA&#10;AAAAAQAgAAAAKAEAAGRycy9lMm9Eb2MueG1sUEsFBgAAAAAGAAYAWQEAAKkFAAAAAA==&#10;">
                      <v:fill on="f" focussize="0,0"/>
                      <v:stroke on="f"/>
                      <v:imagedata o:title=""/>
                      <o:lock v:ext="edit" aspectratio="f"/>
                      <v:textbox>
                        <w:txbxContent>
                          <w:p w14:paraId="76C6476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p w14:paraId="21CC89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bCs/>
                <w:kern w:val="0"/>
                <w:sz w:val="18"/>
                <w:szCs w:val="18"/>
              </w:rPr>
            </w:pPr>
            <w:r>
              <w:rPr>
                <w:rFonts w:hint="eastAsia"/>
                <w:bCs/>
                <w:kern w:val="0"/>
                <w:sz w:val="18"/>
                <w:szCs w:val="18"/>
              </w:rPr>
              <w:t>采样点位</w:t>
            </w:r>
          </w:p>
        </w:tc>
        <w:tc>
          <w:tcPr>
            <w:tcW w:w="3537" w:type="dxa"/>
            <w:vAlign w:val="center"/>
          </w:tcPr>
          <w:p w14:paraId="0842E5AD">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臭气浓度</w:t>
            </w:r>
          </w:p>
          <w:p w14:paraId="7039F05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w:t>
            </w:r>
            <w:r>
              <w:rPr>
                <w:rFonts w:hint="eastAsia"/>
                <w:bCs/>
                <w:kern w:val="0"/>
                <w:sz w:val="18"/>
                <w:szCs w:val="18"/>
              </w:rPr>
              <w:t>无量纲</w:t>
            </w:r>
            <w:r>
              <w:rPr>
                <w:rFonts w:hint="default"/>
                <w:bCs/>
                <w:kern w:val="0"/>
                <w:sz w:val="18"/>
                <w:szCs w:val="18"/>
              </w:rPr>
              <w:t>）</w:t>
            </w:r>
          </w:p>
        </w:tc>
        <w:tc>
          <w:tcPr>
            <w:tcW w:w="3565" w:type="dxa"/>
            <w:vAlign w:val="center"/>
          </w:tcPr>
          <w:p w14:paraId="197D06A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臭气浓度</w:t>
            </w:r>
          </w:p>
          <w:p w14:paraId="101F487E">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w:t>
            </w:r>
            <w:r>
              <w:rPr>
                <w:rFonts w:hint="eastAsia"/>
                <w:bCs/>
                <w:kern w:val="0"/>
                <w:sz w:val="18"/>
                <w:szCs w:val="18"/>
              </w:rPr>
              <w:t>无量纲</w:t>
            </w:r>
            <w:r>
              <w:rPr>
                <w:rFonts w:hint="default"/>
                <w:bCs/>
                <w:kern w:val="0"/>
                <w:sz w:val="18"/>
                <w:szCs w:val="18"/>
              </w:rPr>
              <w:t>）</w:t>
            </w:r>
          </w:p>
        </w:tc>
      </w:tr>
      <w:tr w14:paraId="0AD8904C">
        <w:trPr>
          <w:trHeight w:val="382" w:hRule="atLeast"/>
          <w:jc w:val="center"/>
        </w:trPr>
        <w:tc>
          <w:tcPr>
            <w:tcW w:w="1156" w:type="dxa"/>
            <w:vMerge w:val="restart"/>
            <w:vAlign w:val="center"/>
          </w:tcPr>
          <w:p w14:paraId="7D7AC2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厂界上风向</w:t>
            </w:r>
          </w:p>
          <w:p w14:paraId="16C7E0C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G0</w:t>
            </w:r>
          </w:p>
        </w:tc>
        <w:tc>
          <w:tcPr>
            <w:tcW w:w="1566" w:type="dxa"/>
            <w:vAlign w:val="center"/>
          </w:tcPr>
          <w:p w14:paraId="2D9A581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第一次</w:t>
            </w:r>
          </w:p>
        </w:tc>
        <w:tc>
          <w:tcPr>
            <w:tcW w:w="3537" w:type="dxa"/>
            <w:vAlign w:val="center"/>
          </w:tcPr>
          <w:p w14:paraId="61E5781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1787BB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4C52C531">
        <w:trPr>
          <w:trHeight w:val="382" w:hRule="atLeast"/>
          <w:jc w:val="center"/>
        </w:trPr>
        <w:tc>
          <w:tcPr>
            <w:tcW w:w="1156" w:type="dxa"/>
            <w:vMerge w:val="continue"/>
            <w:vAlign w:val="center"/>
          </w:tcPr>
          <w:p w14:paraId="7C921E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0CE6FBC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第二次</w:t>
            </w:r>
          </w:p>
        </w:tc>
        <w:tc>
          <w:tcPr>
            <w:tcW w:w="3537" w:type="dxa"/>
            <w:vAlign w:val="center"/>
          </w:tcPr>
          <w:p w14:paraId="2F25C13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762DC73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2F9E6128">
        <w:trPr>
          <w:trHeight w:val="382" w:hRule="atLeast"/>
          <w:jc w:val="center"/>
        </w:trPr>
        <w:tc>
          <w:tcPr>
            <w:tcW w:w="1156" w:type="dxa"/>
            <w:vMerge w:val="continue"/>
            <w:vAlign w:val="center"/>
          </w:tcPr>
          <w:p w14:paraId="0D252AD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340132E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第三次</w:t>
            </w:r>
          </w:p>
        </w:tc>
        <w:tc>
          <w:tcPr>
            <w:tcW w:w="3537" w:type="dxa"/>
            <w:vAlign w:val="center"/>
          </w:tcPr>
          <w:p w14:paraId="101CE04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92BC7A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63B3F1DF">
        <w:trPr>
          <w:trHeight w:val="382" w:hRule="atLeast"/>
          <w:jc w:val="center"/>
        </w:trPr>
        <w:tc>
          <w:tcPr>
            <w:tcW w:w="1156" w:type="dxa"/>
            <w:vMerge w:val="continue"/>
            <w:vAlign w:val="center"/>
          </w:tcPr>
          <w:p w14:paraId="2506D46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2A93EF8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第四次</w:t>
            </w:r>
          </w:p>
        </w:tc>
        <w:tc>
          <w:tcPr>
            <w:tcW w:w="3537" w:type="dxa"/>
            <w:vAlign w:val="center"/>
          </w:tcPr>
          <w:p w14:paraId="7F549F2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589D87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49035682">
        <w:trPr>
          <w:trHeight w:val="382" w:hRule="atLeast"/>
          <w:jc w:val="center"/>
        </w:trPr>
        <w:tc>
          <w:tcPr>
            <w:tcW w:w="1156" w:type="dxa"/>
            <w:vMerge w:val="restart"/>
            <w:vAlign w:val="center"/>
          </w:tcPr>
          <w:p w14:paraId="4EF9AD0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0C7D42C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G1</w:t>
            </w:r>
          </w:p>
        </w:tc>
        <w:tc>
          <w:tcPr>
            <w:tcW w:w="1566" w:type="dxa"/>
            <w:vAlign w:val="center"/>
          </w:tcPr>
          <w:p w14:paraId="637822C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第一次</w:t>
            </w:r>
          </w:p>
        </w:tc>
        <w:tc>
          <w:tcPr>
            <w:tcW w:w="3537" w:type="dxa"/>
            <w:vAlign w:val="center"/>
          </w:tcPr>
          <w:p w14:paraId="6121B0A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21CBD86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03B83753">
        <w:trPr>
          <w:trHeight w:val="382" w:hRule="atLeast"/>
          <w:jc w:val="center"/>
        </w:trPr>
        <w:tc>
          <w:tcPr>
            <w:tcW w:w="1156" w:type="dxa"/>
            <w:vMerge w:val="continue"/>
            <w:vAlign w:val="center"/>
          </w:tcPr>
          <w:p w14:paraId="1EF4694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0CF3F0B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第二次</w:t>
            </w:r>
          </w:p>
        </w:tc>
        <w:tc>
          <w:tcPr>
            <w:tcW w:w="3537" w:type="dxa"/>
            <w:vAlign w:val="center"/>
          </w:tcPr>
          <w:p w14:paraId="1CF07B4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9E3B80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02D2AD0B">
        <w:trPr>
          <w:trHeight w:val="382" w:hRule="atLeast"/>
          <w:jc w:val="center"/>
        </w:trPr>
        <w:tc>
          <w:tcPr>
            <w:tcW w:w="1156" w:type="dxa"/>
            <w:vMerge w:val="continue"/>
            <w:vAlign w:val="center"/>
          </w:tcPr>
          <w:p w14:paraId="65DCBF4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40976D9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第三次</w:t>
            </w:r>
          </w:p>
        </w:tc>
        <w:tc>
          <w:tcPr>
            <w:tcW w:w="3537" w:type="dxa"/>
            <w:vAlign w:val="center"/>
          </w:tcPr>
          <w:p w14:paraId="2D5D003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6961FCE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52615DCF">
        <w:trPr>
          <w:trHeight w:val="382" w:hRule="atLeast"/>
          <w:jc w:val="center"/>
        </w:trPr>
        <w:tc>
          <w:tcPr>
            <w:tcW w:w="1156" w:type="dxa"/>
            <w:vMerge w:val="continue"/>
            <w:vAlign w:val="center"/>
          </w:tcPr>
          <w:p w14:paraId="742BC65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616A04F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第四次</w:t>
            </w:r>
          </w:p>
        </w:tc>
        <w:tc>
          <w:tcPr>
            <w:tcW w:w="3537" w:type="dxa"/>
            <w:vAlign w:val="center"/>
          </w:tcPr>
          <w:p w14:paraId="71E2541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4137DE7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5BFF51EB">
        <w:trPr>
          <w:trHeight w:val="382" w:hRule="atLeast"/>
          <w:jc w:val="center"/>
        </w:trPr>
        <w:tc>
          <w:tcPr>
            <w:tcW w:w="1156" w:type="dxa"/>
            <w:vMerge w:val="restart"/>
            <w:vAlign w:val="center"/>
          </w:tcPr>
          <w:p w14:paraId="3E09831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678433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G2</w:t>
            </w:r>
          </w:p>
        </w:tc>
        <w:tc>
          <w:tcPr>
            <w:tcW w:w="1566" w:type="dxa"/>
            <w:vAlign w:val="center"/>
          </w:tcPr>
          <w:p w14:paraId="5379364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第一次</w:t>
            </w:r>
          </w:p>
        </w:tc>
        <w:tc>
          <w:tcPr>
            <w:tcW w:w="3537" w:type="dxa"/>
            <w:vAlign w:val="center"/>
          </w:tcPr>
          <w:p w14:paraId="74EFE0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575B31C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13F0E2F1">
        <w:trPr>
          <w:trHeight w:val="382" w:hRule="atLeast"/>
          <w:jc w:val="center"/>
        </w:trPr>
        <w:tc>
          <w:tcPr>
            <w:tcW w:w="1156" w:type="dxa"/>
            <w:vMerge w:val="continue"/>
            <w:vAlign w:val="center"/>
          </w:tcPr>
          <w:p w14:paraId="04CFCA6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4B42A9A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第二次</w:t>
            </w:r>
          </w:p>
        </w:tc>
        <w:tc>
          <w:tcPr>
            <w:tcW w:w="3537" w:type="dxa"/>
            <w:vAlign w:val="center"/>
          </w:tcPr>
          <w:p w14:paraId="50403BE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25403B8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7898983D">
        <w:trPr>
          <w:trHeight w:val="382" w:hRule="atLeast"/>
          <w:jc w:val="center"/>
        </w:trPr>
        <w:tc>
          <w:tcPr>
            <w:tcW w:w="1156" w:type="dxa"/>
            <w:vMerge w:val="continue"/>
            <w:vAlign w:val="center"/>
          </w:tcPr>
          <w:p w14:paraId="41816AB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2610A58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第三次</w:t>
            </w:r>
          </w:p>
        </w:tc>
        <w:tc>
          <w:tcPr>
            <w:tcW w:w="3537" w:type="dxa"/>
            <w:vAlign w:val="center"/>
          </w:tcPr>
          <w:p w14:paraId="094A607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15C2B1E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578F972F">
        <w:trPr>
          <w:trHeight w:val="382" w:hRule="atLeast"/>
          <w:jc w:val="center"/>
        </w:trPr>
        <w:tc>
          <w:tcPr>
            <w:tcW w:w="1156" w:type="dxa"/>
            <w:vMerge w:val="continue"/>
            <w:vAlign w:val="center"/>
          </w:tcPr>
          <w:p w14:paraId="02C801B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7CEC565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第四次</w:t>
            </w:r>
          </w:p>
        </w:tc>
        <w:tc>
          <w:tcPr>
            <w:tcW w:w="3537" w:type="dxa"/>
            <w:vAlign w:val="center"/>
          </w:tcPr>
          <w:p w14:paraId="207DA1C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55D80E9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24B5BCEB">
        <w:trPr>
          <w:trHeight w:val="382" w:hRule="atLeast"/>
          <w:jc w:val="center"/>
        </w:trPr>
        <w:tc>
          <w:tcPr>
            <w:tcW w:w="1156" w:type="dxa"/>
            <w:vMerge w:val="restart"/>
            <w:vAlign w:val="center"/>
          </w:tcPr>
          <w:p w14:paraId="0C3F065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14:paraId="2E87AA5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G3</w:t>
            </w:r>
          </w:p>
        </w:tc>
        <w:tc>
          <w:tcPr>
            <w:tcW w:w="1566" w:type="dxa"/>
            <w:vAlign w:val="center"/>
          </w:tcPr>
          <w:p w14:paraId="507E93B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第一次</w:t>
            </w:r>
          </w:p>
        </w:tc>
        <w:tc>
          <w:tcPr>
            <w:tcW w:w="3537" w:type="dxa"/>
            <w:vAlign w:val="center"/>
          </w:tcPr>
          <w:p w14:paraId="018F518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028FE38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5C0C158E">
        <w:trPr>
          <w:trHeight w:val="382" w:hRule="atLeast"/>
          <w:jc w:val="center"/>
        </w:trPr>
        <w:tc>
          <w:tcPr>
            <w:tcW w:w="1156" w:type="dxa"/>
            <w:vMerge w:val="continue"/>
            <w:vAlign w:val="center"/>
          </w:tcPr>
          <w:p w14:paraId="55791FF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745BB1A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第二次</w:t>
            </w:r>
          </w:p>
        </w:tc>
        <w:tc>
          <w:tcPr>
            <w:tcW w:w="3537" w:type="dxa"/>
            <w:vAlign w:val="center"/>
          </w:tcPr>
          <w:p w14:paraId="286FFAD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1D3AE08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2BF925CC">
        <w:trPr>
          <w:trHeight w:val="382" w:hRule="atLeast"/>
          <w:jc w:val="center"/>
        </w:trPr>
        <w:tc>
          <w:tcPr>
            <w:tcW w:w="1156" w:type="dxa"/>
            <w:vMerge w:val="continue"/>
            <w:vAlign w:val="center"/>
          </w:tcPr>
          <w:p w14:paraId="3D87E29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6F1415F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第三次</w:t>
            </w:r>
          </w:p>
        </w:tc>
        <w:tc>
          <w:tcPr>
            <w:tcW w:w="3537" w:type="dxa"/>
            <w:vAlign w:val="center"/>
          </w:tcPr>
          <w:p w14:paraId="0031575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1595F33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6A8E756A">
        <w:trPr>
          <w:trHeight w:val="382" w:hRule="atLeast"/>
          <w:jc w:val="center"/>
        </w:trPr>
        <w:tc>
          <w:tcPr>
            <w:tcW w:w="1156" w:type="dxa"/>
            <w:vMerge w:val="continue"/>
            <w:vAlign w:val="center"/>
          </w:tcPr>
          <w:p w14:paraId="62E03D3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130F6B6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第四次</w:t>
            </w:r>
          </w:p>
        </w:tc>
        <w:tc>
          <w:tcPr>
            <w:tcW w:w="3537" w:type="dxa"/>
            <w:vAlign w:val="center"/>
          </w:tcPr>
          <w:p w14:paraId="7F0A70C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78B9DF1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7A3C343E">
        <w:trPr>
          <w:trHeight w:val="382" w:hRule="atLeast"/>
          <w:jc w:val="center"/>
        </w:trPr>
        <w:tc>
          <w:tcPr>
            <w:tcW w:w="2722" w:type="dxa"/>
            <w:gridSpan w:val="2"/>
            <w:vAlign w:val="center"/>
          </w:tcPr>
          <w:p w14:paraId="4945D23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厂界最大值</w:t>
            </w:r>
          </w:p>
        </w:tc>
        <w:tc>
          <w:tcPr>
            <w:tcW w:w="3537" w:type="dxa"/>
            <w:vAlign w:val="center"/>
          </w:tcPr>
          <w:p w14:paraId="4318E10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6FAD185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0C8BB467">
        <w:trPr>
          <w:trHeight w:val="277" w:hRule="atLeast"/>
          <w:jc w:val="center"/>
        </w:trPr>
        <w:tc>
          <w:tcPr>
            <w:tcW w:w="2722" w:type="dxa"/>
            <w:gridSpan w:val="2"/>
            <w:vAlign w:val="center"/>
          </w:tcPr>
          <w:p w14:paraId="1173E0A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《恶臭污染物排放标准》</w:t>
            </w:r>
          </w:p>
          <w:p w14:paraId="1B56EFE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r>
              <w:rPr>
                <w:rFonts w:hint="default"/>
                <w:bCs/>
                <w:kern w:val="0"/>
                <w:sz w:val="18"/>
                <w:szCs w:val="18"/>
              </w:rPr>
              <w:t>GB 14554-19</w:t>
            </w:r>
            <w:r>
              <w:rPr>
                <w:rFonts w:hint="eastAsia"/>
                <w:bCs/>
                <w:kern w:val="0"/>
                <w:sz w:val="18"/>
                <w:szCs w:val="18"/>
              </w:rPr>
              <w:t>93）</w:t>
            </w:r>
          </w:p>
          <w:p w14:paraId="752950A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表</w:t>
            </w:r>
            <w:r>
              <w:rPr>
                <w:rFonts w:hint="default"/>
                <w:bCs/>
                <w:kern w:val="0"/>
                <w:sz w:val="18"/>
                <w:szCs w:val="18"/>
              </w:rPr>
              <w:t xml:space="preserve">1 </w:t>
            </w:r>
            <w:r>
              <w:rPr>
                <w:rFonts w:hint="eastAsia"/>
                <w:bCs/>
                <w:kern w:val="0"/>
                <w:sz w:val="18"/>
                <w:szCs w:val="18"/>
              </w:rPr>
              <w:t xml:space="preserve"> 二级 新扩改建</w:t>
            </w:r>
          </w:p>
        </w:tc>
        <w:tc>
          <w:tcPr>
            <w:tcW w:w="3537" w:type="dxa"/>
            <w:vAlign w:val="center"/>
          </w:tcPr>
          <w:p w14:paraId="0D47F154">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w:t>
            </w:r>
          </w:p>
        </w:tc>
        <w:tc>
          <w:tcPr>
            <w:tcW w:w="3565" w:type="dxa"/>
            <w:vAlign w:val="center"/>
          </w:tcPr>
          <w:p w14:paraId="7062EF2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w:t>
            </w:r>
          </w:p>
        </w:tc>
      </w:tr>
      <w:tr w14:paraId="11E54311">
        <w:trPr>
          <w:trHeight w:val="471" w:hRule="atLeast"/>
          <w:jc w:val="center"/>
        </w:trPr>
        <w:tc>
          <w:tcPr>
            <w:tcW w:w="2722" w:type="dxa"/>
            <w:gridSpan w:val="2"/>
            <w:vAlign w:val="center"/>
          </w:tcPr>
          <w:p w14:paraId="24C5CA3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3537" w:type="dxa"/>
            <w:vAlign w:val="center"/>
          </w:tcPr>
          <w:p w14:paraId="38565CD5">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达</w:t>
            </w:r>
            <w:r>
              <w:rPr>
                <w:rFonts w:hint="eastAsia"/>
                <w:bCs/>
                <w:kern w:val="0"/>
                <w:sz w:val="18"/>
                <w:szCs w:val="18"/>
              </w:rPr>
              <w:t>标</w:t>
            </w:r>
          </w:p>
        </w:tc>
        <w:tc>
          <w:tcPr>
            <w:tcW w:w="3565" w:type="dxa"/>
            <w:vAlign w:val="center"/>
          </w:tcPr>
          <w:p w14:paraId="587DF288">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14:paraId="08F37D21">
        <w:trPr>
          <w:trHeight w:val="389" w:hRule="atLeast"/>
          <w:jc w:val="center"/>
        </w:trPr>
        <w:tc>
          <w:tcPr>
            <w:tcW w:w="2722" w:type="dxa"/>
            <w:gridSpan w:val="2"/>
            <w:vAlign w:val="center"/>
          </w:tcPr>
          <w:p w14:paraId="5923EF1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2" w:type="dxa"/>
            <w:gridSpan w:val="2"/>
            <w:tcMar>
              <w:left w:w="0" w:type="dxa"/>
              <w:right w:w="0" w:type="dxa"/>
            </w:tcMar>
            <w:vAlign w:val="center"/>
          </w:tcPr>
          <w:p w14:paraId="5B0EFED9">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2C5C2BDA">
            <w:pPr>
              <w:keepNext w:val="0"/>
              <w:keepLines w:val="0"/>
              <w:widowControl/>
              <w:suppressLineNumbers w:val="0"/>
              <w:adjustRightInd w:val="0"/>
              <w:snapToGrid w:val="0"/>
              <w:spacing w:before="0" w:beforeAutospacing="0" w:after="0" w:afterAutospacing="0"/>
              <w:ind w:left="0" w:right="0" w:firstLine="36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5741BDF4">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tc>
      </w:tr>
    </w:tbl>
    <w:p w14:paraId="6F5C75B3">
      <w:pPr>
        <w:spacing w:line="360" w:lineRule="auto"/>
        <w:ind w:firstLine="480" w:firstLineChars="200"/>
        <w:rPr>
          <w:rFonts w:ascii="Times New Roman" w:hAnsi="Times New Roman"/>
          <w:b/>
          <w:color w:val="auto"/>
          <w:sz w:val="24"/>
          <w:szCs w:val="24"/>
          <w:highlight w:val="none"/>
        </w:rPr>
      </w:pPr>
    </w:p>
    <w:p w14:paraId="26BE324A">
      <w:pPr>
        <w:spacing w:line="360" w:lineRule="auto"/>
        <w:ind w:firstLine="480" w:firstLineChars="200"/>
        <w:rPr>
          <w:rFonts w:ascii="Times New Roman" w:hAnsi="Times New Roman"/>
          <w:b/>
          <w:color w:val="auto"/>
          <w:sz w:val="24"/>
          <w:szCs w:val="24"/>
          <w:highlight w:val="none"/>
        </w:rPr>
      </w:pPr>
    </w:p>
    <w:p w14:paraId="4672D3A5">
      <w:pPr>
        <w:spacing w:line="360" w:lineRule="auto"/>
        <w:ind w:firstLine="480" w:firstLineChars="200"/>
        <w:rPr>
          <w:rFonts w:ascii="Times New Roman" w:hAnsi="Times New Roman"/>
          <w:b/>
          <w:color w:val="auto"/>
          <w:sz w:val="24"/>
          <w:szCs w:val="24"/>
          <w:highlight w:val="none"/>
        </w:rPr>
      </w:pPr>
    </w:p>
    <w:p w14:paraId="682A1AE3">
      <w:pPr>
        <w:spacing w:line="360" w:lineRule="auto"/>
        <w:ind w:firstLine="480" w:firstLineChars="200"/>
        <w:rPr>
          <w:rFonts w:ascii="Times New Roman" w:hAnsi="Times New Roman"/>
          <w:b/>
          <w:color w:val="auto"/>
          <w:sz w:val="24"/>
          <w:szCs w:val="24"/>
          <w:highlight w:val="none"/>
        </w:rPr>
      </w:pPr>
    </w:p>
    <w:p w14:paraId="3A9BA458">
      <w:pPr>
        <w:spacing w:line="360" w:lineRule="auto"/>
        <w:ind w:firstLine="420" w:firstLineChars="200"/>
        <w:jc w:val="center"/>
        <w:rPr>
          <w:rFonts w:ascii="Times New Roman" w:hAnsi="Times New Roman"/>
          <w:b/>
          <w:bCs/>
          <w:szCs w:val="21"/>
        </w:rPr>
      </w:pPr>
    </w:p>
    <w:p w14:paraId="6CECC992">
      <w:pPr>
        <w:spacing w:line="360" w:lineRule="auto"/>
        <w:ind w:firstLine="420" w:firstLineChars="200"/>
        <w:jc w:val="center"/>
        <w:rPr>
          <w:rFonts w:ascii="Times New Roman" w:hAnsi="Times New Roman"/>
          <w:b/>
          <w:bCs/>
          <w:szCs w:val="21"/>
        </w:rPr>
      </w:pPr>
    </w:p>
    <w:p w14:paraId="69F67BD4">
      <w:pPr>
        <w:spacing w:line="360" w:lineRule="auto"/>
        <w:ind w:firstLine="420" w:firstLineChars="200"/>
        <w:jc w:val="center"/>
        <w:rPr>
          <w:rFonts w:ascii="Times New Roman" w:hAnsi="Times New Roman"/>
          <w:b/>
          <w:bCs/>
          <w:szCs w:val="21"/>
        </w:rPr>
      </w:pPr>
    </w:p>
    <w:p w14:paraId="5425CFFD">
      <w:pPr>
        <w:spacing w:line="360" w:lineRule="auto"/>
        <w:ind w:firstLine="420" w:firstLineChars="200"/>
        <w:jc w:val="center"/>
        <w:rPr>
          <w:rFonts w:ascii="Times New Roman" w:hAnsi="Times New Roman"/>
          <w:b/>
          <w:bCs/>
          <w:szCs w:val="21"/>
        </w:rPr>
      </w:pPr>
    </w:p>
    <w:p w14:paraId="165C3936">
      <w:pPr>
        <w:spacing w:line="360" w:lineRule="auto"/>
        <w:ind w:firstLine="420" w:firstLineChars="200"/>
        <w:jc w:val="center"/>
        <w:rPr>
          <w:rFonts w:ascii="Times New Roman" w:hAnsi="Times New Roman"/>
          <w:b/>
          <w:bCs/>
          <w:szCs w:val="21"/>
        </w:rPr>
      </w:pPr>
    </w:p>
    <w:p w14:paraId="3DD136A8">
      <w:pPr>
        <w:spacing w:line="360" w:lineRule="auto"/>
        <w:ind w:firstLine="420" w:firstLineChars="200"/>
        <w:jc w:val="center"/>
        <w:rPr>
          <w:rFonts w:hint="eastAsia"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6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6</w:t>
      </w:r>
      <w:r>
        <w:rPr>
          <w:rFonts w:hint="eastAsia" w:ascii="Times New Roman" w:hAnsi="Times New Roman"/>
          <w:b/>
          <w:bCs/>
          <w:szCs w:val="21"/>
        </w:rPr>
        <w:t>）</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3321"/>
        <w:gridCol w:w="3321"/>
      </w:tblGrid>
      <w:tr w14:paraId="49996905">
        <w:trPr>
          <w:trHeight w:val="454" w:hRule="atLeast"/>
          <w:jc w:val="center"/>
        </w:trPr>
        <w:tc>
          <w:tcPr>
            <w:tcW w:w="3137" w:type="dxa"/>
            <w:gridSpan w:val="3"/>
            <w:vAlign w:val="center"/>
          </w:tcPr>
          <w:p w14:paraId="3CEB0CA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6642" w:type="dxa"/>
            <w:gridSpan w:val="2"/>
            <w:vAlign w:val="center"/>
          </w:tcPr>
          <w:p w14:paraId="7015C78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6</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11</w:t>
            </w:r>
            <w:r>
              <w:rPr>
                <w:rFonts w:hint="default" w:ascii="Times New Roman" w:hAnsi="Times New Roman" w:eastAsia="宋体" w:cs="Times New Roman"/>
                <w:bCs/>
                <w:kern w:val="0"/>
                <w:sz w:val="18"/>
                <w:szCs w:val="18"/>
              </w:rPr>
              <w:t>日</w:t>
            </w:r>
          </w:p>
        </w:tc>
      </w:tr>
      <w:tr w14:paraId="010366ED">
        <w:trPr>
          <w:trHeight w:val="454" w:hRule="atLeast"/>
          <w:jc w:val="center"/>
        </w:trPr>
        <w:tc>
          <w:tcPr>
            <w:tcW w:w="3137" w:type="dxa"/>
            <w:gridSpan w:val="3"/>
            <w:vAlign w:val="center"/>
          </w:tcPr>
          <w:p w14:paraId="4D0666C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6642" w:type="dxa"/>
            <w:gridSpan w:val="2"/>
            <w:vAlign w:val="center"/>
          </w:tcPr>
          <w:p w14:paraId="3C32E1F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6</w:t>
            </w:r>
            <w:r>
              <w:rPr>
                <w:rFonts w:hint="default" w:ascii="Times New Roman" w:hAnsi="Times New Roman" w:eastAsia="宋体" w:cs="Times New Roman"/>
                <w:bCs/>
                <w:kern w:val="0"/>
                <w:sz w:val="18"/>
                <w:szCs w:val="18"/>
              </w:rPr>
              <w:t>月</w:t>
            </w:r>
            <w:r>
              <w:rPr>
                <w:rFonts w:hint="eastAsia" w:cs="Times New Roman"/>
                <w:bCs/>
                <w:kern w:val="0"/>
                <w:sz w:val="18"/>
                <w:szCs w:val="18"/>
                <w:lang w:val="en-US" w:eastAsia="zh-CN"/>
              </w:rPr>
              <w:t>12</w:t>
            </w:r>
            <w:r>
              <w:rPr>
                <w:rFonts w:hint="default" w:ascii="Times New Roman" w:hAnsi="Times New Roman" w:eastAsia="宋体" w:cs="Times New Roman"/>
                <w:bCs/>
                <w:kern w:val="0"/>
                <w:sz w:val="18"/>
                <w:szCs w:val="18"/>
              </w:rPr>
              <w:t>日</w:t>
            </w:r>
          </w:p>
        </w:tc>
      </w:tr>
      <w:tr w14:paraId="72F617BC">
        <w:trPr>
          <w:trHeight w:val="848" w:hRule="atLeast"/>
          <w:jc w:val="center"/>
        </w:trPr>
        <w:tc>
          <w:tcPr>
            <w:tcW w:w="3137" w:type="dxa"/>
            <w:gridSpan w:val="3"/>
            <w:vAlign w:val="center"/>
          </w:tcPr>
          <w:p w14:paraId="35FF9B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bCs/>
                <w:kern w:val="0"/>
                <w:sz w:val="18"/>
                <w:szCs w:val="18"/>
              </w:rPr>
            </w:pPr>
            <w:r>
              <w:rPr>
                <w:rFonts w:hint="default" w:ascii="Times New Roman" w:hAnsi="Times New Roman" w:eastAsia="宋体" w:cs="Times New Roman"/>
                <w:sz w:val="18"/>
              </w:rPr>
              <mc:AlternateContent>
                <mc:Choice Requires="wps">
                  <w:drawing>
                    <wp:anchor distT="0" distB="0" distL="114300" distR="114300" simplePos="0" relativeHeight="251741184" behindDoc="0" locked="0" layoutInCell="1" allowOverlap="1">
                      <wp:simplePos x="0" y="0"/>
                      <wp:positionH relativeFrom="column">
                        <wp:posOffset>-61595</wp:posOffset>
                      </wp:positionH>
                      <wp:positionV relativeFrom="paragraph">
                        <wp:posOffset>2540</wp:posOffset>
                      </wp:positionV>
                      <wp:extent cx="741680" cy="593090"/>
                      <wp:effectExtent l="3175" t="3810" r="17145" b="12700"/>
                      <wp:wrapNone/>
                      <wp:docPr id="56"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41184;mso-width-relative:page;mso-height-relative:page;" filled="f" stroked="t" coordsize="21600,21600" o:gfxdata="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ebzHVAAAABgEA&#10;AA8AAAAAAAAAAQAgAAAAIgAAAGRycy9kb3ducmV2LnhtbFBLAQIUABQAAAAIAIdO4kA9AdhN5AEA&#10;ALU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sz w:val="18"/>
              </w:rPr>
              <mc:AlternateContent>
                <mc:Choice Requires="wps">
                  <w:drawing>
                    <wp:anchor distT="0" distB="0" distL="114300" distR="114300" simplePos="0" relativeHeight="251740160" behindDoc="0" locked="0" layoutInCell="1" allowOverlap="1">
                      <wp:simplePos x="0" y="0"/>
                      <wp:positionH relativeFrom="column">
                        <wp:posOffset>-73025</wp:posOffset>
                      </wp:positionH>
                      <wp:positionV relativeFrom="paragraph">
                        <wp:posOffset>0</wp:posOffset>
                      </wp:positionV>
                      <wp:extent cx="1986915" cy="572770"/>
                      <wp:effectExtent l="1270" t="4445" r="12065" b="13335"/>
                      <wp:wrapNone/>
                      <wp:docPr id="165"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740160;mso-width-relative:page;mso-height-relative:page;" filled="f" stroked="t" coordsize="21600,21600" o:gfxdata="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XUcWzVAAAABwEA&#10;AA8AAAAAAAAAAQAgAAAAIgAAAGRycy9kb3ducmV2LnhtbFBLAQIUABQAAAAIAIdO4kDNqzXB5AEA&#10;ALc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rPr>
              <w:t xml:space="preserve">                      检测项目</w:t>
            </w:r>
          </w:p>
          <w:p w14:paraId="158EE21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 xml:space="preserve">      检测结果</w:t>
            </w:r>
          </w:p>
          <w:p w14:paraId="0EC61A5B">
            <w:pPr>
              <w:keepNext w:val="0"/>
              <w:keepLines w:val="0"/>
              <w:widowControl/>
              <w:suppressLineNumbers w:val="0"/>
              <w:adjustRightInd w:val="0"/>
              <w:snapToGrid w:val="0"/>
              <w:spacing w:before="0" w:beforeAutospacing="0" w:after="0" w:afterAutospacing="0"/>
              <w:ind w:left="0" w:right="0" w:firstLine="720" w:firstLineChars="400"/>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w:t>
            </w:r>
            <w:r>
              <w:rPr>
                <w:rFonts w:hint="default" w:ascii="Times New Roman" w:hAnsi="Times New Roman" w:eastAsia="宋体" w:cs="Times New Roman"/>
                <w:sz w:val="18"/>
              </w:rPr>
              <mc:AlternateContent>
                <mc:Choice Requires="wps">
                  <w:drawing>
                    <wp:anchor distT="0" distB="0" distL="114300" distR="114300" simplePos="0" relativeHeight="251739136" behindDoc="0" locked="0" layoutInCell="1" allowOverlap="1">
                      <wp:simplePos x="0" y="0"/>
                      <wp:positionH relativeFrom="column">
                        <wp:posOffset>-67310</wp:posOffset>
                      </wp:positionH>
                      <wp:positionV relativeFrom="paragraph">
                        <wp:posOffset>-290195</wp:posOffset>
                      </wp:positionV>
                      <wp:extent cx="1988185" cy="193040"/>
                      <wp:effectExtent l="635" t="4445" r="11430" b="12065"/>
                      <wp:wrapNone/>
                      <wp:docPr id="170"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739136;mso-width-relative:page;mso-height-relative:page;" filled="f" stroked="t" coordsize="21600,21600" o:gfxdata="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N3L9kA&#10;AAALAQAADwAAAAAAAAABACAAAAAiAAAAZHJzL2Rvd25yZXYueG1sUEsBAhQAFAAAAAgAh07iQMit&#10;N2nlAQAAtwMAAA4AAAAAAAAAAQAgAAAAKAEAAGRycy9lMm9Eb2MueG1sUEsFBgAAAAAGAAYAWQEA&#10;AH8FAA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lang w:val="en-US" w:eastAsia="zh-CN"/>
              </w:rPr>
              <w:t>时间</w:t>
            </w:r>
          </w:p>
          <w:p w14:paraId="2CBAE026">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3321" w:type="dxa"/>
            <w:vAlign w:val="center"/>
          </w:tcPr>
          <w:p w14:paraId="6B47A73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3321" w:type="dxa"/>
            <w:vAlign w:val="center"/>
          </w:tcPr>
          <w:p w14:paraId="3F072C8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r>
      <w:tr w14:paraId="7E58B08D">
        <w:trPr>
          <w:trHeight w:val="414" w:hRule="atLeast"/>
          <w:jc w:val="center"/>
        </w:trPr>
        <w:tc>
          <w:tcPr>
            <w:tcW w:w="1174" w:type="dxa"/>
            <w:vMerge w:val="restart"/>
            <w:vAlign w:val="center"/>
          </w:tcPr>
          <w:p w14:paraId="1DA6058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cs="Times New Roman"/>
                <w:bCs/>
                <w:kern w:val="0"/>
                <w:sz w:val="18"/>
                <w:szCs w:val="18"/>
                <w:lang w:val="en-US" w:eastAsia="zh-CN"/>
              </w:rPr>
              <w:t>厂区内</w:t>
            </w:r>
            <w:r>
              <w:rPr>
                <w:rFonts w:hint="default" w:ascii="Times New Roman" w:hAnsi="Times New Roman" w:eastAsia="宋体" w:cs="Times New Roman"/>
                <w:bCs/>
                <w:kern w:val="0"/>
                <w:sz w:val="18"/>
                <w:szCs w:val="18"/>
              </w:rPr>
              <w:t>生产车间外（G4）</w:t>
            </w:r>
          </w:p>
        </w:tc>
        <w:tc>
          <w:tcPr>
            <w:tcW w:w="981" w:type="dxa"/>
            <w:vMerge w:val="restart"/>
            <w:vAlign w:val="center"/>
          </w:tcPr>
          <w:p w14:paraId="3A83E64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982" w:type="dxa"/>
            <w:vAlign w:val="center"/>
          </w:tcPr>
          <w:p w14:paraId="682A7D8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0</w:t>
            </w:r>
            <w:r>
              <w:rPr>
                <w:rFonts w:hint="default" w:ascii="Times New Roman" w:hAnsi="Times New Roman" w:eastAsia="宋体" w:cs="Times New Roman"/>
                <w:bCs/>
                <w:color w:val="auto"/>
                <w:kern w:val="0"/>
                <w:sz w:val="18"/>
                <w:szCs w:val="18"/>
                <w:highlight w:val="none"/>
                <w:lang w:val="en-US" w:eastAsia="zh-CN" w:bidi="ar-SA"/>
              </w:rPr>
              <w:t>0</w:t>
            </w:r>
          </w:p>
        </w:tc>
        <w:tc>
          <w:tcPr>
            <w:tcW w:w="3321" w:type="dxa"/>
            <w:vAlign w:val="center"/>
          </w:tcPr>
          <w:p w14:paraId="4271197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2.42</w:t>
            </w:r>
          </w:p>
        </w:tc>
        <w:tc>
          <w:tcPr>
            <w:tcW w:w="3321" w:type="dxa"/>
            <w:vMerge w:val="restart"/>
            <w:vAlign w:val="center"/>
          </w:tcPr>
          <w:p w14:paraId="62E80DA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2.72</w:t>
            </w:r>
          </w:p>
        </w:tc>
      </w:tr>
      <w:tr w14:paraId="40DC7653">
        <w:trPr>
          <w:trHeight w:val="414" w:hRule="atLeast"/>
          <w:jc w:val="center"/>
        </w:trPr>
        <w:tc>
          <w:tcPr>
            <w:tcW w:w="1174" w:type="dxa"/>
            <w:vMerge w:val="continue"/>
            <w:vAlign w:val="center"/>
          </w:tcPr>
          <w:p w14:paraId="1262900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4F5F1D1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45CEAC5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20</w:t>
            </w:r>
          </w:p>
        </w:tc>
        <w:tc>
          <w:tcPr>
            <w:tcW w:w="3321" w:type="dxa"/>
            <w:vAlign w:val="center"/>
          </w:tcPr>
          <w:p w14:paraId="069F94F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3.00</w:t>
            </w:r>
          </w:p>
        </w:tc>
        <w:tc>
          <w:tcPr>
            <w:tcW w:w="3321" w:type="dxa"/>
            <w:vMerge w:val="continue"/>
            <w:vAlign w:val="center"/>
          </w:tcPr>
          <w:p w14:paraId="1B590A1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4DDFB7E1">
        <w:trPr>
          <w:trHeight w:val="414" w:hRule="atLeast"/>
          <w:jc w:val="center"/>
        </w:trPr>
        <w:tc>
          <w:tcPr>
            <w:tcW w:w="1174" w:type="dxa"/>
            <w:vMerge w:val="continue"/>
            <w:vAlign w:val="center"/>
          </w:tcPr>
          <w:p w14:paraId="6354974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6EF687E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11570C8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40</w:t>
            </w:r>
          </w:p>
        </w:tc>
        <w:tc>
          <w:tcPr>
            <w:tcW w:w="3321" w:type="dxa"/>
            <w:vAlign w:val="center"/>
          </w:tcPr>
          <w:p w14:paraId="4E4EE00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2.74</w:t>
            </w:r>
          </w:p>
        </w:tc>
        <w:tc>
          <w:tcPr>
            <w:tcW w:w="3321" w:type="dxa"/>
            <w:vMerge w:val="continue"/>
            <w:vAlign w:val="center"/>
          </w:tcPr>
          <w:p w14:paraId="24D79E0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46010A53">
        <w:trPr>
          <w:trHeight w:val="414" w:hRule="atLeast"/>
          <w:jc w:val="center"/>
        </w:trPr>
        <w:tc>
          <w:tcPr>
            <w:tcW w:w="1174" w:type="dxa"/>
            <w:vMerge w:val="continue"/>
            <w:vAlign w:val="center"/>
          </w:tcPr>
          <w:p w14:paraId="0EA8A57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restart"/>
            <w:vAlign w:val="center"/>
          </w:tcPr>
          <w:p w14:paraId="205C1C1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bCs/>
                <w:kern w:val="0"/>
                <w:sz w:val="18"/>
                <w:szCs w:val="18"/>
              </w:rPr>
              <w:t>第二次</w:t>
            </w:r>
          </w:p>
        </w:tc>
        <w:tc>
          <w:tcPr>
            <w:tcW w:w="982" w:type="dxa"/>
            <w:vAlign w:val="center"/>
          </w:tcPr>
          <w:p w14:paraId="45A8ED0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00</w:t>
            </w:r>
          </w:p>
        </w:tc>
        <w:tc>
          <w:tcPr>
            <w:tcW w:w="3321" w:type="dxa"/>
            <w:vAlign w:val="center"/>
          </w:tcPr>
          <w:p w14:paraId="3493A36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2.08</w:t>
            </w:r>
          </w:p>
        </w:tc>
        <w:tc>
          <w:tcPr>
            <w:tcW w:w="3321" w:type="dxa"/>
            <w:vMerge w:val="restart"/>
            <w:vAlign w:val="center"/>
          </w:tcPr>
          <w:p w14:paraId="0EC5FFD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1.96</w:t>
            </w:r>
          </w:p>
        </w:tc>
      </w:tr>
      <w:tr w14:paraId="7D41ECEC">
        <w:trPr>
          <w:trHeight w:val="414" w:hRule="atLeast"/>
          <w:jc w:val="center"/>
        </w:trPr>
        <w:tc>
          <w:tcPr>
            <w:tcW w:w="1174" w:type="dxa"/>
            <w:vMerge w:val="continue"/>
            <w:vAlign w:val="center"/>
          </w:tcPr>
          <w:p w14:paraId="2AE29DE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78D48D9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43616B0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20</w:t>
            </w:r>
          </w:p>
        </w:tc>
        <w:tc>
          <w:tcPr>
            <w:tcW w:w="3321" w:type="dxa"/>
            <w:vAlign w:val="center"/>
          </w:tcPr>
          <w:p w14:paraId="78FDD7D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1.99</w:t>
            </w:r>
          </w:p>
        </w:tc>
        <w:tc>
          <w:tcPr>
            <w:tcW w:w="3321" w:type="dxa"/>
            <w:vMerge w:val="continue"/>
            <w:vAlign w:val="center"/>
          </w:tcPr>
          <w:p w14:paraId="1AC3CCD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17F0CB8B">
        <w:trPr>
          <w:trHeight w:val="414" w:hRule="atLeast"/>
          <w:jc w:val="center"/>
        </w:trPr>
        <w:tc>
          <w:tcPr>
            <w:tcW w:w="1174" w:type="dxa"/>
            <w:vMerge w:val="continue"/>
            <w:vAlign w:val="center"/>
          </w:tcPr>
          <w:p w14:paraId="2AA158E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444EF22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38A1685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40</w:t>
            </w:r>
          </w:p>
        </w:tc>
        <w:tc>
          <w:tcPr>
            <w:tcW w:w="3321" w:type="dxa"/>
            <w:vAlign w:val="center"/>
          </w:tcPr>
          <w:p w14:paraId="1099DD7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1.81</w:t>
            </w:r>
          </w:p>
        </w:tc>
        <w:tc>
          <w:tcPr>
            <w:tcW w:w="3321" w:type="dxa"/>
            <w:vMerge w:val="continue"/>
            <w:vAlign w:val="center"/>
          </w:tcPr>
          <w:p w14:paraId="656BE21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68CDCAC9">
        <w:trPr>
          <w:trHeight w:val="414" w:hRule="atLeast"/>
          <w:jc w:val="center"/>
        </w:trPr>
        <w:tc>
          <w:tcPr>
            <w:tcW w:w="1174" w:type="dxa"/>
            <w:vMerge w:val="continue"/>
            <w:vAlign w:val="center"/>
          </w:tcPr>
          <w:p w14:paraId="4F7F3BE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restart"/>
            <w:vAlign w:val="center"/>
          </w:tcPr>
          <w:p w14:paraId="1F24FC1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bCs/>
                <w:kern w:val="0"/>
                <w:sz w:val="18"/>
                <w:szCs w:val="18"/>
              </w:rPr>
              <w:t>第三次</w:t>
            </w:r>
          </w:p>
        </w:tc>
        <w:tc>
          <w:tcPr>
            <w:tcW w:w="982" w:type="dxa"/>
            <w:vAlign w:val="center"/>
          </w:tcPr>
          <w:p w14:paraId="00199BF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00</w:t>
            </w:r>
          </w:p>
        </w:tc>
        <w:tc>
          <w:tcPr>
            <w:tcW w:w="3321" w:type="dxa"/>
            <w:vAlign w:val="center"/>
          </w:tcPr>
          <w:p w14:paraId="62276EA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2.82</w:t>
            </w:r>
          </w:p>
        </w:tc>
        <w:tc>
          <w:tcPr>
            <w:tcW w:w="3321" w:type="dxa"/>
            <w:vMerge w:val="restart"/>
            <w:vAlign w:val="center"/>
          </w:tcPr>
          <w:p w14:paraId="776A620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3.32</w:t>
            </w:r>
          </w:p>
        </w:tc>
      </w:tr>
      <w:tr w14:paraId="47CF1413">
        <w:trPr>
          <w:trHeight w:val="414" w:hRule="atLeast"/>
          <w:jc w:val="center"/>
        </w:trPr>
        <w:tc>
          <w:tcPr>
            <w:tcW w:w="1174" w:type="dxa"/>
            <w:vMerge w:val="continue"/>
            <w:vAlign w:val="center"/>
          </w:tcPr>
          <w:p w14:paraId="5D394DB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6AFB3AB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1DCF5B0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20</w:t>
            </w:r>
          </w:p>
        </w:tc>
        <w:tc>
          <w:tcPr>
            <w:tcW w:w="3321" w:type="dxa"/>
            <w:vAlign w:val="center"/>
          </w:tcPr>
          <w:p w14:paraId="7EFD800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4.02</w:t>
            </w:r>
          </w:p>
        </w:tc>
        <w:tc>
          <w:tcPr>
            <w:tcW w:w="3321" w:type="dxa"/>
            <w:vMerge w:val="continue"/>
            <w:vAlign w:val="center"/>
          </w:tcPr>
          <w:p w14:paraId="3DA5BE1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2BF02CDD">
        <w:trPr>
          <w:trHeight w:val="414" w:hRule="atLeast"/>
          <w:jc w:val="center"/>
        </w:trPr>
        <w:tc>
          <w:tcPr>
            <w:tcW w:w="1174" w:type="dxa"/>
            <w:vMerge w:val="continue"/>
            <w:vAlign w:val="center"/>
          </w:tcPr>
          <w:p w14:paraId="0F7B30E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5535D2A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60FB9BF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40</w:t>
            </w:r>
          </w:p>
        </w:tc>
        <w:tc>
          <w:tcPr>
            <w:tcW w:w="3321" w:type="dxa"/>
            <w:vAlign w:val="center"/>
          </w:tcPr>
          <w:p w14:paraId="346CBB2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3.11</w:t>
            </w:r>
          </w:p>
        </w:tc>
        <w:tc>
          <w:tcPr>
            <w:tcW w:w="3321" w:type="dxa"/>
            <w:vMerge w:val="continue"/>
            <w:vAlign w:val="center"/>
          </w:tcPr>
          <w:p w14:paraId="5ED7C86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706056CA">
        <w:trPr>
          <w:trHeight w:val="414" w:hRule="atLeast"/>
          <w:jc w:val="center"/>
        </w:trPr>
        <w:tc>
          <w:tcPr>
            <w:tcW w:w="3137" w:type="dxa"/>
            <w:gridSpan w:val="3"/>
            <w:vAlign w:val="center"/>
          </w:tcPr>
          <w:p w14:paraId="70AB7F3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最大值</w:t>
            </w:r>
          </w:p>
        </w:tc>
        <w:tc>
          <w:tcPr>
            <w:tcW w:w="3321" w:type="dxa"/>
            <w:vAlign w:val="center"/>
          </w:tcPr>
          <w:p w14:paraId="15CD93E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4.02</w:t>
            </w:r>
          </w:p>
        </w:tc>
        <w:tc>
          <w:tcPr>
            <w:tcW w:w="3321" w:type="dxa"/>
            <w:vAlign w:val="center"/>
          </w:tcPr>
          <w:p w14:paraId="6D5D964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3.32</w:t>
            </w:r>
          </w:p>
        </w:tc>
      </w:tr>
      <w:tr w14:paraId="2B54AE02">
        <w:trPr>
          <w:trHeight w:val="454" w:hRule="atLeast"/>
          <w:jc w:val="center"/>
        </w:trPr>
        <w:tc>
          <w:tcPr>
            <w:tcW w:w="3137" w:type="dxa"/>
            <w:gridSpan w:val="3"/>
            <w:vAlign w:val="center"/>
          </w:tcPr>
          <w:p w14:paraId="4E59AE5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《挥发性有机物无组织排放控制标准》（GB 37822-2019）表A.1特别排放限值</w:t>
            </w:r>
          </w:p>
        </w:tc>
        <w:tc>
          <w:tcPr>
            <w:tcW w:w="3321" w:type="dxa"/>
            <w:vAlign w:val="center"/>
          </w:tcPr>
          <w:p w14:paraId="5D863A8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20</w:t>
            </w:r>
          </w:p>
        </w:tc>
        <w:tc>
          <w:tcPr>
            <w:tcW w:w="3321" w:type="dxa"/>
            <w:vAlign w:val="center"/>
          </w:tcPr>
          <w:p w14:paraId="78CF051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r>
      <w:tr w14:paraId="59FF5597">
        <w:trPr>
          <w:trHeight w:val="454" w:hRule="atLeast"/>
          <w:jc w:val="center"/>
        </w:trPr>
        <w:tc>
          <w:tcPr>
            <w:tcW w:w="3137" w:type="dxa"/>
            <w:gridSpan w:val="3"/>
            <w:vAlign w:val="center"/>
          </w:tcPr>
          <w:p w14:paraId="5FDD269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bCs/>
                <w:kern w:val="0"/>
                <w:sz w:val="18"/>
                <w:szCs w:val="18"/>
              </w:rPr>
              <w:t>结果评价</w:t>
            </w:r>
          </w:p>
        </w:tc>
        <w:tc>
          <w:tcPr>
            <w:tcW w:w="3321" w:type="dxa"/>
            <w:vAlign w:val="center"/>
          </w:tcPr>
          <w:p w14:paraId="2D9851E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default"/>
                <w:bCs/>
                <w:kern w:val="0"/>
                <w:sz w:val="18"/>
                <w:szCs w:val="18"/>
              </w:rPr>
              <w:t>达</w:t>
            </w:r>
            <w:r>
              <w:rPr>
                <w:rFonts w:hint="eastAsia"/>
                <w:bCs/>
                <w:kern w:val="0"/>
                <w:sz w:val="18"/>
                <w:szCs w:val="18"/>
              </w:rPr>
              <w:t>标</w:t>
            </w:r>
          </w:p>
        </w:tc>
        <w:tc>
          <w:tcPr>
            <w:tcW w:w="3321" w:type="dxa"/>
            <w:vAlign w:val="center"/>
          </w:tcPr>
          <w:p w14:paraId="125F8BC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bCs/>
                <w:kern w:val="0"/>
                <w:sz w:val="18"/>
                <w:szCs w:val="18"/>
              </w:rPr>
              <w:t>达</w:t>
            </w:r>
            <w:r>
              <w:rPr>
                <w:rFonts w:hint="eastAsia"/>
                <w:bCs/>
                <w:kern w:val="0"/>
                <w:sz w:val="18"/>
                <w:szCs w:val="18"/>
              </w:rPr>
              <w:t>标</w:t>
            </w:r>
          </w:p>
        </w:tc>
      </w:tr>
      <w:tr w14:paraId="0C8405D4">
        <w:trPr>
          <w:trHeight w:val="454" w:hRule="atLeast"/>
          <w:jc w:val="center"/>
        </w:trPr>
        <w:tc>
          <w:tcPr>
            <w:tcW w:w="3137" w:type="dxa"/>
            <w:gridSpan w:val="3"/>
            <w:vAlign w:val="center"/>
          </w:tcPr>
          <w:p w14:paraId="4FC391F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6642" w:type="dxa"/>
            <w:gridSpan w:val="2"/>
            <w:vAlign w:val="center"/>
          </w:tcPr>
          <w:p w14:paraId="421CC803">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kern w:val="0"/>
                <w:sz w:val="18"/>
                <w:szCs w:val="18"/>
              </w:rPr>
            </w:pPr>
            <w:r>
              <w:rPr>
                <w:rFonts w:hint="default" w:ascii="Times New Roman" w:hAnsi="Times New Roman" w:eastAsia="宋体" w:cs="Times New Roman"/>
                <w:bCs/>
                <w:kern w:val="0"/>
                <w:sz w:val="18"/>
                <w:szCs w:val="18"/>
              </w:rPr>
              <w:t>1、</w:t>
            </w:r>
            <w:r>
              <w:rPr>
                <w:rFonts w:hint="default" w:ascii="Times New Roman" w:hAnsi="Times New Roman" w:eastAsia="宋体" w:cs="Times New Roman"/>
                <w:kern w:val="0"/>
                <w:sz w:val="18"/>
                <w:szCs w:val="18"/>
              </w:rPr>
              <w:t>检测期间气象参数：</w:t>
            </w:r>
          </w:p>
          <w:p w14:paraId="24B12D87">
            <w:pPr>
              <w:keepNext w:val="0"/>
              <w:keepLines w:val="0"/>
              <w:widowControl/>
              <w:suppressLineNumbers w:val="0"/>
              <w:adjustRightInd w:val="0"/>
              <w:snapToGrid w:val="0"/>
              <w:spacing w:before="0" w:beforeAutospacing="0" w:after="0" w:afterAutospacing="0"/>
              <w:ind w:left="0" w:right="-105" w:rightChars="-50" w:firstLine="360" w:firstLineChars="200"/>
              <w:jc w:val="left"/>
              <w:rPr>
                <w:rFonts w:hint="default" w:ascii="Times New Roman" w:hAnsi="Times New Roman" w:eastAsia="宋体" w:cs="Times New Roman"/>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r>
              <w:rPr>
                <w:rFonts w:hint="default" w:ascii="Times New Roman" w:hAnsi="Times New Roman" w:eastAsia="宋体" w:cs="Times New Roman"/>
                <w:kern w:val="0"/>
                <w:sz w:val="18"/>
                <w:szCs w:val="18"/>
              </w:rPr>
              <w:t>。</w:t>
            </w:r>
          </w:p>
        </w:tc>
      </w:tr>
    </w:tbl>
    <w:p w14:paraId="31B780CC">
      <w:pPr>
        <w:spacing w:line="360" w:lineRule="auto"/>
        <w:ind w:firstLine="420" w:firstLineChars="200"/>
        <w:jc w:val="center"/>
        <w:rPr>
          <w:rFonts w:hint="eastAsia" w:ascii="Times New Roman" w:hAnsi="Times New Roman"/>
          <w:b/>
          <w:bCs/>
          <w:szCs w:val="21"/>
        </w:rPr>
      </w:pPr>
    </w:p>
    <w:p w14:paraId="746E9A53">
      <w:pPr>
        <w:spacing w:line="360" w:lineRule="auto"/>
        <w:ind w:firstLine="420" w:firstLineChars="200"/>
        <w:jc w:val="center"/>
        <w:rPr>
          <w:rFonts w:ascii="Times New Roman" w:hAnsi="Times New Roman"/>
          <w:b/>
          <w:bCs/>
          <w:szCs w:val="21"/>
        </w:rPr>
      </w:pPr>
    </w:p>
    <w:p w14:paraId="5930F74B">
      <w:pPr>
        <w:spacing w:line="360" w:lineRule="auto"/>
        <w:ind w:firstLine="420" w:firstLineChars="200"/>
        <w:jc w:val="center"/>
        <w:rPr>
          <w:rFonts w:ascii="Times New Roman" w:hAnsi="Times New Roman"/>
          <w:b/>
          <w:bCs/>
          <w:szCs w:val="21"/>
        </w:rPr>
      </w:pPr>
    </w:p>
    <w:p w14:paraId="219F2C48">
      <w:pPr>
        <w:spacing w:line="360" w:lineRule="auto"/>
        <w:ind w:firstLine="420" w:firstLineChars="200"/>
        <w:jc w:val="center"/>
        <w:rPr>
          <w:rFonts w:ascii="Times New Roman" w:hAnsi="Times New Roman"/>
          <w:b/>
          <w:bCs/>
          <w:szCs w:val="21"/>
        </w:rPr>
      </w:pPr>
    </w:p>
    <w:p w14:paraId="30FD7326">
      <w:pPr>
        <w:spacing w:line="360" w:lineRule="auto"/>
        <w:ind w:firstLine="420" w:firstLineChars="200"/>
        <w:jc w:val="center"/>
        <w:rPr>
          <w:rFonts w:ascii="Times New Roman" w:hAnsi="Times New Roman"/>
          <w:b/>
          <w:bCs/>
          <w:szCs w:val="21"/>
        </w:rPr>
      </w:pPr>
    </w:p>
    <w:p w14:paraId="677E072B">
      <w:pPr>
        <w:spacing w:line="360" w:lineRule="auto"/>
        <w:ind w:firstLine="420" w:firstLineChars="200"/>
        <w:jc w:val="center"/>
        <w:rPr>
          <w:rFonts w:ascii="Times New Roman" w:hAnsi="Times New Roman"/>
          <w:b/>
          <w:bCs/>
          <w:szCs w:val="21"/>
        </w:rPr>
      </w:pPr>
    </w:p>
    <w:p w14:paraId="77039F27">
      <w:pPr>
        <w:spacing w:line="360" w:lineRule="auto"/>
        <w:ind w:firstLine="420" w:firstLineChars="200"/>
        <w:jc w:val="center"/>
        <w:rPr>
          <w:rFonts w:ascii="Times New Roman" w:hAnsi="Times New Roman"/>
          <w:b/>
          <w:bCs/>
          <w:szCs w:val="21"/>
        </w:rPr>
      </w:pPr>
    </w:p>
    <w:p w14:paraId="56BBAE32">
      <w:pPr>
        <w:spacing w:line="360" w:lineRule="auto"/>
        <w:ind w:firstLine="420" w:firstLineChars="200"/>
        <w:jc w:val="center"/>
        <w:rPr>
          <w:rFonts w:ascii="Times New Roman" w:hAnsi="Times New Roman"/>
          <w:b/>
          <w:bCs/>
          <w:szCs w:val="21"/>
        </w:rPr>
      </w:pPr>
    </w:p>
    <w:p w14:paraId="4D134ADA">
      <w:pPr>
        <w:spacing w:line="360" w:lineRule="auto"/>
        <w:ind w:firstLine="420" w:firstLineChars="200"/>
        <w:jc w:val="center"/>
        <w:rPr>
          <w:rFonts w:ascii="Times New Roman" w:hAnsi="Times New Roman"/>
          <w:b/>
          <w:bCs/>
          <w:szCs w:val="21"/>
        </w:rPr>
      </w:pPr>
    </w:p>
    <w:p w14:paraId="2A44A580">
      <w:pPr>
        <w:spacing w:line="360" w:lineRule="auto"/>
        <w:ind w:firstLine="420" w:firstLineChars="200"/>
        <w:jc w:val="center"/>
        <w:rPr>
          <w:rFonts w:ascii="Times New Roman" w:hAnsi="Times New Roman"/>
          <w:b/>
          <w:bCs/>
          <w:szCs w:val="21"/>
        </w:rPr>
      </w:pPr>
    </w:p>
    <w:p w14:paraId="71921EF9">
      <w:pPr>
        <w:spacing w:line="360" w:lineRule="auto"/>
        <w:ind w:firstLine="420" w:firstLineChars="200"/>
        <w:jc w:val="center"/>
        <w:rPr>
          <w:rFonts w:ascii="Times New Roman" w:hAnsi="Times New Roman"/>
          <w:b/>
          <w:bCs/>
          <w:szCs w:val="21"/>
        </w:rPr>
      </w:pPr>
    </w:p>
    <w:p w14:paraId="79F3177B">
      <w:pPr>
        <w:spacing w:line="360" w:lineRule="auto"/>
        <w:ind w:firstLine="420" w:firstLineChars="200"/>
        <w:jc w:val="center"/>
        <w:rPr>
          <w:rFonts w:ascii="Times New Roman" w:hAnsi="Times New Roman"/>
          <w:b/>
          <w:bCs/>
          <w:szCs w:val="21"/>
        </w:rPr>
      </w:pPr>
    </w:p>
    <w:p w14:paraId="420E1A5B">
      <w:pPr>
        <w:spacing w:line="360" w:lineRule="auto"/>
        <w:ind w:firstLine="420" w:firstLineChars="200"/>
        <w:jc w:val="center"/>
        <w:rPr>
          <w:rFonts w:ascii="Times New Roman" w:hAnsi="Times New Roman"/>
          <w:b/>
          <w:bCs/>
          <w:szCs w:val="21"/>
        </w:rPr>
      </w:pPr>
    </w:p>
    <w:p w14:paraId="58D962F4">
      <w:pPr>
        <w:spacing w:line="360" w:lineRule="auto"/>
        <w:ind w:firstLine="420" w:firstLineChars="200"/>
        <w:jc w:val="center"/>
        <w:rPr>
          <w:rFonts w:ascii="Times New Roman" w:hAnsi="Times New Roman"/>
          <w:b/>
          <w:bCs/>
          <w:szCs w:val="21"/>
        </w:rPr>
      </w:pPr>
    </w:p>
    <w:p w14:paraId="6B2CDC24">
      <w:pPr>
        <w:spacing w:line="360" w:lineRule="auto"/>
        <w:ind w:firstLine="420" w:firstLineChars="200"/>
        <w:jc w:val="center"/>
        <w:rPr>
          <w:rFonts w:ascii="Times New Roman" w:hAnsi="Times New Roman"/>
          <w:b/>
          <w:bCs/>
          <w:szCs w:val="21"/>
        </w:rPr>
      </w:pPr>
    </w:p>
    <w:p w14:paraId="14FC15F3">
      <w:pPr>
        <w:spacing w:line="360" w:lineRule="auto"/>
        <w:ind w:firstLine="420" w:firstLineChars="200"/>
        <w:jc w:val="center"/>
        <w:rPr>
          <w:rFonts w:ascii="Times New Roman" w:hAnsi="Times New Roman"/>
          <w:b/>
          <w:bCs/>
          <w:szCs w:val="21"/>
        </w:rPr>
      </w:pPr>
    </w:p>
    <w:p w14:paraId="2EC3405C">
      <w:pPr>
        <w:spacing w:line="360" w:lineRule="auto"/>
        <w:ind w:firstLine="420" w:firstLineChars="200"/>
        <w:jc w:val="center"/>
        <w:rPr>
          <w:rFonts w:ascii="Times New Roman" w:hAnsi="Times New Roman"/>
          <w:b/>
          <w:bCs/>
          <w:szCs w:val="21"/>
        </w:rPr>
      </w:pPr>
    </w:p>
    <w:p w14:paraId="77054F33">
      <w:pPr>
        <w:spacing w:line="360" w:lineRule="auto"/>
        <w:ind w:firstLine="420" w:firstLineChars="200"/>
        <w:jc w:val="center"/>
        <w:rPr>
          <w:rFonts w:hint="eastAsia"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7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7</w:t>
      </w:r>
      <w:r>
        <w:rPr>
          <w:rFonts w:hint="eastAsia" w:ascii="Times New Roman" w:hAnsi="Times New Roman"/>
          <w:b/>
          <w:bCs/>
          <w:szCs w:val="21"/>
        </w:rPr>
        <w:t>）</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3321"/>
        <w:gridCol w:w="3321"/>
      </w:tblGrid>
      <w:tr w14:paraId="698703EB">
        <w:trPr>
          <w:trHeight w:val="454" w:hRule="atLeast"/>
          <w:jc w:val="center"/>
        </w:trPr>
        <w:tc>
          <w:tcPr>
            <w:tcW w:w="3137" w:type="dxa"/>
            <w:gridSpan w:val="3"/>
            <w:vAlign w:val="center"/>
          </w:tcPr>
          <w:p w14:paraId="3B8E387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6642" w:type="dxa"/>
            <w:gridSpan w:val="2"/>
            <w:vAlign w:val="center"/>
          </w:tcPr>
          <w:p w14:paraId="6B8EA72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6</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12</w:t>
            </w:r>
            <w:r>
              <w:rPr>
                <w:rFonts w:hint="default" w:ascii="Times New Roman" w:hAnsi="Times New Roman" w:eastAsia="宋体" w:cs="Times New Roman"/>
                <w:bCs/>
                <w:kern w:val="0"/>
                <w:sz w:val="18"/>
                <w:szCs w:val="18"/>
              </w:rPr>
              <w:t>日</w:t>
            </w:r>
          </w:p>
        </w:tc>
      </w:tr>
      <w:tr w14:paraId="6936E6D2">
        <w:trPr>
          <w:trHeight w:val="454" w:hRule="atLeast"/>
          <w:jc w:val="center"/>
        </w:trPr>
        <w:tc>
          <w:tcPr>
            <w:tcW w:w="3137" w:type="dxa"/>
            <w:gridSpan w:val="3"/>
            <w:vAlign w:val="center"/>
          </w:tcPr>
          <w:p w14:paraId="53F7651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6642" w:type="dxa"/>
            <w:gridSpan w:val="2"/>
            <w:vAlign w:val="center"/>
          </w:tcPr>
          <w:p w14:paraId="3C0B00D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cs="Times New Roman"/>
                <w:bCs/>
                <w:kern w:val="0"/>
                <w:sz w:val="18"/>
                <w:szCs w:val="18"/>
                <w:lang w:val="en-US" w:eastAsia="zh-CN"/>
              </w:rPr>
              <w:t>5</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6</w:t>
            </w:r>
            <w:r>
              <w:rPr>
                <w:rFonts w:hint="default" w:ascii="Times New Roman" w:hAnsi="Times New Roman" w:eastAsia="宋体" w:cs="Times New Roman"/>
                <w:bCs/>
                <w:kern w:val="0"/>
                <w:sz w:val="18"/>
                <w:szCs w:val="18"/>
              </w:rPr>
              <w:t>月</w:t>
            </w:r>
            <w:r>
              <w:rPr>
                <w:rFonts w:hint="eastAsia" w:cs="Times New Roman"/>
                <w:bCs/>
                <w:kern w:val="0"/>
                <w:sz w:val="18"/>
                <w:szCs w:val="18"/>
                <w:lang w:val="en-US" w:eastAsia="zh-CN"/>
              </w:rPr>
              <w:t>13</w:t>
            </w:r>
            <w:r>
              <w:rPr>
                <w:rFonts w:hint="default" w:ascii="Times New Roman" w:hAnsi="Times New Roman" w:eastAsia="宋体" w:cs="Times New Roman"/>
                <w:bCs/>
                <w:kern w:val="0"/>
                <w:sz w:val="18"/>
                <w:szCs w:val="18"/>
              </w:rPr>
              <w:t>日</w:t>
            </w:r>
          </w:p>
        </w:tc>
      </w:tr>
      <w:tr w14:paraId="6E95CA4A">
        <w:trPr>
          <w:trHeight w:val="848" w:hRule="atLeast"/>
          <w:jc w:val="center"/>
        </w:trPr>
        <w:tc>
          <w:tcPr>
            <w:tcW w:w="3137" w:type="dxa"/>
            <w:gridSpan w:val="3"/>
            <w:vAlign w:val="center"/>
          </w:tcPr>
          <w:p w14:paraId="41D674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default" w:ascii="Times New Roman" w:hAnsi="Times New Roman" w:eastAsia="宋体" w:cs="Times New Roman"/>
                <w:bCs/>
                <w:kern w:val="0"/>
                <w:sz w:val="18"/>
                <w:szCs w:val="18"/>
              </w:rPr>
            </w:pPr>
            <w:r>
              <w:rPr>
                <w:rFonts w:hint="default" w:ascii="Times New Roman" w:hAnsi="Times New Roman" w:eastAsia="宋体" w:cs="Times New Roman"/>
                <w:sz w:val="18"/>
              </w:rPr>
              <mc:AlternateContent>
                <mc:Choice Requires="wps">
                  <w:drawing>
                    <wp:anchor distT="0" distB="0" distL="114300" distR="114300" simplePos="0" relativeHeight="251744256" behindDoc="0" locked="0" layoutInCell="1" allowOverlap="1">
                      <wp:simplePos x="0" y="0"/>
                      <wp:positionH relativeFrom="column">
                        <wp:posOffset>-61595</wp:posOffset>
                      </wp:positionH>
                      <wp:positionV relativeFrom="paragraph">
                        <wp:posOffset>2540</wp:posOffset>
                      </wp:positionV>
                      <wp:extent cx="741680" cy="593090"/>
                      <wp:effectExtent l="3175" t="3810" r="17145" b="12700"/>
                      <wp:wrapNone/>
                      <wp:docPr id="166"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44256;mso-width-relative:page;mso-height-relative:page;" filled="f" stroked="t" coordsize="21600,21600" o:gfxdata="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EXm8x1QAAAAYB&#10;AAAPAAAAAAAAAAEAIAAAACIAAABkcnMvZG93bnJldi54bWxQSwECFAAUAAAACACHTuJAzquIxuUB&#10;AAC2AwAADgAAAAAAAAABACAAAAAkAQAAZHJzL2Uyb0RvYy54bWxQSwUGAAAAAAYABgBZAQAAewUA&#10;AAAA&#10;">
                      <v:fill on="f" focussize="0,0"/>
                      <v:stroke color="#000000" joinstyle="round"/>
                      <v:imagedata o:title=""/>
                      <o:lock v:ext="edit" aspectratio="f"/>
                    </v:line>
                  </w:pict>
                </mc:Fallback>
              </mc:AlternateContent>
            </w:r>
            <w:r>
              <w:rPr>
                <w:rFonts w:hint="default" w:ascii="Times New Roman" w:hAnsi="Times New Roman" w:eastAsia="宋体" w:cs="Times New Roman"/>
                <w:sz w:val="18"/>
              </w:rPr>
              <mc:AlternateContent>
                <mc:Choice Requires="wps">
                  <w:drawing>
                    <wp:anchor distT="0" distB="0" distL="114300" distR="114300" simplePos="0" relativeHeight="251743232" behindDoc="0" locked="0" layoutInCell="1" allowOverlap="1">
                      <wp:simplePos x="0" y="0"/>
                      <wp:positionH relativeFrom="column">
                        <wp:posOffset>-73025</wp:posOffset>
                      </wp:positionH>
                      <wp:positionV relativeFrom="paragraph">
                        <wp:posOffset>0</wp:posOffset>
                      </wp:positionV>
                      <wp:extent cx="1986915" cy="572770"/>
                      <wp:effectExtent l="1270" t="4445" r="12065" b="13335"/>
                      <wp:wrapNone/>
                      <wp:docPr id="167"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743232;mso-width-relative:page;mso-height-relative:page;" filled="f" stroked="t" coordsize="21600,21600" o:gfxdata="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V1HFs1QAAAAcB&#10;AAAPAAAAAAAAAAEAIAAAACIAAABkcnMvZG93bnJldi54bWxQSwECFAAUAAAACACHTuJAsuuamuUB&#10;AAC3AwAADgAAAAAAAAABACAAAAAkAQAAZHJzL2Uyb0RvYy54bWxQSwUGAAAAAAYABgBZAQAAewUA&#10;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rPr>
              <w:t xml:space="preserve">                      检测项目</w:t>
            </w:r>
          </w:p>
          <w:p w14:paraId="2C9477E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 xml:space="preserve">      检测结果</w:t>
            </w:r>
          </w:p>
          <w:p w14:paraId="19003AA0">
            <w:pPr>
              <w:keepNext w:val="0"/>
              <w:keepLines w:val="0"/>
              <w:widowControl/>
              <w:suppressLineNumbers w:val="0"/>
              <w:adjustRightInd w:val="0"/>
              <w:snapToGrid w:val="0"/>
              <w:spacing w:before="0" w:beforeAutospacing="0" w:after="0" w:afterAutospacing="0"/>
              <w:ind w:left="0" w:right="0" w:firstLine="720" w:firstLineChars="400"/>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w:t>
            </w:r>
            <w:r>
              <w:rPr>
                <w:rFonts w:hint="default" w:ascii="Times New Roman" w:hAnsi="Times New Roman" w:eastAsia="宋体" w:cs="Times New Roman"/>
                <w:sz w:val="18"/>
              </w:rPr>
              <mc:AlternateContent>
                <mc:Choice Requires="wps">
                  <w:drawing>
                    <wp:anchor distT="0" distB="0" distL="114300" distR="114300" simplePos="0" relativeHeight="251742208" behindDoc="0" locked="0" layoutInCell="1" allowOverlap="1">
                      <wp:simplePos x="0" y="0"/>
                      <wp:positionH relativeFrom="column">
                        <wp:posOffset>-67310</wp:posOffset>
                      </wp:positionH>
                      <wp:positionV relativeFrom="paragraph">
                        <wp:posOffset>-290195</wp:posOffset>
                      </wp:positionV>
                      <wp:extent cx="1988185" cy="193040"/>
                      <wp:effectExtent l="635" t="4445" r="11430" b="12065"/>
                      <wp:wrapNone/>
                      <wp:docPr id="168"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742208;mso-width-relative:page;mso-height-relative:page;" filled="f" stroked="t" coordsize="21600,21600" o:gfxdata="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N3L9kA&#10;AAALAQAADwAAAAAAAAABACAAAAAiAAAAZHJzL2Rvd25yZXYueG1sUEsBAhQAFAAAAAgAh07iQKPI&#10;M1HlAQAAtwMAAA4AAAAAAAAAAQAgAAAAKAEAAGRycy9lMm9Eb2MueG1sUEsFBgAAAAAGAAYAWQEA&#10;AH8FAA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lang w:val="en-US" w:eastAsia="zh-CN"/>
              </w:rPr>
              <w:t>时间</w:t>
            </w:r>
          </w:p>
          <w:p w14:paraId="1E9E0384">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3321" w:type="dxa"/>
            <w:vAlign w:val="center"/>
          </w:tcPr>
          <w:p w14:paraId="6F6F5B0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3321" w:type="dxa"/>
            <w:vAlign w:val="center"/>
          </w:tcPr>
          <w:p w14:paraId="2FABC98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r>
      <w:tr w14:paraId="38B160D0">
        <w:trPr>
          <w:trHeight w:val="414" w:hRule="atLeast"/>
          <w:jc w:val="center"/>
        </w:trPr>
        <w:tc>
          <w:tcPr>
            <w:tcW w:w="1174" w:type="dxa"/>
            <w:vMerge w:val="restart"/>
            <w:vAlign w:val="center"/>
          </w:tcPr>
          <w:p w14:paraId="18CE09EA">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cs="Times New Roman"/>
                <w:bCs/>
                <w:kern w:val="0"/>
                <w:sz w:val="18"/>
                <w:szCs w:val="18"/>
                <w:lang w:val="en-US" w:eastAsia="zh-CN"/>
              </w:rPr>
              <w:t>厂区内</w:t>
            </w:r>
            <w:r>
              <w:rPr>
                <w:rFonts w:hint="default" w:ascii="Times New Roman" w:hAnsi="Times New Roman" w:eastAsia="宋体" w:cs="Times New Roman"/>
                <w:bCs/>
                <w:kern w:val="0"/>
                <w:sz w:val="18"/>
                <w:szCs w:val="18"/>
              </w:rPr>
              <w:t>生产车间外（G4）</w:t>
            </w:r>
          </w:p>
        </w:tc>
        <w:tc>
          <w:tcPr>
            <w:tcW w:w="981" w:type="dxa"/>
            <w:vMerge w:val="restart"/>
            <w:vAlign w:val="center"/>
          </w:tcPr>
          <w:p w14:paraId="1A15897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982" w:type="dxa"/>
            <w:vAlign w:val="center"/>
          </w:tcPr>
          <w:p w14:paraId="5A882B59">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30</w:t>
            </w:r>
          </w:p>
        </w:tc>
        <w:tc>
          <w:tcPr>
            <w:tcW w:w="3321" w:type="dxa"/>
            <w:vAlign w:val="center"/>
          </w:tcPr>
          <w:p w14:paraId="077A8BA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2.94</w:t>
            </w:r>
          </w:p>
        </w:tc>
        <w:tc>
          <w:tcPr>
            <w:tcW w:w="3321" w:type="dxa"/>
            <w:vMerge w:val="restart"/>
            <w:vAlign w:val="center"/>
          </w:tcPr>
          <w:p w14:paraId="5A982EB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3.12</w:t>
            </w:r>
          </w:p>
        </w:tc>
      </w:tr>
      <w:tr w14:paraId="7E24BFE1">
        <w:trPr>
          <w:trHeight w:val="414" w:hRule="atLeast"/>
          <w:jc w:val="center"/>
        </w:trPr>
        <w:tc>
          <w:tcPr>
            <w:tcW w:w="1174" w:type="dxa"/>
            <w:vMerge w:val="continue"/>
            <w:vAlign w:val="center"/>
          </w:tcPr>
          <w:p w14:paraId="27DC2A34">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71E5356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0AE6994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50</w:t>
            </w:r>
          </w:p>
        </w:tc>
        <w:tc>
          <w:tcPr>
            <w:tcW w:w="3321" w:type="dxa"/>
            <w:vAlign w:val="center"/>
          </w:tcPr>
          <w:p w14:paraId="7B6B7DC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2.69</w:t>
            </w:r>
          </w:p>
        </w:tc>
        <w:tc>
          <w:tcPr>
            <w:tcW w:w="3321" w:type="dxa"/>
            <w:vMerge w:val="continue"/>
            <w:vAlign w:val="center"/>
          </w:tcPr>
          <w:p w14:paraId="70B81B7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63612B39">
        <w:trPr>
          <w:trHeight w:val="414" w:hRule="atLeast"/>
          <w:jc w:val="center"/>
        </w:trPr>
        <w:tc>
          <w:tcPr>
            <w:tcW w:w="1174" w:type="dxa"/>
            <w:vMerge w:val="continue"/>
            <w:vAlign w:val="center"/>
          </w:tcPr>
          <w:p w14:paraId="4D919E2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55E691D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41B4CF46">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10</w:t>
            </w:r>
          </w:p>
        </w:tc>
        <w:tc>
          <w:tcPr>
            <w:tcW w:w="3321" w:type="dxa"/>
            <w:vAlign w:val="center"/>
          </w:tcPr>
          <w:p w14:paraId="611E928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3.73</w:t>
            </w:r>
          </w:p>
        </w:tc>
        <w:tc>
          <w:tcPr>
            <w:tcW w:w="3321" w:type="dxa"/>
            <w:vMerge w:val="continue"/>
            <w:vAlign w:val="center"/>
          </w:tcPr>
          <w:p w14:paraId="4071372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1B0C5FFF">
        <w:trPr>
          <w:trHeight w:val="414" w:hRule="atLeast"/>
          <w:jc w:val="center"/>
        </w:trPr>
        <w:tc>
          <w:tcPr>
            <w:tcW w:w="1174" w:type="dxa"/>
            <w:vMerge w:val="continue"/>
            <w:vAlign w:val="center"/>
          </w:tcPr>
          <w:p w14:paraId="26CCAE8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restart"/>
            <w:vAlign w:val="center"/>
          </w:tcPr>
          <w:p w14:paraId="4DAD786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bCs/>
                <w:kern w:val="0"/>
                <w:sz w:val="18"/>
                <w:szCs w:val="18"/>
              </w:rPr>
              <w:t>第二次</w:t>
            </w:r>
          </w:p>
        </w:tc>
        <w:tc>
          <w:tcPr>
            <w:tcW w:w="982" w:type="dxa"/>
            <w:vAlign w:val="center"/>
          </w:tcPr>
          <w:p w14:paraId="021449F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30</w:t>
            </w:r>
          </w:p>
        </w:tc>
        <w:tc>
          <w:tcPr>
            <w:tcW w:w="3321" w:type="dxa"/>
            <w:vAlign w:val="center"/>
          </w:tcPr>
          <w:p w14:paraId="4A39483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3.05</w:t>
            </w:r>
          </w:p>
        </w:tc>
        <w:tc>
          <w:tcPr>
            <w:tcW w:w="3321" w:type="dxa"/>
            <w:vMerge w:val="restart"/>
            <w:vAlign w:val="center"/>
          </w:tcPr>
          <w:p w14:paraId="1DEF947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2.72</w:t>
            </w:r>
          </w:p>
        </w:tc>
      </w:tr>
      <w:tr w14:paraId="2A04D7FB">
        <w:trPr>
          <w:trHeight w:val="414" w:hRule="atLeast"/>
          <w:jc w:val="center"/>
        </w:trPr>
        <w:tc>
          <w:tcPr>
            <w:tcW w:w="1174" w:type="dxa"/>
            <w:vMerge w:val="continue"/>
            <w:vAlign w:val="center"/>
          </w:tcPr>
          <w:p w14:paraId="7B53FF2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40A926E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103042B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50</w:t>
            </w:r>
          </w:p>
        </w:tc>
        <w:tc>
          <w:tcPr>
            <w:tcW w:w="3321" w:type="dxa"/>
            <w:vAlign w:val="center"/>
          </w:tcPr>
          <w:p w14:paraId="18066FF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2.75</w:t>
            </w:r>
          </w:p>
        </w:tc>
        <w:tc>
          <w:tcPr>
            <w:tcW w:w="3321" w:type="dxa"/>
            <w:vMerge w:val="continue"/>
            <w:vAlign w:val="center"/>
          </w:tcPr>
          <w:p w14:paraId="72052CD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7A555DA5">
        <w:trPr>
          <w:trHeight w:val="414" w:hRule="atLeast"/>
          <w:jc w:val="center"/>
        </w:trPr>
        <w:tc>
          <w:tcPr>
            <w:tcW w:w="1174" w:type="dxa"/>
            <w:vMerge w:val="continue"/>
            <w:vAlign w:val="center"/>
          </w:tcPr>
          <w:p w14:paraId="6FF34EF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3917A84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061081E8">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10</w:t>
            </w:r>
          </w:p>
        </w:tc>
        <w:tc>
          <w:tcPr>
            <w:tcW w:w="3321" w:type="dxa"/>
            <w:vAlign w:val="center"/>
          </w:tcPr>
          <w:p w14:paraId="360C8A4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2.37</w:t>
            </w:r>
          </w:p>
        </w:tc>
        <w:tc>
          <w:tcPr>
            <w:tcW w:w="3321" w:type="dxa"/>
            <w:vMerge w:val="continue"/>
            <w:vAlign w:val="center"/>
          </w:tcPr>
          <w:p w14:paraId="52CB2B6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7777154C">
        <w:trPr>
          <w:trHeight w:val="414" w:hRule="atLeast"/>
          <w:jc w:val="center"/>
        </w:trPr>
        <w:tc>
          <w:tcPr>
            <w:tcW w:w="1174" w:type="dxa"/>
            <w:vMerge w:val="continue"/>
            <w:vAlign w:val="center"/>
          </w:tcPr>
          <w:p w14:paraId="16E8D5B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restart"/>
            <w:vAlign w:val="center"/>
          </w:tcPr>
          <w:p w14:paraId="037ADEE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bCs/>
                <w:kern w:val="0"/>
                <w:sz w:val="18"/>
                <w:szCs w:val="18"/>
              </w:rPr>
              <w:t>第三次</w:t>
            </w:r>
          </w:p>
        </w:tc>
        <w:tc>
          <w:tcPr>
            <w:tcW w:w="982" w:type="dxa"/>
            <w:vAlign w:val="center"/>
          </w:tcPr>
          <w:p w14:paraId="227309A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30</w:t>
            </w:r>
          </w:p>
        </w:tc>
        <w:tc>
          <w:tcPr>
            <w:tcW w:w="3321" w:type="dxa"/>
            <w:vAlign w:val="center"/>
          </w:tcPr>
          <w:p w14:paraId="739CF24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3.38</w:t>
            </w:r>
          </w:p>
        </w:tc>
        <w:tc>
          <w:tcPr>
            <w:tcW w:w="3321" w:type="dxa"/>
            <w:vMerge w:val="restart"/>
            <w:vAlign w:val="center"/>
          </w:tcPr>
          <w:p w14:paraId="5AA1BB1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3.66</w:t>
            </w:r>
          </w:p>
        </w:tc>
      </w:tr>
      <w:tr w14:paraId="67B6CC0A">
        <w:trPr>
          <w:trHeight w:val="414" w:hRule="atLeast"/>
          <w:jc w:val="center"/>
        </w:trPr>
        <w:tc>
          <w:tcPr>
            <w:tcW w:w="1174" w:type="dxa"/>
            <w:vMerge w:val="continue"/>
            <w:vAlign w:val="center"/>
          </w:tcPr>
          <w:p w14:paraId="71718F5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304469F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733836EB">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50</w:t>
            </w:r>
          </w:p>
        </w:tc>
        <w:tc>
          <w:tcPr>
            <w:tcW w:w="3321" w:type="dxa"/>
            <w:vAlign w:val="center"/>
          </w:tcPr>
          <w:p w14:paraId="56B32CC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4.55</w:t>
            </w:r>
          </w:p>
        </w:tc>
        <w:tc>
          <w:tcPr>
            <w:tcW w:w="3321" w:type="dxa"/>
            <w:vMerge w:val="continue"/>
            <w:vAlign w:val="center"/>
          </w:tcPr>
          <w:p w14:paraId="7AF9648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7B49E48D">
        <w:trPr>
          <w:trHeight w:val="414" w:hRule="atLeast"/>
          <w:jc w:val="center"/>
        </w:trPr>
        <w:tc>
          <w:tcPr>
            <w:tcW w:w="1174" w:type="dxa"/>
            <w:vMerge w:val="continue"/>
            <w:vAlign w:val="center"/>
          </w:tcPr>
          <w:p w14:paraId="044CD52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1" w:type="dxa"/>
            <w:vMerge w:val="continue"/>
            <w:vAlign w:val="center"/>
          </w:tcPr>
          <w:p w14:paraId="0C13658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982" w:type="dxa"/>
            <w:vAlign w:val="center"/>
          </w:tcPr>
          <w:p w14:paraId="357AB3ED">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6</w:t>
            </w:r>
            <w:r>
              <w:rPr>
                <w:rFonts w:hint="default" w:ascii="Times New Roman" w:hAnsi="Times New Roman" w:eastAsia="宋体" w:cs="Times New Roman"/>
                <w:bCs/>
                <w:color w:val="auto"/>
                <w:kern w:val="0"/>
                <w:sz w:val="18"/>
                <w:szCs w:val="18"/>
                <w:highlight w:val="none"/>
                <w:lang w:val="en-US" w:eastAsia="zh-CN" w:bidi="ar-SA"/>
              </w:rPr>
              <w:t>:10</w:t>
            </w:r>
          </w:p>
        </w:tc>
        <w:tc>
          <w:tcPr>
            <w:tcW w:w="3321" w:type="dxa"/>
            <w:vAlign w:val="center"/>
          </w:tcPr>
          <w:p w14:paraId="6726A0B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3.05</w:t>
            </w:r>
          </w:p>
        </w:tc>
        <w:tc>
          <w:tcPr>
            <w:tcW w:w="3321" w:type="dxa"/>
            <w:vMerge w:val="continue"/>
            <w:vAlign w:val="center"/>
          </w:tcPr>
          <w:p w14:paraId="3643344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14:paraId="4B8F6696">
        <w:trPr>
          <w:trHeight w:val="414" w:hRule="atLeast"/>
          <w:jc w:val="center"/>
        </w:trPr>
        <w:tc>
          <w:tcPr>
            <w:tcW w:w="3137" w:type="dxa"/>
            <w:gridSpan w:val="3"/>
            <w:vAlign w:val="center"/>
          </w:tcPr>
          <w:p w14:paraId="66A3527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最大值</w:t>
            </w:r>
          </w:p>
        </w:tc>
        <w:tc>
          <w:tcPr>
            <w:tcW w:w="3321" w:type="dxa"/>
            <w:vAlign w:val="center"/>
          </w:tcPr>
          <w:p w14:paraId="6AC9660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4.55</w:t>
            </w:r>
          </w:p>
        </w:tc>
        <w:tc>
          <w:tcPr>
            <w:tcW w:w="3321" w:type="dxa"/>
            <w:vAlign w:val="center"/>
          </w:tcPr>
          <w:p w14:paraId="018CB16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eastAsia" w:cs="Times New Roman"/>
                <w:bCs/>
                <w:kern w:val="0"/>
                <w:sz w:val="18"/>
                <w:szCs w:val="18"/>
                <w:lang w:val="en-US" w:eastAsia="zh-CN"/>
              </w:rPr>
              <w:t>3.66</w:t>
            </w:r>
          </w:p>
        </w:tc>
      </w:tr>
      <w:tr w14:paraId="1DD18626">
        <w:trPr>
          <w:trHeight w:val="454" w:hRule="atLeast"/>
          <w:jc w:val="center"/>
        </w:trPr>
        <w:tc>
          <w:tcPr>
            <w:tcW w:w="3137" w:type="dxa"/>
            <w:gridSpan w:val="3"/>
            <w:vAlign w:val="center"/>
          </w:tcPr>
          <w:p w14:paraId="2EBF74D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《挥发性有机物无组织排放控制标准》（GB 37822-2019）表A.1特别排放限值</w:t>
            </w:r>
          </w:p>
        </w:tc>
        <w:tc>
          <w:tcPr>
            <w:tcW w:w="3321" w:type="dxa"/>
            <w:vAlign w:val="center"/>
          </w:tcPr>
          <w:p w14:paraId="79F8768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20</w:t>
            </w:r>
          </w:p>
        </w:tc>
        <w:tc>
          <w:tcPr>
            <w:tcW w:w="3321" w:type="dxa"/>
            <w:vAlign w:val="center"/>
          </w:tcPr>
          <w:p w14:paraId="0A685A5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r>
      <w:tr w14:paraId="693FB18C">
        <w:trPr>
          <w:trHeight w:val="454" w:hRule="atLeast"/>
          <w:jc w:val="center"/>
        </w:trPr>
        <w:tc>
          <w:tcPr>
            <w:tcW w:w="3137" w:type="dxa"/>
            <w:gridSpan w:val="3"/>
            <w:vAlign w:val="center"/>
          </w:tcPr>
          <w:p w14:paraId="4E7499A5">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bCs/>
                <w:kern w:val="0"/>
                <w:sz w:val="18"/>
                <w:szCs w:val="18"/>
              </w:rPr>
              <w:t>结果评价</w:t>
            </w:r>
          </w:p>
        </w:tc>
        <w:tc>
          <w:tcPr>
            <w:tcW w:w="3321" w:type="dxa"/>
            <w:vAlign w:val="center"/>
          </w:tcPr>
          <w:p w14:paraId="3BB23C6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rPr>
            </w:pPr>
            <w:r>
              <w:rPr>
                <w:rFonts w:hint="default"/>
                <w:bCs/>
                <w:kern w:val="0"/>
                <w:sz w:val="18"/>
                <w:szCs w:val="18"/>
              </w:rPr>
              <w:t>达</w:t>
            </w:r>
            <w:r>
              <w:rPr>
                <w:rFonts w:hint="eastAsia"/>
                <w:bCs/>
                <w:kern w:val="0"/>
                <w:sz w:val="18"/>
                <w:szCs w:val="18"/>
              </w:rPr>
              <w:t>标</w:t>
            </w:r>
          </w:p>
        </w:tc>
        <w:tc>
          <w:tcPr>
            <w:tcW w:w="3321" w:type="dxa"/>
            <w:vAlign w:val="center"/>
          </w:tcPr>
          <w:p w14:paraId="47B808B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bCs/>
                <w:kern w:val="0"/>
                <w:sz w:val="18"/>
                <w:szCs w:val="18"/>
              </w:rPr>
              <w:t>达</w:t>
            </w:r>
            <w:r>
              <w:rPr>
                <w:rFonts w:hint="eastAsia"/>
                <w:bCs/>
                <w:kern w:val="0"/>
                <w:sz w:val="18"/>
                <w:szCs w:val="18"/>
              </w:rPr>
              <w:t>标</w:t>
            </w:r>
          </w:p>
        </w:tc>
      </w:tr>
      <w:tr w14:paraId="53F49F0B">
        <w:trPr>
          <w:trHeight w:val="454" w:hRule="atLeast"/>
          <w:jc w:val="center"/>
        </w:trPr>
        <w:tc>
          <w:tcPr>
            <w:tcW w:w="3137" w:type="dxa"/>
            <w:gridSpan w:val="3"/>
            <w:vAlign w:val="center"/>
          </w:tcPr>
          <w:p w14:paraId="7F5CE1F1">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6642" w:type="dxa"/>
            <w:gridSpan w:val="2"/>
            <w:vAlign w:val="center"/>
          </w:tcPr>
          <w:p w14:paraId="3B4C4FF2">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kern w:val="0"/>
                <w:sz w:val="18"/>
                <w:szCs w:val="18"/>
              </w:rPr>
            </w:pPr>
            <w:r>
              <w:rPr>
                <w:rFonts w:hint="default" w:ascii="Times New Roman" w:hAnsi="Times New Roman" w:eastAsia="宋体" w:cs="Times New Roman"/>
                <w:bCs/>
                <w:kern w:val="0"/>
                <w:sz w:val="18"/>
                <w:szCs w:val="18"/>
              </w:rPr>
              <w:t>1、</w:t>
            </w:r>
            <w:r>
              <w:rPr>
                <w:rFonts w:hint="default" w:ascii="Times New Roman" w:hAnsi="Times New Roman" w:eastAsia="宋体" w:cs="Times New Roman"/>
                <w:kern w:val="0"/>
                <w:sz w:val="18"/>
                <w:szCs w:val="18"/>
              </w:rPr>
              <w:t>检测期间气象参数：</w:t>
            </w:r>
          </w:p>
          <w:p w14:paraId="1E8D39B4">
            <w:pPr>
              <w:keepNext w:val="0"/>
              <w:keepLines w:val="0"/>
              <w:widowControl/>
              <w:suppressLineNumbers w:val="0"/>
              <w:adjustRightInd w:val="0"/>
              <w:snapToGrid w:val="0"/>
              <w:spacing w:before="0" w:beforeAutospacing="0" w:after="0" w:afterAutospacing="0"/>
              <w:ind w:left="0" w:right="-105" w:rightChars="-50" w:firstLine="360" w:firstLineChars="200"/>
              <w:jc w:val="left"/>
              <w:rPr>
                <w:rFonts w:hint="default" w:ascii="Times New Roman" w:hAnsi="Times New Roman" w:eastAsia="宋体" w:cs="Times New Roman"/>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r>
              <w:rPr>
                <w:rFonts w:hint="default" w:ascii="Times New Roman" w:hAnsi="Times New Roman" w:eastAsia="宋体" w:cs="Times New Roman"/>
                <w:kern w:val="0"/>
                <w:sz w:val="18"/>
                <w:szCs w:val="18"/>
              </w:rPr>
              <w:t>。</w:t>
            </w:r>
          </w:p>
        </w:tc>
      </w:tr>
    </w:tbl>
    <w:p w14:paraId="602B8017">
      <w:pPr>
        <w:spacing w:line="360" w:lineRule="auto"/>
        <w:ind w:firstLine="480" w:firstLineChars="200"/>
        <w:rPr>
          <w:rFonts w:ascii="Times New Roman" w:hAnsi="Times New Roman"/>
          <w:b/>
          <w:color w:val="auto"/>
          <w:sz w:val="24"/>
          <w:szCs w:val="24"/>
          <w:highlight w:val="none"/>
        </w:rPr>
      </w:pPr>
    </w:p>
    <w:p w14:paraId="4E1F3FD4">
      <w:pPr>
        <w:spacing w:line="360" w:lineRule="auto"/>
        <w:ind w:firstLine="480" w:firstLineChars="200"/>
        <w:rPr>
          <w:rFonts w:ascii="Times New Roman" w:hAnsi="Times New Roman"/>
          <w:b/>
          <w:color w:val="auto"/>
          <w:sz w:val="24"/>
          <w:szCs w:val="24"/>
          <w:highlight w:val="none"/>
        </w:rPr>
      </w:pPr>
    </w:p>
    <w:p w14:paraId="17A9E457">
      <w:pPr>
        <w:spacing w:line="360" w:lineRule="auto"/>
        <w:ind w:firstLine="480" w:firstLineChars="200"/>
        <w:rPr>
          <w:rFonts w:ascii="Times New Roman" w:hAnsi="Times New Roman"/>
          <w:b/>
          <w:color w:val="auto"/>
          <w:sz w:val="24"/>
          <w:szCs w:val="24"/>
          <w:highlight w:val="none"/>
        </w:rPr>
      </w:pPr>
    </w:p>
    <w:p w14:paraId="05F4E6A5">
      <w:pPr>
        <w:spacing w:line="360" w:lineRule="auto"/>
        <w:ind w:firstLine="480" w:firstLineChars="200"/>
        <w:rPr>
          <w:rFonts w:ascii="Times New Roman" w:hAnsi="Times New Roman"/>
          <w:b/>
          <w:color w:val="auto"/>
          <w:sz w:val="24"/>
          <w:szCs w:val="24"/>
          <w:highlight w:val="none"/>
        </w:rPr>
      </w:pPr>
    </w:p>
    <w:p w14:paraId="41DF034B">
      <w:pPr>
        <w:spacing w:line="360" w:lineRule="auto"/>
        <w:ind w:firstLine="480" w:firstLineChars="200"/>
        <w:rPr>
          <w:rFonts w:ascii="Times New Roman" w:hAnsi="Times New Roman"/>
          <w:b/>
          <w:color w:val="auto"/>
          <w:sz w:val="24"/>
          <w:szCs w:val="24"/>
          <w:highlight w:val="none"/>
        </w:rPr>
      </w:pPr>
    </w:p>
    <w:p w14:paraId="68FCD720">
      <w:pPr>
        <w:spacing w:line="360" w:lineRule="auto"/>
        <w:ind w:firstLine="480" w:firstLineChars="200"/>
        <w:rPr>
          <w:rFonts w:ascii="Times New Roman" w:hAnsi="Times New Roman"/>
          <w:b/>
          <w:color w:val="auto"/>
          <w:sz w:val="24"/>
          <w:szCs w:val="24"/>
          <w:highlight w:val="none"/>
        </w:rPr>
      </w:pPr>
    </w:p>
    <w:p w14:paraId="29F59859">
      <w:pPr>
        <w:spacing w:line="360" w:lineRule="auto"/>
        <w:ind w:firstLine="480" w:firstLineChars="200"/>
        <w:rPr>
          <w:rFonts w:ascii="Times New Roman" w:hAnsi="Times New Roman"/>
          <w:b/>
          <w:color w:val="auto"/>
          <w:sz w:val="24"/>
          <w:szCs w:val="24"/>
          <w:highlight w:val="none"/>
        </w:rPr>
      </w:pPr>
    </w:p>
    <w:p w14:paraId="1F05072C">
      <w:pPr>
        <w:spacing w:line="360" w:lineRule="auto"/>
        <w:ind w:firstLine="480" w:firstLineChars="200"/>
        <w:rPr>
          <w:rFonts w:ascii="Times New Roman" w:hAnsi="Times New Roman"/>
          <w:b/>
          <w:color w:val="auto"/>
          <w:sz w:val="24"/>
          <w:szCs w:val="24"/>
          <w:highlight w:val="none"/>
        </w:rPr>
      </w:pPr>
    </w:p>
    <w:p w14:paraId="675B8794">
      <w:pPr>
        <w:spacing w:line="360" w:lineRule="auto"/>
        <w:ind w:firstLine="480" w:firstLineChars="200"/>
        <w:rPr>
          <w:rFonts w:ascii="Times New Roman" w:hAnsi="Times New Roman"/>
          <w:b/>
          <w:color w:val="auto"/>
          <w:sz w:val="24"/>
          <w:szCs w:val="24"/>
          <w:highlight w:val="none"/>
        </w:rPr>
      </w:pPr>
    </w:p>
    <w:p w14:paraId="7F10F0A3">
      <w:pPr>
        <w:spacing w:line="360" w:lineRule="auto"/>
        <w:ind w:firstLine="480" w:firstLineChars="200"/>
        <w:rPr>
          <w:rFonts w:ascii="Times New Roman" w:hAnsi="Times New Roman"/>
          <w:b/>
          <w:color w:val="auto"/>
          <w:sz w:val="24"/>
          <w:szCs w:val="24"/>
          <w:highlight w:val="none"/>
        </w:rPr>
      </w:pPr>
    </w:p>
    <w:p w14:paraId="4A04154C">
      <w:pPr>
        <w:spacing w:line="360" w:lineRule="auto"/>
        <w:ind w:firstLine="480" w:firstLineChars="200"/>
        <w:rPr>
          <w:rFonts w:ascii="Times New Roman" w:hAnsi="Times New Roman"/>
          <w:b/>
          <w:color w:val="auto"/>
          <w:sz w:val="24"/>
          <w:szCs w:val="24"/>
          <w:highlight w:val="none"/>
        </w:rPr>
      </w:pPr>
    </w:p>
    <w:p w14:paraId="7BAAD28A">
      <w:pPr>
        <w:spacing w:line="360" w:lineRule="auto"/>
        <w:ind w:firstLine="480" w:firstLineChars="200"/>
        <w:rPr>
          <w:rFonts w:ascii="Times New Roman" w:hAnsi="Times New Roman"/>
          <w:b/>
          <w:color w:val="auto"/>
          <w:sz w:val="24"/>
          <w:szCs w:val="24"/>
          <w:highlight w:val="none"/>
        </w:rPr>
      </w:pPr>
    </w:p>
    <w:p w14:paraId="6979AB96">
      <w:pPr>
        <w:spacing w:line="360" w:lineRule="auto"/>
        <w:ind w:firstLine="480" w:firstLineChars="200"/>
        <w:rPr>
          <w:rFonts w:ascii="Times New Roman" w:hAnsi="Times New Roman"/>
          <w:b/>
          <w:color w:val="auto"/>
          <w:sz w:val="24"/>
          <w:szCs w:val="24"/>
          <w:highlight w:val="none"/>
        </w:rPr>
      </w:pPr>
    </w:p>
    <w:p w14:paraId="18E30BB8">
      <w:pPr>
        <w:spacing w:line="360" w:lineRule="auto"/>
        <w:ind w:firstLine="480" w:firstLineChars="200"/>
        <w:rPr>
          <w:rFonts w:ascii="Times New Roman" w:hAnsi="Times New Roman"/>
          <w:b/>
          <w:color w:val="auto"/>
          <w:sz w:val="24"/>
          <w:szCs w:val="24"/>
          <w:highlight w:val="none"/>
        </w:rPr>
      </w:pPr>
    </w:p>
    <w:p w14:paraId="48A21E66">
      <w:pPr>
        <w:spacing w:line="360" w:lineRule="auto"/>
        <w:rPr>
          <w:rFonts w:ascii="Times New Roman" w:hAnsi="Times New Roman"/>
          <w:b/>
          <w:color w:val="auto"/>
          <w:sz w:val="24"/>
          <w:szCs w:val="24"/>
          <w:highlight w:val="none"/>
        </w:rPr>
      </w:pPr>
    </w:p>
    <w:p w14:paraId="5305D1AD">
      <w:pPr>
        <w:spacing w:line="360" w:lineRule="auto"/>
        <w:ind w:firstLine="480"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14:paraId="60D46853">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bookmarkStart w:id="103"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103"/>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0.361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氯化氢的</w:t>
      </w:r>
      <w:r>
        <w:rPr>
          <w:rFonts w:hint="eastAsia" w:ascii="Times New Roman" w:hAnsi="Times New Roman" w:eastAsia="宋体" w:cs="Times New Roman"/>
          <w:color w:val="auto"/>
          <w:kern w:val="22"/>
          <w:sz w:val="24"/>
          <w:szCs w:val="24"/>
          <w:highlight w:val="none"/>
        </w:rPr>
        <w:t>最大小时浓度值</w:t>
      </w:r>
      <w:r>
        <w:rPr>
          <w:rFonts w:hint="eastAsia" w:ascii="Times New Roman" w:hAnsi="Times New Roman" w:eastAsia="宋体" w:cs="Times New Roman"/>
          <w:color w:val="auto"/>
          <w:kern w:val="22"/>
          <w:sz w:val="24"/>
          <w:szCs w:val="24"/>
          <w:highlight w:val="none"/>
          <w:lang w:val="en-US" w:eastAsia="zh-CN"/>
        </w:rPr>
        <w:t>未检出，最低检出浓度为0.05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氯乙烯氯化氢的</w:t>
      </w:r>
      <w:r>
        <w:rPr>
          <w:rFonts w:hint="eastAsia" w:ascii="Times New Roman" w:hAnsi="Times New Roman" w:eastAsia="宋体" w:cs="Times New Roman"/>
          <w:color w:val="auto"/>
          <w:kern w:val="22"/>
          <w:sz w:val="24"/>
          <w:szCs w:val="24"/>
          <w:highlight w:val="none"/>
        </w:rPr>
        <w:t>最大小时浓度值</w:t>
      </w:r>
      <w:r>
        <w:rPr>
          <w:rFonts w:hint="eastAsia" w:ascii="Times New Roman" w:hAnsi="Times New Roman" w:eastAsia="宋体" w:cs="Times New Roman"/>
          <w:color w:val="auto"/>
          <w:kern w:val="22"/>
          <w:sz w:val="24"/>
          <w:szCs w:val="24"/>
          <w:highlight w:val="none"/>
          <w:lang w:val="en-US" w:eastAsia="zh-CN"/>
        </w:rPr>
        <w:t>未检出，最低检出浓度为0.08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1.77</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锡及其化合物的</w:t>
      </w:r>
      <w:r>
        <w:rPr>
          <w:rFonts w:hint="eastAsia" w:ascii="Times New Roman" w:hAnsi="Times New Roman" w:eastAsia="宋体" w:cs="Times New Roman"/>
          <w:color w:val="auto"/>
          <w:kern w:val="22"/>
          <w:sz w:val="24"/>
          <w:szCs w:val="24"/>
          <w:highlight w:val="none"/>
        </w:rPr>
        <w:t>最大小时浓度值</w:t>
      </w:r>
      <w:r>
        <w:rPr>
          <w:rFonts w:hint="eastAsia" w:ascii="Times New Roman" w:hAnsi="Times New Roman" w:eastAsia="宋体" w:cs="Times New Roman"/>
          <w:color w:val="auto"/>
          <w:kern w:val="22"/>
          <w:sz w:val="24"/>
          <w:szCs w:val="24"/>
          <w:highlight w:val="none"/>
          <w:lang w:val="en-US" w:eastAsia="zh-CN"/>
        </w:rPr>
        <w:t>未检出，最低检出浓度为3×10</w:t>
      </w:r>
      <w:r>
        <w:rPr>
          <w:rFonts w:hint="eastAsia" w:ascii="Times New Roman" w:hAnsi="Times New Roman" w:eastAsia="宋体" w:cs="Times New Roman"/>
          <w:color w:val="auto"/>
          <w:kern w:val="22"/>
          <w:sz w:val="24"/>
          <w:szCs w:val="24"/>
          <w:highlight w:val="none"/>
          <w:vertAlign w:val="superscript"/>
          <w:lang w:val="en-US" w:eastAsia="zh-CN"/>
        </w:rPr>
        <w:t>-3</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16297-1996）表2无组织排放监控浓度限值；臭气浓度未检出，最低检出浓度为10（无量纲），检测结果符合《恶臭污染物排放标准》（GB 14554-1993）表1 二级 新扩改建中限值要求</w:t>
      </w:r>
      <w:r>
        <w:rPr>
          <w:rFonts w:hint="eastAsia" w:ascii="Times New Roman" w:hAnsi="Times New Roman" w:eastAsia="宋体" w:cs="Times New Roman"/>
          <w:bCs/>
          <w:color w:val="auto"/>
          <w:kern w:val="0"/>
          <w:sz w:val="24"/>
          <w:szCs w:val="21"/>
          <w:highlight w:val="none"/>
          <w:lang w:val="en-US" w:eastAsia="zh-CN"/>
        </w:rPr>
        <w:t>。</w:t>
      </w:r>
    </w:p>
    <w:p w14:paraId="0413FA74">
      <w:pPr>
        <w:pStyle w:val="137"/>
        <w:keepNext w:val="0"/>
        <w:keepLines w:val="0"/>
        <w:pageBreakBefore w:val="0"/>
        <w:widowControl w:val="0"/>
        <w:kinsoku/>
        <w:wordWrap/>
        <w:overflowPunct/>
        <w:topLinePunct w:val="0"/>
        <w:autoSpaceDE/>
        <w:autoSpaceDN/>
        <w:bidi w:val="0"/>
        <w:adjustRightInd/>
        <w:snapToGrid/>
        <w:spacing w:line="360" w:lineRule="auto"/>
        <w:ind w:right="57" w:firstLine="480" w:firstLineChars="200"/>
        <w:textAlignment w:val="auto"/>
        <w:rPr>
          <w:rFonts w:hint="eastAsia" w:ascii="Times New Roman" w:hAnsi="Times New Roman" w:eastAsia="宋体" w:cs="Times New Roman"/>
          <w:color w:val="auto"/>
          <w:kern w:val="22"/>
          <w:sz w:val="24"/>
          <w:szCs w:val="24"/>
          <w:highlight w:val="none"/>
          <w:lang w:val="en-US" w:eastAsia="zh-CN" w:bidi="ar-SA"/>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w:t>
      </w:r>
      <w:r>
        <w:rPr>
          <w:rFonts w:hint="eastAsia" w:ascii="Times New Roman" w:hAnsi="Times New Roman" w:cs="Times New Roman"/>
          <w:color w:val="auto"/>
          <w:kern w:val="22"/>
          <w:sz w:val="24"/>
          <w:szCs w:val="24"/>
          <w:highlight w:val="none"/>
          <w:lang w:val="en-US" w:eastAsia="zh-CN"/>
        </w:rPr>
        <w:t>最大任意浓度值4.55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vertAlign w:val="baseline"/>
          <w:lang w:eastAsia="zh-CN"/>
        </w:rPr>
        <w:t>、</w:t>
      </w:r>
      <w:r>
        <w:rPr>
          <w:rFonts w:hint="eastAsia" w:ascii="Times New Roman" w:hAnsi="Times New Roman" w:eastAsia="宋体" w:cs="Times New Roman"/>
          <w:color w:val="auto"/>
          <w:kern w:val="22"/>
          <w:sz w:val="24"/>
          <w:szCs w:val="24"/>
          <w:highlight w:val="none"/>
        </w:rPr>
        <w:t>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cs="Times New Roman"/>
          <w:color w:val="auto"/>
          <w:kern w:val="22"/>
          <w:sz w:val="24"/>
          <w:szCs w:val="24"/>
          <w:highlight w:val="none"/>
          <w:lang w:val="en-US" w:eastAsia="zh-CN"/>
        </w:rPr>
        <w:t>3.66</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bookmarkEnd w:id="102"/>
    <w:p w14:paraId="5F30DB9E">
      <w:pPr>
        <w:pStyle w:val="4"/>
        <w:rPr>
          <w:kern w:val="22"/>
        </w:rPr>
      </w:pPr>
      <w:bookmarkStart w:id="104" w:name="_Toc7873"/>
      <w:r>
        <w:rPr>
          <w:rFonts w:hint="eastAsia"/>
          <w:kern w:val="22"/>
        </w:rPr>
        <w:t>9.2.4噪声检测结果及评价</w:t>
      </w:r>
      <w:bookmarkEnd w:id="104"/>
    </w:p>
    <w:p w14:paraId="5740ACA2">
      <w:pPr>
        <w:spacing w:line="360" w:lineRule="auto"/>
        <w:ind w:firstLine="480" w:firstLineChars="200"/>
      </w:pPr>
      <w:bookmarkStart w:id="105"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14:paraId="363ED54A">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4"/>
        <w:gridCol w:w="1249"/>
        <w:gridCol w:w="1096"/>
        <w:gridCol w:w="1096"/>
        <w:gridCol w:w="1051"/>
        <w:gridCol w:w="1055"/>
        <w:gridCol w:w="1051"/>
        <w:gridCol w:w="1052"/>
        <w:gridCol w:w="840"/>
      </w:tblGrid>
      <w:tr w14:paraId="42931902">
        <w:trPr>
          <w:cantSplit/>
          <w:trHeight w:val="454" w:hRule="atLeast"/>
          <w:jc w:val="center"/>
        </w:trPr>
        <w:tc>
          <w:tcPr>
            <w:tcW w:w="974" w:type="dxa"/>
            <w:vMerge w:val="restart"/>
            <w:vAlign w:val="center"/>
          </w:tcPr>
          <w:p w14:paraId="1B7A3E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检测点位</w:t>
            </w:r>
          </w:p>
        </w:tc>
        <w:tc>
          <w:tcPr>
            <w:tcW w:w="1249" w:type="dxa"/>
            <w:vMerge w:val="restart"/>
            <w:vAlign w:val="center"/>
          </w:tcPr>
          <w:p w14:paraId="736B37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主要声源</w:t>
            </w:r>
          </w:p>
        </w:tc>
        <w:tc>
          <w:tcPr>
            <w:tcW w:w="1096" w:type="dxa"/>
            <w:vMerge w:val="restart"/>
            <w:vAlign w:val="center"/>
          </w:tcPr>
          <w:p w14:paraId="239BD5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lang w:val="en-US" w:eastAsia="zh-CN"/>
              </w:rPr>
            </w:pPr>
            <w:r>
              <w:rPr>
                <w:rFonts w:hint="eastAsia"/>
                <w:bCs/>
                <w:kern w:val="0"/>
                <w:sz w:val="18"/>
                <w:szCs w:val="18"/>
                <w:lang w:val="en-US" w:eastAsia="zh-CN"/>
              </w:rPr>
              <w:t>检测日期</w:t>
            </w:r>
          </w:p>
        </w:tc>
        <w:tc>
          <w:tcPr>
            <w:tcW w:w="1096" w:type="dxa"/>
            <w:vMerge w:val="restart"/>
            <w:vAlign w:val="center"/>
          </w:tcPr>
          <w:p w14:paraId="63FFBF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bCs/>
                <w:kern w:val="0"/>
                <w:sz w:val="18"/>
                <w:szCs w:val="18"/>
              </w:rPr>
            </w:pPr>
            <w:r>
              <w:rPr>
                <w:rFonts w:hint="eastAsia"/>
                <w:bCs/>
                <w:kern w:val="0"/>
                <w:sz w:val="18"/>
                <w:szCs w:val="18"/>
              </w:rPr>
              <w:t>检测</w:t>
            </w:r>
            <w:r>
              <w:rPr>
                <w:rFonts w:hint="eastAsia"/>
                <w:bCs/>
                <w:kern w:val="0"/>
                <w:sz w:val="18"/>
                <w:szCs w:val="18"/>
                <w:lang w:val="en-US" w:eastAsia="zh-CN"/>
              </w:rPr>
              <w:t>时间</w:t>
            </w:r>
          </w:p>
        </w:tc>
        <w:tc>
          <w:tcPr>
            <w:tcW w:w="2106" w:type="dxa"/>
            <w:gridSpan w:val="2"/>
            <w:vAlign w:val="center"/>
          </w:tcPr>
          <w:p w14:paraId="6A0493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检测结果</w:t>
            </w:r>
          </w:p>
        </w:tc>
        <w:tc>
          <w:tcPr>
            <w:tcW w:w="2943" w:type="dxa"/>
            <w:gridSpan w:val="3"/>
            <w:vAlign w:val="center"/>
          </w:tcPr>
          <w:p w14:paraId="408F363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《工业企业厂界环境噪声排放标准》</w:t>
            </w:r>
          </w:p>
          <w:p w14:paraId="310DAB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等线"/>
                <w:bCs/>
                <w:kern w:val="0"/>
                <w:sz w:val="18"/>
                <w:szCs w:val="18"/>
              </w:rPr>
            </w:pPr>
            <w:r>
              <w:rPr>
                <w:rFonts w:hint="default"/>
                <w:bCs/>
                <w:kern w:val="0"/>
                <w:sz w:val="18"/>
                <w:szCs w:val="18"/>
              </w:rPr>
              <w:t xml:space="preserve">（GB 12348-2008）表1 </w:t>
            </w:r>
            <w:r>
              <w:rPr>
                <w:rFonts w:hint="eastAsia"/>
                <w:bCs/>
                <w:kern w:val="0"/>
                <w:sz w:val="18"/>
                <w:szCs w:val="18"/>
              </w:rPr>
              <w:t xml:space="preserve"> 3类</w:t>
            </w:r>
          </w:p>
        </w:tc>
      </w:tr>
      <w:tr w14:paraId="1CAFC948">
        <w:trPr>
          <w:cantSplit/>
          <w:trHeight w:val="454" w:hRule="atLeast"/>
          <w:jc w:val="center"/>
        </w:trPr>
        <w:tc>
          <w:tcPr>
            <w:tcW w:w="974" w:type="dxa"/>
            <w:vMerge w:val="continue"/>
            <w:vAlign w:val="center"/>
          </w:tcPr>
          <w:p w14:paraId="6A52BD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34C17C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vAlign w:val="center"/>
          </w:tcPr>
          <w:p w14:paraId="6FA58A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vAlign w:val="center"/>
          </w:tcPr>
          <w:p w14:paraId="4AB711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51" w:type="dxa"/>
            <w:vAlign w:val="center"/>
          </w:tcPr>
          <w:p w14:paraId="441636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Leq</w:t>
            </w:r>
          </w:p>
          <w:p w14:paraId="2412A8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lang w:val="en-US" w:eastAsia="zh-CN"/>
              </w:rPr>
            </w:pPr>
            <w:r>
              <w:rPr>
                <w:rFonts w:hint="default"/>
                <w:bCs/>
                <w:kern w:val="0"/>
                <w:sz w:val="18"/>
                <w:szCs w:val="18"/>
              </w:rPr>
              <w:t>[dB(A)]</w:t>
            </w:r>
          </w:p>
        </w:tc>
        <w:tc>
          <w:tcPr>
            <w:tcW w:w="1055" w:type="dxa"/>
            <w:vAlign w:val="center"/>
          </w:tcPr>
          <w:p w14:paraId="34B10D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bCs/>
                <w:kern w:val="0"/>
                <w:sz w:val="18"/>
                <w:szCs w:val="18"/>
              </w:rPr>
            </w:pPr>
            <w:r>
              <w:rPr>
                <w:rFonts w:hint="eastAsia"/>
                <w:bCs/>
                <w:kern w:val="0"/>
                <w:sz w:val="18"/>
                <w:szCs w:val="18"/>
              </w:rPr>
              <w:t>Lmax</w:t>
            </w:r>
          </w:p>
          <w:p w14:paraId="14B352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lang w:val="en-US" w:eastAsia="zh-CN"/>
              </w:rPr>
            </w:pPr>
            <w:r>
              <w:rPr>
                <w:rFonts w:hint="default"/>
                <w:bCs/>
                <w:kern w:val="0"/>
                <w:sz w:val="18"/>
                <w:szCs w:val="18"/>
              </w:rPr>
              <w:t>[dB(A)]</w:t>
            </w:r>
          </w:p>
        </w:tc>
        <w:tc>
          <w:tcPr>
            <w:tcW w:w="1051" w:type="dxa"/>
            <w:vAlign w:val="center"/>
          </w:tcPr>
          <w:p w14:paraId="4A97952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Leq</w:t>
            </w:r>
          </w:p>
          <w:p w14:paraId="36C404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lang w:val="en-US" w:eastAsia="zh-CN"/>
              </w:rPr>
            </w:pPr>
            <w:r>
              <w:rPr>
                <w:rFonts w:hint="default"/>
                <w:bCs/>
                <w:kern w:val="0"/>
                <w:sz w:val="18"/>
                <w:szCs w:val="18"/>
              </w:rPr>
              <w:t>[dB(A)]</w:t>
            </w:r>
          </w:p>
        </w:tc>
        <w:tc>
          <w:tcPr>
            <w:tcW w:w="1052" w:type="dxa"/>
            <w:vAlign w:val="center"/>
          </w:tcPr>
          <w:p w14:paraId="124EE1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bCs/>
                <w:kern w:val="0"/>
                <w:sz w:val="18"/>
                <w:szCs w:val="18"/>
              </w:rPr>
            </w:pPr>
            <w:r>
              <w:rPr>
                <w:rFonts w:hint="eastAsia"/>
                <w:bCs/>
                <w:kern w:val="0"/>
                <w:sz w:val="18"/>
                <w:szCs w:val="18"/>
              </w:rPr>
              <w:t>Lmax</w:t>
            </w:r>
          </w:p>
          <w:p w14:paraId="4DE020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lang w:val="en-US" w:eastAsia="zh-CN"/>
              </w:rPr>
            </w:pPr>
            <w:r>
              <w:rPr>
                <w:rFonts w:hint="default"/>
                <w:bCs/>
                <w:kern w:val="0"/>
                <w:sz w:val="18"/>
                <w:szCs w:val="18"/>
              </w:rPr>
              <w:t>[dB(A)]</w:t>
            </w:r>
          </w:p>
        </w:tc>
        <w:tc>
          <w:tcPr>
            <w:tcW w:w="840" w:type="dxa"/>
            <w:vAlign w:val="center"/>
          </w:tcPr>
          <w:p w14:paraId="032189C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结果评价</w:t>
            </w:r>
          </w:p>
        </w:tc>
      </w:tr>
      <w:tr w14:paraId="6F9BF873">
        <w:trPr>
          <w:cantSplit/>
          <w:trHeight w:val="454" w:hRule="atLeast"/>
          <w:jc w:val="center"/>
        </w:trPr>
        <w:tc>
          <w:tcPr>
            <w:tcW w:w="974" w:type="dxa"/>
            <w:vMerge w:val="restart"/>
            <w:vAlign w:val="center"/>
          </w:tcPr>
          <w:p w14:paraId="4B30D76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厂界东外1m处</w:t>
            </w:r>
          </w:p>
          <w:p w14:paraId="17CC407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N1</w:t>
            </w:r>
          </w:p>
        </w:tc>
        <w:tc>
          <w:tcPr>
            <w:tcW w:w="1249" w:type="dxa"/>
            <w:vMerge w:val="restart"/>
            <w:vAlign w:val="center"/>
          </w:tcPr>
          <w:p w14:paraId="38AB6F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工业生产</w:t>
            </w:r>
          </w:p>
        </w:tc>
        <w:tc>
          <w:tcPr>
            <w:tcW w:w="1096" w:type="dxa"/>
            <w:vMerge w:val="restart"/>
            <w:vAlign w:val="center"/>
          </w:tcPr>
          <w:p w14:paraId="316476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c>
          <w:tcPr>
            <w:tcW w:w="1096" w:type="dxa"/>
            <w:vAlign w:val="center"/>
          </w:tcPr>
          <w:p w14:paraId="47D94D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lang w:val="en-US" w:eastAsia="zh-CN"/>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38</w:t>
            </w:r>
            <w:r>
              <w:rPr>
                <w:rFonts w:hint="eastAsia" w:cs="Times New Roman"/>
                <w:bCs/>
                <w:color w:val="auto"/>
                <w:kern w:val="0"/>
                <w:sz w:val="18"/>
                <w:szCs w:val="18"/>
                <w:highlight w:val="none"/>
                <w:lang w:val="en-US" w:eastAsia="zh-CN" w:bidi="ar-SA"/>
              </w:rPr>
              <w:t>-9</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48</w:t>
            </w:r>
          </w:p>
        </w:tc>
        <w:tc>
          <w:tcPr>
            <w:tcW w:w="1051" w:type="dxa"/>
            <w:vAlign w:val="center"/>
          </w:tcPr>
          <w:p w14:paraId="247405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61</w:t>
            </w:r>
          </w:p>
        </w:tc>
        <w:tc>
          <w:tcPr>
            <w:tcW w:w="1055" w:type="dxa"/>
            <w:vAlign w:val="center"/>
          </w:tcPr>
          <w:p w14:paraId="6A99E5E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w:t>
            </w:r>
          </w:p>
        </w:tc>
        <w:tc>
          <w:tcPr>
            <w:tcW w:w="1051" w:type="dxa"/>
            <w:vAlign w:val="center"/>
          </w:tcPr>
          <w:p w14:paraId="5B9F4F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65</w:t>
            </w:r>
          </w:p>
        </w:tc>
        <w:tc>
          <w:tcPr>
            <w:tcW w:w="1052" w:type="dxa"/>
            <w:vAlign w:val="center"/>
          </w:tcPr>
          <w:p w14:paraId="28E811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w:t>
            </w:r>
          </w:p>
        </w:tc>
        <w:tc>
          <w:tcPr>
            <w:tcW w:w="840" w:type="dxa"/>
            <w:vAlign w:val="center"/>
          </w:tcPr>
          <w:p w14:paraId="275471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达标</w:t>
            </w:r>
          </w:p>
        </w:tc>
      </w:tr>
      <w:tr w14:paraId="0E059A26">
        <w:trPr>
          <w:cantSplit/>
          <w:trHeight w:val="454" w:hRule="atLeast"/>
          <w:jc w:val="center"/>
        </w:trPr>
        <w:tc>
          <w:tcPr>
            <w:tcW w:w="974" w:type="dxa"/>
            <w:vMerge w:val="continue"/>
            <w:vAlign w:val="center"/>
          </w:tcPr>
          <w:p w14:paraId="1C92BD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7A9EE5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vAlign w:val="center"/>
          </w:tcPr>
          <w:p w14:paraId="6A95920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Align w:val="center"/>
          </w:tcPr>
          <w:p w14:paraId="0A9107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15</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25</w:t>
            </w:r>
          </w:p>
        </w:tc>
        <w:tc>
          <w:tcPr>
            <w:tcW w:w="1051" w:type="dxa"/>
            <w:vAlign w:val="center"/>
          </w:tcPr>
          <w:p w14:paraId="1C83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48</w:t>
            </w:r>
          </w:p>
        </w:tc>
        <w:tc>
          <w:tcPr>
            <w:tcW w:w="1055" w:type="dxa"/>
            <w:vAlign w:val="center"/>
          </w:tcPr>
          <w:p w14:paraId="32C69C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62</w:t>
            </w:r>
          </w:p>
        </w:tc>
        <w:tc>
          <w:tcPr>
            <w:tcW w:w="1051" w:type="dxa"/>
            <w:vAlign w:val="center"/>
          </w:tcPr>
          <w:p w14:paraId="0BB118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55</w:t>
            </w:r>
          </w:p>
        </w:tc>
        <w:tc>
          <w:tcPr>
            <w:tcW w:w="1052" w:type="dxa"/>
            <w:vAlign w:val="center"/>
          </w:tcPr>
          <w:p w14:paraId="16D436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lang w:eastAsia="zh-CN"/>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vAlign w:val="center"/>
          </w:tcPr>
          <w:p w14:paraId="187454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达标</w:t>
            </w:r>
          </w:p>
        </w:tc>
      </w:tr>
      <w:tr w14:paraId="3717F7E4">
        <w:trPr>
          <w:cantSplit/>
          <w:trHeight w:val="454" w:hRule="atLeast"/>
          <w:jc w:val="center"/>
        </w:trPr>
        <w:tc>
          <w:tcPr>
            <w:tcW w:w="974" w:type="dxa"/>
            <w:vMerge w:val="restart"/>
            <w:vAlign w:val="center"/>
          </w:tcPr>
          <w:p w14:paraId="371EC9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厂界</w:t>
            </w:r>
            <w:r>
              <w:rPr>
                <w:rFonts w:hint="eastAsia"/>
                <w:bCs/>
                <w:kern w:val="0"/>
                <w:sz w:val="18"/>
                <w:szCs w:val="18"/>
                <w:lang w:val="en-US" w:eastAsia="zh-CN"/>
              </w:rPr>
              <w:t>南</w:t>
            </w:r>
            <w:r>
              <w:rPr>
                <w:rFonts w:hint="eastAsia"/>
                <w:bCs/>
                <w:kern w:val="0"/>
                <w:sz w:val="18"/>
                <w:szCs w:val="18"/>
              </w:rPr>
              <w:t>外1m处</w:t>
            </w:r>
          </w:p>
          <w:p w14:paraId="72DE0D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eastAsia="宋体"/>
                <w:bCs/>
                <w:kern w:val="0"/>
                <w:sz w:val="18"/>
                <w:szCs w:val="18"/>
                <w:lang w:val="en-US" w:eastAsia="zh-CN"/>
              </w:rPr>
            </w:pPr>
            <w:r>
              <w:rPr>
                <w:rFonts w:hint="eastAsia"/>
                <w:bCs/>
                <w:kern w:val="0"/>
                <w:sz w:val="18"/>
                <w:szCs w:val="18"/>
              </w:rPr>
              <w:t>N</w:t>
            </w:r>
            <w:r>
              <w:rPr>
                <w:rFonts w:hint="eastAsia"/>
                <w:bCs/>
                <w:kern w:val="0"/>
                <w:sz w:val="18"/>
                <w:szCs w:val="18"/>
                <w:lang w:val="en-US" w:eastAsia="zh-CN"/>
              </w:rPr>
              <w:t>2</w:t>
            </w:r>
          </w:p>
        </w:tc>
        <w:tc>
          <w:tcPr>
            <w:tcW w:w="1249" w:type="dxa"/>
            <w:vMerge w:val="restart"/>
            <w:vAlign w:val="center"/>
          </w:tcPr>
          <w:p w14:paraId="21A5FC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eastAsia="宋体"/>
                <w:bCs/>
                <w:kern w:val="0"/>
                <w:sz w:val="18"/>
                <w:szCs w:val="18"/>
                <w:lang w:val="en-US" w:eastAsia="zh-CN"/>
              </w:rPr>
            </w:pPr>
            <w:r>
              <w:rPr>
                <w:rFonts w:hint="eastAsia"/>
                <w:bCs/>
                <w:kern w:val="0"/>
                <w:sz w:val="18"/>
                <w:szCs w:val="18"/>
                <w:lang w:val="en-US" w:eastAsia="zh-CN"/>
              </w:rPr>
              <w:t>道路交通</w:t>
            </w:r>
          </w:p>
        </w:tc>
        <w:tc>
          <w:tcPr>
            <w:tcW w:w="1096" w:type="dxa"/>
            <w:vMerge w:val="continue"/>
            <w:shd w:val="clear" w:color="auto" w:fill="auto"/>
            <w:vAlign w:val="center"/>
          </w:tcPr>
          <w:p w14:paraId="26944E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109629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0</w:t>
            </w:r>
            <w:r>
              <w:rPr>
                <w:rFonts w:hint="eastAsia" w:cs="Times New Roman"/>
                <w:bCs/>
                <w:color w:val="auto"/>
                <w:kern w:val="0"/>
                <w:sz w:val="18"/>
                <w:szCs w:val="18"/>
                <w:highlight w:val="none"/>
                <w:lang w:val="en-US" w:eastAsia="zh-CN" w:bidi="ar-SA"/>
              </w:rPr>
              <w:t>-</w:t>
            </w: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20</w:t>
            </w:r>
          </w:p>
        </w:tc>
        <w:tc>
          <w:tcPr>
            <w:tcW w:w="1051" w:type="dxa"/>
            <w:shd w:val="clear" w:color="auto" w:fill="auto"/>
            <w:vAlign w:val="center"/>
          </w:tcPr>
          <w:p w14:paraId="72A6CEF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61</w:t>
            </w:r>
          </w:p>
        </w:tc>
        <w:tc>
          <w:tcPr>
            <w:tcW w:w="1055" w:type="dxa"/>
            <w:shd w:val="clear" w:color="auto" w:fill="auto"/>
            <w:vAlign w:val="center"/>
          </w:tcPr>
          <w:p w14:paraId="707ECB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1E08AC7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2</w:t>
            </w:r>
          </w:p>
        </w:tc>
        <w:tc>
          <w:tcPr>
            <w:tcW w:w="1052" w:type="dxa"/>
            <w:shd w:val="clear" w:color="auto" w:fill="auto"/>
            <w:vAlign w:val="center"/>
          </w:tcPr>
          <w:p w14:paraId="214F87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10E189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3AE46925">
        <w:trPr>
          <w:cantSplit/>
          <w:trHeight w:val="454" w:hRule="atLeast"/>
          <w:jc w:val="center"/>
        </w:trPr>
        <w:tc>
          <w:tcPr>
            <w:tcW w:w="974" w:type="dxa"/>
            <w:vMerge w:val="continue"/>
            <w:vAlign w:val="center"/>
          </w:tcPr>
          <w:p w14:paraId="1B4C6D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391EC5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shd w:val="clear" w:color="auto" w:fill="auto"/>
            <w:vAlign w:val="center"/>
          </w:tcPr>
          <w:p w14:paraId="2435A2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0BAC84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29</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39</w:t>
            </w:r>
          </w:p>
        </w:tc>
        <w:tc>
          <w:tcPr>
            <w:tcW w:w="1051" w:type="dxa"/>
            <w:shd w:val="clear" w:color="auto" w:fill="auto"/>
            <w:vAlign w:val="center"/>
          </w:tcPr>
          <w:p w14:paraId="400B73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51</w:t>
            </w:r>
          </w:p>
        </w:tc>
        <w:tc>
          <w:tcPr>
            <w:tcW w:w="1055" w:type="dxa"/>
            <w:shd w:val="clear" w:color="auto" w:fill="auto"/>
            <w:vAlign w:val="center"/>
          </w:tcPr>
          <w:p w14:paraId="7B6B0B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61</w:t>
            </w:r>
          </w:p>
        </w:tc>
        <w:tc>
          <w:tcPr>
            <w:tcW w:w="1051" w:type="dxa"/>
            <w:shd w:val="clear" w:color="auto" w:fill="auto"/>
            <w:vAlign w:val="center"/>
          </w:tcPr>
          <w:p w14:paraId="66A7B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45716D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18D230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0F019D18">
        <w:trPr>
          <w:cantSplit/>
          <w:trHeight w:val="454" w:hRule="atLeast"/>
          <w:jc w:val="center"/>
        </w:trPr>
        <w:tc>
          <w:tcPr>
            <w:tcW w:w="974" w:type="dxa"/>
            <w:vMerge w:val="restart"/>
            <w:vAlign w:val="center"/>
          </w:tcPr>
          <w:p w14:paraId="37DEE93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厂界北外1m处</w:t>
            </w:r>
          </w:p>
          <w:p w14:paraId="6C9B0B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N4</w:t>
            </w:r>
          </w:p>
        </w:tc>
        <w:tc>
          <w:tcPr>
            <w:tcW w:w="1249" w:type="dxa"/>
            <w:vMerge w:val="restart"/>
            <w:vAlign w:val="center"/>
          </w:tcPr>
          <w:p w14:paraId="4ECE75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工业生产</w:t>
            </w:r>
          </w:p>
        </w:tc>
        <w:tc>
          <w:tcPr>
            <w:tcW w:w="1096" w:type="dxa"/>
            <w:vMerge w:val="continue"/>
            <w:shd w:val="clear" w:color="auto" w:fill="auto"/>
            <w:vAlign w:val="center"/>
          </w:tcPr>
          <w:p w14:paraId="306BDE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3D2E4CE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9:2</w:t>
            </w:r>
            <w:r>
              <w:rPr>
                <w:rFonts w:hint="eastAsia" w:ascii="Times New Roman" w:hAnsi="Times New Roman" w:eastAsia="宋体" w:cs="Times New Roman"/>
                <w:bCs/>
                <w:color w:val="auto"/>
                <w:kern w:val="0"/>
                <w:sz w:val="18"/>
                <w:szCs w:val="18"/>
                <w:highlight w:val="none"/>
                <w:lang w:val="en-US" w:eastAsia="zh-CN" w:bidi="ar-SA"/>
              </w:rPr>
              <w:t>4</w:t>
            </w:r>
            <w:r>
              <w:rPr>
                <w:rFonts w:hint="eastAsia" w:cs="Times New Roman"/>
                <w:bCs/>
                <w:color w:val="auto"/>
                <w:kern w:val="0"/>
                <w:sz w:val="18"/>
                <w:szCs w:val="18"/>
                <w:highlight w:val="none"/>
                <w:lang w:val="en-US" w:eastAsia="zh-CN" w:bidi="ar-SA"/>
              </w:rPr>
              <w:t>-</w:t>
            </w:r>
            <w:r>
              <w:rPr>
                <w:rFonts w:hint="default" w:ascii="Times New Roman" w:hAnsi="Times New Roman" w:eastAsia="宋体" w:cs="Times New Roman"/>
                <w:bCs/>
                <w:color w:val="auto"/>
                <w:kern w:val="0"/>
                <w:sz w:val="18"/>
                <w:szCs w:val="18"/>
                <w:highlight w:val="none"/>
                <w:lang w:val="en-US" w:eastAsia="zh-CN" w:bidi="ar-SA"/>
              </w:rPr>
              <w:t>9:</w:t>
            </w:r>
            <w:r>
              <w:rPr>
                <w:rFonts w:hint="eastAsia" w:cs="Times New Roman"/>
                <w:bCs/>
                <w:color w:val="auto"/>
                <w:kern w:val="0"/>
                <w:sz w:val="18"/>
                <w:szCs w:val="18"/>
                <w:highlight w:val="none"/>
                <w:lang w:val="en-US" w:eastAsia="zh-CN" w:bidi="ar-SA"/>
              </w:rPr>
              <w:t>34</w:t>
            </w:r>
          </w:p>
        </w:tc>
        <w:tc>
          <w:tcPr>
            <w:tcW w:w="1051" w:type="dxa"/>
            <w:shd w:val="clear" w:color="auto" w:fill="auto"/>
            <w:vAlign w:val="center"/>
          </w:tcPr>
          <w:p w14:paraId="4EBF17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60</w:t>
            </w:r>
          </w:p>
        </w:tc>
        <w:tc>
          <w:tcPr>
            <w:tcW w:w="1055" w:type="dxa"/>
            <w:shd w:val="clear" w:color="auto" w:fill="auto"/>
            <w:vAlign w:val="center"/>
          </w:tcPr>
          <w:p w14:paraId="4D76AC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602CD7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71D711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62D8496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02796611">
        <w:trPr>
          <w:cantSplit/>
          <w:trHeight w:val="454" w:hRule="atLeast"/>
          <w:jc w:val="center"/>
        </w:trPr>
        <w:tc>
          <w:tcPr>
            <w:tcW w:w="974" w:type="dxa"/>
            <w:vMerge w:val="continue"/>
            <w:vAlign w:val="center"/>
          </w:tcPr>
          <w:p w14:paraId="3C737C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3AE12A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shd w:val="clear" w:color="auto" w:fill="auto"/>
            <w:vAlign w:val="center"/>
          </w:tcPr>
          <w:p w14:paraId="2FD08A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210504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01</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11</w:t>
            </w:r>
          </w:p>
        </w:tc>
        <w:tc>
          <w:tcPr>
            <w:tcW w:w="1051" w:type="dxa"/>
            <w:shd w:val="clear" w:color="auto" w:fill="auto"/>
            <w:vAlign w:val="center"/>
          </w:tcPr>
          <w:p w14:paraId="2988B6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48</w:t>
            </w:r>
          </w:p>
        </w:tc>
        <w:tc>
          <w:tcPr>
            <w:tcW w:w="1055" w:type="dxa"/>
            <w:shd w:val="clear" w:color="auto" w:fill="auto"/>
            <w:vAlign w:val="center"/>
          </w:tcPr>
          <w:p w14:paraId="587894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63</w:t>
            </w:r>
          </w:p>
        </w:tc>
        <w:tc>
          <w:tcPr>
            <w:tcW w:w="1051" w:type="dxa"/>
            <w:shd w:val="clear" w:color="auto" w:fill="auto"/>
            <w:vAlign w:val="center"/>
          </w:tcPr>
          <w:p w14:paraId="64A11F7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7C2551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24F950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1E4AF6F4">
        <w:trPr>
          <w:cantSplit/>
          <w:trHeight w:val="454" w:hRule="atLeast"/>
          <w:jc w:val="center"/>
        </w:trPr>
        <w:tc>
          <w:tcPr>
            <w:tcW w:w="974" w:type="dxa"/>
            <w:vMerge w:val="restart"/>
            <w:vAlign w:val="center"/>
          </w:tcPr>
          <w:p w14:paraId="4087034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厂界东外1m处</w:t>
            </w:r>
          </w:p>
          <w:p w14:paraId="7935C93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N1</w:t>
            </w:r>
          </w:p>
        </w:tc>
        <w:tc>
          <w:tcPr>
            <w:tcW w:w="1249" w:type="dxa"/>
            <w:vMerge w:val="restart"/>
            <w:vAlign w:val="center"/>
          </w:tcPr>
          <w:p w14:paraId="25CED1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工业生产</w:t>
            </w:r>
          </w:p>
        </w:tc>
        <w:tc>
          <w:tcPr>
            <w:tcW w:w="1096" w:type="dxa"/>
            <w:vMerge w:val="restart"/>
            <w:shd w:val="clear" w:color="auto" w:fill="auto"/>
            <w:vAlign w:val="center"/>
          </w:tcPr>
          <w:p w14:paraId="0FE3E1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c>
          <w:tcPr>
            <w:tcW w:w="1096" w:type="dxa"/>
            <w:shd w:val="clear" w:color="auto" w:fill="auto"/>
            <w:vAlign w:val="center"/>
          </w:tcPr>
          <w:p w14:paraId="12D394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15</w:t>
            </w:r>
            <w:r>
              <w:rPr>
                <w:rFonts w:hint="eastAsia" w:cs="Times New Roman"/>
                <w:bCs/>
                <w:color w:val="auto"/>
                <w:kern w:val="0"/>
                <w:sz w:val="18"/>
                <w:szCs w:val="18"/>
                <w:highlight w:val="none"/>
                <w:lang w:val="en-US" w:eastAsia="zh-CN" w:bidi="ar-SA"/>
              </w:rPr>
              <w:t>-9</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25</w:t>
            </w:r>
          </w:p>
        </w:tc>
        <w:tc>
          <w:tcPr>
            <w:tcW w:w="1051" w:type="dxa"/>
            <w:shd w:val="clear" w:color="auto" w:fill="auto"/>
            <w:vAlign w:val="center"/>
          </w:tcPr>
          <w:p w14:paraId="21C6AB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eastAsia="宋体" w:cs="Times New Roman"/>
                <w:bCs/>
                <w:kern w:val="0"/>
                <w:sz w:val="18"/>
                <w:szCs w:val="18"/>
                <w:lang w:val="en-US" w:eastAsia="zh-CN" w:bidi="ar-SA"/>
              </w:rPr>
              <w:t>62</w:t>
            </w:r>
          </w:p>
        </w:tc>
        <w:tc>
          <w:tcPr>
            <w:tcW w:w="1055" w:type="dxa"/>
            <w:shd w:val="clear" w:color="auto" w:fill="auto"/>
            <w:vAlign w:val="center"/>
          </w:tcPr>
          <w:p w14:paraId="0BACBE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5827CB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49E4B3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28CA90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198D4782">
        <w:trPr>
          <w:cantSplit/>
          <w:trHeight w:val="454" w:hRule="atLeast"/>
          <w:jc w:val="center"/>
        </w:trPr>
        <w:tc>
          <w:tcPr>
            <w:tcW w:w="974" w:type="dxa"/>
            <w:vMerge w:val="continue"/>
            <w:vAlign w:val="center"/>
          </w:tcPr>
          <w:p w14:paraId="644033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61160F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shd w:val="clear" w:color="auto" w:fill="auto"/>
            <w:vAlign w:val="center"/>
          </w:tcPr>
          <w:p w14:paraId="43B597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25AAE4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05</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15</w:t>
            </w:r>
          </w:p>
        </w:tc>
        <w:tc>
          <w:tcPr>
            <w:tcW w:w="1051" w:type="dxa"/>
            <w:shd w:val="clear" w:color="auto" w:fill="auto"/>
            <w:vAlign w:val="center"/>
          </w:tcPr>
          <w:p w14:paraId="5E37A4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48</w:t>
            </w:r>
          </w:p>
        </w:tc>
        <w:tc>
          <w:tcPr>
            <w:tcW w:w="1055" w:type="dxa"/>
            <w:shd w:val="clear" w:color="auto" w:fill="auto"/>
            <w:vAlign w:val="center"/>
          </w:tcPr>
          <w:p w14:paraId="5EEBB4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kern w:val="0"/>
                <w:sz w:val="18"/>
                <w:szCs w:val="18"/>
                <w:lang w:val="en-US" w:eastAsia="zh-CN" w:bidi="ar-SA"/>
              </w:rPr>
              <w:t>63</w:t>
            </w:r>
          </w:p>
        </w:tc>
        <w:tc>
          <w:tcPr>
            <w:tcW w:w="1051" w:type="dxa"/>
            <w:shd w:val="clear" w:color="auto" w:fill="auto"/>
            <w:vAlign w:val="center"/>
          </w:tcPr>
          <w:p w14:paraId="15298B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631C34E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4FED49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75CD566B">
        <w:trPr>
          <w:cantSplit/>
          <w:trHeight w:val="454" w:hRule="atLeast"/>
          <w:jc w:val="center"/>
        </w:trPr>
        <w:tc>
          <w:tcPr>
            <w:tcW w:w="974" w:type="dxa"/>
            <w:vMerge w:val="restart"/>
            <w:vAlign w:val="center"/>
          </w:tcPr>
          <w:p w14:paraId="34C921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厂界</w:t>
            </w:r>
            <w:r>
              <w:rPr>
                <w:rFonts w:hint="eastAsia"/>
                <w:bCs/>
                <w:kern w:val="0"/>
                <w:sz w:val="18"/>
                <w:szCs w:val="18"/>
                <w:lang w:val="en-US" w:eastAsia="zh-CN"/>
              </w:rPr>
              <w:t>南</w:t>
            </w:r>
            <w:r>
              <w:rPr>
                <w:rFonts w:hint="eastAsia"/>
                <w:bCs/>
                <w:kern w:val="0"/>
                <w:sz w:val="18"/>
                <w:szCs w:val="18"/>
              </w:rPr>
              <w:t>外1m处</w:t>
            </w:r>
          </w:p>
          <w:p w14:paraId="7BF0092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N</w:t>
            </w:r>
            <w:r>
              <w:rPr>
                <w:rFonts w:hint="eastAsia"/>
                <w:bCs/>
                <w:kern w:val="0"/>
                <w:sz w:val="18"/>
                <w:szCs w:val="18"/>
                <w:lang w:val="en-US" w:eastAsia="zh-CN"/>
              </w:rPr>
              <w:t>2</w:t>
            </w:r>
          </w:p>
        </w:tc>
        <w:tc>
          <w:tcPr>
            <w:tcW w:w="1249" w:type="dxa"/>
            <w:vMerge w:val="restart"/>
            <w:vAlign w:val="center"/>
          </w:tcPr>
          <w:p w14:paraId="230712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lang w:val="en-US" w:eastAsia="zh-CN"/>
              </w:rPr>
              <w:t>道路交通</w:t>
            </w:r>
          </w:p>
        </w:tc>
        <w:tc>
          <w:tcPr>
            <w:tcW w:w="1096" w:type="dxa"/>
            <w:vMerge w:val="continue"/>
            <w:shd w:val="clear" w:color="auto" w:fill="auto"/>
            <w:vAlign w:val="center"/>
          </w:tcPr>
          <w:p w14:paraId="2FF397F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237E9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28</w:t>
            </w:r>
            <w:r>
              <w:rPr>
                <w:rFonts w:hint="eastAsia" w:cs="Times New Roman"/>
                <w:bCs/>
                <w:color w:val="auto"/>
                <w:kern w:val="0"/>
                <w:sz w:val="18"/>
                <w:szCs w:val="18"/>
                <w:highlight w:val="none"/>
                <w:lang w:val="en-US" w:eastAsia="zh-CN" w:bidi="ar-SA"/>
              </w:rPr>
              <w:t>-</w:t>
            </w: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38</w:t>
            </w:r>
          </w:p>
        </w:tc>
        <w:tc>
          <w:tcPr>
            <w:tcW w:w="1051" w:type="dxa"/>
            <w:shd w:val="clear" w:color="auto" w:fill="auto"/>
            <w:vAlign w:val="center"/>
          </w:tcPr>
          <w:p w14:paraId="13BC84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63</w:t>
            </w:r>
          </w:p>
        </w:tc>
        <w:tc>
          <w:tcPr>
            <w:tcW w:w="1055" w:type="dxa"/>
            <w:shd w:val="clear" w:color="auto" w:fill="auto"/>
            <w:vAlign w:val="center"/>
          </w:tcPr>
          <w:p w14:paraId="235D3D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21938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2</w:t>
            </w:r>
          </w:p>
        </w:tc>
        <w:tc>
          <w:tcPr>
            <w:tcW w:w="1052" w:type="dxa"/>
            <w:shd w:val="clear" w:color="auto" w:fill="auto"/>
            <w:vAlign w:val="center"/>
          </w:tcPr>
          <w:p w14:paraId="4980ACA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34B3EE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3C13FA80">
        <w:trPr>
          <w:cantSplit/>
          <w:trHeight w:val="454" w:hRule="atLeast"/>
          <w:jc w:val="center"/>
        </w:trPr>
        <w:tc>
          <w:tcPr>
            <w:tcW w:w="974" w:type="dxa"/>
            <w:vMerge w:val="continue"/>
            <w:vAlign w:val="center"/>
          </w:tcPr>
          <w:p w14:paraId="2C6D12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0039D6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shd w:val="clear" w:color="auto" w:fill="auto"/>
            <w:vAlign w:val="center"/>
          </w:tcPr>
          <w:p w14:paraId="544C7F0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75EA33F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18</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28</w:t>
            </w:r>
          </w:p>
        </w:tc>
        <w:tc>
          <w:tcPr>
            <w:tcW w:w="1051" w:type="dxa"/>
            <w:shd w:val="clear" w:color="auto" w:fill="auto"/>
            <w:vAlign w:val="center"/>
          </w:tcPr>
          <w:p w14:paraId="050F26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50</w:t>
            </w:r>
          </w:p>
        </w:tc>
        <w:tc>
          <w:tcPr>
            <w:tcW w:w="1055" w:type="dxa"/>
            <w:shd w:val="clear" w:color="auto" w:fill="auto"/>
            <w:vAlign w:val="center"/>
          </w:tcPr>
          <w:p w14:paraId="180735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59</w:t>
            </w:r>
          </w:p>
        </w:tc>
        <w:tc>
          <w:tcPr>
            <w:tcW w:w="1051" w:type="dxa"/>
            <w:shd w:val="clear" w:color="auto" w:fill="auto"/>
            <w:vAlign w:val="center"/>
          </w:tcPr>
          <w:p w14:paraId="00997C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2B5AC1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13E276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272402D5">
        <w:trPr>
          <w:cantSplit/>
          <w:trHeight w:val="454" w:hRule="atLeast"/>
          <w:jc w:val="center"/>
        </w:trPr>
        <w:tc>
          <w:tcPr>
            <w:tcW w:w="974" w:type="dxa"/>
            <w:vMerge w:val="restart"/>
            <w:vAlign w:val="center"/>
          </w:tcPr>
          <w:p w14:paraId="159A7F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厂界北外1m处</w:t>
            </w:r>
          </w:p>
          <w:p w14:paraId="33E01A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N4</w:t>
            </w:r>
          </w:p>
        </w:tc>
        <w:tc>
          <w:tcPr>
            <w:tcW w:w="1249" w:type="dxa"/>
            <w:vMerge w:val="restart"/>
            <w:vAlign w:val="center"/>
          </w:tcPr>
          <w:p w14:paraId="28EDC6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default"/>
                <w:bCs/>
                <w:kern w:val="0"/>
                <w:sz w:val="18"/>
                <w:szCs w:val="18"/>
              </w:rPr>
              <w:t>工业生产</w:t>
            </w:r>
          </w:p>
        </w:tc>
        <w:tc>
          <w:tcPr>
            <w:tcW w:w="1096" w:type="dxa"/>
            <w:vMerge w:val="continue"/>
            <w:shd w:val="clear" w:color="auto" w:fill="auto"/>
            <w:vAlign w:val="center"/>
          </w:tcPr>
          <w:p w14:paraId="5AA434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250EBB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42</w:t>
            </w:r>
            <w:r>
              <w:rPr>
                <w:rFonts w:hint="eastAsia" w:cs="Times New Roman"/>
                <w:bCs/>
                <w:color w:val="auto"/>
                <w:kern w:val="0"/>
                <w:sz w:val="18"/>
                <w:szCs w:val="18"/>
                <w:highlight w:val="none"/>
                <w:lang w:val="en-US" w:eastAsia="zh-CN" w:bidi="ar-SA"/>
              </w:rPr>
              <w:t>-</w:t>
            </w: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52</w:t>
            </w:r>
          </w:p>
        </w:tc>
        <w:tc>
          <w:tcPr>
            <w:tcW w:w="1051" w:type="dxa"/>
            <w:shd w:val="clear" w:color="auto" w:fill="auto"/>
            <w:vAlign w:val="center"/>
          </w:tcPr>
          <w:p w14:paraId="766EF4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61</w:t>
            </w:r>
          </w:p>
        </w:tc>
        <w:tc>
          <w:tcPr>
            <w:tcW w:w="1055" w:type="dxa"/>
            <w:shd w:val="clear" w:color="auto" w:fill="auto"/>
            <w:vAlign w:val="center"/>
          </w:tcPr>
          <w:p w14:paraId="187892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bCs/>
                <w:kern w:val="0"/>
                <w:sz w:val="18"/>
                <w:szCs w:val="18"/>
              </w:rPr>
              <w:t>/</w:t>
            </w:r>
          </w:p>
        </w:tc>
        <w:tc>
          <w:tcPr>
            <w:tcW w:w="1051" w:type="dxa"/>
            <w:shd w:val="clear" w:color="auto" w:fill="auto"/>
            <w:vAlign w:val="center"/>
          </w:tcPr>
          <w:p w14:paraId="0ACAC3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65</w:t>
            </w:r>
          </w:p>
        </w:tc>
        <w:tc>
          <w:tcPr>
            <w:tcW w:w="1052" w:type="dxa"/>
            <w:shd w:val="clear" w:color="auto" w:fill="auto"/>
            <w:vAlign w:val="center"/>
          </w:tcPr>
          <w:p w14:paraId="39A02D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c>
          <w:tcPr>
            <w:tcW w:w="840" w:type="dxa"/>
            <w:shd w:val="clear" w:color="auto" w:fill="auto"/>
            <w:vAlign w:val="center"/>
          </w:tcPr>
          <w:p w14:paraId="5C0A6AE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09AF330B">
        <w:trPr>
          <w:cantSplit/>
          <w:trHeight w:val="454" w:hRule="atLeast"/>
          <w:jc w:val="center"/>
        </w:trPr>
        <w:tc>
          <w:tcPr>
            <w:tcW w:w="974" w:type="dxa"/>
            <w:vMerge w:val="continue"/>
            <w:vAlign w:val="center"/>
          </w:tcPr>
          <w:p w14:paraId="4B6B3C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249" w:type="dxa"/>
            <w:vMerge w:val="continue"/>
            <w:vAlign w:val="center"/>
          </w:tcPr>
          <w:p w14:paraId="668402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p>
        </w:tc>
        <w:tc>
          <w:tcPr>
            <w:tcW w:w="1096" w:type="dxa"/>
            <w:vMerge w:val="continue"/>
            <w:shd w:val="clear" w:color="auto" w:fill="auto"/>
            <w:vAlign w:val="center"/>
          </w:tcPr>
          <w:p w14:paraId="615C68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p>
        </w:tc>
        <w:tc>
          <w:tcPr>
            <w:tcW w:w="1096" w:type="dxa"/>
            <w:shd w:val="clear" w:color="auto" w:fill="auto"/>
            <w:vAlign w:val="center"/>
          </w:tcPr>
          <w:p w14:paraId="68B4E3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34</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44</w:t>
            </w:r>
          </w:p>
        </w:tc>
        <w:tc>
          <w:tcPr>
            <w:tcW w:w="1051" w:type="dxa"/>
            <w:shd w:val="clear" w:color="auto" w:fill="auto"/>
            <w:vAlign w:val="center"/>
          </w:tcPr>
          <w:p w14:paraId="6FDD05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50</w:t>
            </w:r>
          </w:p>
        </w:tc>
        <w:tc>
          <w:tcPr>
            <w:tcW w:w="1055" w:type="dxa"/>
            <w:shd w:val="clear" w:color="auto" w:fill="auto"/>
            <w:vAlign w:val="center"/>
          </w:tcPr>
          <w:p w14:paraId="19CC1C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Times New Roman" w:hAnsi="Times New Roman" w:eastAsia="宋体" w:cs="Times New Roman"/>
                <w:bCs/>
                <w:kern w:val="0"/>
                <w:sz w:val="18"/>
                <w:szCs w:val="18"/>
                <w:lang w:val="en-US" w:eastAsia="zh-CN" w:bidi="ar-SA"/>
              </w:rPr>
            </w:pPr>
            <w:r>
              <w:rPr>
                <w:rFonts w:hint="eastAsia" w:ascii="Times New Roman" w:hAnsi="Times New Roman" w:eastAsia="宋体" w:cs="Times New Roman"/>
                <w:bCs/>
                <w:kern w:val="0"/>
                <w:sz w:val="18"/>
                <w:szCs w:val="18"/>
                <w:lang w:val="en-US" w:eastAsia="zh-CN" w:bidi="ar-SA"/>
              </w:rPr>
              <w:t>61</w:t>
            </w:r>
          </w:p>
        </w:tc>
        <w:tc>
          <w:tcPr>
            <w:tcW w:w="1051" w:type="dxa"/>
            <w:shd w:val="clear" w:color="auto" w:fill="auto"/>
            <w:vAlign w:val="center"/>
          </w:tcPr>
          <w:p w14:paraId="5D5EA2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55</w:t>
            </w:r>
          </w:p>
        </w:tc>
        <w:tc>
          <w:tcPr>
            <w:tcW w:w="1052" w:type="dxa"/>
            <w:shd w:val="clear" w:color="auto" w:fill="auto"/>
            <w:vAlign w:val="center"/>
          </w:tcPr>
          <w:p w14:paraId="3A697F3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70</w:t>
            </w:r>
            <w:r>
              <w:rPr>
                <w:rFonts w:hint="eastAsia"/>
                <w:bCs/>
                <w:kern w:val="0"/>
                <w:sz w:val="18"/>
                <w:szCs w:val="18"/>
              </w:rPr>
              <w:t>*</w:t>
            </w:r>
            <w:r>
              <w:rPr>
                <w:rFonts w:hint="eastAsia"/>
                <w:bCs/>
                <w:kern w:val="0"/>
                <w:sz w:val="18"/>
                <w:szCs w:val="18"/>
                <w:vertAlign w:val="superscript"/>
                <w:lang w:val="en-US" w:eastAsia="zh-CN"/>
              </w:rPr>
              <w:t>1</w:t>
            </w:r>
          </w:p>
        </w:tc>
        <w:tc>
          <w:tcPr>
            <w:tcW w:w="840" w:type="dxa"/>
            <w:shd w:val="clear" w:color="auto" w:fill="auto"/>
            <w:vAlign w:val="center"/>
          </w:tcPr>
          <w:p w14:paraId="263197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5DB483DB">
        <w:trPr>
          <w:cantSplit/>
          <w:trHeight w:val="454" w:hRule="atLeast"/>
          <w:jc w:val="center"/>
        </w:trPr>
        <w:tc>
          <w:tcPr>
            <w:tcW w:w="974" w:type="dxa"/>
            <w:vAlign w:val="center"/>
          </w:tcPr>
          <w:p w14:paraId="2B732A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rPr>
            </w:pPr>
            <w:r>
              <w:rPr>
                <w:rFonts w:hint="eastAsia"/>
                <w:bCs/>
                <w:kern w:val="0"/>
                <w:sz w:val="18"/>
                <w:szCs w:val="18"/>
              </w:rPr>
              <w:t>备注</w:t>
            </w:r>
          </w:p>
        </w:tc>
        <w:tc>
          <w:tcPr>
            <w:tcW w:w="8490" w:type="dxa"/>
            <w:gridSpan w:val="8"/>
            <w:vAlign w:val="center"/>
          </w:tcPr>
          <w:p w14:paraId="05F5E4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default"/>
                <w:bCs/>
                <w:kern w:val="0"/>
                <w:sz w:val="18"/>
                <w:szCs w:val="18"/>
              </w:rPr>
            </w:pPr>
            <w:r>
              <w:rPr>
                <w:rFonts w:hint="eastAsia"/>
                <w:bCs/>
                <w:kern w:val="0"/>
                <w:sz w:val="18"/>
                <w:szCs w:val="18"/>
              </w:rPr>
              <w:t>1、</w:t>
            </w:r>
            <w:r>
              <w:rPr>
                <w:rFonts w:hint="eastAsia"/>
                <w:kern w:val="0"/>
                <w:sz w:val="18"/>
                <w:szCs w:val="18"/>
                <w:lang w:bidi="ar"/>
              </w:rPr>
              <w:t>“/”</w:t>
            </w:r>
            <w:r>
              <w:rPr>
                <w:rFonts w:hint="default"/>
                <w:kern w:val="0"/>
                <w:sz w:val="18"/>
                <w:szCs w:val="18"/>
                <w:lang w:bidi="ar"/>
              </w:rPr>
              <w:t>表示</w:t>
            </w:r>
            <w:r>
              <w:rPr>
                <w:rFonts w:hint="eastAsia"/>
                <w:kern w:val="0"/>
                <w:sz w:val="18"/>
                <w:szCs w:val="18"/>
                <w:lang w:bidi="ar"/>
              </w:rPr>
              <w:t>不需检测</w:t>
            </w:r>
            <w:r>
              <w:rPr>
                <w:rFonts w:hint="default"/>
                <w:kern w:val="0"/>
                <w:sz w:val="18"/>
                <w:szCs w:val="18"/>
                <w:lang w:bidi="ar"/>
              </w:rPr>
              <w:t>。</w:t>
            </w:r>
          </w:p>
          <w:p w14:paraId="274C2D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default"/>
                <w:kern w:val="0"/>
                <w:sz w:val="18"/>
                <w:szCs w:val="18"/>
              </w:rPr>
            </w:pPr>
            <w:r>
              <w:rPr>
                <w:rFonts w:hint="eastAsia"/>
                <w:bCs/>
                <w:kern w:val="0"/>
                <w:sz w:val="18"/>
                <w:szCs w:val="18"/>
              </w:rPr>
              <w:t>2</w:t>
            </w:r>
            <w:r>
              <w:rPr>
                <w:rFonts w:hint="default"/>
                <w:bCs/>
                <w:kern w:val="0"/>
                <w:sz w:val="18"/>
                <w:szCs w:val="18"/>
              </w:rPr>
              <w:t>、</w:t>
            </w:r>
            <w:r>
              <w:rPr>
                <w:rFonts w:hint="default"/>
                <w:kern w:val="0"/>
                <w:sz w:val="18"/>
                <w:szCs w:val="18"/>
              </w:rPr>
              <w:t>检测期间气象参数：</w:t>
            </w:r>
          </w:p>
          <w:p w14:paraId="16F8B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360"/>
              <w:jc w:val="left"/>
              <w:textAlignment w:val="auto"/>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372642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360"/>
              <w:jc w:val="left"/>
              <w:textAlignment w:val="auto"/>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3C5377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both"/>
              <w:textAlignment w:val="auto"/>
              <w:rPr>
                <w:rFonts w:hint="default"/>
                <w:kern w:val="0"/>
                <w:sz w:val="18"/>
                <w:szCs w:val="18"/>
                <w:lang w:bidi="ar"/>
              </w:rPr>
            </w:pPr>
            <w:r>
              <w:rPr>
                <w:rFonts w:hint="eastAsia"/>
                <w:kern w:val="0"/>
                <w:sz w:val="18"/>
                <w:szCs w:val="18"/>
                <w:lang w:bidi="ar"/>
              </w:rPr>
              <w:t>3、“</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default"/>
                <w:bCs/>
                <w:kern w:val="0"/>
                <w:sz w:val="18"/>
                <w:szCs w:val="18"/>
              </w:rPr>
              <w:t xml:space="preserve">《工业企业厂界环境噪声排放标准》（GB 12348-2008）表1 </w:t>
            </w:r>
            <w:r>
              <w:rPr>
                <w:rFonts w:hint="eastAsia"/>
                <w:bCs/>
                <w:kern w:val="0"/>
                <w:sz w:val="18"/>
                <w:szCs w:val="18"/>
              </w:rPr>
              <w:t xml:space="preserve"> 3类</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p w14:paraId="6BB95C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default"/>
                <w:bCs/>
                <w:kern w:val="0"/>
                <w:sz w:val="18"/>
                <w:szCs w:val="18"/>
                <w:highlight w:val="none"/>
                <w:lang w:val="en-US" w:eastAsia="zh-CN"/>
              </w:rPr>
            </w:pPr>
            <w:r>
              <w:rPr>
                <w:rFonts w:hint="eastAsia"/>
                <w:kern w:val="0"/>
                <w:sz w:val="18"/>
                <w:szCs w:val="18"/>
                <w:lang w:bidi="ar"/>
              </w:rPr>
              <w:t>4、</w:t>
            </w:r>
            <w:r>
              <w:rPr>
                <w:rFonts w:hint="eastAsia"/>
                <w:kern w:val="0"/>
                <w:sz w:val="18"/>
                <w:szCs w:val="18"/>
              </w:rPr>
              <w:t>“*</w:t>
            </w:r>
            <w:r>
              <w:rPr>
                <w:rFonts w:hint="eastAsia"/>
                <w:kern w:val="0"/>
                <w:sz w:val="18"/>
                <w:szCs w:val="18"/>
                <w:vertAlign w:val="superscript"/>
                <w:lang w:val="en-US" w:eastAsia="zh-CN"/>
              </w:rPr>
              <w:t>1</w:t>
            </w:r>
            <w:r>
              <w:rPr>
                <w:rFonts w:hint="eastAsia"/>
                <w:kern w:val="0"/>
                <w:sz w:val="18"/>
                <w:szCs w:val="18"/>
              </w:rPr>
              <w:t>”</w:t>
            </w:r>
            <w:r>
              <w:rPr>
                <w:rFonts w:hint="default" w:ascii="Times New Roman" w:hAnsi="Times New Roman"/>
                <w:bCs/>
                <w:kern w:val="0"/>
                <w:sz w:val="18"/>
                <w:szCs w:val="18"/>
              </w:rPr>
              <w:t>表示</w:t>
            </w:r>
            <w:r>
              <w:rPr>
                <w:rFonts w:hint="eastAsia" w:ascii="Times New Roman" w:hAnsi="Times New Roman"/>
                <w:bCs/>
                <w:kern w:val="0"/>
                <w:sz w:val="18"/>
                <w:szCs w:val="18"/>
                <w:lang w:val="en-US" w:eastAsia="zh-CN"/>
              </w:rPr>
              <w:t>根据</w:t>
            </w:r>
            <w:r>
              <w:rPr>
                <w:rFonts w:hint="default"/>
                <w:bCs/>
                <w:kern w:val="0"/>
                <w:sz w:val="18"/>
                <w:szCs w:val="18"/>
                <w:highlight w:val="none"/>
              </w:rPr>
              <w:t>《</w:t>
            </w:r>
            <w:r>
              <w:rPr>
                <w:rFonts w:hint="default"/>
                <w:bCs/>
                <w:kern w:val="0"/>
                <w:sz w:val="18"/>
                <w:szCs w:val="18"/>
              </w:rPr>
              <w:t>工业企业厂界环境噪声排放标准</w:t>
            </w:r>
            <w:r>
              <w:rPr>
                <w:rFonts w:hint="default"/>
                <w:bCs/>
                <w:kern w:val="0"/>
                <w:sz w:val="18"/>
                <w:szCs w:val="18"/>
                <w:highlight w:val="none"/>
              </w:rPr>
              <w:t>》</w:t>
            </w:r>
            <w:r>
              <w:rPr>
                <w:rFonts w:hint="default" w:ascii="Times New Roman" w:hAnsi="Times New Roman" w:cs="Times New Roman"/>
                <w:bCs/>
                <w:kern w:val="0"/>
                <w:sz w:val="18"/>
                <w:szCs w:val="18"/>
                <w:highlight w:val="none"/>
                <w:lang w:eastAsia="zh-CN"/>
              </w:rPr>
              <w:t>（</w:t>
            </w:r>
            <w:r>
              <w:rPr>
                <w:rFonts w:hint="default" w:ascii="Times New Roman" w:hAnsi="Times New Roman" w:cs="Times New Roman"/>
                <w:bCs/>
                <w:kern w:val="0"/>
                <w:sz w:val="18"/>
                <w:szCs w:val="18"/>
                <w:highlight w:val="none"/>
              </w:rPr>
              <w:t>GB 12348-2008</w:t>
            </w:r>
            <w:r>
              <w:rPr>
                <w:rFonts w:hint="default" w:ascii="Times New Roman" w:hAnsi="Times New Roman" w:cs="Times New Roman"/>
                <w:bCs/>
                <w:kern w:val="0"/>
                <w:sz w:val="18"/>
                <w:szCs w:val="18"/>
                <w:highlight w:val="none"/>
                <w:lang w:eastAsia="zh-CN"/>
              </w:rPr>
              <w:t>）</w:t>
            </w:r>
            <w:r>
              <w:rPr>
                <w:rFonts w:hint="default" w:ascii="Times New Roman" w:hAnsi="Times New Roman" w:cs="Times New Roman"/>
                <w:bCs/>
                <w:kern w:val="0"/>
                <w:sz w:val="18"/>
                <w:szCs w:val="18"/>
                <w:highlight w:val="none"/>
                <w:lang w:val="en-US" w:eastAsia="zh-CN"/>
              </w:rPr>
              <w:t>中</w:t>
            </w:r>
            <w:r>
              <w:rPr>
                <w:rFonts w:hint="eastAsia" w:ascii="宋体" w:hAnsi="宋体" w:eastAsia="宋体" w:cs="宋体"/>
                <w:bCs/>
                <w:kern w:val="0"/>
                <w:sz w:val="18"/>
                <w:szCs w:val="18"/>
                <w:highlight w:val="none"/>
                <w:lang w:val="en-US" w:eastAsia="zh-CN"/>
              </w:rPr>
              <w:t>“</w:t>
            </w:r>
            <w:r>
              <w:rPr>
                <w:rFonts w:hint="default" w:ascii="Times New Roman" w:hAnsi="Times New Roman" w:cs="Times New Roman"/>
                <w:bCs/>
                <w:kern w:val="0"/>
                <w:sz w:val="18"/>
                <w:szCs w:val="18"/>
                <w:highlight w:val="none"/>
                <w:lang w:val="en-US" w:eastAsia="zh-CN"/>
              </w:rPr>
              <w:t>4.1.3夜间偶发噪声的最大声级超过限值的幅度不得高于15</w:t>
            </w:r>
            <w:r>
              <w:rPr>
                <w:rFonts w:hint="default" w:ascii="Times New Roman" w:hAnsi="Times New Roman" w:cs="Times New Roman"/>
                <w:bCs/>
                <w:kern w:val="0"/>
                <w:sz w:val="18"/>
                <w:szCs w:val="18"/>
              </w:rPr>
              <w:t>dB(A)</w:t>
            </w:r>
            <w:r>
              <w:rPr>
                <w:rFonts w:hint="eastAsia" w:cs="Times New Roman"/>
                <w:bCs/>
                <w:kern w:val="0"/>
                <w:sz w:val="18"/>
                <w:szCs w:val="18"/>
                <w:lang w:eastAsia="zh-CN"/>
              </w:rPr>
              <w:t>”</w:t>
            </w:r>
            <w:r>
              <w:rPr>
                <w:rFonts w:hint="default"/>
                <w:bCs/>
                <w:kern w:val="0"/>
                <w:sz w:val="18"/>
                <w:szCs w:val="18"/>
                <w:highlight w:val="none"/>
                <w:lang w:val="en-US" w:eastAsia="zh-CN"/>
              </w:rPr>
              <w:t>。</w:t>
            </w:r>
          </w:p>
          <w:p w14:paraId="76F065A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eastAsia" w:eastAsia="宋体"/>
                <w:bCs/>
                <w:kern w:val="0"/>
                <w:sz w:val="18"/>
                <w:szCs w:val="18"/>
                <w:highlight w:val="none"/>
                <w:lang w:val="en-US" w:eastAsia="zh-CN"/>
              </w:rPr>
            </w:pPr>
            <w:r>
              <w:rPr>
                <w:rFonts w:hint="eastAsia"/>
                <w:bCs/>
                <w:kern w:val="0"/>
                <w:sz w:val="18"/>
                <w:szCs w:val="18"/>
                <w:highlight w:val="none"/>
                <w:lang w:val="en-US" w:eastAsia="zh-CN"/>
              </w:rPr>
              <w:t>5、</w:t>
            </w:r>
            <w:r>
              <w:rPr>
                <w:rFonts w:hint="eastAsia"/>
                <w:kern w:val="0"/>
                <w:sz w:val="18"/>
                <w:szCs w:val="18"/>
              </w:rPr>
              <w:t>“*</w:t>
            </w:r>
            <w:r>
              <w:rPr>
                <w:rFonts w:hint="eastAsia"/>
                <w:kern w:val="0"/>
                <w:sz w:val="18"/>
                <w:szCs w:val="18"/>
                <w:vertAlign w:val="superscript"/>
                <w:lang w:val="en-US" w:eastAsia="zh-CN"/>
              </w:rPr>
              <w:t>2</w:t>
            </w:r>
            <w:r>
              <w:rPr>
                <w:rFonts w:hint="eastAsia"/>
                <w:kern w:val="0"/>
                <w:sz w:val="18"/>
                <w:szCs w:val="18"/>
              </w:rPr>
              <w:t>”</w:t>
            </w:r>
            <w:r>
              <w:rPr>
                <w:rFonts w:hint="default" w:ascii="Times New Roman" w:hAnsi="Times New Roman"/>
                <w:bCs/>
                <w:kern w:val="0"/>
                <w:sz w:val="18"/>
                <w:szCs w:val="18"/>
              </w:rPr>
              <w:t>表示</w:t>
            </w:r>
            <w:r>
              <w:rPr>
                <w:rFonts w:hint="eastAsia" w:ascii="Times New Roman" w:hAnsi="Times New Roman"/>
                <w:bCs/>
                <w:kern w:val="0"/>
                <w:sz w:val="18"/>
                <w:szCs w:val="18"/>
                <w:lang w:val="en-US" w:eastAsia="zh-CN"/>
              </w:rPr>
              <w:t>该点位噪声执行</w:t>
            </w:r>
            <w:r>
              <w:rPr>
                <w:rFonts w:hint="default"/>
                <w:bCs/>
                <w:kern w:val="0"/>
                <w:sz w:val="18"/>
                <w:szCs w:val="18"/>
              </w:rPr>
              <w:t xml:space="preserve">《工业企业厂界环境噪声排放标准》（GB 12348-2008）表1 </w:t>
            </w:r>
            <w:r>
              <w:rPr>
                <w:rFonts w:hint="eastAsia"/>
                <w:bCs/>
                <w:kern w:val="0"/>
                <w:sz w:val="18"/>
                <w:szCs w:val="18"/>
              </w:rPr>
              <w:t xml:space="preserve"> </w:t>
            </w:r>
            <w:r>
              <w:rPr>
                <w:rFonts w:hint="eastAsia"/>
                <w:bCs/>
                <w:kern w:val="0"/>
                <w:sz w:val="18"/>
                <w:szCs w:val="18"/>
                <w:lang w:val="en-US" w:eastAsia="zh-CN"/>
              </w:rPr>
              <w:t>4</w:t>
            </w:r>
            <w:r>
              <w:rPr>
                <w:rFonts w:hint="eastAsia"/>
                <w:bCs/>
                <w:kern w:val="0"/>
                <w:sz w:val="18"/>
                <w:szCs w:val="18"/>
              </w:rPr>
              <w:t>类</w:t>
            </w:r>
            <w:r>
              <w:rPr>
                <w:rFonts w:hint="eastAsia"/>
                <w:bCs/>
                <w:kern w:val="0"/>
                <w:sz w:val="18"/>
                <w:szCs w:val="18"/>
                <w:lang w:val="en-US" w:eastAsia="zh-CN"/>
              </w:rPr>
              <w:t>限值。</w:t>
            </w:r>
          </w:p>
          <w:p w14:paraId="34DBC5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left"/>
              <w:textAlignment w:val="auto"/>
              <w:rPr>
                <w:rFonts w:hint="default"/>
                <w:bCs/>
                <w:kern w:val="0"/>
                <w:sz w:val="18"/>
                <w:szCs w:val="18"/>
                <w:lang w:val="en-US"/>
              </w:rPr>
            </w:pPr>
            <w:r>
              <w:rPr>
                <w:rFonts w:hint="eastAsia"/>
                <w:bCs/>
                <w:kern w:val="0"/>
                <w:sz w:val="18"/>
                <w:szCs w:val="18"/>
                <w:highlight w:val="none"/>
                <w:lang w:val="en-US" w:eastAsia="zh-CN"/>
              </w:rPr>
              <w:t>6、</w:t>
            </w:r>
            <w:r>
              <w:rPr>
                <w:rFonts w:hint="eastAsia"/>
                <w:bCs/>
                <w:kern w:val="0"/>
                <w:sz w:val="18"/>
                <w:szCs w:val="18"/>
                <w:highlight w:val="none"/>
              </w:rPr>
              <w:t>厂界</w:t>
            </w:r>
            <w:r>
              <w:rPr>
                <w:rFonts w:hint="eastAsia"/>
                <w:bCs/>
                <w:kern w:val="0"/>
                <w:sz w:val="18"/>
                <w:szCs w:val="18"/>
                <w:highlight w:val="none"/>
                <w:lang w:val="en-US" w:eastAsia="zh-CN"/>
              </w:rPr>
              <w:t>西</w:t>
            </w:r>
            <w:r>
              <w:rPr>
                <w:rFonts w:hint="eastAsia"/>
                <w:bCs/>
                <w:kern w:val="0"/>
                <w:sz w:val="18"/>
                <w:szCs w:val="18"/>
                <w:highlight w:val="none"/>
              </w:rPr>
              <w:t>外1m处（N</w:t>
            </w:r>
            <w:r>
              <w:rPr>
                <w:rFonts w:hint="eastAsia"/>
                <w:bCs/>
                <w:kern w:val="0"/>
                <w:sz w:val="18"/>
                <w:szCs w:val="18"/>
                <w:highlight w:val="none"/>
                <w:lang w:val="en-US" w:eastAsia="zh-CN"/>
              </w:rPr>
              <w:t>3</w:t>
            </w:r>
            <w:r>
              <w:rPr>
                <w:rFonts w:hint="eastAsia"/>
                <w:bCs/>
                <w:kern w:val="0"/>
                <w:sz w:val="18"/>
                <w:szCs w:val="18"/>
                <w:highlight w:val="none"/>
              </w:rPr>
              <w:t>）不具备检</w:t>
            </w:r>
            <w:r>
              <w:rPr>
                <w:rFonts w:hint="eastAsia"/>
                <w:bCs/>
                <w:kern w:val="0"/>
                <w:sz w:val="18"/>
                <w:szCs w:val="18"/>
              </w:rPr>
              <w:t>测条件，故不进行检测。</w:t>
            </w:r>
          </w:p>
        </w:tc>
      </w:tr>
    </w:tbl>
    <w:p w14:paraId="0B69E369">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14:paraId="29D58FB0">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63</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夜间</w:t>
      </w:r>
      <w:r>
        <w:rPr>
          <w:rFonts w:hint="eastAsia" w:ascii="Times New Roman" w:hAnsi="Times New Roman" w:cs="Times New Roman"/>
          <w:sz w:val="24"/>
          <w:highlight w:val="none"/>
        </w:rPr>
        <w:t>噪声</w:t>
      </w:r>
      <w:r>
        <w:rPr>
          <w:rFonts w:hint="eastAsia" w:ascii="Times New Roman" w:hAnsi="Times New Roman" w:cs="Times New Roman"/>
          <w:sz w:val="24"/>
          <w:highlight w:val="none"/>
          <w:lang w:val="en-US" w:eastAsia="zh-CN"/>
        </w:rPr>
        <w:t>Leq最大值分别为48</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5"/>
    </w:p>
    <w:p w14:paraId="1B45D397">
      <w:pPr>
        <w:pStyle w:val="4"/>
      </w:pPr>
      <w:bookmarkStart w:id="106" w:name="_Toc31282"/>
      <w:bookmarkStart w:id="107" w:name="_Toc3933"/>
      <w:r>
        <w:rPr>
          <w:rFonts w:hint="eastAsia"/>
          <w:kern w:val="22"/>
          <w:highlight w:val="none"/>
        </w:rPr>
        <w:t>9.2.</w:t>
      </w:r>
      <w:bookmarkStart w:id="108" w:name="_Toc11716"/>
      <w:bookmarkStart w:id="109" w:name="_Toc18797"/>
      <w:bookmarkStart w:id="110" w:name="_Toc496198281"/>
      <w:bookmarkStart w:id="111" w:name="_Toc496198362"/>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6"/>
      <w:bookmarkEnd w:id="107"/>
      <w:bookmarkEnd w:id="108"/>
      <w:bookmarkEnd w:id="109"/>
      <w:bookmarkEnd w:id="110"/>
      <w:bookmarkEnd w:id="111"/>
    </w:p>
    <w:p w14:paraId="3543BB36">
      <w:pPr>
        <w:numPr>
          <w:ilvl w:val="0"/>
          <w:numId w:val="0"/>
        </w:numPr>
        <w:snapToGrid w:val="0"/>
        <w:spacing w:line="360" w:lineRule="auto"/>
        <w:ind w:firstLine="480" w:firstLineChars="200"/>
        <w:rPr>
          <w:rFonts w:hint="eastAsia" w:ascii="Times New Roman" w:hAnsi="Times New Roman"/>
          <w:b/>
          <w:sz w:val="24"/>
          <w:szCs w:val="24"/>
          <w:lang w:val="en-US" w:eastAsia="zh-CN"/>
        </w:rPr>
      </w:pPr>
      <w:r>
        <w:rPr>
          <w:rFonts w:hint="eastAsia" w:ascii="Times New Roman" w:hAnsi="Times New Roman"/>
          <w:b/>
          <w:sz w:val="24"/>
          <w:szCs w:val="24"/>
          <w:lang w:val="en-US" w:eastAsia="zh-CN"/>
        </w:rPr>
        <w:t>1、废水处理设施处理效率</w:t>
      </w:r>
    </w:p>
    <w:p w14:paraId="3A0037D5">
      <w:pPr>
        <w:numPr>
          <w:ilvl w:val="0"/>
          <w:numId w:val="0"/>
        </w:numPr>
        <w:snapToGrid w:val="0"/>
        <w:spacing w:line="360" w:lineRule="auto"/>
        <w:ind w:firstLine="480" w:firstLineChars="200"/>
        <w:rPr>
          <w:rFonts w:hint="eastAsia" w:ascii="Times New Roman" w:hAnsi="Times New Roman" w:eastAsia="宋体" w:cs="Times New Roman"/>
          <w:b/>
          <w:bCs/>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p>
    <w:p w14:paraId="7947846C">
      <w:pPr>
        <w:keepNext w:val="0"/>
        <w:keepLines w:val="0"/>
        <w:pageBreakBefore w:val="0"/>
        <w:widowControl w:val="0"/>
        <w:numPr>
          <w:ilvl w:val="0"/>
          <w:numId w:val="0"/>
        </w:numPr>
        <w:kinsoku/>
        <w:wordWrap/>
        <w:overflowPunct/>
        <w:topLinePunct w:val="0"/>
        <w:autoSpaceDE/>
        <w:autoSpaceDN/>
        <w:bidi w:val="0"/>
        <w:adjustRightInd/>
        <w:snapToGrid w:val="0"/>
        <w:spacing w:before="165" w:beforeLines="50" w:line="360" w:lineRule="auto"/>
        <w:ind w:firstLine="480" w:firstLineChars="200"/>
        <w:textAlignment w:val="auto"/>
        <w:rPr>
          <w:rFonts w:hint="eastAsia" w:ascii="Times New Roman" w:hAnsi="Times New Roman"/>
          <w:b/>
          <w:sz w:val="24"/>
          <w:szCs w:val="24"/>
          <w:lang w:val="en-US" w:eastAsia="zh-CN"/>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w:t>
      </w:r>
      <w:r>
        <w:rPr>
          <w:rFonts w:hint="eastAsia" w:ascii="Times New Roman" w:hAnsi="Times New Roman"/>
          <w:b/>
          <w:sz w:val="24"/>
          <w:szCs w:val="24"/>
          <w:lang w:val="en-US" w:eastAsia="zh-CN"/>
        </w:rPr>
        <w:t>、废气处理设施处理效率</w:t>
      </w:r>
    </w:p>
    <w:tbl>
      <w:tblPr>
        <w:tblStyle w:val="35"/>
        <w:tblW w:w="91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779"/>
        <w:gridCol w:w="1516"/>
        <w:gridCol w:w="1434"/>
        <w:gridCol w:w="1435"/>
        <w:gridCol w:w="1292"/>
      </w:tblGrid>
      <w:tr w14:paraId="2E6038EA">
        <w:trPr>
          <w:trHeight w:val="454" w:hRule="atLeast"/>
          <w:tblHeader/>
          <w:jc w:val="center"/>
        </w:trPr>
        <w:tc>
          <w:tcPr>
            <w:tcW w:w="1698" w:type="dxa"/>
            <w:vMerge w:val="restart"/>
            <w:tcBorders>
              <w:tl2br w:val="nil"/>
              <w:tr2bl w:val="nil"/>
            </w:tcBorders>
            <w:vAlign w:val="center"/>
          </w:tcPr>
          <w:p w14:paraId="0E3351BD">
            <w:pPr>
              <w:keepNext w:val="0"/>
              <w:keepLines w:val="0"/>
              <w:suppressLineNumbers w:val="0"/>
              <w:spacing w:before="0" w:beforeAutospacing="0" w:after="0" w:afterAutospacing="0" w:line="360" w:lineRule="auto"/>
              <w:ind w:left="0" w:right="0" w:firstLine="420" w:firstLineChars="20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79" w:type="dxa"/>
            <w:vMerge w:val="restart"/>
            <w:tcBorders>
              <w:tl2br w:val="nil"/>
              <w:tr2bl w:val="nil"/>
            </w:tcBorders>
            <w:vAlign w:val="center"/>
          </w:tcPr>
          <w:p w14:paraId="2814AF7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14:paraId="3C1A8D9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69" w:type="dxa"/>
            <w:gridSpan w:val="2"/>
            <w:tcBorders>
              <w:tl2br w:val="nil"/>
              <w:tr2bl w:val="nil"/>
            </w:tcBorders>
            <w:vAlign w:val="center"/>
          </w:tcPr>
          <w:p w14:paraId="4E285F7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rPr>
              <w:t>排放速率（kg/h）</w:t>
            </w:r>
          </w:p>
        </w:tc>
        <w:tc>
          <w:tcPr>
            <w:tcW w:w="1292" w:type="dxa"/>
            <w:vMerge w:val="restart"/>
            <w:tcBorders>
              <w:tl2br w:val="nil"/>
              <w:tr2bl w:val="nil"/>
            </w:tcBorders>
            <w:vAlign w:val="center"/>
          </w:tcPr>
          <w:p w14:paraId="29954D6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p w14:paraId="4A1C9BE5">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p>
        </w:tc>
      </w:tr>
      <w:tr w14:paraId="0FFAA66A">
        <w:trPr>
          <w:trHeight w:val="454" w:hRule="atLeast"/>
          <w:tblHeader/>
          <w:jc w:val="center"/>
        </w:trPr>
        <w:tc>
          <w:tcPr>
            <w:tcW w:w="1698" w:type="dxa"/>
            <w:vMerge w:val="continue"/>
            <w:tcBorders>
              <w:tl2br w:val="nil"/>
              <w:tr2bl w:val="nil"/>
            </w:tcBorders>
            <w:vAlign w:val="center"/>
          </w:tcPr>
          <w:p w14:paraId="0ACF4AC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779" w:type="dxa"/>
            <w:vMerge w:val="continue"/>
            <w:tcBorders>
              <w:tl2br w:val="nil"/>
              <w:tr2bl w:val="nil"/>
            </w:tcBorders>
            <w:vAlign w:val="center"/>
          </w:tcPr>
          <w:p w14:paraId="23C23C0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14:paraId="6F8E67D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434" w:type="dxa"/>
            <w:tcBorders>
              <w:tl2br w:val="nil"/>
              <w:tr2bl w:val="nil"/>
            </w:tcBorders>
            <w:vAlign w:val="center"/>
          </w:tcPr>
          <w:p w14:paraId="16494B8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35" w:type="dxa"/>
            <w:tcBorders>
              <w:tl2br w:val="nil"/>
              <w:tr2bl w:val="nil"/>
            </w:tcBorders>
            <w:vAlign w:val="center"/>
          </w:tcPr>
          <w:p w14:paraId="29D8235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292" w:type="dxa"/>
            <w:vMerge w:val="continue"/>
            <w:tcBorders>
              <w:tl2br w:val="nil"/>
              <w:tr2bl w:val="nil"/>
            </w:tcBorders>
            <w:vAlign w:val="center"/>
          </w:tcPr>
          <w:p w14:paraId="5D30D92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14:paraId="172A96BD">
        <w:trPr>
          <w:trHeight w:val="454" w:hRule="atLeast"/>
          <w:jc w:val="center"/>
        </w:trPr>
        <w:tc>
          <w:tcPr>
            <w:tcW w:w="1698" w:type="dxa"/>
            <w:vMerge w:val="restart"/>
            <w:tcBorders>
              <w:tl2br w:val="nil"/>
              <w:tr2bl w:val="nil"/>
            </w:tcBorders>
            <w:vAlign w:val="center"/>
          </w:tcPr>
          <w:p w14:paraId="7A90F24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挤出、压延废气排放口DA001</w:t>
            </w:r>
          </w:p>
        </w:tc>
        <w:tc>
          <w:tcPr>
            <w:tcW w:w="1779" w:type="dxa"/>
            <w:vMerge w:val="restart"/>
            <w:tcBorders>
              <w:tl2br w:val="nil"/>
              <w:tr2bl w:val="nil"/>
            </w:tcBorders>
            <w:vAlign w:val="center"/>
          </w:tcPr>
          <w:p w14:paraId="3B5B677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VOCs（以非甲烷总烃计）</w:t>
            </w:r>
          </w:p>
        </w:tc>
        <w:tc>
          <w:tcPr>
            <w:tcW w:w="1516" w:type="dxa"/>
            <w:tcBorders>
              <w:tl2br w:val="nil"/>
              <w:tr2bl w:val="nil"/>
            </w:tcBorders>
            <w:vAlign w:val="center"/>
          </w:tcPr>
          <w:p w14:paraId="6BCFDBE6">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2025.3.5</w:t>
            </w:r>
          </w:p>
        </w:tc>
        <w:tc>
          <w:tcPr>
            <w:tcW w:w="1434" w:type="dxa"/>
            <w:tcBorders>
              <w:tl2br w:val="nil"/>
              <w:tr2bl w:val="nil"/>
            </w:tcBorders>
            <w:vAlign w:val="center"/>
          </w:tcPr>
          <w:p w14:paraId="1E8C8B3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2.43×10</w:t>
            </w:r>
            <w:r>
              <w:rPr>
                <w:rFonts w:hint="eastAsia" w:ascii="Times New Roman" w:hAnsi="Times New Roman" w:eastAsia="宋体" w:cs="Times New Roman"/>
                <w:bCs/>
                <w:kern w:val="0"/>
                <w:sz w:val="21"/>
                <w:szCs w:val="21"/>
                <w:vertAlign w:val="superscript"/>
                <w:lang w:val="en-US" w:eastAsia="zh-CN" w:bidi="ar-SA"/>
              </w:rPr>
              <w:t>-2</w:t>
            </w:r>
          </w:p>
        </w:tc>
        <w:tc>
          <w:tcPr>
            <w:tcW w:w="1435" w:type="dxa"/>
            <w:tcBorders>
              <w:tl2br w:val="nil"/>
              <w:tr2bl w:val="nil"/>
            </w:tcBorders>
            <w:vAlign w:val="center"/>
          </w:tcPr>
          <w:p w14:paraId="6F053DF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bidi="ar-SA"/>
              </w:rPr>
              <w:t>1.05×10</w:t>
            </w:r>
            <w:r>
              <w:rPr>
                <w:rFonts w:hint="eastAsia" w:ascii="Times New Roman" w:hAnsi="Times New Roman" w:eastAsia="宋体" w:cs="Times New Roman"/>
                <w:bCs/>
                <w:kern w:val="0"/>
                <w:sz w:val="21"/>
                <w:szCs w:val="21"/>
                <w:vertAlign w:val="superscript"/>
                <w:lang w:val="en-US" w:eastAsia="zh-CN" w:bidi="ar-SA"/>
              </w:rPr>
              <w:t>-2</w:t>
            </w:r>
          </w:p>
        </w:tc>
        <w:tc>
          <w:tcPr>
            <w:tcW w:w="1292" w:type="dxa"/>
            <w:tcBorders>
              <w:tl2br w:val="nil"/>
              <w:tr2bl w:val="nil"/>
            </w:tcBorders>
            <w:vAlign w:val="center"/>
          </w:tcPr>
          <w:p w14:paraId="39094C3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56.8</w:t>
            </w:r>
          </w:p>
        </w:tc>
      </w:tr>
      <w:tr w14:paraId="69ECDACF">
        <w:trPr>
          <w:trHeight w:val="454" w:hRule="atLeast"/>
          <w:jc w:val="center"/>
        </w:trPr>
        <w:tc>
          <w:tcPr>
            <w:tcW w:w="1698" w:type="dxa"/>
            <w:vMerge w:val="continue"/>
            <w:tcBorders>
              <w:tl2br w:val="nil"/>
              <w:tr2bl w:val="nil"/>
            </w:tcBorders>
            <w:vAlign w:val="center"/>
          </w:tcPr>
          <w:p w14:paraId="78FF508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14:paraId="3E0A616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2FFDA0BA">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2025.3.6</w:t>
            </w:r>
          </w:p>
        </w:tc>
        <w:tc>
          <w:tcPr>
            <w:tcW w:w="1434" w:type="dxa"/>
            <w:tcBorders>
              <w:tl2br w:val="nil"/>
              <w:tr2bl w:val="nil"/>
            </w:tcBorders>
            <w:vAlign w:val="center"/>
          </w:tcPr>
          <w:p w14:paraId="7BCFC78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2.46×10</w:t>
            </w:r>
            <w:r>
              <w:rPr>
                <w:rFonts w:hint="eastAsia" w:ascii="Times New Roman" w:hAnsi="Times New Roman" w:eastAsia="宋体" w:cs="Times New Roman"/>
                <w:bCs/>
                <w:kern w:val="0"/>
                <w:sz w:val="21"/>
                <w:szCs w:val="21"/>
                <w:vertAlign w:val="superscript"/>
                <w:lang w:val="en-US" w:eastAsia="zh-CN" w:bidi="ar-SA"/>
              </w:rPr>
              <w:t>-2</w:t>
            </w:r>
          </w:p>
        </w:tc>
        <w:tc>
          <w:tcPr>
            <w:tcW w:w="1435" w:type="dxa"/>
            <w:tcBorders>
              <w:tl2br w:val="nil"/>
              <w:tr2bl w:val="nil"/>
            </w:tcBorders>
            <w:vAlign w:val="center"/>
          </w:tcPr>
          <w:p w14:paraId="72C1CBF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bidi="ar-SA"/>
              </w:rPr>
              <w:t>1.01×10</w:t>
            </w:r>
            <w:r>
              <w:rPr>
                <w:rFonts w:hint="eastAsia" w:ascii="Times New Roman" w:hAnsi="Times New Roman" w:eastAsia="宋体" w:cs="Times New Roman"/>
                <w:bCs/>
                <w:kern w:val="0"/>
                <w:sz w:val="21"/>
                <w:szCs w:val="21"/>
                <w:vertAlign w:val="superscript"/>
                <w:lang w:val="en-US" w:eastAsia="zh-CN" w:bidi="ar-SA"/>
              </w:rPr>
              <w:t>-2</w:t>
            </w:r>
          </w:p>
        </w:tc>
        <w:tc>
          <w:tcPr>
            <w:tcW w:w="1292" w:type="dxa"/>
            <w:tcBorders>
              <w:tl2br w:val="nil"/>
              <w:tr2bl w:val="nil"/>
            </w:tcBorders>
            <w:vAlign w:val="center"/>
          </w:tcPr>
          <w:p w14:paraId="6713F55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58.9</w:t>
            </w:r>
          </w:p>
        </w:tc>
      </w:tr>
      <w:tr w14:paraId="70404D84">
        <w:trPr>
          <w:trHeight w:val="454" w:hRule="atLeast"/>
          <w:jc w:val="center"/>
        </w:trPr>
        <w:tc>
          <w:tcPr>
            <w:tcW w:w="1698" w:type="dxa"/>
            <w:vMerge w:val="restart"/>
            <w:tcBorders>
              <w:tl2br w:val="nil"/>
              <w:tr2bl w:val="nil"/>
            </w:tcBorders>
            <w:vAlign w:val="center"/>
          </w:tcPr>
          <w:p w14:paraId="7A1763B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挤出、流延废气排放口DA002</w:t>
            </w:r>
          </w:p>
        </w:tc>
        <w:tc>
          <w:tcPr>
            <w:tcW w:w="1779" w:type="dxa"/>
            <w:vMerge w:val="restart"/>
            <w:tcBorders>
              <w:tl2br w:val="nil"/>
              <w:tr2bl w:val="nil"/>
            </w:tcBorders>
            <w:vAlign w:val="center"/>
          </w:tcPr>
          <w:p w14:paraId="7063957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VOCs（以非甲烷总烃计）</w:t>
            </w:r>
          </w:p>
        </w:tc>
        <w:tc>
          <w:tcPr>
            <w:tcW w:w="1516" w:type="dxa"/>
            <w:tcBorders>
              <w:tl2br w:val="nil"/>
              <w:tr2bl w:val="nil"/>
            </w:tcBorders>
            <w:shd w:val="clear" w:color="auto" w:fill="auto"/>
            <w:vAlign w:val="center"/>
          </w:tcPr>
          <w:p w14:paraId="035C4105">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2025.3.5</w:t>
            </w:r>
          </w:p>
        </w:tc>
        <w:tc>
          <w:tcPr>
            <w:tcW w:w="1434" w:type="dxa"/>
            <w:tcBorders>
              <w:tl2br w:val="nil"/>
              <w:tr2bl w:val="nil"/>
            </w:tcBorders>
            <w:vAlign w:val="center"/>
          </w:tcPr>
          <w:p w14:paraId="03A7D71E">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2.38×10</w:t>
            </w:r>
            <w:r>
              <w:rPr>
                <w:rFonts w:hint="eastAsia" w:ascii="Times New Roman" w:hAnsi="Times New Roman" w:eastAsia="宋体" w:cs="Times New Roman"/>
                <w:bCs/>
                <w:kern w:val="0"/>
                <w:sz w:val="21"/>
                <w:szCs w:val="21"/>
                <w:vertAlign w:val="superscript"/>
                <w:lang w:val="en-US" w:eastAsia="zh-CN" w:bidi="ar-SA"/>
              </w:rPr>
              <w:t>-2</w:t>
            </w:r>
          </w:p>
        </w:tc>
        <w:tc>
          <w:tcPr>
            <w:tcW w:w="1435" w:type="dxa"/>
            <w:tcBorders>
              <w:tl2br w:val="nil"/>
              <w:tr2bl w:val="nil"/>
            </w:tcBorders>
            <w:vAlign w:val="center"/>
          </w:tcPr>
          <w:p w14:paraId="248090CA">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1.10×10</w:t>
            </w:r>
            <w:r>
              <w:rPr>
                <w:rFonts w:hint="eastAsia" w:ascii="Times New Roman" w:hAnsi="Times New Roman" w:eastAsia="宋体" w:cs="Times New Roman"/>
                <w:bCs/>
                <w:kern w:val="0"/>
                <w:sz w:val="21"/>
                <w:szCs w:val="21"/>
                <w:vertAlign w:val="superscript"/>
                <w:lang w:val="en-US" w:eastAsia="zh-CN" w:bidi="ar-SA"/>
              </w:rPr>
              <w:t>-2</w:t>
            </w:r>
          </w:p>
        </w:tc>
        <w:tc>
          <w:tcPr>
            <w:tcW w:w="1292" w:type="dxa"/>
            <w:tcBorders>
              <w:tl2br w:val="nil"/>
              <w:tr2bl w:val="nil"/>
            </w:tcBorders>
            <w:vAlign w:val="center"/>
          </w:tcPr>
          <w:p w14:paraId="236D255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53.8</w:t>
            </w:r>
          </w:p>
        </w:tc>
      </w:tr>
      <w:tr w14:paraId="305DCF44">
        <w:trPr>
          <w:trHeight w:val="454" w:hRule="atLeast"/>
          <w:jc w:val="center"/>
        </w:trPr>
        <w:tc>
          <w:tcPr>
            <w:tcW w:w="1698" w:type="dxa"/>
            <w:vMerge w:val="continue"/>
            <w:tcBorders>
              <w:tl2br w:val="nil"/>
              <w:tr2bl w:val="nil"/>
            </w:tcBorders>
            <w:vAlign w:val="center"/>
          </w:tcPr>
          <w:p w14:paraId="2D835BB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14:paraId="2F68C7F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shd w:val="clear" w:color="auto" w:fill="auto"/>
            <w:vAlign w:val="center"/>
          </w:tcPr>
          <w:p w14:paraId="6E74CE3D">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2025.3.6</w:t>
            </w:r>
          </w:p>
        </w:tc>
        <w:tc>
          <w:tcPr>
            <w:tcW w:w="1434" w:type="dxa"/>
            <w:tcBorders>
              <w:tl2br w:val="nil"/>
              <w:tr2bl w:val="nil"/>
            </w:tcBorders>
            <w:vAlign w:val="center"/>
          </w:tcPr>
          <w:p w14:paraId="3F55C33E">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2.27×10</w:t>
            </w:r>
            <w:r>
              <w:rPr>
                <w:rFonts w:hint="eastAsia" w:ascii="Times New Roman" w:hAnsi="Times New Roman" w:eastAsia="宋体" w:cs="Times New Roman"/>
                <w:bCs/>
                <w:kern w:val="0"/>
                <w:sz w:val="21"/>
                <w:szCs w:val="21"/>
                <w:vertAlign w:val="superscript"/>
                <w:lang w:val="en-US" w:eastAsia="zh-CN" w:bidi="ar-SA"/>
              </w:rPr>
              <w:t>-2</w:t>
            </w:r>
          </w:p>
        </w:tc>
        <w:tc>
          <w:tcPr>
            <w:tcW w:w="1435" w:type="dxa"/>
            <w:tcBorders>
              <w:tl2br w:val="nil"/>
              <w:tr2bl w:val="nil"/>
            </w:tcBorders>
            <w:vAlign w:val="center"/>
          </w:tcPr>
          <w:p w14:paraId="22B33F7C">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1.01×10</w:t>
            </w:r>
            <w:r>
              <w:rPr>
                <w:rFonts w:hint="eastAsia" w:ascii="Times New Roman" w:hAnsi="Times New Roman" w:eastAsia="宋体" w:cs="Times New Roman"/>
                <w:bCs/>
                <w:kern w:val="0"/>
                <w:sz w:val="21"/>
                <w:szCs w:val="21"/>
                <w:vertAlign w:val="superscript"/>
                <w:lang w:val="en-US" w:eastAsia="zh-CN" w:bidi="ar-SA"/>
              </w:rPr>
              <w:t>-2</w:t>
            </w:r>
          </w:p>
        </w:tc>
        <w:tc>
          <w:tcPr>
            <w:tcW w:w="1292" w:type="dxa"/>
            <w:tcBorders>
              <w:tl2br w:val="nil"/>
              <w:tr2bl w:val="nil"/>
            </w:tcBorders>
            <w:vAlign w:val="center"/>
          </w:tcPr>
          <w:p w14:paraId="4F99316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55.5</w:t>
            </w:r>
          </w:p>
        </w:tc>
      </w:tr>
    </w:tbl>
    <w:p w14:paraId="781E7986">
      <w:pPr>
        <w:pStyle w:val="4"/>
        <w:rPr>
          <w:rFonts w:hint="eastAsia"/>
          <w:kern w:val="22"/>
          <w:highlight w:val="none"/>
        </w:rPr>
      </w:pPr>
      <w:bookmarkStart w:id="112" w:name="_Toc27923"/>
      <w:r>
        <w:rPr>
          <w:rFonts w:hint="eastAsia"/>
          <w:kern w:val="22"/>
          <w:highlight w:val="none"/>
        </w:rPr>
        <w:t>9.2.6</w:t>
      </w:r>
      <w:bookmarkEnd w:id="91"/>
      <w:bookmarkEnd w:id="92"/>
      <w:bookmarkEnd w:id="93"/>
      <w:bookmarkEnd w:id="94"/>
      <w:bookmarkEnd w:id="95"/>
      <w:bookmarkEnd w:id="96"/>
      <w:bookmarkEnd w:id="97"/>
      <w:bookmarkEnd w:id="98"/>
      <w:r>
        <w:rPr>
          <w:rFonts w:hint="eastAsia"/>
          <w:kern w:val="22"/>
          <w:highlight w:val="none"/>
        </w:rPr>
        <w:t>污染物排放总量核算</w:t>
      </w:r>
      <w:bookmarkEnd w:id="112"/>
    </w:p>
    <w:p w14:paraId="02CEF1C2">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1、废水</w:t>
      </w:r>
    </w:p>
    <w:p w14:paraId="23E4AFE1">
      <w:pPr>
        <w:spacing w:line="360" w:lineRule="auto"/>
        <w:ind w:firstLine="480" w:firstLineChars="200"/>
        <w:rPr>
          <w:rFonts w:ascii="Times New Roman" w:hAnsi="Times New Roman" w:cs="Times New Roman"/>
          <w:color w:val="000000" w:themeColor="text1"/>
          <w:kern w:val="22"/>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480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根据监测日生活污水排放口检测平均数据（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102.5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）、生产废水排放口检测平均数据（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391</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3.15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义乌市地方环保要求（</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14:paraId="63C151D9">
      <w:pPr>
        <w:widowControl/>
        <w:spacing w:line="360" w:lineRule="auto"/>
        <w:jc w:val="center"/>
        <w:rPr>
          <w:rFonts w:ascii="Times New Roman" w:hAnsi="Times New Roman" w:eastAsia="宋体" w:cs="Times New Roman"/>
          <w:b/>
          <w:kern w:val="0"/>
          <w:sz w:val="28"/>
          <w:szCs w:val="28"/>
          <w:highlight w:val="none"/>
        </w:rPr>
      </w:pPr>
      <w:r>
        <w:rPr>
          <w:rFonts w:ascii="Times New Roman" w:hAnsi="Times New Roman" w:cs="Times New Roman"/>
          <w:b/>
          <w:bCs/>
          <w:szCs w:val="21"/>
          <w:highlight w:val="none"/>
        </w:rPr>
        <w:t>表9</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w:t>
      </w:r>
      <w:r>
        <w:rPr>
          <w:rFonts w:hint="eastAsia" w:ascii="Times New Roman" w:hAnsi="Times New Roman" w:cs="Times New Roman"/>
          <w:b/>
          <w:bCs/>
          <w:szCs w:val="21"/>
          <w:highlight w:val="none"/>
          <w:lang w:val="en-US" w:eastAsia="zh-CN"/>
        </w:rPr>
        <w:t>7</w:t>
      </w:r>
      <w:r>
        <w:rPr>
          <w:rFonts w:ascii="Times New Roman" w:hAnsi="Times New Roman" w:cs="Times New Roman"/>
          <w:b/>
          <w:bCs/>
          <w:szCs w:val="21"/>
          <w:highlight w:val="none"/>
        </w:rPr>
        <w:t>-1</w:t>
      </w:r>
      <w:r>
        <w:rPr>
          <w:rFonts w:hint="eastAsia" w:ascii="Times New Roman" w:hAnsi="Times New Roman" w:cs="Times New Roman"/>
          <w:b/>
          <w:bCs/>
          <w:szCs w:val="21"/>
          <w:highlight w:val="none"/>
        </w:rPr>
        <w:t xml:space="preserve">  </w:t>
      </w:r>
      <w:r>
        <w:rPr>
          <w:rFonts w:ascii="Times New Roman" w:hAnsi="Times New Roman" w:cs="Times New Roman"/>
          <w:b/>
          <w:bCs/>
          <w:szCs w:val="21"/>
          <w:highlight w:val="none"/>
        </w:rPr>
        <w:t>废水监测因子年</w:t>
      </w:r>
      <w:r>
        <w:rPr>
          <w:rFonts w:hint="eastAsia" w:ascii="Times New Roman" w:hAnsi="Times New Roman" w:cs="Times New Roman"/>
          <w:b/>
          <w:bCs/>
          <w:szCs w:val="21"/>
          <w:highlight w:val="none"/>
          <w:lang w:val="en-US" w:eastAsia="zh-CN"/>
        </w:rPr>
        <w:t>产生</w:t>
      </w:r>
      <w:r>
        <w:rPr>
          <w:rFonts w:ascii="Times New Roman" w:hAnsi="Times New Roman" w:cs="Times New Roman"/>
          <w:b/>
          <w:bCs/>
          <w:szCs w:val="21"/>
          <w:highlight w:val="none"/>
        </w:rPr>
        <w:t>量</w:t>
      </w:r>
      <w:r>
        <w:rPr>
          <w:rFonts w:ascii="Times New Roman" w:hAnsi="Times New Roman" w:eastAsia="宋体" w:cs="Times New Roman"/>
          <w:b/>
          <w:sz w:val="24"/>
          <w:szCs w:val="24"/>
          <w:highlight w:val="none"/>
        </w:rPr>
        <w:t xml:space="preserve">  </w:t>
      </w:r>
      <w:r>
        <w:rPr>
          <w:rFonts w:ascii="Times New Roman" w:hAnsi="Times New Roman" w:eastAsia="宋体" w:cs="Times New Roman"/>
          <w:b/>
          <w:kern w:val="0"/>
          <w:sz w:val="28"/>
          <w:szCs w:val="28"/>
          <w:highlight w:val="none"/>
        </w:rPr>
        <w:t xml:space="preserve"> </w:t>
      </w:r>
    </w:p>
    <w:tbl>
      <w:tblPr>
        <w:tblStyle w:val="34"/>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61"/>
        <w:gridCol w:w="2327"/>
        <w:gridCol w:w="2206"/>
        <w:gridCol w:w="2239"/>
        <w:gridCol w:w="1092"/>
      </w:tblGrid>
      <w:tr w14:paraId="2282E6F8">
        <w:trPr>
          <w:trHeight w:val="454" w:hRule="atLeast"/>
          <w:jc w:val="center"/>
        </w:trPr>
        <w:tc>
          <w:tcPr>
            <w:tcW w:w="1751" w:type="dxa"/>
            <w:vAlign w:val="center"/>
          </w:tcPr>
          <w:p w14:paraId="5BD25310">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监测项目</w:t>
            </w:r>
          </w:p>
        </w:tc>
        <w:tc>
          <w:tcPr>
            <w:tcW w:w="2189" w:type="dxa"/>
            <w:vAlign w:val="center"/>
          </w:tcPr>
          <w:p w14:paraId="4124A7D9">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lang w:val="en-US" w:eastAsia="zh-CN" w:bidi="ar-SA"/>
              </w:rPr>
            </w:pPr>
            <w:r>
              <w:rPr>
                <w:rFonts w:hint="eastAsia" w:ascii="Times New Roman" w:hAnsi="Times New Roman" w:eastAsia="宋体" w:cs="Times New Roman"/>
                <w:b/>
                <w:bCs w:val="0"/>
                <w:kern w:val="0"/>
                <w:sz w:val="21"/>
                <w:szCs w:val="21"/>
                <w:highlight w:val="none"/>
                <w:lang w:val="en-US" w:eastAsia="zh-CN"/>
              </w:rPr>
              <w:t>环评建议总量</w:t>
            </w:r>
            <w:r>
              <w:rPr>
                <w:rFonts w:hint="default" w:ascii="Times New Roman" w:hAnsi="Times New Roman" w:eastAsia="宋体" w:cs="Times New Roman"/>
                <w:b/>
                <w:bCs w:val="0"/>
                <w:kern w:val="0"/>
                <w:sz w:val="21"/>
                <w:szCs w:val="21"/>
                <w:highlight w:val="none"/>
              </w:rPr>
              <w:t>（t/a）</w:t>
            </w:r>
          </w:p>
        </w:tc>
        <w:tc>
          <w:tcPr>
            <w:tcW w:w="2075" w:type="dxa"/>
            <w:vAlign w:val="center"/>
          </w:tcPr>
          <w:p w14:paraId="447D7B92">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年</w:t>
            </w:r>
            <w:r>
              <w:rPr>
                <w:rFonts w:hint="eastAsia" w:ascii="Times New Roman" w:hAnsi="Times New Roman" w:eastAsia="宋体" w:cs="Times New Roman"/>
                <w:b/>
                <w:bCs w:val="0"/>
                <w:kern w:val="0"/>
                <w:sz w:val="21"/>
                <w:szCs w:val="21"/>
                <w:highlight w:val="none"/>
                <w:lang w:val="en-US" w:eastAsia="zh-CN"/>
              </w:rPr>
              <w:t>纳管量</w:t>
            </w:r>
            <w:r>
              <w:rPr>
                <w:rFonts w:hint="default" w:ascii="Times New Roman" w:hAnsi="Times New Roman" w:eastAsia="宋体" w:cs="Times New Roman"/>
                <w:b/>
                <w:bCs w:val="0"/>
                <w:kern w:val="0"/>
                <w:sz w:val="21"/>
                <w:szCs w:val="21"/>
                <w:highlight w:val="none"/>
              </w:rPr>
              <w:t>（t/a）</w:t>
            </w:r>
          </w:p>
        </w:tc>
        <w:tc>
          <w:tcPr>
            <w:tcW w:w="2106" w:type="dxa"/>
            <w:vAlign w:val="center"/>
          </w:tcPr>
          <w:p w14:paraId="0DB456B8">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lang w:val="en-US" w:eastAsia="zh-CN"/>
              </w:rPr>
            </w:pPr>
            <w:r>
              <w:rPr>
                <w:rFonts w:hint="eastAsia" w:ascii="Times New Roman" w:hAnsi="Times New Roman" w:eastAsia="宋体" w:cs="Times New Roman"/>
                <w:b/>
                <w:bCs w:val="0"/>
                <w:kern w:val="0"/>
                <w:sz w:val="21"/>
                <w:szCs w:val="21"/>
                <w:highlight w:val="none"/>
                <w:lang w:val="en-US" w:eastAsia="zh-CN"/>
              </w:rPr>
              <w:t>年外环境排放量（t/a）</w:t>
            </w:r>
          </w:p>
        </w:tc>
        <w:tc>
          <w:tcPr>
            <w:tcW w:w="1027" w:type="dxa"/>
            <w:vAlign w:val="center"/>
          </w:tcPr>
          <w:p w14:paraId="13B6A2E4">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评价</w:t>
            </w:r>
          </w:p>
        </w:tc>
      </w:tr>
      <w:tr w14:paraId="7E13750E">
        <w:trPr>
          <w:trHeight w:val="454" w:hRule="atLeast"/>
          <w:jc w:val="center"/>
        </w:trPr>
        <w:tc>
          <w:tcPr>
            <w:tcW w:w="1751" w:type="dxa"/>
            <w:vAlign w:val="center"/>
          </w:tcPr>
          <w:p w14:paraId="4F428636">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化学需氧量</w:t>
            </w:r>
          </w:p>
        </w:tc>
        <w:tc>
          <w:tcPr>
            <w:tcW w:w="2189" w:type="dxa"/>
            <w:vAlign w:val="center"/>
          </w:tcPr>
          <w:p w14:paraId="16DC1D1B">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0.019</w:t>
            </w:r>
          </w:p>
        </w:tc>
        <w:tc>
          <w:tcPr>
            <w:tcW w:w="2075" w:type="dxa"/>
            <w:vAlign w:val="center"/>
          </w:tcPr>
          <w:p w14:paraId="6A3E85FF">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0.0492</w:t>
            </w:r>
          </w:p>
        </w:tc>
        <w:tc>
          <w:tcPr>
            <w:tcW w:w="2106" w:type="dxa"/>
            <w:vAlign w:val="center"/>
          </w:tcPr>
          <w:p w14:paraId="3B92609B">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lang w:val="en-US" w:eastAsia="zh-CN" w:bidi="ar-SA"/>
              </w:rPr>
              <w:t>0.019</w:t>
            </w:r>
          </w:p>
        </w:tc>
        <w:tc>
          <w:tcPr>
            <w:tcW w:w="1027" w:type="dxa"/>
            <w:vAlign w:val="center"/>
          </w:tcPr>
          <w:p w14:paraId="77377922">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14:paraId="4B87BCC2">
        <w:trPr>
          <w:trHeight w:val="454" w:hRule="atLeast"/>
          <w:jc w:val="center"/>
        </w:trPr>
        <w:tc>
          <w:tcPr>
            <w:tcW w:w="1751" w:type="dxa"/>
            <w:vAlign w:val="center"/>
          </w:tcPr>
          <w:p w14:paraId="26FEAACB">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氨氮</w:t>
            </w:r>
          </w:p>
        </w:tc>
        <w:tc>
          <w:tcPr>
            <w:tcW w:w="2189" w:type="dxa"/>
            <w:vAlign w:val="center"/>
          </w:tcPr>
          <w:p w14:paraId="3EDFE6AB">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0.0005</w:t>
            </w:r>
          </w:p>
        </w:tc>
        <w:tc>
          <w:tcPr>
            <w:tcW w:w="2075" w:type="dxa"/>
            <w:vAlign w:val="center"/>
          </w:tcPr>
          <w:p w14:paraId="62715281">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0.00576</w:t>
            </w:r>
          </w:p>
        </w:tc>
        <w:tc>
          <w:tcPr>
            <w:tcW w:w="2106" w:type="dxa"/>
            <w:vAlign w:val="center"/>
          </w:tcPr>
          <w:p w14:paraId="7688CFB3">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lang w:val="en-US" w:eastAsia="zh-CN" w:bidi="ar-SA"/>
              </w:rPr>
              <w:t>0.00048</w:t>
            </w:r>
          </w:p>
        </w:tc>
        <w:tc>
          <w:tcPr>
            <w:tcW w:w="1027" w:type="dxa"/>
            <w:vAlign w:val="center"/>
          </w:tcPr>
          <w:p w14:paraId="52E2D3AF">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14:paraId="30EE07D9">
        <w:trPr>
          <w:trHeight w:val="454" w:hRule="atLeast"/>
          <w:jc w:val="center"/>
        </w:trPr>
        <w:tc>
          <w:tcPr>
            <w:tcW w:w="9148" w:type="dxa"/>
            <w:gridSpan w:val="5"/>
            <w:vAlign w:val="center"/>
          </w:tcPr>
          <w:p w14:paraId="2B6D600D">
            <w:pPr>
              <w:keepNext w:val="0"/>
              <w:keepLines w:val="0"/>
              <w:suppressLineNumbers w:val="0"/>
              <w:spacing w:before="0" w:beforeAutospacing="0" w:after="0" w:afterAutospacing="0"/>
              <w:ind w:left="0" w:right="0"/>
              <w:jc w:val="left"/>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注：年</w:t>
            </w:r>
            <w:r>
              <w:rPr>
                <w:rFonts w:hint="default" w:ascii="Times New Roman" w:hAnsi="Times New Roman" w:eastAsia="宋体" w:cs="Times New Roman"/>
                <w:kern w:val="0"/>
                <w:sz w:val="21"/>
                <w:szCs w:val="21"/>
                <w:highlight w:val="none"/>
                <w:lang w:val="en-US" w:eastAsia="zh-CN"/>
              </w:rPr>
              <w:t>产生</w:t>
            </w:r>
            <w:r>
              <w:rPr>
                <w:rFonts w:hint="default" w:ascii="Times New Roman" w:hAnsi="Times New Roman" w:eastAsia="宋体" w:cs="Times New Roman"/>
                <w:kern w:val="0"/>
                <w:sz w:val="21"/>
                <w:szCs w:val="21"/>
                <w:highlight w:val="none"/>
              </w:rPr>
              <w:t>量计算结果是根据《城镇污水处理厂主要水污染物排放标准》（DB</w:t>
            </w:r>
            <w:r>
              <w:rPr>
                <w:rFonts w:hint="default" w:ascii="Times New Roman" w:hAnsi="Times New Roman" w:eastAsia="宋体" w:cs="Times New Roman"/>
                <w:kern w:val="0"/>
                <w:sz w:val="21"/>
                <w:szCs w:val="21"/>
                <w:highlight w:val="none"/>
                <w:lang w:val="en-US" w:eastAsia="zh-CN"/>
              </w:rPr>
              <w:t xml:space="preserve"> </w:t>
            </w:r>
            <w:r>
              <w:rPr>
                <w:rFonts w:hint="default" w:ascii="Times New Roman" w:hAnsi="Times New Roman" w:eastAsia="宋体" w:cs="Times New Roman"/>
                <w:kern w:val="0"/>
                <w:sz w:val="21"/>
                <w:szCs w:val="21"/>
                <w:highlight w:val="none"/>
              </w:rPr>
              <w:t>33/2169-2018）</w:t>
            </w:r>
            <w:r>
              <w:rPr>
                <w:rFonts w:hint="eastAsia" w:ascii="Times New Roman" w:hAnsi="Times New Roman" w:eastAsia="宋体" w:cs="Times New Roman"/>
                <w:kern w:val="0"/>
                <w:sz w:val="21"/>
                <w:szCs w:val="21"/>
                <w:highlight w:val="none"/>
                <w:lang w:val="en-US" w:eastAsia="zh-CN"/>
              </w:rPr>
              <w:t>中</w:t>
            </w:r>
            <w:r>
              <w:rPr>
                <w:rFonts w:hint="default" w:ascii="Times New Roman" w:hAnsi="Times New Roman" w:eastAsia="宋体" w:cs="Times New Roman"/>
                <w:kern w:val="0"/>
                <w:sz w:val="21"/>
                <w:szCs w:val="21"/>
                <w:highlight w:val="none"/>
                <w:lang w:val="en-US" w:eastAsia="zh-CN"/>
              </w:rPr>
              <w:t>标准</w:t>
            </w:r>
            <w:r>
              <w:rPr>
                <w:rFonts w:hint="default" w:ascii="Times New Roman" w:hAnsi="Times New Roman" w:eastAsia="宋体" w:cs="Times New Roman"/>
                <w:kern w:val="0"/>
                <w:sz w:val="21"/>
                <w:szCs w:val="21"/>
                <w:highlight w:val="none"/>
              </w:rPr>
              <w:t>限值估算的排放量。</w:t>
            </w:r>
          </w:p>
        </w:tc>
      </w:tr>
    </w:tbl>
    <w:p w14:paraId="0B7C9020">
      <w:pPr>
        <w:pStyle w:val="4"/>
        <w:spacing w:before="0" w:after="0" w:line="240" w:lineRule="auto"/>
        <w:rPr>
          <w:kern w:val="22"/>
          <w:highlight w:val="none"/>
        </w:rPr>
      </w:pPr>
    </w:p>
    <w:p w14:paraId="4E46A4C8">
      <w:pPr>
        <w:widowControl/>
        <w:spacing w:line="360" w:lineRule="auto"/>
        <w:ind w:firstLine="480" w:firstLineChars="200"/>
        <w:rPr>
          <w:rFonts w:ascii="Times New Roman" w:hAnsi="Times New Roman"/>
          <w:b/>
          <w:sz w:val="24"/>
          <w:szCs w:val="24"/>
        </w:rPr>
      </w:pPr>
      <w:bookmarkStart w:id="113" w:name="_Toc28357513"/>
      <w:bookmarkStart w:id="114" w:name="_Toc110973449"/>
      <w:bookmarkStart w:id="115" w:name="_Toc4694246"/>
      <w:bookmarkStart w:id="116" w:name="_Hlk534923511"/>
      <w:bookmarkStart w:id="117" w:name="_Toc117669768"/>
      <w:r>
        <w:rPr>
          <w:rFonts w:hint="eastAsia" w:ascii="Times New Roman" w:hAnsi="Times New Roman"/>
          <w:b/>
          <w:sz w:val="24"/>
          <w:szCs w:val="24"/>
          <w:highlight w:val="none"/>
          <w:lang w:val="en-US" w:eastAsia="zh-CN"/>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14:paraId="340F6D5D">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工作制为三班制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日工作时间24</w:t>
      </w:r>
      <w:r>
        <w:rPr>
          <w:rFonts w:hint="eastAsia" w:ascii="Times New Roman" w:hAnsi="Times New Roman"/>
          <w:sz w:val="24"/>
          <w:szCs w:val="24"/>
          <w:highlight w:val="none"/>
        </w:rPr>
        <w:t>小时，全年工作300天</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14:paraId="057EA376">
      <w:pPr>
        <w:widowControl/>
        <w:spacing w:line="360" w:lineRule="auto"/>
        <w:jc w:val="both"/>
        <w:rPr>
          <w:rFonts w:hint="eastAsia" w:ascii="Times New Roman"/>
          <w:b/>
          <w:bCs/>
          <w:szCs w:val="21"/>
        </w:rPr>
      </w:pPr>
    </w:p>
    <w:p w14:paraId="57DA72B6">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w:t>
      </w:r>
      <w:r>
        <w:rPr>
          <w:rFonts w:hint="eastAsia" w:ascii="Times New Roman"/>
          <w:b/>
          <w:bCs/>
          <w:szCs w:val="21"/>
          <w:lang w:val="en-US" w:eastAsia="zh-CN"/>
        </w:rPr>
        <w:t>2</w:t>
      </w:r>
      <w:r>
        <w:rPr>
          <w:rFonts w:ascii="Times New Roman"/>
          <w:b/>
          <w:bCs/>
          <w:szCs w:val="21"/>
        </w:rPr>
        <w:t>.</w:t>
      </w:r>
      <w:r>
        <w:rPr>
          <w:rFonts w:hint="eastAsia" w:ascii="Times New Roman"/>
          <w:b/>
          <w:bCs/>
          <w:szCs w:val="21"/>
          <w:lang w:val="en-US" w:eastAsia="zh-CN"/>
        </w:rPr>
        <w:t>6</w:t>
      </w:r>
      <w:r>
        <w:rPr>
          <w:rFonts w:ascii="Times New Roman"/>
          <w:b/>
          <w:bCs/>
          <w:szCs w:val="21"/>
        </w:rPr>
        <w:t>-</w:t>
      </w:r>
      <w:r>
        <w:rPr>
          <w:rFonts w:hint="eastAsia" w:ascii="Times New Roman"/>
          <w:b/>
          <w:bCs/>
          <w:szCs w:val="21"/>
          <w:lang w:val="en-US" w:eastAsia="zh-CN"/>
        </w:rPr>
        <w:t>2</w:t>
      </w:r>
      <w:r>
        <w:rPr>
          <w:rFonts w:ascii="Times New Roman"/>
          <w:b/>
          <w:bCs/>
          <w:szCs w:val="21"/>
        </w:rPr>
        <w:t xml:space="preserve">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4"/>
        <w:tblW w:w="486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14"/>
        <w:gridCol w:w="1982"/>
        <w:gridCol w:w="1337"/>
        <w:gridCol w:w="1435"/>
        <w:gridCol w:w="1152"/>
        <w:gridCol w:w="992"/>
        <w:gridCol w:w="1134"/>
        <w:gridCol w:w="676"/>
      </w:tblGrid>
      <w:tr w14:paraId="5D710D81">
        <w:trPr>
          <w:trHeight w:val="454" w:hRule="atLeast"/>
          <w:tblHeader/>
          <w:jc w:val="center"/>
        </w:trPr>
        <w:tc>
          <w:tcPr>
            <w:tcW w:w="1014" w:type="dxa"/>
            <w:vAlign w:val="center"/>
          </w:tcPr>
          <w:p w14:paraId="3BFA2CD5">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982" w:type="dxa"/>
            <w:vAlign w:val="center"/>
          </w:tcPr>
          <w:p w14:paraId="692C7C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337" w:type="dxa"/>
            <w:vAlign w:val="center"/>
          </w:tcPr>
          <w:p w14:paraId="3DC6D39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435" w:type="dxa"/>
            <w:vAlign w:val="center"/>
          </w:tcPr>
          <w:p w14:paraId="759E5C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152" w:type="dxa"/>
            <w:vAlign w:val="center"/>
          </w:tcPr>
          <w:p w14:paraId="66F440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92" w:type="dxa"/>
            <w:vAlign w:val="center"/>
          </w:tcPr>
          <w:p w14:paraId="0632AC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134" w:type="dxa"/>
            <w:vAlign w:val="center"/>
          </w:tcPr>
          <w:p w14:paraId="7E51736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76" w:type="dxa"/>
            <w:vAlign w:val="center"/>
          </w:tcPr>
          <w:p w14:paraId="0B08AED6">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14:paraId="2EBB0BCD">
        <w:trPr>
          <w:trHeight w:val="454" w:hRule="atLeast"/>
          <w:jc w:val="center"/>
        </w:trPr>
        <w:tc>
          <w:tcPr>
            <w:tcW w:w="1014" w:type="dxa"/>
            <w:vMerge w:val="restart"/>
            <w:vAlign w:val="center"/>
          </w:tcPr>
          <w:p w14:paraId="6D1F7144">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vertAlign w:val="subscript"/>
                <w:lang w:val="en-US" w:eastAsia="zh-CN"/>
              </w:rPr>
            </w:pPr>
            <w:r>
              <w:rPr>
                <w:rFonts w:hint="default" w:ascii="Times New Roman" w:hAnsi="Times New Roman" w:eastAsia="宋体" w:cs="Times New Roman"/>
                <w:kern w:val="0"/>
                <w:sz w:val="21"/>
                <w:szCs w:val="21"/>
                <w:lang w:val="en-US" w:eastAsia="zh-CN"/>
              </w:rPr>
              <w:t>VOC</w:t>
            </w:r>
            <w:r>
              <w:rPr>
                <w:rFonts w:hint="default" w:ascii="Times New Roman" w:hAnsi="Times New Roman" w:eastAsia="宋体" w:cs="Times New Roman"/>
                <w:kern w:val="0"/>
                <w:sz w:val="21"/>
                <w:szCs w:val="21"/>
                <w:vertAlign w:val="subscript"/>
                <w:lang w:val="en-US" w:eastAsia="zh-CN"/>
              </w:rPr>
              <w:t>s</w:t>
            </w:r>
            <w:r>
              <w:rPr>
                <w:rFonts w:hint="eastAsia" w:ascii="Times New Roman" w:hAnsi="Times New Roman" w:eastAsia="宋体" w:cs="Times New Roman"/>
                <w:kern w:val="0"/>
                <w:sz w:val="21"/>
                <w:szCs w:val="21"/>
                <w:vertAlign w:val="superscript"/>
                <w:lang w:val="en-US" w:eastAsia="zh-CN"/>
              </w:rPr>
              <w:t>[1]</w:t>
            </w:r>
          </w:p>
        </w:tc>
        <w:tc>
          <w:tcPr>
            <w:tcW w:w="1982" w:type="dxa"/>
            <w:vAlign w:val="center"/>
          </w:tcPr>
          <w:p w14:paraId="59D42FE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挤出、压延废气排放口DA001</w:t>
            </w:r>
          </w:p>
        </w:tc>
        <w:tc>
          <w:tcPr>
            <w:tcW w:w="1337" w:type="dxa"/>
            <w:vAlign w:val="center"/>
          </w:tcPr>
          <w:p w14:paraId="5784A48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1.075×10</w:t>
            </w:r>
            <w:r>
              <w:rPr>
                <w:rFonts w:hint="eastAsia" w:ascii="Times New Roman" w:hAnsi="Times New Roman" w:cs="Times New Roman"/>
                <w:bCs/>
                <w:color w:val="auto"/>
                <w:kern w:val="0"/>
                <w:sz w:val="21"/>
                <w:szCs w:val="21"/>
                <w:highlight w:val="none"/>
                <w:vertAlign w:val="superscript"/>
                <w:lang w:val="en-US" w:eastAsia="zh-CN"/>
              </w:rPr>
              <w:t>-2</w:t>
            </w:r>
          </w:p>
        </w:tc>
        <w:tc>
          <w:tcPr>
            <w:tcW w:w="1435" w:type="dxa"/>
            <w:vAlign w:val="center"/>
          </w:tcPr>
          <w:p w14:paraId="62F829CC">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7200</w:t>
            </w:r>
          </w:p>
        </w:tc>
        <w:tc>
          <w:tcPr>
            <w:tcW w:w="1152" w:type="dxa"/>
            <w:vAlign w:val="center"/>
          </w:tcPr>
          <w:p w14:paraId="7B07FAA3">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0.0774</w:t>
            </w:r>
          </w:p>
        </w:tc>
        <w:tc>
          <w:tcPr>
            <w:tcW w:w="992" w:type="dxa"/>
            <w:vMerge w:val="restart"/>
            <w:vAlign w:val="center"/>
          </w:tcPr>
          <w:p w14:paraId="69E5D4E2">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0.2532</w:t>
            </w:r>
          </w:p>
        </w:tc>
        <w:tc>
          <w:tcPr>
            <w:tcW w:w="1134" w:type="dxa"/>
            <w:vMerge w:val="restart"/>
            <w:vAlign w:val="center"/>
          </w:tcPr>
          <w:p w14:paraId="2364052D">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0.411</w:t>
            </w:r>
          </w:p>
        </w:tc>
        <w:tc>
          <w:tcPr>
            <w:tcW w:w="676" w:type="dxa"/>
            <w:vMerge w:val="restart"/>
            <w:vAlign w:val="center"/>
          </w:tcPr>
          <w:p w14:paraId="58AF2A1C">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14:paraId="013554DE">
        <w:trPr>
          <w:trHeight w:val="454" w:hRule="atLeast"/>
          <w:jc w:val="center"/>
        </w:trPr>
        <w:tc>
          <w:tcPr>
            <w:tcW w:w="1014" w:type="dxa"/>
            <w:vMerge w:val="continue"/>
            <w:vAlign w:val="center"/>
          </w:tcPr>
          <w:p w14:paraId="22267055">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lang w:val="en-US" w:eastAsia="zh-CN"/>
              </w:rPr>
            </w:pPr>
          </w:p>
        </w:tc>
        <w:tc>
          <w:tcPr>
            <w:tcW w:w="1982" w:type="dxa"/>
            <w:vAlign w:val="center"/>
          </w:tcPr>
          <w:p w14:paraId="33B7096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挤出、流延废气排放口DA002</w:t>
            </w:r>
          </w:p>
        </w:tc>
        <w:tc>
          <w:tcPr>
            <w:tcW w:w="1337" w:type="dxa"/>
            <w:vAlign w:val="center"/>
          </w:tcPr>
          <w:p w14:paraId="4C8620E6">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eastAsiaTheme="minorEastAsia"/>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1.025×10</w:t>
            </w:r>
            <w:r>
              <w:rPr>
                <w:rFonts w:hint="eastAsia" w:ascii="Times New Roman" w:hAnsi="Times New Roman" w:cs="Times New Roman"/>
                <w:bCs/>
                <w:color w:val="auto"/>
                <w:kern w:val="0"/>
                <w:sz w:val="21"/>
                <w:szCs w:val="21"/>
                <w:highlight w:val="none"/>
                <w:vertAlign w:val="superscript"/>
                <w:lang w:val="en-US" w:eastAsia="zh-CN"/>
              </w:rPr>
              <w:t>-2</w:t>
            </w:r>
          </w:p>
        </w:tc>
        <w:tc>
          <w:tcPr>
            <w:tcW w:w="1435" w:type="dxa"/>
            <w:vAlign w:val="center"/>
          </w:tcPr>
          <w:p w14:paraId="2CEDBD22">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7200</w:t>
            </w:r>
          </w:p>
        </w:tc>
        <w:tc>
          <w:tcPr>
            <w:tcW w:w="1152" w:type="dxa"/>
            <w:vAlign w:val="center"/>
          </w:tcPr>
          <w:p w14:paraId="7A1B3383">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0.0738</w:t>
            </w:r>
          </w:p>
        </w:tc>
        <w:tc>
          <w:tcPr>
            <w:tcW w:w="992" w:type="dxa"/>
            <w:vMerge w:val="continue"/>
            <w:vAlign w:val="center"/>
          </w:tcPr>
          <w:p w14:paraId="4FE87A56">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1134" w:type="dxa"/>
            <w:vMerge w:val="continue"/>
            <w:vAlign w:val="center"/>
          </w:tcPr>
          <w:p w14:paraId="4607B1B4">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676" w:type="dxa"/>
            <w:vMerge w:val="continue"/>
            <w:vAlign w:val="center"/>
          </w:tcPr>
          <w:p w14:paraId="593EE4B5">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r>
      <w:tr w14:paraId="74063514">
        <w:trPr>
          <w:trHeight w:val="454" w:hRule="atLeast"/>
          <w:jc w:val="center"/>
        </w:trPr>
        <w:tc>
          <w:tcPr>
            <w:tcW w:w="1014" w:type="dxa"/>
            <w:vMerge w:val="continue"/>
            <w:vAlign w:val="center"/>
          </w:tcPr>
          <w:p w14:paraId="6FD2DE21">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lang w:val="en-US" w:eastAsia="zh-CN"/>
              </w:rPr>
            </w:pPr>
          </w:p>
        </w:tc>
        <w:tc>
          <w:tcPr>
            <w:tcW w:w="1982" w:type="dxa"/>
            <w:vAlign w:val="center"/>
          </w:tcPr>
          <w:p w14:paraId="3DF602C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生产车间（无组织）</w:t>
            </w:r>
          </w:p>
        </w:tc>
        <w:tc>
          <w:tcPr>
            <w:tcW w:w="1337" w:type="dxa"/>
            <w:vAlign w:val="center"/>
          </w:tcPr>
          <w:p w14:paraId="273CD727">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w:t>
            </w:r>
          </w:p>
        </w:tc>
        <w:tc>
          <w:tcPr>
            <w:tcW w:w="1435" w:type="dxa"/>
            <w:vAlign w:val="center"/>
          </w:tcPr>
          <w:p w14:paraId="3FB5FCB8">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w:t>
            </w:r>
          </w:p>
        </w:tc>
        <w:tc>
          <w:tcPr>
            <w:tcW w:w="1152" w:type="dxa"/>
            <w:vAlign w:val="center"/>
          </w:tcPr>
          <w:p w14:paraId="3DAC50AE">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0.102</w:t>
            </w:r>
          </w:p>
        </w:tc>
        <w:tc>
          <w:tcPr>
            <w:tcW w:w="992" w:type="dxa"/>
            <w:vMerge w:val="continue"/>
            <w:vAlign w:val="center"/>
          </w:tcPr>
          <w:p w14:paraId="743E5A7B">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1134" w:type="dxa"/>
            <w:vMerge w:val="continue"/>
            <w:vAlign w:val="center"/>
          </w:tcPr>
          <w:p w14:paraId="4107D27E">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c>
          <w:tcPr>
            <w:tcW w:w="676" w:type="dxa"/>
            <w:vMerge w:val="continue"/>
            <w:vAlign w:val="center"/>
          </w:tcPr>
          <w:p w14:paraId="5BB0E243">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r>
      <w:tr w14:paraId="646EB1B6">
        <w:trPr>
          <w:trHeight w:val="454" w:hRule="atLeast"/>
          <w:jc w:val="center"/>
        </w:trPr>
        <w:tc>
          <w:tcPr>
            <w:tcW w:w="9722" w:type="dxa"/>
            <w:gridSpan w:val="8"/>
            <w:vAlign w:val="center"/>
          </w:tcPr>
          <w:p w14:paraId="2BC3F7E6">
            <w:pPr>
              <w:keepNext w:val="0"/>
              <w:keepLines w:val="0"/>
              <w:numPr>
                <w:ilvl w:val="0"/>
                <w:numId w:val="7"/>
              </w:numPr>
              <w:suppressLineNumbers w:val="0"/>
              <w:adjustRightInd w:val="0"/>
              <w:snapToGrid w:val="0"/>
              <w:spacing w:before="0" w:beforeAutospacing="0" w:after="0" w:afterAutospacing="0" w:line="360" w:lineRule="exact"/>
              <w:ind w:left="0" w:right="0"/>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以非甲烷总烃、苯系物、乙酸酯类算术之和</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14:paraId="574A5CC8">
            <w:pPr>
              <w:keepNext w:val="0"/>
              <w:keepLines w:val="0"/>
              <w:numPr>
                <w:ilvl w:val="0"/>
                <w:numId w:val="7"/>
              </w:numPr>
              <w:suppressLineNumbers w:val="0"/>
              <w:adjustRightInd w:val="0"/>
              <w:snapToGrid w:val="0"/>
              <w:spacing w:before="0" w:beforeAutospacing="0" w:after="0" w:afterAutospacing="0" w:line="360" w:lineRule="exact"/>
              <w:ind w:left="0" w:right="0"/>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：数据来源于环境影响报告表</w:t>
            </w:r>
            <w:r>
              <w:rPr>
                <w:rFonts w:hint="default" w:ascii="Times New Roman" w:hAnsi="Times New Roman" w:eastAsia="宋体" w:cs="Times New Roman"/>
                <w:kern w:val="0"/>
                <w:sz w:val="21"/>
                <w:szCs w:val="21"/>
                <w:lang w:eastAsia="zh-CN"/>
              </w:rPr>
              <w:t>。</w:t>
            </w:r>
          </w:p>
        </w:tc>
      </w:tr>
      <w:bookmarkEnd w:id="113"/>
      <w:bookmarkEnd w:id="114"/>
      <w:bookmarkEnd w:id="115"/>
      <w:bookmarkEnd w:id="116"/>
      <w:bookmarkEnd w:id="117"/>
    </w:tbl>
    <w:p w14:paraId="2469DFCF">
      <w:pPr>
        <w:tabs>
          <w:tab w:val="left" w:pos="180"/>
        </w:tabs>
        <w:spacing w:line="360" w:lineRule="auto"/>
        <w:ind w:firstLine="480" w:firstLineChars="200"/>
        <w:jc w:val="left"/>
        <w:rPr>
          <w:rFonts w:hint="eastAsia" w:ascii="Times New Roman" w:hAnsi="Times New Roman"/>
          <w:sz w:val="24"/>
          <w:szCs w:val="24"/>
          <w:highlight w:val="none"/>
          <w:lang w:val="en-US" w:eastAsia="zh-CN"/>
        </w:rPr>
      </w:pPr>
      <w:bookmarkStart w:id="118" w:name="_Toc19003"/>
      <w:bookmarkStart w:id="119" w:name="_Hlk109569213"/>
    </w:p>
    <w:p w14:paraId="67FDBA84">
      <w:pPr>
        <w:pStyle w:val="18"/>
        <w:outlineLvl w:val="1"/>
        <w:rPr>
          <w:rFonts w:hint="eastAsia" w:ascii="Times New Roman" w:hAnsi="Times New Roman" w:eastAsia="宋体" w:cstheme="majorBidi"/>
          <w:b/>
          <w:bCs/>
          <w:caps w:val="0"/>
          <w:kern w:val="2"/>
          <w:sz w:val="32"/>
          <w:szCs w:val="32"/>
          <w:highlight w:val="none"/>
          <w:lang w:val="en-US" w:eastAsia="zh-CN" w:bidi="ar-SA"/>
        </w:rPr>
      </w:pPr>
      <w:bookmarkStart w:id="120" w:name="_Toc28418"/>
    </w:p>
    <w:p w14:paraId="0B0FE976">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74404B90">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1C9B3D5D">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049275F1">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2708703F">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412FCB33">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319CC216">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6F45FA50">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152766E2">
      <w:pPr>
        <w:pStyle w:val="18"/>
        <w:outlineLvl w:val="1"/>
        <w:rPr>
          <w:rFonts w:hint="eastAsia" w:ascii="Times New Roman" w:hAnsi="Times New Roman" w:eastAsia="宋体" w:cstheme="majorBidi"/>
          <w:b/>
          <w:bCs/>
          <w:caps w:val="0"/>
          <w:kern w:val="2"/>
          <w:sz w:val="32"/>
          <w:szCs w:val="32"/>
          <w:highlight w:val="none"/>
          <w:lang w:val="en-US" w:eastAsia="zh-CN" w:bidi="ar-SA"/>
        </w:rPr>
      </w:pPr>
    </w:p>
    <w:p w14:paraId="768BD4C3">
      <w:pPr>
        <w:pStyle w:val="18"/>
        <w:outlineLvl w:val="1"/>
        <w:rPr>
          <w:rFonts w:hint="eastAsia" w:ascii="Times New Roman" w:hAnsi="Times New Roman" w:eastAsia="宋体" w:cstheme="majorBidi"/>
          <w:b/>
          <w:bCs/>
          <w:caps w:val="0"/>
          <w:kern w:val="2"/>
          <w:sz w:val="32"/>
          <w:szCs w:val="32"/>
          <w:lang w:val="en-US" w:eastAsia="zh-CN" w:bidi="ar-SA"/>
        </w:rPr>
      </w:pPr>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18"/>
      <w:bookmarkEnd w:id="120"/>
    </w:p>
    <w:p w14:paraId="61F9A1E7">
      <w:pPr>
        <w:spacing w:line="360" w:lineRule="auto"/>
        <w:ind w:firstLine="480" w:firstLineChars="200"/>
        <w:rPr>
          <w:rFonts w:ascii="Times New Roman" w:hAnsi="Times New Roman" w:cs="Times New Roman"/>
          <w:b/>
          <w:bCs/>
          <w:szCs w:val="21"/>
        </w:rPr>
      </w:pPr>
      <w:r>
        <w:rPr>
          <w:rFonts w:hint="eastAsia" w:ascii="Times New Roman" w:hAnsi="Times New Roman" w:cs="Times New Roman"/>
          <w:sz w:val="24"/>
          <w:lang w:val="en-US" w:eastAsia="zh-CN"/>
        </w:rPr>
        <w:t>环境空气</w:t>
      </w:r>
      <w:r>
        <w:rPr>
          <w:rFonts w:hint="eastAsia" w:ascii="Times New Roman" w:hAnsi="Times New Roman" w:cs="Times New Roman"/>
          <w:sz w:val="24"/>
        </w:rPr>
        <w:t>检测结果见表9.</w:t>
      </w:r>
      <w:r>
        <w:rPr>
          <w:rFonts w:hint="eastAsia" w:ascii="Times New Roman" w:hAnsi="Times New Roman" w:cs="Times New Roman"/>
          <w:sz w:val="24"/>
          <w:lang w:val="en-US" w:eastAsia="zh-CN"/>
        </w:rPr>
        <w:t>3.1</w:t>
      </w:r>
      <w:r>
        <w:rPr>
          <w:rFonts w:ascii="Times New Roman" w:hAnsi="Times New Roman" w:cs="Times New Roman"/>
          <w:sz w:val="24"/>
        </w:rPr>
        <w:t>-1</w:t>
      </w:r>
      <w:r>
        <w:rPr>
          <w:rFonts w:hint="eastAsia" w:ascii="Times New Roman" w:hAnsi="Times New Roman" w:cs="Times New Roman"/>
          <w:sz w:val="24"/>
          <w:lang w:val="en-US" w:eastAsia="zh-CN"/>
        </w:rPr>
        <w:t>~</w:t>
      </w:r>
      <w:r>
        <w:rPr>
          <w:rFonts w:hint="eastAsia" w:ascii="Times New Roman" w:hAnsi="Times New Roman" w:cs="Times New Roman"/>
          <w:sz w:val="24"/>
        </w:rPr>
        <w:t>9.</w:t>
      </w:r>
      <w:r>
        <w:rPr>
          <w:rFonts w:hint="eastAsia" w:ascii="Times New Roman" w:hAnsi="Times New Roman" w:cs="Times New Roman"/>
          <w:sz w:val="24"/>
          <w:lang w:val="en-US" w:eastAsia="zh-CN"/>
        </w:rPr>
        <w:t>3.1</w:t>
      </w:r>
      <w:r>
        <w:rPr>
          <w:rFonts w:ascii="Times New Roman" w:hAnsi="Times New Roman" w:cs="Times New Roman"/>
          <w:sz w:val="24"/>
        </w:rPr>
        <w:t>-</w:t>
      </w:r>
      <w:r>
        <w:rPr>
          <w:rFonts w:hint="eastAsia" w:ascii="Times New Roman" w:hAnsi="Times New Roman" w:cs="Times New Roman"/>
          <w:sz w:val="24"/>
          <w:lang w:val="en-US" w:eastAsia="zh-CN"/>
        </w:rPr>
        <w:t>2</w:t>
      </w:r>
      <w:r>
        <w:rPr>
          <w:rFonts w:hint="eastAsia" w:ascii="Times New Roman" w:hAnsi="Times New Roman" w:cs="Times New Roman"/>
          <w:sz w:val="24"/>
        </w:rPr>
        <w:t>。</w:t>
      </w:r>
    </w:p>
    <w:p w14:paraId="319E3CC0">
      <w:pPr>
        <w:spacing w:line="360" w:lineRule="auto"/>
        <w:ind w:firstLine="420" w:firstLineChars="200"/>
        <w:jc w:val="center"/>
        <w:rPr>
          <w:rFonts w:hint="eastAsia" w:ascii="Times New Roman" w:hAnsi="Times New Roman" w:cs="Times New Roman" w:eastAsiaTheme="minorEastAsia"/>
          <w:color w:val="000000"/>
          <w:sz w:val="24"/>
          <w:highlight w:val="none"/>
          <w:lang w:eastAsia="zh-CN"/>
        </w:rPr>
      </w:pPr>
      <w:r>
        <w:rPr>
          <w:rFonts w:ascii="Times New Roman" w:hAnsi="Times New Roman" w:cs="Times New Roman"/>
          <w:b/>
          <w:bCs/>
          <w:szCs w:val="21"/>
        </w:rPr>
        <w:t>表9</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3.1</w:t>
      </w:r>
      <w:r>
        <w:rPr>
          <w:rFonts w:hint="eastAsia" w:ascii="Times New Roman" w:hAnsi="Times New Roman" w:cs="Times New Roman"/>
          <w:b/>
          <w:bCs/>
          <w:szCs w:val="21"/>
        </w:rPr>
        <w:t>-</w:t>
      </w:r>
      <w:r>
        <w:rPr>
          <w:rFonts w:ascii="Times New Roman" w:hAnsi="Times New Roman" w:cs="Times New Roman"/>
          <w:b/>
          <w:bCs/>
          <w:szCs w:val="21"/>
        </w:rPr>
        <w:t xml:space="preserve">1 </w:t>
      </w:r>
      <w:r>
        <w:rPr>
          <w:rFonts w:hint="eastAsia" w:ascii="Times New Roman" w:hAnsi="Times New Roman" w:cs="Times New Roman"/>
          <w:b/>
          <w:bCs/>
          <w:szCs w:val="21"/>
          <w:lang w:val="en-US" w:eastAsia="zh-CN"/>
        </w:rPr>
        <w:t>环境空气</w:t>
      </w:r>
      <w:r>
        <w:rPr>
          <w:rFonts w:ascii="Times New Roman" w:hAnsi="Times New Roman" w:cs="Times New Roman"/>
          <w:b/>
          <w:bCs/>
          <w:szCs w:val="21"/>
        </w:rPr>
        <w:t>监测结果</w:t>
      </w:r>
      <w:r>
        <w:rPr>
          <w:rFonts w:hint="eastAsia" w:ascii="Times New Roman" w:hAnsi="Times New Roman" w:cs="Times New Roman"/>
          <w:b/>
          <w:bCs/>
          <w:szCs w:val="21"/>
          <w:lang w:eastAsia="zh-CN"/>
        </w:rPr>
        <w:t>（</w:t>
      </w:r>
      <w:r>
        <w:rPr>
          <w:rFonts w:hint="eastAsia" w:ascii="Times New Roman" w:hAnsi="Times New Roman" w:cs="Times New Roman"/>
          <w:b/>
          <w:bCs/>
          <w:szCs w:val="21"/>
          <w:lang w:val="en-US" w:eastAsia="zh-CN"/>
        </w:rPr>
        <w:t>1</w:t>
      </w:r>
      <w:r>
        <w:rPr>
          <w:rFonts w:hint="eastAsia" w:ascii="Times New Roman" w:hAnsi="Times New Roman" w:cs="Times New Roman"/>
          <w:b/>
          <w:bCs/>
          <w:szCs w:val="21"/>
          <w:lang w:eastAsia="zh-CN"/>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1420"/>
        <w:gridCol w:w="1420"/>
        <w:gridCol w:w="1420"/>
        <w:gridCol w:w="1420"/>
        <w:gridCol w:w="1422"/>
      </w:tblGrid>
      <w:tr w14:paraId="20DAFBA2">
        <w:trPr>
          <w:trHeight w:val="376" w:hRule="atLeast"/>
          <w:jc w:val="center"/>
        </w:trPr>
        <w:tc>
          <w:tcPr>
            <w:tcW w:w="2722" w:type="dxa"/>
            <w:gridSpan w:val="2"/>
            <w:vAlign w:val="center"/>
          </w:tcPr>
          <w:p w14:paraId="365F321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2" w:type="dxa"/>
            <w:gridSpan w:val="5"/>
            <w:vAlign w:val="center"/>
          </w:tcPr>
          <w:p w14:paraId="2BC4BFF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r>
      <w:tr w14:paraId="5450C4E2">
        <w:trPr>
          <w:trHeight w:val="376" w:hRule="atLeast"/>
          <w:jc w:val="center"/>
        </w:trPr>
        <w:tc>
          <w:tcPr>
            <w:tcW w:w="2722" w:type="dxa"/>
            <w:gridSpan w:val="2"/>
            <w:vAlign w:val="center"/>
          </w:tcPr>
          <w:p w14:paraId="63BD500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2" w:type="dxa"/>
            <w:gridSpan w:val="5"/>
            <w:vAlign w:val="center"/>
          </w:tcPr>
          <w:p w14:paraId="00CDFC8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eastAsia"/>
                <w:bCs/>
                <w:kern w:val="0"/>
                <w:sz w:val="18"/>
                <w:szCs w:val="18"/>
              </w:rPr>
              <w:t>日</w:t>
            </w:r>
            <w:r>
              <w:rPr>
                <w:rFonts w:hint="eastAsia"/>
                <w:bCs/>
                <w:kern w:val="0"/>
                <w:sz w:val="18"/>
                <w:szCs w:val="18"/>
                <w:lang w:val="en-US" w:eastAsia="zh-CN"/>
              </w:rPr>
              <w:t>-7月9日</w:t>
            </w:r>
          </w:p>
        </w:tc>
      </w:tr>
      <w:tr w14:paraId="7E63B845">
        <w:trPr>
          <w:trHeight w:val="821" w:hRule="atLeast"/>
          <w:jc w:val="center"/>
        </w:trPr>
        <w:tc>
          <w:tcPr>
            <w:tcW w:w="2722" w:type="dxa"/>
            <w:gridSpan w:val="2"/>
            <w:vAlign w:val="center"/>
          </w:tcPr>
          <w:p w14:paraId="0C03C49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45280"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177"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45280;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Dz/P459QEAAL4DAAAOAAAAAAAAAAEAIAAAACUBAABkcnMvZTJvRG9jLnhtbFBL&#10;BQYAAAAABgAGAFkBAACMBQ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5040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78"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4A81647">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75040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nr3YAAAACAEAAA8AAAAAAAAAAQAg&#10;AAAAIgAAAGRycy9kb3ducmV2LnhtbFBLAQIUABQAAAAIAIdO4kCSxm9cDgIAAAsEAAAOAAAAAAAA&#10;AAEAIAAAACcBAABkcnMvZTJvRG9jLnhtbFBLBQYAAAAABgAGAFkBAACnBQAAAAA=&#10;">
                      <v:fill on="f" focussize="0,0"/>
                      <v:stroke on="f"/>
                      <v:imagedata o:title=""/>
                      <o:lock v:ext="edit" aspectratio="f"/>
                      <v:textbox>
                        <w:txbxContent>
                          <w:p w14:paraId="44A81647">
                            <w:pPr>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47328"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79"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47328;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tYVz0wAAAAYBAAAPAAAAAAAAAAEAIAAAACIAAABkcnMvZG93bnJldi54bWxQSwECFAAU&#10;AAAACACHTuJAwiKkd/YBAAC9AwAADgAAAAAAAAABACAAAAAiAQAAZHJzL2Uyb0RvYy54bWxQSwUG&#10;AAAAAAYABgBZAQAAig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46304"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180"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46304;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FclI+X1AQAAvgMAAA4AAAAAAAAAAQAgAAAAJAEAAGRycy9lMm9Eb2MueG1sUEsF&#10;BgAAAAAGAAYAWQEAAIsFAAAAAA==&#10;">
                      <v:fill on="f" focussize="0,0"/>
                      <v:stroke color="#000000" joinstyle="round"/>
                      <v:imagedata o:title=""/>
                      <o:lock v:ext="edit" aspectratio="f"/>
                    </v:shape>
                  </w:pict>
                </mc:Fallback>
              </mc:AlternateContent>
            </w:r>
            <w:r>
              <w:rPr>
                <w:rFonts w:hint="default"/>
                <w:bCs/>
                <w:kern w:val="0"/>
                <w:sz w:val="18"/>
                <w:szCs w:val="18"/>
              </w:rPr>
              <w:t xml:space="preserve">  </w:t>
            </w:r>
          </w:p>
          <w:p w14:paraId="03355D6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48352"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181"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D012D47">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748352;mso-width-relative:page;mso-height-relative:page;" filled="f" stroked="f" coordsize="21600,21600" o:gfxdata="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qfP9dkAAAAIAQAADwAAAAAAAAAB&#10;ACAAAAAiAAAAZHJzL2Rvd25yZXYueG1sUEsBAhQAFAAAAAgAh07iQD6WoOcPAgAACwQAAA4AAAAA&#10;AAAAAQAgAAAAKAEAAGRycy9lMm9Eb2MueG1sUEsFBgAAAAAGAAYAWQEAAKkFAAAAAA==&#10;">
                      <v:fill on="f" focussize="0,0"/>
                      <v:stroke on="f"/>
                      <v:imagedata o:title=""/>
                      <o:lock v:ext="edit" aspectratio="f"/>
                      <v:textbox>
                        <w:txbxContent>
                          <w:p w14:paraId="4D012D47">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hint="default" w:eastAsia="华文中宋"/>
                <w:b/>
                <w:spacing w:val="227"/>
                <w:sz w:val="30"/>
                <w:szCs w:val="30"/>
              </w:rPr>
              <mc:AlternateContent>
                <mc:Choice Requires="wps">
                  <w:drawing>
                    <wp:anchor distT="0" distB="0" distL="114300" distR="114300" simplePos="0" relativeHeight="251749376"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182"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193E9613">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49376;mso-width-relative:page;mso-height-relative:page;" filled="f" stroked="f" coordsize="21600,21600" o:gfxdata="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X18q1wAAAAgBAAAPAAAAAAAAAAEA&#10;IAAAACIAAABkcnMvZG93bnJldi54bWxQSwECFAAUAAAACACHTuJAqm5fuRACAAALBAAADgAAAAAA&#10;AAABACAAAAAmAQAAZHJzL2Uyb0RvYy54bWxQSwUGAAAAAAYABgBZAQAAqAUAAAAA&#10;">
                      <v:fill on="f" focussize="0,0"/>
                      <v:stroke on="f"/>
                      <v:imagedata o:title=""/>
                      <o:lock v:ext="edit" aspectratio="f"/>
                      <v:textbox>
                        <w:txbxContent>
                          <w:p w14:paraId="193E9613">
                            <w:pPr>
                              <w:rPr>
                                <w:bCs/>
                                <w:kern w:val="0"/>
                                <w:sz w:val="18"/>
                                <w:szCs w:val="18"/>
                              </w:rPr>
                            </w:pPr>
                            <w:r>
                              <w:rPr>
                                <w:rFonts w:hint="eastAsia"/>
                                <w:bCs/>
                                <w:kern w:val="0"/>
                                <w:sz w:val="18"/>
                                <w:szCs w:val="18"/>
                              </w:rPr>
                              <w:t>检测结果</w:t>
                            </w:r>
                          </w:p>
                        </w:txbxContent>
                      </v:textbox>
                    </v:rect>
                  </w:pict>
                </mc:Fallback>
              </mc:AlternateContent>
            </w:r>
          </w:p>
        </w:tc>
        <w:tc>
          <w:tcPr>
            <w:tcW w:w="1420" w:type="dxa"/>
            <w:vAlign w:val="center"/>
          </w:tcPr>
          <w:p w14:paraId="7FFC9986">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总悬浮颗粒物</w:t>
            </w:r>
          </w:p>
          <w:p w14:paraId="686AACF4">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（μg/m</w:t>
            </w:r>
            <w:r>
              <w:rPr>
                <w:rFonts w:hint="default"/>
                <w:bCs/>
                <w:kern w:val="0"/>
                <w:sz w:val="18"/>
                <w:szCs w:val="18"/>
                <w:vertAlign w:val="superscript"/>
              </w:rPr>
              <w:t>3</w:t>
            </w:r>
            <w:r>
              <w:rPr>
                <w:rFonts w:hint="default"/>
                <w:bCs/>
                <w:kern w:val="0"/>
                <w:sz w:val="18"/>
                <w:szCs w:val="18"/>
              </w:rPr>
              <w:t>）</w:t>
            </w:r>
          </w:p>
        </w:tc>
        <w:tc>
          <w:tcPr>
            <w:tcW w:w="1420" w:type="dxa"/>
            <w:vAlign w:val="center"/>
          </w:tcPr>
          <w:p w14:paraId="17433020">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氯化氢</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420" w:type="dxa"/>
            <w:vAlign w:val="center"/>
          </w:tcPr>
          <w:p w14:paraId="0649ADC6">
            <w:pPr>
              <w:keepNext w:val="0"/>
              <w:keepLines w:val="0"/>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锡及其化合物</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420" w:type="dxa"/>
            <w:vAlign w:val="center"/>
          </w:tcPr>
          <w:p w14:paraId="3AFA5122">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氯乙烯</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422" w:type="dxa"/>
            <w:vAlign w:val="center"/>
          </w:tcPr>
          <w:p w14:paraId="2CDB9CA5">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r>
      <w:tr w14:paraId="6E28AD35">
        <w:trPr>
          <w:trHeight w:val="382" w:hRule="atLeast"/>
          <w:jc w:val="center"/>
        </w:trPr>
        <w:tc>
          <w:tcPr>
            <w:tcW w:w="1345" w:type="dxa"/>
            <w:vMerge w:val="restart"/>
            <w:vAlign w:val="center"/>
          </w:tcPr>
          <w:p w14:paraId="7B608ECE">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麻车塘村</w:t>
            </w:r>
          </w:p>
          <w:p w14:paraId="49F4C8E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Times New Roman" w:hAnsi="Times New Roman" w:eastAsia="宋体" w:cs="Times New Roman"/>
                <w:bCs/>
                <w:kern w:val="0"/>
                <w:sz w:val="18"/>
                <w:szCs w:val="18"/>
              </w:rPr>
              <w:t>G5</w:t>
            </w:r>
          </w:p>
        </w:tc>
        <w:tc>
          <w:tcPr>
            <w:tcW w:w="1377" w:type="dxa"/>
            <w:vAlign w:val="center"/>
          </w:tcPr>
          <w:p w14:paraId="5A7D6AD0">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10</w:t>
            </w:r>
            <w:r>
              <w:rPr>
                <w:rFonts w:hint="default"/>
                <w:bCs/>
                <w:kern w:val="0"/>
                <w:sz w:val="18"/>
                <w:szCs w:val="18"/>
              </w:rPr>
              <w:t>:</w:t>
            </w:r>
            <w:r>
              <w:rPr>
                <w:rFonts w:hint="eastAsia"/>
                <w:bCs/>
                <w:kern w:val="0"/>
                <w:sz w:val="18"/>
                <w:szCs w:val="18"/>
                <w:lang w:val="en-US" w:eastAsia="zh-CN"/>
              </w:rPr>
              <w:t>30</w:t>
            </w:r>
            <w:r>
              <w:rPr>
                <w:rFonts w:hint="default"/>
                <w:bCs/>
                <w:kern w:val="0"/>
                <w:sz w:val="18"/>
                <w:szCs w:val="18"/>
              </w:rPr>
              <w:t>-</w:t>
            </w:r>
            <w:r>
              <w:rPr>
                <w:rFonts w:hint="eastAsia"/>
                <w:bCs/>
                <w:kern w:val="0"/>
                <w:sz w:val="18"/>
                <w:szCs w:val="18"/>
                <w:lang w:val="en-US" w:eastAsia="zh-CN"/>
              </w:rPr>
              <w:t>11</w:t>
            </w:r>
            <w:r>
              <w:rPr>
                <w:rFonts w:hint="default"/>
                <w:bCs/>
                <w:kern w:val="0"/>
                <w:sz w:val="18"/>
                <w:szCs w:val="18"/>
              </w:rPr>
              <w:t>:</w:t>
            </w:r>
            <w:r>
              <w:rPr>
                <w:rFonts w:hint="eastAsia"/>
                <w:bCs/>
                <w:kern w:val="0"/>
                <w:sz w:val="18"/>
                <w:szCs w:val="18"/>
                <w:lang w:val="en-US" w:eastAsia="zh-CN"/>
              </w:rPr>
              <w:t>30</w:t>
            </w:r>
          </w:p>
        </w:tc>
        <w:tc>
          <w:tcPr>
            <w:tcW w:w="1420" w:type="dxa"/>
            <w:vAlign w:val="center"/>
          </w:tcPr>
          <w:p w14:paraId="3F23759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7A72F88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52E89DE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718C3AE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4A9AE27F">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0.56</w:t>
            </w:r>
          </w:p>
        </w:tc>
      </w:tr>
      <w:tr w14:paraId="798F0825">
        <w:trPr>
          <w:trHeight w:val="382" w:hRule="atLeast"/>
          <w:jc w:val="center"/>
        </w:trPr>
        <w:tc>
          <w:tcPr>
            <w:tcW w:w="1345" w:type="dxa"/>
            <w:vMerge w:val="continue"/>
            <w:vAlign w:val="center"/>
          </w:tcPr>
          <w:p w14:paraId="15CDBBF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vAlign w:val="center"/>
          </w:tcPr>
          <w:p w14:paraId="6CEA357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1</w:t>
            </w:r>
            <w:r>
              <w:rPr>
                <w:rFonts w:hint="eastAsia"/>
                <w:bCs/>
                <w:kern w:val="0"/>
                <w:sz w:val="18"/>
                <w:szCs w:val="18"/>
                <w:lang w:val="en-US" w:eastAsia="zh-CN"/>
              </w:rPr>
              <w:t>3</w:t>
            </w:r>
            <w:r>
              <w:rPr>
                <w:rFonts w:hint="default"/>
                <w:bCs/>
                <w:kern w:val="0"/>
                <w:sz w:val="18"/>
                <w:szCs w:val="18"/>
              </w:rPr>
              <w:t>:</w:t>
            </w:r>
            <w:r>
              <w:rPr>
                <w:rFonts w:hint="eastAsia"/>
                <w:bCs/>
                <w:kern w:val="0"/>
                <w:sz w:val="18"/>
                <w:szCs w:val="18"/>
                <w:lang w:val="en-US" w:eastAsia="zh-CN"/>
              </w:rPr>
              <w:t>3</w:t>
            </w:r>
            <w:r>
              <w:rPr>
                <w:rFonts w:hint="default"/>
                <w:bCs/>
                <w:kern w:val="0"/>
                <w:sz w:val="18"/>
                <w:szCs w:val="18"/>
              </w:rPr>
              <w:t>0-1</w:t>
            </w:r>
            <w:r>
              <w:rPr>
                <w:rFonts w:hint="eastAsia"/>
                <w:bCs/>
                <w:kern w:val="0"/>
                <w:sz w:val="18"/>
                <w:szCs w:val="18"/>
                <w:lang w:val="en-US" w:eastAsia="zh-CN"/>
              </w:rPr>
              <w:t>4</w:t>
            </w:r>
            <w:r>
              <w:rPr>
                <w:rFonts w:hint="default"/>
                <w:bCs/>
                <w:kern w:val="0"/>
                <w:sz w:val="18"/>
                <w:szCs w:val="18"/>
              </w:rPr>
              <w:t>:</w:t>
            </w:r>
            <w:r>
              <w:rPr>
                <w:rFonts w:hint="eastAsia"/>
                <w:bCs/>
                <w:kern w:val="0"/>
                <w:sz w:val="18"/>
                <w:szCs w:val="18"/>
                <w:lang w:val="en-US" w:eastAsia="zh-CN"/>
              </w:rPr>
              <w:t>3</w:t>
            </w:r>
            <w:r>
              <w:rPr>
                <w:rFonts w:hint="default"/>
                <w:bCs/>
                <w:kern w:val="0"/>
                <w:sz w:val="18"/>
                <w:szCs w:val="18"/>
              </w:rPr>
              <w:t>0</w:t>
            </w:r>
          </w:p>
        </w:tc>
        <w:tc>
          <w:tcPr>
            <w:tcW w:w="1420" w:type="dxa"/>
            <w:vAlign w:val="center"/>
          </w:tcPr>
          <w:p w14:paraId="39111B0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05BD3DA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4648B6A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55B5279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321924E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0.53</w:t>
            </w:r>
          </w:p>
        </w:tc>
      </w:tr>
      <w:tr w14:paraId="59FD5608">
        <w:trPr>
          <w:trHeight w:val="382" w:hRule="atLeast"/>
          <w:jc w:val="center"/>
        </w:trPr>
        <w:tc>
          <w:tcPr>
            <w:tcW w:w="1345" w:type="dxa"/>
            <w:vMerge w:val="continue"/>
            <w:vAlign w:val="center"/>
          </w:tcPr>
          <w:p w14:paraId="4E5C9AB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vAlign w:val="center"/>
          </w:tcPr>
          <w:p w14:paraId="1374AA72">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default"/>
                <w:bCs/>
                <w:kern w:val="0"/>
                <w:sz w:val="18"/>
                <w:szCs w:val="18"/>
              </w:rPr>
              <w:t>1</w:t>
            </w:r>
            <w:r>
              <w:rPr>
                <w:rFonts w:hint="eastAsia"/>
                <w:bCs/>
                <w:kern w:val="0"/>
                <w:sz w:val="18"/>
                <w:szCs w:val="18"/>
                <w:lang w:val="en-US" w:eastAsia="zh-CN"/>
              </w:rPr>
              <w:t>6</w:t>
            </w:r>
            <w:r>
              <w:rPr>
                <w:rFonts w:hint="default"/>
                <w:bCs/>
                <w:kern w:val="0"/>
                <w:sz w:val="18"/>
                <w:szCs w:val="18"/>
              </w:rPr>
              <w:t>:</w:t>
            </w:r>
            <w:r>
              <w:rPr>
                <w:rFonts w:hint="eastAsia"/>
                <w:bCs/>
                <w:kern w:val="0"/>
                <w:sz w:val="18"/>
                <w:szCs w:val="18"/>
                <w:lang w:val="en-US" w:eastAsia="zh-CN"/>
              </w:rPr>
              <w:t>30</w:t>
            </w:r>
            <w:r>
              <w:rPr>
                <w:rFonts w:hint="default"/>
                <w:bCs/>
                <w:kern w:val="0"/>
                <w:sz w:val="18"/>
                <w:szCs w:val="18"/>
              </w:rPr>
              <w:t>-1</w:t>
            </w:r>
            <w:r>
              <w:rPr>
                <w:rFonts w:hint="eastAsia"/>
                <w:bCs/>
                <w:kern w:val="0"/>
                <w:sz w:val="18"/>
                <w:szCs w:val="18"/>
                <w:lang w:val="en-US" w:eastAsia="zh-CN"/>
              </w:rPr>
              <w:t>7</w:t>
            </w:r>
            <w:r>
              <w:rPr>
                <w:rFonts w:hint="default"/>
                <w:bCs/>
                <w:kern w:val="0"/>
                <w:sz w:val="18"/>
                <w:szCs w:val="18"/>
              </w:rPr>
              <w:t>:</w:t>
            </w:r>
            <w:r>
              <w:rPr>
                <w:rFonts w:hint="eastAsia"/>
                <w:bCs/>
                <w:kern w:val="0"/>
                <w:sz w:val="18"/>
                <w:szCs w:val="18"/>
                <w:lang w:val="en-US" w:eastAsia="zh-CN"/>
              </w:rPr>
              <w:t>20</w:t>
            </w:r>
          </w:p>
        </w:tc>
        <w:tc>
          <w:tcPr>
            <w:tcW w:w="1420" w:type="dxa"/>
            <w:vAlign w:val="center"/>
          </w:tcPr>
          <w:p w14:paraId="26C1F5A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3C38F8B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5FE6FA3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10D58EB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601EA08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0.44</w:t>
            </w:r>
          </w:p>
        </w:tc>
      </w:tr>
      <w:tr w14:paraId="027F75E5">
        <w:trPr>
          <w:trHeight w:val="382" w:hRule="atLeast"/>
          <w:jc w:val="center"/>
        </w:trPr>
        <w:tc>
          <w:tcPr>
            <w:tcW w:w="1345" w:type="dxa"/>
            <w:vMerge w:val="continue"/>
            <w:vAlign w:val="center"/>
          </w:tcPr>
          <w:p w14:paraId="5E2C05E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vAlign w:val="center"/>
          </w:tcPr>
          <w:p w14:paraId="32F0A7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最大小时均</w:t>
            </w:r>
            <w:r>
              <w:rPr>
                <w:rFonts w:hint="default"/>
                <w:bCs/>
                <w:kern w:val="0"/>
                <w:sz w:val="18"/>
                <w:szCs w:val="18"/>
              </w:rPr>
              <w:t>值</w:t>
            </w:r>
          </w:p>
        </w:tc>
        <w:tc>
          <w:tcPr>
            <w:tcW w:w="1420" w:type="dxa"/>
            <w:vAlign w:val="center"/>
          </w:tcPr>
          <w:p w14:paraId="1D540E0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22F94BB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23BF788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2604B5C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2F20A31C">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0.56</w:t>
            </w:r>
          </w:p>
        </w:tc>
      </w:tr>
      <w:tr w14:paraId="666E090F">
        <w:trPr>
          <w:trHeight w:val="382" w:hRule="atLeast"/>
          <w:jc w:val="center"/>
        </w:trPr>
        <w:tc>
          <w:tcPr>
            <w:tcW w:w="1345" w:type="dxa"/>
            <w:vMerge w:val="continue"/>
            <w:vAlign w:val="center"/>
          </w:tcPr>
          <w:p w14:paraId="03FBA38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59805E91">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9</w:t>
            </w:r>
            <w:r>
              <w:rPr>
                <w:rFonts w:hint="default"/>
                <w:bCs/>
                <w:kern w:val="0"/>
                <w:sz w:val="18"/>
                <w:szCs w:val="18"/>
              </w:rPr>
              <w:t>:</w:t>
            </w:r>
            <w:r>
              <w:rPr>
                <w:rFonts w:hint="eastAsia"/>
                <w:bCs/>
                <w:kern w:val="0"/>
                <w:sz w:val="18"/>
                <w:szCs w:val="18"/>
                <w:lang w:val="en-US" w:eastAsia="zh-CN"/>
              </w:rPr>
              <w:t>00</w:t>
            </w:r>
            <w:r>
              <w:rPr>
                <w:rFonts w:hint="default"/>
                <w:bCs/>
                <w:kern w:val="0"/>
                <w:sz w:val="18"/>
                <w:szCs w:val="18"/>
              </w:rPr>
              <w:t>-</w:t>
            </w:r>
            <w:r>
              <w:rPr>
                <w:rFonts w:hint="eastAsia"/>
                <w:bCs/>
                <w:kern w:val="0"/>
                <w:sz w:val="18"/>
                <w:szCs w:val="18"/>
                <w:lang w:val="en-US" w:eastAsia="zh-CN"/>
              </w:rPr>
              <w:t>10</w:t>
            </w:r>
            <w:r>
              <w:rPr>
                <w:rFonts w:hint="default"/>
                <w:bCs/>
                <w:kern w:val="0"/>
                <w:sz w:val="18"/>
                <w:szCs w:val="18"/>
              </w:rPr>
              <w:t>:</w:t>
            </w:r>
            <w:r>
              <w:rPr>
                <w:rFonts w:hint="eastAsia"/>
                <w:bCs/>
                <w:kern w:val="0"/>
                <w:sz w:val="18"/>
                <w:szCs w:val="18"/>
                <w:lang w:val="en-US" w:eastAsia="zh-CN"/>
              </w:rPr>
              <w:t>00</w:t>
            </w:r>
          </w:p>
        </w:tc>
        <w:tc>
          <w:tcPr>
            <w:tcW w:w="1420" w:type="dxa"/>
            <w:vAlign w:val="center"/>
          </w:tcPr>
          <w:p w14:paraId="5AEC44C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78D9AAA2">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799642E5">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14B54FB3">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5227E076">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2DD94B7C">
        <w:trPr>
          <w:trHeight w:val="382" w:hRule="atLeast"/>
          <w:jc w:val="center"/>
        </w:trPr>
        <w:tc>
          <w:tcPr>
            <w:tcW w:w="1345" w:type="dxa"/>
            <w:vMerge w:val="continue"/>
            <w:vAlign w:val="center"/>
          </w:tcPr>
          <w:p w14:paraId="7F14DE7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43FB6320">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default"/>
                <w:bCs/>
                <w:kern w:val="0"/>
                <w:sz w:val="18"/>
                <w:szCs w:val="18"/>
              </w:rPr>
              <w:t>1</w:t>
            </w:r>
            <w:r>
              <w:rPr>
                <w:rFonts w:hint="eastAsia"/>
                <w:bCs/>
                <w:kern w:val="0"/>
                <w:sz w:val="18"/>
                <w:szCs w:val="18"/>
                <w:lang w:val="en-US" w:eastAsia="zh-CN"/>
              </w:rPr>
              <w:t>2</w:t>
            </w:r>
            <w:r>
              <w:rPr>
                <w:rFonts w:hint="default"/>
                <w:bCs/>
                <w:kern w:val="0"/>
                <w:sz w:val="18"/>
                <w:szCs w:val="18"/>
              </w:rPr>
              <w:t>:</w:t>
            </w:r>
            <w:r>
              <w:rPr>
                <w:rFonts w:hint="eastAsia"/>
                <w:bCs/>
                <w:kern w:val="0"/>
                <w:sz w:val="18"/>
                <w:szCs w:val="18"/>
                <w:lang w:val="en-US" w:eastAsia="zh-CN"/>
              </w:rPr>
              <w:t>00</w:t>
            </w:r>
            <w:r>
              <w:rPr>
                <w:rFonts w:hint="default"/>
                <w:bCs/>
                <w:kern w:val="0"/>
                <w:sz w:val="18"/>
                <w:szCs w:val="18"/>
              </w:rPr>
              <w:t>-1</w:t>
            </w:r>
            <w:r>
              <w:rPr>
                <w:rFonts w:hint="eastAsia"/>
                <w:bCs/>
                <w:kern w:val="0"/>
                <w:sz w:val="18"/>
                <w:szCs w:val="18"/>
                <w:lang w:val="en-US" w:eastAsia="zh-CN"/>
              </w:rPr>
              <w:t>3</w:t>
            </w:r>
            <w:r>
              <w:rPr>
                <w:rFonts w:hint="default"/>
                <w:bCs/>
                <w:kern w:val="0"/>
                <w:sz w:val="18"/>
                <w:szCs w:val="18"/>
              </w:rPr>
              <w:t>:</w:t>
            </w:r>
            <w:r>
              <w:rPr>
                <w:rFonts w:hint="eastAsia"/>
                <w:bCs/>
                <w:kern w:val="0"/>
                <w:sz w:val="18"/>
                <w:szCs w:val="18"/>
                <w:lang w:val="en-US" w:eastAsia="zh-CN"/>
              </w:rPr>
              <w:t>00</w:t>
            </w:r>
          </w:p>
        </w:tc>
        <w:tc>
          <w:tcPr>
            <w:tcW w:w="1420" w:type="dxa"/>
            <w:vAlign w:val="center"/>
          </w:tcPr>
          <w:p w14:paraId="23A96C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25DC92D3">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38693F18">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608E51B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6F479BFB">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688FF0E2">
        <w:trPr>
          <w:trHeight w:val="382" w:hRule="atLeast"/>
          <w:jc w:val="center"/>
        </w:trPr>
        <w:tc>
          <w:tcPr>
            <w:tcW w:w="1345" w:type="dxa"/>
            <w:vMerge w:val="continue"/>
            <w:vAlign w:val="center"/>
          </w:tcPr>
          <w:p w14:paraId="68F767F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2198552A">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default"/>
                <w:bCs/>
                <w:kern w:val="0"/>
                <w:sz w:val="18"/>
                <w:szCs w:val="18"/>
              </w:rPr>
              <w:t>1</w:t>
            </w:r>
            <w:r>
              <w:rPr>
                <w:rFonts w:hint="eastAsia"/>
                <w:bCs/>
                <w:kern w:val="0"/>
                <w:sz w:val="18"/>
                <w:szCs w:val="18"/>
                <w:lang w:val="en-US" w:eastAsia="zh-CN"/>
              </w:rPr>
              <w:t>5</w:t>
            </w:r>
            <w:r>
              <w:rPr>
                <w:rFonts w:hint="default"/>
                <w:bCs/>
                <w:kern w:val="0"/>
                <w:sz w:val="18"/>
                <w:szCs w:val="18"/>
              </w:rPr>
              <w:t>:</w:t>
            </w:r>
            <w:r>
              <w:rPr>
                <w:rFonts w:hint="eastAsia"/>
                <w:bCs/>
                <w:kern w:val="0"/>
                <w:sz w:val="18"/>
                <w:szCs w:val="18"/>
                <w:lang w:val="en-US" w:eastAsia="zh-CN"/>
              </w:rPr>
              <w:t>00</w:t>
            </w:r>
            <w:r>
              <w:rPr>
                <w:rFonts w:hint="default"/>
                <w:bCs/>
                <w:kern w:val="0"/>
                <w:sz w:val="18"/>
                <w:szCs w:val="18"/>
              </w:rPr>
              <w:t>-1</w:t>
            </w:r>
            <w:r>
              <w:rPr>
                <w:rFonts w:hint="eastAsia"/>
                <w:bCs/>
                <w:kern w:val="0"/>
                <w:sz w:val="18"/>
                <w:szCs w:val="18"/>
                <w:lang w:val="en-US" w:eastAsia="zh-CN"/>
              </w:rPr>
              <w:t>6</w:t>
            </w:r>
            <w:r>
              <w:rPr>
                <w:rFonts w:hint="default"/>
                <w:bCs/>
                <w:kern w:val="0"/>
                <w:sz w:val="18"/>
                <w:szCs w:val="18"/>
              </w:rPr>
              <w:t>:</w:t>
            </w:r>
            <w:r>
              <w:rPr>
                <w:rFonts w:hint="eastAsia"/>
                <w:bCs/>
                <w:kern w:val="0"/>
                <w:sz w:val="18"/>
                <w:szCs w:val="18"/>
                <w:lang w:val="en-US" w:eastAsia="zh-CN"/>
              </w:rPr>
              <w:t>00</w:t>
            </w:r>
          </w:p>
        </w:tc>
        <w:tc>
          <w:tcPr>
            <w:tcW w:w="1420" w:type="dxa"/>
            <w:vAlign w:val="center"/>
          </w:tcPr>
          <w:p w14:paraId="6FFF9A4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1E739F95">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160F57B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6B860FA5">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52F4FF04">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3ABF578E">
        <w:trPr>
          <w:trHeight w:val="382" w:hRule="atLeast"/>
          <w:jc w:val="center"/>
        </w:trPr>
        <w:tc>
          <w:tcPr>
            <w:tcW w:w="1345" w:type="dxa"/>
            <w:vMerge w:val="continue"/>
            <w:vAlign w:val="center"/>
          </w:tcPr>
          <w:p w14:paraId="202993B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73A2AC3A">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最大小时均</w:t>
            </w:r>
            <w:r>
              <w:rPr>
                <w:rFonts w:hint="default"/>
                <w:bCs/>
                <w:kern w:val="0"/>
                <w:sz w:val="18"/>
                <w:szCs w:val="18"/>
              </w:rPr>
              <w:t>值</w:t>
            </w:r>
          </w:p>
        </w:tc>
        <w:tc>
          <w:tcPr>
            <w:tcW w:w="1420" w:type="dxa"/>
            <w:vAlign w:val="center"/>
          </w:tcPr>
          <w:p w14:paraId="6CCD333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402B64AF">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1A783BEC">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5614305C">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489141C4">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4432DF29">
        <w:trPr>
          <w:trHeight w:val="382" w:hRule="atLeast"/>
          <w:jc w:val="center"/>
        </w:trPr>
        <w:tc>
          <w:tcPr>
            <w:tcW w:w="1345" w:type="dxa"/>
            <w:vMerge w:val="continue"/>
            <w:vAlign w:val="center"/>
          </w:tcPr>
          <w:p w14:paraId="59F7593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vAlign w:val="center"/>
          </w:tcPr>
          <w:p w14:paraId="114873AB">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日均值</w:t>
            </w:r>
          </w:p>
        </w:tc>
        <w:tc>
          <w:tcPr>
            <w:tcW w:w="1420" w:type="dxa"/>
            <w:vAlign w:val="center"/>
          </w:tcPr>
          <w:p w14:paraId="028FDE5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92</w:t>
            </w:r>
          </w:p>
        </w:tc>
        <w:tc>
          <w:tcPr>
            <w:tcW w:w="1420" w:type="dxa"/>
            <w:vAlign w:val="center"/>
          </w:tcPr>
          <w:p w14:paraId="2B0E3F6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lang w:val="en-US" w:eastAsia="zh-CN"/>
              </w:rPr>
            </w:pPr>
            <w:r>
              <w:rPr>
                <w:rFonts w:hint="eastAsia"/>
                <w:bCs/>
                <w:kern w:val="0"/>
                <w:sz w:val="18"/>
                <w:szCs w:val="18"/>
                <w:lang w:val="en-US" w:eastAsia="zh-CN"/>
              </w:rPr>
              <w:t>/</w:t>
            </w:r>
          </w:p>
        </w:tc>
        <w:tc>
          <w:tcPr>
            <w:tcW w:w="1420" w:type="dxa"/>
            <w:vAlign w:val="center"/>
          </w:tcPr>
          <w:p w14:paraId="48409922">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633D67E6">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2B0717A1">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60DD5CEB">
        <w:trPr>
          <w:trHeight w:val="397" w:hRule="atLeast"/>
          <w:jc w:val="center"/>
        </w:trPr>
        <w:tc>
          <w:tcPr>
            <w:tcW w:w="2722" w:type="dxa"/>
            <w:gridSpan w:val="2"/>
            <w:vAlign w:val="center"/>
          </w:tcPr>
          <w:p w14:paraId="06AD38F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《环境空气质量标准》</w:t>
            </w:r>
          </w:p>
          <w:p w14:paraId="1094250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（GB</w:t>
            </w:r>
            <w:r>
              <w:rPr>
                <w:rFonts w:hint="eastAsia"/>
                <w:bCs/>
                <w:kern w:val="0"/>
                <w:sz w:val="18"/>
                <w:szCs w:val="18"/>
              </w:rPr>
              <w:t xml:space="preserve"> </w:t>
            </w:r>
            <w:r>
              <w:rPr>
                <w:rFonts w:hint="default"/>
                <w:bCs/>
                <w:kern w:val="0"/>
                <w:sz w:val="18"/>
                <w:szCs w:val="18"/>
              </w:rPr>
              <w:t>3095-2012）二级</w:t>
            </w:r>
          </w:p>
        </w:tc>
        <w:tc>
          <w:tcPr>
            <w:tcW w:w="1420" w:type="dxa"/>
            <w:vAlign w:val="center"/>
          </w:tcPr>
          <w:p w14:paraId="5B3CAC3D">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300</w:t>
            </w:r>
          </w:p>
        </w:tc>
        <w:tc>
          <w:tcPr>
            <w:tcW w:w="1420" w:type="dxa"/>
            <w:vAlign w:val="center"/>
          </w:tcPr>
          <w:p w14:paraId="51DC68D6">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0" w:type="dxa"/>
            <w:shd w:val="clear" w:color="auto" w:fill="auto"/>
            <w:vAlign w:val="center"/>
          </w:tcPr>
          <w:p w14:paraId="32A4610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kern w:val="0"/>
                <w:sz w:val="18"/>
                <w:szCs w:val="18"/>
                <w:lang w:bidi="ar"/>
              </w:rPr>
              <w:t>---</w:t>
            </w:r>
          </w:p>
        </w:tc>
        <w:tc>
          <w:tcPr>
            <w:tcW w:w="1420" w:type="dxa"/>
            <w:vAlign w:val="center"/>
          </w:tcPr>
          <w:p w14:paraId="2D17EADE">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2" w:type="dxa"/>
            <w:shd w:val="clear" w:color="auto" w:fill="auto"/>
            <w:vAlign w:val="center"/>
          </w:tcPr>
          <w:p w14:paraId="72FA42E1">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2.0</w:t>
            </w:r>
            <w:r>
              <w:rPr>
                <w:rFonts w:hint="eastAsia"/>
                <w:kern w:val="0"/>
                <w:sz w:val="18"/>
                <w:szCs w:val="18"/>
              </w:rPr>
              <w:t>*</w:t>
            </w:r>
            <w:r>
              <w:rPr>
                <w:rFonts w:hint="eastAsia"/>
                <w:kern w:val="0"/>
                <w:sz w:val="18"/>
                <w:szCs w:val="18"/>
                <w:vertAlign w:val="superscript"/>
                <w:lang w:val="en-US" w:eastAsia="zh-CN"/>
              </w:rPr>
              <w:t>1</w:t>
            </w:r>
          </w:p>
        </w:tc>
      </w:tr>
      <w:tr w14:paraId="5321B5F7">
        <w:trPr>
          <w:trHeight w:val="471" w:hRule="atLeast"/>
          <w:jc w:val="center"/>
        </w:trPr>
        <w:tc>
          <w:tcPr>
            <w:tcW w:w="2722" w:type="dxa"/>
            <w:gridSpan w:val="2"/>
            <w:vAlign w:val="center"/>
          </w:tcPr>
          <w:p w14:paraId="5C720BC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1420" w:type="dxa"/>
            <w:vAlign w:val="center"/>
          </w:tcPr>
          <w:p w14:paraId="40076CC1">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420" w:type="dxa"/>
            <w:vAlign w:val="center"/>
          </w:tcPr>
          <w:p w14:paraId="2956485A">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0" w:type="dxa"/>
            <w:shd w:val="clear" w:color="auto" w:fill="auto"/>
            <w:vAlign w:val="center"/>
          </w:tcPr>
          <w:p w14:paraId="39034C1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kern w:val="0"/>
                <w:sz w:val="18"/>
                <w:szCs w:val="18"/>
                <w:lang w:bidi="ar"/>
              </w:rPr>
              <w:t>---</w:t>
            </w:r>
          </w:p>
        </w:tc>
        <w:tc>
          <w:tcPr>
            <w:tcW w:w="1420" w:type="dxa"/>
            <w:vAlign w:val="center"/>
          </w:tcPr>
          <w:p w14:paraId="5161323B">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2" w:type="dxa"/>
            <w:shd w:val="clear" w:color="auto" w:fill="auto"/>
            <w:vAlign w:val="center"/>
          </w:tcPr>
          <w:p w14:paraId="23DD56F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3123B3CB">
        <w:trPr>
          <w:trHeight w:val="389" w:hRule="atLeast"/>
          <w:jc w:val="center"/>
        </w:trPr>
        <w:tc>
          <w:tcPr>
            <w:tcW w:w="2722" w:type="dxa"/>
            <w:gridSpan w:val="2"/>
            <w:vAlign w:val="center"/>
          </w:tcPr>
          <w:p w14:paraId="2AED237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2" w:type="dxa"/>
            <w:gridSpan w:val="5"/>
            <w:tcMar>
              <w:left w:w="0" w:type="dxa"/>
              <w:right w:w="0" w:type="dxa"/>
            </w:tcMar>
            <w:vAlign w:val="center"/>
          </w:tcPr>
          <w:p w14:paraId="17443E1A">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1310B2C6">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0C20FD2A">
            <w:pPr>
              <w:keepNext w:val="0"/>
              <w:keepLines w:val="0"/>
              <w:widowControl/>
              <w:suppressLineNumbers w:val="0"/>
              <w:adjustRightInd w:val="0"/>
              <w:snapToGrid w:val="0"/>
              <w:spacing w:before="0" w:beforeAutospacing="0" w:after="0" w:afterAutospacing="0"/>
              <w:ind w:left="0" w:right="0"/>
              <w:jc w:val="left"/>
              <w:rPr>
                <w:rFonts w:hint="eastAsia"/>
                <w:bCs/>
                <w:kern w:val="0"/>
                <w:sz w:val="18"/>
                <w:szCs w:val="18"/>
              </w:rPr>
            </w:pPr>
            <w:r>
              <w:rPr>
                <w:rFonts w:hint="eastAsia"/>
                <w:bCs/>
                <w:kern w:val="0"/>
                <w:sz w:val="18"/>
                <w:szCs w:val="18"/>
              </w:rPr>
              <w:t>2、</w:t>
            </w:r>
            <w:r>
              <w:rPr>
                <w:rFonts w:hint="eastAsia"/>
                <w:kern w:val="0"/>
                <w:sz w:val="18"/>
                <w:szCs w:val="18"/>
              </w:rPr>
              <w:t>“*</w:t>
            </w:r>
            <w:r>
              <w:rPr>
                <w:rFonts w:hint="eastAsia"/>
                <w:kern w:val="0"/>
                <w:sz w:val="18"/>
                <w:szCs w:val="18"/>
                <w:vertAlign w:val="superscript"/>
                <w:lang w:val="en-US" w:eastAsia="zh-CN"/>
              </w:rPr>
              <w:t>1</w:t>
            </w:r>
            <w:r>
              <w:rPr>
                <w:rFonts w:hint="eastAsia"/>
                <w:kern w:val="0"/>
                <w:sz w:val="18"/>
                <w:szCs w:val="18"/>
              </w:rPr>
              <w:t>”表示非</w:t>
            </w:r>
            <w:r>
              <w:rPr>
                <w:rFonts w:hint="eastAsia"/>
                <w:kern w:val="0"/>
                <w:sz w:val="18"/>
                <w:szCs w:val="18"/>
                <w:highlight w:val="none"/>
              </w:rPr>
              <w:t>甲烷总烃排放执行</w:t>
            </w:r>
            <w:r>
              <w:rPr>
                <w:rFonts w:hint="default"/>
                <w:bCs/>
                <w:kern w:val="0"/>
                <w:sz w:val="18"/>
                <w:szCs w:val="18"/>
                <w:highlight w:val="none"/>
              </w:rPr>
              <w:t>《大气污染物综合排放标准详解》（国家环境保护局科技标准司）的</w:t>
            </w:r>
            <w:r>
              <w:rPr>
                <w:rFonts w:hint="eastAsia"/>
                <w:bCs/>
                <w:kern w:val="0"/>
                <w:sz w:val="18"/>
                <w:szCs w:val="18"/>
                <w:highlight w:val="none"/>
              </w:rPr>
              <w:t>排放限值。</w:t>
            </w:r>
          </w:p>
          <w:p w14:paraId="5F22C73D">
            <w:pPr>
              <w:keepNext w:val="0"/>
              <w:keepLines w:val="0"/>
              <w:widowControl/>
              <w:suppressLineNumbers w:val="0"/>
              <w:adjustRightInd w:val="0"/>
              <w:snapToGrid w:val="0"/>
              <w:spacing w:before="0" w:beforeAutospacing="0" w:after="0" w:afterAutospacing="0"/>
              <w:ind w:left="0" w:right="0"/>
              <w:jc w:val="both"/>
              <w:rPr>
                <w:rFonts w:hint="eastAsia" w:eastAsia="宋体"/>
                <w:bCs/>
                <w:kern w:val="0"/>
                <w:sz w:val="18"/>
                <w:szCs w:val="18"/>
                <w:lang w:val="en-US" w:eastAsia="zh-CN"/>
              </w:rPr>
            </w:pPr>
            <w:r>
              <w:rPr>
                <w:rFonts w:hint="eastAsia"/>
                <w:bCs/>
                <w:kern w:val="0"/>
                <w:sz w:val="18"/>
                <w:szCs w:val="18"/>
                <w:lang w:val="en-US" w:eastAsia="zh-CN"/>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default"/>
                <w:bCs/>
                <w:kern w:val="0"/>
                <w:sz w:val="18"/>
                <w:szCs w:val="18"/>
              </w:rPr>
              <w:t>《环境空气质量标准》（GB</w:t>
            </w:r>
            <w:r>
              <w:rPr>
                <w:rFonts w:hint="eastAsia"/>
                <w:bCs/>
                <w:kern w:val="0"/>
                <w:sz w:val="18"/>
                <w:szCs w:val="18"/>
              </w:rPr>
              <w:t xml:space="preserve"> </w:t>
            </w:r>
            <w:r>
              <w:rPr>
                <w:rFonts w:hint="default"/>
                <w:bCs/>
                <w:kern w:val="0"/>
                <w:sz w:val="18"/>
                <w:szCs w:val="18"/>
              </w:rPr>
              <w:t>3095-2012）二级</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14:paraId="1286BFBE">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47E85A7D">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6E68019">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D5CF0D4">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5F621451">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65AA9ED0">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E020E52">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5F57C013">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25F0DD3C">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44049B95">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DF01BB5">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2C7632E8">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hint="eastAsia" w:ascii="Times New Roman" w:hAnsi="Times New Roman" w:cs="Times New Roman" w:eastAsiaTheme="minorEastAsia"/>
          <w:color w:val="000000"/>
          <w:sz w:val="24"/>
          <w:highlight w:val="none"/>
          <w:lang w:eastAsia="zh-CN"/>
        </w:rPr>
      </w:pPr>
      <w:r>
        <w:rPr>
          <w:rFonts w:ascii="Times New Roman" w:hAnsi="Times New Roman" w:cs="Times New Roman"/>
          <w:b/>
          <w:bCs/>
          <w:szCs w:val="21"/>
        </w:rPr>
        <w:t>表9</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3.1</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2</w:t>
      </w:r>
      <w:r>
        <w:rPr>
          <w:rFonts w:ascii="Times New Roman" w:hAnsi="Times New Roman" w:cs="Times New Roman"/>
          <w:b/>
          <w:bCs/>
          <w:szCs w:val="21"/>
        </w:rPr>
        <w:t xml:space="preserve"> </w:t>
      </w:r>
      <w:r>
        <w:rPr>
          <w:rFonts w:hint="eastAsia" w:ascii="Times New Roman" w:hAnsi="Times New Roman" w:cs="Times New Roman"/>
          <w:b/>
          <w:bCs/>
          <w:szCs w:val="21"/>
          <w:lang w:val="en-US" w:eastAsia="zh-CN"/>
        </w:rPr>
        <w:t>环境空气</w:t>
      </w:r>
      <w:r>
        <w:rPr>
          <w:rFonts w:ascii="Times New Roman" w:hAnsi="Times New Roman" w:cs="Times New Roman"/>
          <w:b/>
          <w:bCs/>
          <w:szCs w:val="21"/>
        </w:rPr>
        <w:t>监测结果</w:t>
      </w:r>
      <w:r>
        <w:rPr>
          <w:rFonts w:hint="eastAsia" w:ascii="Times New Roman" w:hAnsi="Times New Roman" w:cs="Times New Roman"/>
          <w:b/>
          <w:bCs/>
          <w:szCs w:val="21"/>
          <w:lang w:eastAsia="zh-CN"/>
        </w:rPr>
        <w:t>（</w:t>
      </w:r>
      <w:r>
        <w:rPr>
          <w:rFonts w:hint="eastAsia" w:ascii="Times New Roman" w:hAnsi="Times New Roman" w:cs="Times New Roman"/>
          <w:b/>
          <w:bCs/>
          <w:szCs w:val="21"/>
          <w:lang w:val="en-US" w:eastAsia="zh-CN"/>
        </w:rPr>
        <w:t>2</w:t>
      </w:r>
      <w:r>
        <w:rPr>
          <w:rFonts w:hint="eastAsia" w:ascii="Times New Roman" w:hAnsi="Times New Roman" w:cs="Times New Roman"/>
          <w:b/>
          <w:bCs/>
          <w:szCs w:val="21"/>
          <w:lang w:eastAsia="zh-CN"/>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1420"/>
        <w:gridCol w:w="1420"/>
        <w:gridCol w:w="1420"/>
        <w:gridCol w:w="1420"/>
        <w:gridCol w:w="1422"/>
      </w:tblGrid>
      <w:tr w14:paraId="2F6B1B46">
        <w:trPr>
          <w:trHeight w:val="376" w:hRule="atLeast"/>
          <w:jc w:val="center"/>
        </w:trPr>
        <w:tc>
          <w:tcPr>
            <w:tcW w:w="2722" w:type="dxa"/>
            <w:gridSpan w:val="2"/>
            <w:vAlign w:val="center"/>
          </w:tcPr>
          <w:p w14:paraId="612BD82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2" w:type="dxa"/>
            <w:gridSpan w:val="5"/>
            <w:vAlign w:val="center"/>
          </w:tcPr>
          <w:p w14:paraId="3122891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0534576A">
        <w:trPr>
          <w:trHeight w:val="376" w:hRule="atLeast"/>
          <w:jc w:val="center"/>
        </w:trPr>
        <w:tc>
          <w:tcPr>
            <w:tcW w:w="2722" w:type="dxa"/>
            <w:gridSpan w:val="2"/>
            <w:vAlign w:val="center"/>
          </w:tcPr>
          <w:p w14:paraId="56A7159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2" w:type="dxa"/>
            <w:gridSpan w:val="5"/>
            <w:vAlign w:val="center"/>
          </w:tcPr>
          <w:p w14:paraId="1F1BD5D4">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eastAsia"/>
                <w:bCs/>
                <w:kern w:val="0"/>
                <w:sz w:val="18"/>
                <w:szCs w:val="18"/>
              </w:rPr>
              <w:t>日</w:t>
            </w:r>
            <w:r>
              <w:rPr>
                <w:rFonts w:hint="eastAsia"/>
                <w:bCs/>
                <w:kern w:val="0"/>
                <w:sz w:val="18"/>
                <w:szCs w:val="18"/>
                <w:lang w:val="en-US" w:eastAsia="zh-CN"/>
              </w:rPr>
              <w:t>-7月9日</w:t>
            </w:r>
          </w:p>
        </w:tc>
      </w:tr>
      <w:tr w14:paraId="6FAEE0CB">
        <w:trPr>
          <w:trHeight w:val="821" w:hRule="atLeast"/>
          <w:jc w:val="center"/>
        </w:trPr>
        <w:tc>
          <w:tcPr>
            <w:tcW w:w="2722" w:type="dxa"/>
            <w:gridSpan w:val="2"/>
            <w:vAlign w:val="center"/>
          </w:tcPr>
          <w:p w14:paraId="5EFF321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51424"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169"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51424;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AUdB3+9QEAAL4DAAAOAAAAAAAAAAEAIAAAACUBAABkcnMvZTJvRG9jLnhtbFBL&#10;BQYAAAAABgAGAFkBAACMBQ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5654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71"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E8A04DD">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756544;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nr3YAAAACAEAAA8AAAAAAAAAAQAg&#10;AAAAIgAAAGRycy9kb3ducmV2LnhtbFBLAQIUABQAAAAIAIdO4kCxkOFyDgIAAAsEAAAOAAAAAAAA&#10;AAEAIAAAACcBAABkcnMvZTJvRG9jLnhtbFBLBQYAAAAABgAGAFkBAACnBQAAAAA=&#10;">
                      <v:fill on="f" focussize="0,0"/>
                      <v:stroke on="f"/>
                      <v:imagedata o:title=""/>
                      <o:lock v:ext="edit" aspectratio="f"/>
                      <v:textbox>
                        <w:txbxContent>
                          <w:p w14:paraId="5E8A04DD">
                            <w:pPr>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53472"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72"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53472;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tYVz0wAAAAYBAAAPAAAAAAAAAAEAIAAAACIAAABkcnMvZG93bnJldi54bWxQSwECFAAU&#10;AAAACACHTuJA7CizzfYBAAC9AwAADgAAAAAAAAABACAAAAAiAQAAZHJzL2Uyb0RvYy54bWxQSwUG&#10;AAAAAAYABgBZAQAAig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52448"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173"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52448;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BSR5371AQAAvgMAAA4AAAAAAAAAAQAgAAAAJAEAAGRycy9lMm9Eb2MueG1sUEsF&#10;BgAAAAAGAAYAWQEAAIsFAAAAAA==&#10;">
                      <v:fill on="f" focussize="0,0"/>
                      <v:stroke color="#000000" joinstyle="round"/>
                      <v:imagedata o:title=""/>
                      <o:lock v:ext="edit" aspectratio="f"/>
                    </v:shape>
                  </w:pict>
                </mc:Fallback>
              </mc:AlternateContent>
            </w:r>
            <w:r>
              <w:rPr>
                <w:rFonts w:hint="default"/>
                <w:bCs/>
                <w:kern w:val="0"/>
                <w:sz w:val="18"/>
                <w:szCs w:val="18"/>
              </w:rPr>
              <w:t xml:space="preserve">  </w:t>
            </w:r>
          </w:p>
          <w:p w14:paraId="685DB54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54496"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174"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F260749">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754496;mso-width-relative:page;mso-height-relative:page;" filled="f" stroked="f" coordsize="21600,21600" o:gfxdata="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qfP9dkAAAAIAQAADwAAAAAAAAAB&#10;ACAAAAAiAAAAZHJzL2Rvd25yZXYueG1sUEsBAhQAFAAAAAgAh07iQCOxEqgPAgAACwQAAA4AAAAA&#10;AAAAAQAgAAAAKAEAAGRycy9lMm9Eb2MueG1sUEsFBgAAAAAGAAYAWQEAAKkFAAAAAA==&#10;">
                      <v:fill on="f" focussize="0,0"/>
                      <v:stroke on="f"/>
                      <v:imagedata o:title=""/>
                      <o:lock v:ext="edit" aspectratio="f"/>
                      <v:textbox>
                        <w:txbxContent>
                          <w:p w14:paraId="1F260749">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hint="default" w:eastAsia="华文中宋"/>
                <w:b/>
                <w:spacing w:val="227"/>
                <w:sz w:val="30"/>
                <w:szCs w:val="30"/>
              </w:rPr>
              <mc:AlternateContent>
                <mc:Choice Requires="wps">
                  <w:drawing>
                    <wp:anchor distT="0" distB="0" distL="114300" distR="114300" simplePos="0" relativeHeight="251755520"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175"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397137AE">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55520;mso-width-relative:page;mso-height-relative:page;" filled="f" stroked="f" coordsize="21600,21600" o:gfxdata="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F9fKtcAAAAIAQAADwAAAAAAAAAB&#10;ACAAAAAiAAAAZHJzL2Rvd25yZXYueG1sUEsBAhQAFAAAAAgAh07iQFMW8YURAgAACwQAAA4AAAAA&#10;AAAAAQAgAAAAJgEAAGRycy9lMm9Eb2MueG1sUEsFBgAAAAAGAAYAWQEAAKkFAAAAAA==&#10;">
                      <v:fill on="f" focussize="0,0"/>
                      <v:stroke on="f"/>
                      <v:imagedata o:title=""/>
                      <o:lock v:ext="edit" aspectratio="f"/>
                      <v:textbox>
                        <w:txbxContent>
                          <w:p w14:paraId="397137AE">
                            <w:pPr>
                              <w:rPr>
                                <w:bCs/>
                                <w:kern w:val="0"/>
                                <w:sz w:val="18"/>
                                <w:szCs w:val="18"/>
                              </w:rPr>
                            </w:pPr>
                            <w:r>
                              <w:rPr>
                                <w:rFonts w:hint="eastAsia"/>
                                <w:bCs/>
                                <w:kern w:val="0"/>
                                <w:sz w:val="18"/>
                                <w:szCs w:val="18"/>
                              </w:rPr>
                              <w:t>检测结果</w:t>
                            </w:r>
                          </w:p>
                        </w:txbxContent>
                      </v:textbox>
                    </v:rect>
                  </w:pict>
                </mc:Fallback>
              </mc:AlternateContent>
            </w:r>
          </w:p>
        </w:tc>
        <w:tc>
          <w:tcPr>
            <w:tcW w:w="1420" w:type="dxa"/>
            <w:vAlign w:val="center"/>
          </w:tcPr>
          <w:p w14:paraId="019C38B4">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总悬浮颗粒物</w:t>
            </w:r>
          </w:p>
          <w:p w14:paraId="1A3A4846">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（μg/m</w:t>
            </w:r>
            <w:r>
              <w:rPr>
                <w:rFonts w:hint="default"/>
                <w:bCs/>
                <w:kern w:val="0"/>
                <w:sz w:val="18"/>
                <w:szCs w:val="18"/>
                <w:vertAlign w:val="superscript"/>
              </w:rPr>
              <w:t>3</w:t>
            </w:r>
            <w:r>
              <w:rPr>
                <w:rFonts w:hint="default"/>
                <w:bCs/>
                <w:kern w:val="0"/>
                <w:sz w:val="18"/>
                <w:szCs w:val="18"/>
              </w:rPr>
              <w:t>）</w:t>
            </w:r>
          </w:p>
        </w:tc>
        <w:tc>
          <w:tcPr>
            <w:tcW w:w="1420" w:type="dxa"/>
            <w:vAlign w:val="center"/>
          </w:tcPr>
          <w:p w14:paraId="5955A654">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氯化氢</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420" w:type="dxa"/>
            <w:vAlign w:val="center"/>
          </w:tcPr>
          <w:p w14:paraId="28F30CC8">
            <w:pPr>
              <w:keepNext w:val="0"/>
              <w:keepLines w:val="0"/>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锡及其化合物</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420" w:type="dxa"/>
            <w:vAlign w:val="center"/>
          </w:tcPr>
          <w:p w14:paraId="0E9087E4">
            <w:pPr>
              <w:keepNext w:val="0"/>
              <w:keepLines w:val="0"/>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氯乙烯</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c>
          <w:tcPr>
            <w:tcW w:w="1422" w:type="dxa"/>
            <w:vAlign w:val="center"/>
          </w:tcPr>
          <w:p w14:paraId="6CEC9D24">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rFonts w:hint="default"/>
                <w:bCs/>
                <w:kern w:val="0"/>
                <w:sz w:val="18"/>
                <w:szCs w:val="18"/>
              </w:rPr>
              <w:t>（mg/m</w:t>
            </w:r>
            <w:r>
              <w:rPr>
                <w:rFonts w:hint="default"/>
                <w:bCs/>
                <w:kern w:val="0"/>
                <w:sz w:val="18"/>
                <w:szCs w:val="18"/>
                <w:vertAlign w:val="superscript"/>
              </w:rPr>
              <w:t>3</w:t>
            </w:r>
            <w:r>
              <w:rPr>
                <w:rFonts w:hint="default"/>
                <w:bCs/>
                <w:kern w:val="0"/>
                <w:sz w:val="18"/>
                <w:szCs w:val="18"/>
              </w:rPr>
              <w:t>）</w:t>
            </w:r>
          </w:p>
        </w:tc>
      </w:tr>
      <w:tr w14:paraId="1276F22A">
        <w:trPr>
          <w:trHeight w:val="382" w:hRule="atLeast"/>
          <w:jc w:val="center"/>
        </w:trPr>
        <w:tc>
          <w:tcPr>
            <w:tcW w:w="1345" w:type="dxa"/>
            <w:vMerge w:val="restart"/>
            <w:vAlign w:val="center"/>
          </w:tcPr>
          <w:p w14:paraId="3D29AFD3">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麻车塘村</w:t>
            </w:r>
          </w:p>
          <w:p w14:paraId="0257BD9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Times New Roman" w:hAnsi="Times New Roman" w:eastAsia="宋体" w:cs="Times New Roman"/>
                <w:bCs/>
                <w:kern w:val="0"/>
                <w:sz w:val="18"/>
                <w:szCs w:val="18"/>
              </w:rPr>
              <w:t>G5</w:t>
            </w:r>
          </w:p>
        </w:tc>
        <w:tc>
          <w:tcPr>
            <w:tcW w:w="1377" w:type="dxa"/>
            <w:shd w:val="clear" w:color="auto" w:fill="auto"/>
            <w:vAlign w:val="center"/>
          </w:tcPr>
          <w:p w14:paraId="5249D00C">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11</w:t>
            </w:r>
            <w:r>
              <w:rPr>
                <w:rFonts w:hint="eastAsia"/>
                <w:bCs/>
                <w:kern w:val="0"/>
                <w:sz w:val="18"/>
                <w:szCs w:val="18"/>
              </w:rPr>
              <w:t>:00-</w:t>
            </w:r>
            <w:r>
              <w:rPr>
                <w:rFonts w:hint="eastAsia"/>
                <w:bCs/>
                <w:kern w:val="0"/>
                <w:sz w:val="18"/>
                <w:szCs w:val="18"/>
                <w:lang w:val="en-US" w:eastAsia="zh-CN"/>
              </w:rPr>
              <w:t>12</w:t>
            </w:r>
            <w:r>
              <w:rPr>
                <w:rFonts w:hint="eastAsia"/>
                <w:bCs/>
                <w:kern w:val="0"/>
                <w:sz w:val="18"/>
                <w:szCs w:val="18"/>
              </w:rPr>
              <w:t>:00</w:t>
            </w:r>
          </w:p>
        </w:tc>
        <w:tc>
          <w:tcPr>
            <w:tcW w:w="1420" w:type="dxa"/>
            <w:vAlign w:val="center"/>
          </w:tcPr>
          <w:p w14:paraId="2D924BE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69B4510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0E1D58A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73D5F01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12B07B9A">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0.54</w:t>
            </w:r>
          </w:p>
        </w:tc>
      </w:tr>
      <w:tr w14:paraId="7643AFA3">
        <w:trPr>
          <w:trHeight w:val="382" w:hRule="atLeast"/>
          <w:jc w:val="center"/>
        </w:trPr>
        <w:tc>
          <w:tcPr>
            <w:tcW w:w="1345" w:type="dxa"/>
            <w:vMerge w:val="continue"/>
            <w:vAlign w:val="center"/>
          </w:tcPr>
          <w:p w14:paraId="5D11A8C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7E49D030">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:00-1</w:t>
            </w:r>
            <w:r>
              <w:rPr>
                <w:rFonts w:hint="eastAsia"/>
                <w:bCs/>
                <w:kern w:val="0"/>
                <w:sz w:val="18"/>
                <w:szCs w:val="18"/>
                <w:lang w:val="en-US" w:eastAsia="zh-CN"/>
              </w:rPr>
              <w:t>5</w:t>
            </w:r>
            <w:r>
              <w:rPr>
                <w:rFonts w:hint="eastAsia"/>
                <w:bCs/>
                <w:kern w:val="0"/>
                <w:sz w:val="18"/>
                <w:szCs w:val="18"/>
              </w:rPr>
              <w:t>:00</w:t>
            </w:r>
          </w:p>
        </w:tc>
        <w:tc>
          <w:tcPr>
            <w:tcW w:w="1420" w:type="dxa"/>
            <w:vAlign w:val="center"/>
          </w:tcPr>
          <w:p w14:paraId="37B3ABD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30805B7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2EBE93E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2877560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37F382E7">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0.50</w:t>
            </w:r>
          </w:p>
        </w:tc>
      </w:tr>
      <w:tr w14:paraId="7107712C">
        <w:trPr>
          <w:trHeight w:val="382" w:hRule="atLeast"/>
          <w:jc w:val="center"/>
        </w:trPr>
        <w:tc>
          <w:tcPr>
            <w:tcW w:w="1345" w:type="dxa"/>
            <w:vMerge w:val="continue"/>
            <w:vAlign w:val="center"/>
          </w:tcPr>
          <w:p w14:paraId="2461517C">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61B0B6E7">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1</w:t>
            </w:r>
            <w:r>
              <w:rPr>
                <w:rFonts w:hint="eastAsia"/>
                <w:bCs/>
                <w:kern w:val="0"/>
                <w:sz w:val="18"/>
                <w:szCs w:val="18"/>
                <w:lang w:val="en-US" w:eastAsia="zh-CN"/>
              </w:rPr>
              <w:t>7</w:t>
            </w:r>
            <w:r>
              <w:rPr>
                <w:rFonts w:hint="eastAsia"/>
                <w:bCs/>
                <w:kern w:val="0"/>
                <w:sz w:val="18"/>
                <w:szCs w:val="18"/>
              </w:rPr>
              <w:t>:00-1</w:t>
            </w:r>
            <w:r>
              <w:rPr>
                <w:rFonts w:hint="eastAsia"/>
                <w:bCs/>
                <w:kern w:val="0"/>
                <w:sz w:val="18"/>
                <w:szCs w:val="18"/>
                <w:lang w:val="en-US" w:eastAsia="zh-CN"/>
              </w:rPr>
              <w:t>8</w:t>
            </w:r>
            <w:r>
              <w:rPr>
                <w:rFonts w:hint="eastAsia"/>
                <w:bCs/>
                <w:kern w:val="0"/>
                <w:sz w:val="18"/>
                <w:szCs w:val="18"/>
              </w:rPr>
              <w:t>:00</w:t>
            </w:r>
          </w:p>
        </w:tc>
        <w:tc>
          <w:tcPr>
            <w:tcW w:w="1420" w:type="dxa"/>
            <w:vAlign w:val="center"/>
          </w:tcPr>
          <w:p w14:paraId="26E555F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73627FC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289D541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1BB5093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481343B9">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0.54</w:t>
            </w:r>
          </w:p>
        </w:tc>
      </w:tr>
      <w:tr w14:paraId="1608A93F">
        <w:trPr>
          <w:trHeight w:val="382" w:hRule="atLeast"/>
          <w:jc w:val="center"/>
        </w:trPr>
        <w:tc>
          <w:tcPr>
            <w:tcW w:w="1345" w:type="dxa"/>
            <w:vMerge w:val="continue"/>
            <w:vAlign w:val="center"/>
          </w:tcPr>
          <w:p w14:paraId="110005BE">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vAlign w:val="center"/>
          </w:tcPr>
          <w:p w14:paraId="7F9BEA3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最大小时均</w:t>
            </w:r>
            <w:r>
              <w:rPr>
                <w:rFonts w:hint="default"/>
                <w:bCs/>
                <w:kern w:val="0"/>
                <w:sz w:val="18"/>
                <w:szCs w:val="18"/>
              </w:rPr>
              <w:t>值</w:t>
            </w:r>
          </w:p>
        </w:tc>
        <w:tc>
          <w:tcPr>
            <w:tcW w:w="1420" w:type="dxa"/>
            <w:vAlign w:val="center"/>
          </w:tcPr>
          <w:p w14:paraId="29F8CE9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523DD36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420D7CB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&lt;3</w:t>
            </w:r>
            <w:r>
              <w:rPr>
                <w:rFonts w:hint="default"/>
                <w:sz w:val="18"/>
                <w:szCs w:val="18"/>
              </w:rPr>
              <w:t>×10</w:t>
            </w:r>
            <w:r>
              <w:rPr>
                <w:rFonts w:hint="default"/>
                <w:sz w:val="18"/>
                <w:szCs w:val="18"/>
                <w:vertAlign w:val="superscript"/>
              </w:rPr>
              <w:t>-</w:t>
            </w:r>
            <w:r>
              <w:rPr>
                <w:rFonts w:hint="eastAsia"/>
                <w:sz w:val="18"/>
                <w:szCs w:val="18"/>
                <w:vertAlign w:val="superscript"/>
                <w:lang w:val="en-US" w:eastAsia="zh-CN"/>
              </w:rPr>
              <w:t>3</w:t>
            </w:r>
          </w:p>
        </w:tc>
        <w:tc>
          <w:tcPr>
            <w:tcW w:w="1420" w:type="dxa"/>
            <w:vAlign w:val="center"/>
          </w:tcPr>
          <w:p w14:paraId="23C3891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lang w:val="en-US" w:eastAsia="zh-CN"/>
              </w:rPr>
              <w:t>&lt;0.08</w:t>
            </w:r>
          </w:p>
        </w:tc>
        <w:tc>
          <w:tcPr>
            <w:tcW w:w="1422" w:type="dxa"/>
            <w:vAlign w:val="center"/>
          </w:tcPr>
          <w:p w14:paraId="0AB635AE">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0.54</w:t>
            </w:r>
          </w:p>
        </w:tc>
      </w:tr>
      <w:tr w14:paraId="747D477C">
        <w:trPr>
          <w:trHeight w:val="382" w:hRule="atLeast"/>
          <w:jc w:val="center"/>
        </w:trPr>
        <w:tc>
          <w:tcPr>
            <w:tcW w:w="1345" w:type="dxa"/>
            <w:vMerge w:val="continue"/>
            <w:vAlign w:val="center"/>
          </w:tcPr>
          <w:p w14:paraId="53A0124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63DF7935">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9</w:t>
            </w:r>
            <w:r>
              <w:rPr>
                <w:rFonts w:hint="default"/>
                <w:bCs/>
                <w:kern w:val="0"/>
                <w:sz w:val="18"/>
                <w:szCs w:val="18"/>
              </w:rPr>
              <w:t>:</w:t>
            </w:r>
            <w:r>
              <w:rPr>
                <w:rFonts w:hint="eastAsia"/>
                <w:bCs/>
                <w:kern w:val="0"/>
                <w:sz w:val="18"/>
                <w:szCs w:val="18"/>
                <w:lang w:val="en-US" w:eastAsia="zh-CN"/>
              </w:rPr>
              <w:t>30</w:t>
            </w:r>
            <w:r>
              <w:rPr>
                <w:rFonts w:hint="default"/>
                <w:bCs/>
                <w:kern w:val="0"/>
                <w:sz w:val="18"/>
                <w:szCs w:val="18"/>
              </w:rPr>
              <w:t>-</w:t>
            </w:r>
            <w:r>
              <w:rPr>
                <w:rFonts w:hint="eastAsia"/>
                <w:bCs/>
                <w:kern w:val="0"/>
                <w:sz w:val="18"/>
                <w:szCs w:val="18"/>
                <w:lang w:val="en-US" w:eastAsia="zh-CN"/>
              </w:rPr>
              <w:t>10</w:t>
            </w:r>
            <w:r>
              <w:rPr>
                <w:rFonts w:hint="default"/>
                <w:bCs/>
                <w:kern w:val="0"/>
                <w:sz w:val="18"/>
                <w:szCs w:val="18"/>
              </w:rPr>
              <w:t>:</w:t>
            </w:r>
            <w:r>
              <w:rPr>
                <w:rFonts w:hint="eastAsia"/>
                <w:bCs/>
                <w:kern w:val="0"/>
                <w:sz w:val="18"/>
                <w:szCs w:val="18"/>
                <w:lang w:val="en-US" w:eastAsia="zh-CN"/>
              </w:rPr>
              <w:t>30</w:t>
            </w:r>
          </w:p>
        </w:tc>
        <w:tc>
          <w:tcPr>
            <w:tcW w:w="1420" w:type="dxa"/>
            <w:vAlign w:val="center"/>
          </w:tcPr>
          <w:p w14:paraId="3350E8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1A140A8A">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4E9B727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2120C6BA">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68DAF414">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33638384">
        <w:trPr>
          <w:trHeight w:val="382" w:hRule="atLeast"/>
          <w:jc w:val="center"/>
        </w:trPr>
        <w:tc>
          <w:tcPr>
            <w:tcW w:w="1345" w:type="dxa"/>
            <w:vMerge w:val="continue"/>
            <w:vAlign w:val="center"/>
          </w:tcPr>
          <w:p w14:paraId="28F6A67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05166AEA">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default"/>
                <w:bCs/>
                <w:kern w:val="0"/>
                <w:sz w:val="18"/>
                <w:szCs w:val="18"/>
              </w:rPr>
              <w:t>1</w:t>
            </w:r>
            <w:r>
              <w:rPr>
                <w:rFonts w:hint="eastAsia"/>
                <w:bCs/>
                <w:kern w:val="0"/>
                <w:sz w:val="18"/>
                <w:szCs w:val="18"/>
                <w:lang w:val="en-US" w:eastAsia="zh-CN"/>
              </w:rPr>
              <w:t>2</w:t>
            </w:r>
            <w:r>
              <w:rPr>
                <w:rFonts w:hint="default"/>
                <w:bCs/>
                <w:kern w:val="0"/>
                <w:sz w:val="18"/>
                <w:szCs w:val="18"/>
              </w:rPr>
              <w:t>:</w:t>
            </w:r>
            <w:r>
              <w:rPr>
                <w:rFonts w:hint="eastAsia"/>
                <w:bCs/>
                <w:kern w:val="0"/>
                <w:sz w:val="18"/>
                <w:szCs w:val="18"/>
                <w:lang w:val="en-US" w:eastAsia="zh-CN"/>
              </w:rPr>
              <w:t>30</w:t>
            </w:r>
            <w:r>
              <w:rPr>
                <w:rFonts w:hint="default"/>
                <w:bCs/>
                <w:kern w:val="0"/>
                <w:sz w:val="18"/>
                <w:szCs w:val="18"/>
              </w:rPr>
              <w:t>-1</w:t>
            </w:r>
            <w:r>
              <w:rPr>
                <w:rFonts w:hint="eastAsia"/>
                <w:bCs/>
                <w:kern w:val="0"/>
                <w:sz w:val="18"/>
                <w:szCs w:val="18"/>
                <w:lang w:val="en-US" w:eastAsia="zh-CN"/>
              </w:rPr>
              <w:t>3</w:t>
            </w:r>
            <w:r>
              <w:rPr>
                <w:rFonts w:hint="default"/>
                <w:bCs/>
                <w:kern w:val="0"/>
                <w:sz w:val="18"/>
                <w:szCs w:val="18"/>
              </w:rPr>
              <w:t>:</w:t>
            </w:r>
            <w:r>
              <w:rPr>
                <w:rFonts w:hint="eastAsia"/>
                <w:bCs/>
                <w:kern w:val="0"/>
                <w:sz w:val="18"/>
                <w:szCs w:val="18"/>
                <w:lang w:val="en-US" w:eastAsia="zh-CN"/>
              </w:rPr>
              <w:t>30</w:t>
            </w:r>
          </w:p>
        </w:tc>
        <w:tc>
          <w:tcPr>
            <w:tcW w:w="1420" w:type="dxa"/>
            <w:vAlign w:val="center"/>
          </w:tcPr>
          <w:p w14:paraId="376F2CD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18405503">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6DBAACE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78E45BB9">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71518AA0">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56161A38">
        <w:trPr>
          <w:trHeight w:val="382" w:hRule="atLeast"/>
          <w:jc w:val="center"/>
        </w:trPr>
        <w:tc>
          <w:tcPr>
            <w:tcW w:w="1345" w:type="dxa"/>
            <w:vMerge w:val="continue"/>
            <w:vAlign w:val="center"/>
          </w:tcPr>
          <w:p w14:paraId="486544B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633E8FF5">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default"/>
                <w:bCs/>
                <w:kern w:val="0"/>
                <w:sz w:val="18"/>
                <w:szCs w:val="18"/>
              </w:rPr>
              <w:t>1</w:t>
            </w:r>
            <w:r>
              <w:rPr>
                <w:rFonts w:hint="eastAsia"/>
                <w:bCs/>
                <w:kern w:val="0"/>
                <w:sz w:val="18"/>
                <w:szCs w:val="18"/>
                <w:lang w:val="en-US" w:eastAsia="zh-CN"/>
              </w:rPr>
              <w:t>5</w:t>
            </w:r>
            <w:r>
              <w:rPr>
                <w:rFonts w:hint="default"/>
                <w:bCs/>
                <w:kern w:val="0"/>
                <w:sz w:val="18"/>
                <w:szCs w:val="18"/>
              </w:rPr>
              <w:t>:</w:t>
            </w:r>
            <w:r>
              <w:rPr>
                <w:rFonts w:hint="eastAsia"/>
                <w:bCs/>
                <w:kern w:val="0"/>
                <w:sz w:val="18"/>
                <w:szCs w:val="18"/>
                <w:lang w:val="en-US" w:eastAsia="zh-CN"/>
              </w:rPr>
              <w:t>30</w:t>
            </w:r>
            <w:r>
              <w:rPr>
                <w:rFonts w:hint="default"/>
                <w:bCs/>
                <w:kern w:val="0"/>
                <w:sz w:val="18"/>
                <w:szCs w:val="18"/>
              </w:rPr>
              <w:t>-1</w:t>
            </w:r>
            <w:r>
              <w:rPr>
                <w:rFonts w:hint="eastAsia"/>
                <w:bCs/>
                <w:kern w:val="0"/>
                <w:sz w:val="18"/>
                <w:szCs w:val="18"/>
                <w:lang w:val="en-US" w:eastAsia="zh-CN"/>
              </w:rPr>
              <w:t>6</w:t>
            </w:r>
            <w:r>
              <w:rPr>
                <w:rFonts w:hint="default"/>
                <w:bCs/>
                <w:kern w:val="0"/>
                <w:sz w:val="18"/>
                <w:szCs w:val="18"/>
              </w:rPr>
              <w:t>:</w:t>
            </w:r>
            <w:r>
              <w:rPr>
                <w:rFonts w:hint="eastAsia"/>
                <w:bCs/>
                <w:kern w:val="0"/>
                <w:sz w:val="18"/>
                <w:szCs w:val="18"/>
                <w:lang w:val="en-US" w:eastAsia="zh-CN"/>
              </w:rPr>
              <w:t>30</w:t>
            </w:r>
          </w:p>
        </w:tc>
        <w:tc>
          <w:tcPr>
            <w:tcW w:w="1420" w:type="dxa"/>
            <w:vAlign w:val="center"/>
          </w:tcPr>
          <w:p w14:paraId="4B708F3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79256DEC">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3C3D1F95">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2B30F7DE">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5387DCCE">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51400D65">
        <w:trPr>
          <w:trHeight w:val="382" w:hRule="atLeast"/>
          <w:jc w:val="center"/>
        </w:trPr>
        <w:tc>
          <w:tcPr>
            <w:tcW w:w="1345" w:type="dxa"/>
            <w:vMerge w:val="continue"/>
            <w:vAlign w:val="center"/>
          </w:tcPr>
          <w:p w14:paraId="366304E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shd w:val="clear" w:color="auto" w:fill="auto"/>
            <w:vAlign w:val="center"/>
          </w:tcPr>
          <w:p w14:paraId="72777FFF">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最大小时均</w:t>
            </w:r>
            <w:r>
              <w:rPr>
                <w:rFonts w:hint="default"/>
                <w:bCs/>
                <w:kern w:val="0"/>
                <w:sz w:val="18"/>
                <w:szCs w:val="18"/>
              </w:rPr>
              <w:t>值</w:t>
            </w:r>
          </w:p>
        </w:tc>
        <w:tc>
          <w:tcPr>
            <w:tcW w:w="1420" w:type="dxa"/>
            <w:vAlign w:val="center"/>
          </w:tcPr>
          <w:p w14:paraId="2922BE4B">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420" w:type="dxa"/>
            <w:vAlign w:val="center"/>
          </w:tcPr>
          <w:p w14:paraId="7536325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&lt;0.05</w:t>
            </w:r>
          </w:p>
        </w:tc>
        <w:tc>
          <w:tcPr>
            <w:tcW w:w="1420" w:type="dxa"/>
            <w:vAlign w:val="center"/>
          </w:tcPr>
          <w:p w14:paraId="01D51130">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2178786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2C08CD5B">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56596E3B">
        <w:trPr>
          <w:trHeight w:val="382" w:hRule="atLeast"/>
          <w:jc w:val="center"/>
        </w:trPr>
        <w:tc>
          <w:tcPr>
            <w:tcW w:w="1345" w:type="dxa"/>
            <w:vMerge w:val="continue"/>
            <w:vAlign w:val="center"/>
          </w:tcPr>
          <w:p w14:paraId="39A3C52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377" w:type="dxa"/>
            <w:vAlign w:val="center"/>
          </w:tcPr>
          <w:p w14:paraId="69C7E17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日均值</w:t>
            </w:r>
          </w:p>
        </w:tc>
        <w:tc>
          <w:tcPr>
            <w:tcW w:w="1420" w:type="dxa"/>
            <w:vAlign w:val="center"/>
          </w:tcPr>
          <w:p w14:paraId="04AFFB45">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88</w:t>
            </w:r>
          </w:p>
        </w:tc>
        <w:tc>
          <w:tcPr>
            <w:tcW w:w="1420" w:type="dxa"/>
            <w:vAlign w:val="center"/>
          </w:tcPr>
          <w:p w14:paraId="0CBA98F8">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lang w:val="en-US" w:eastAsia="zh-CN"/>
              </w:rPr>
              <w:t>/</w:t>
            </w:r>
          </w:p>
        </w:tc>
        <w:tc>
          <w:tcPr>
            <w:tcW w:w="1420" w:type="dxa"/>
            <w:vAlign w:val="center"/>
          </w:tcPr>
          <w:p w14:paraId="07CE24C7">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0" w:type="dxa"/>
            <w:vAlign w:val="center"/>
          </w:tcPr>
          <w:p w14:paraId="580BBE83">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c>
          <w:tcPr>
            <w:tcW w:w="1422" w:type="dxa"/>
            <w:vAlign w:val="center"/>
          </w:tcPr>
          <w:p w14:paraId="48F94EBF">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lang w:val="en-US" w:eastAsia="zh-CN"/>
              </w:rPr>
            </w:pPr>
            <w:r>
              <w:rPr>
                <w:rFonts w:hint="eastAsia"/>
                <w:bCs/>
                <w:kern w:val="0"/>
                <w:sz w:val="18"/>
                <w:szCs w:val="18"/>
              </w:rPr>
              <w:t>/</w:t>
            </w:r>
          </w:p>
        </w:tc>
      </w:tr>
      <w:tr w14:paraId="1532C8A4">
        <w:trPr>
          <w:trHeight w:val="397" w:hRule="atLeast"/>
          <w:jc w:val="center"/>
        </w:trPr>
        <w:tc>
          <w:tcPr>
            <w:tcW w:w="2722" w:type="dxa"/>
            <w:gridSpan w:val="2"/>
            <w:vAlign w:val="center"/>
          </w:tcPr>
          <w:p w14:paraId="3348849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《环境空气质量标准》</w:t>
            </w:r>
          </w:p>
          <w:p w14:paraId="14CCC94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（GB</w:t>
            </w:r>
            <w:r>
              <w:rPr>
                <w:rFonts w:hint="eastAsia"/>
                <w:bCs/>
                <w:kern w:val="0"/>
                <w:sz w:val="18"/>
                <w:szCs w:val="18"/>
              </w:rPr>
              <w:t xml:space="preserve"> </w:t>
            </w:r>
            <w:r>
              <w:rPr>
                <w:rFonts w:hint="default"/>
                <w:bCs/>
                <w:kern w:val="0"/>
                <w:sz w:val="18"/>
                <w:szCs w:val="18"/>
              </w:rPr>
              <w:t>3095-2012）二级</w:t>
            </w:r>
          </w:p>
        </w:tc>
        <w:tc>
          <w:tcPr>
            <w:tcW w:w="1420" w:type="dxa"/>
            <w:vAlign w:val="center"/>
          </w:tcPr>
          <w:p w14:paraId="03684908">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300</w:t>
            </w:r>
          </w:p>
        </w:tc>
        <w:tc>
          <w:tcPr>
            <w:tcW w:w="1420" w:type="dxa"/>
            <w:vAlign w:val="center"/>
          </w:tcPr>
          <w:p w14:paraId="6D375DF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0" w:type="dxa"/>
            <w:shd w:val="clear" w:color="auto" w:fill="auto"/>
            <w:vAlign w:val="center"/>
          </w:tcPr>
          <w:p w14:paraId="70D400E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kern w:val="0"/>
                <w:sz w:val="18"/>
                <w:szCs w:val="18"/>
                <w:lang w:bidi="ar"/>
              </w:rPr>
              <w:t>---</w:t>
            </w:r>
          </w:p>
        </w:tc>
        <w:tc>
          <w:tcPr>
            <w:tcW w:w="1420" w:type="dxa"/>
            <w:vAlign w:val="center"/>
          </w:tcPr>
          <w:p w14:paraId="3EAEAE8A">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2" w:type="dxa"/>
            <w:shd w:val="clear" w:color="auto" w:fill="auto"/>
            <w:vAlign w:val="center"/>
          </w:tcPr>
          <w:p w14:paraId="6CD2267F">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2.0</w:t>
            </w:r>
            <w:r>
              <w:rPr>
                <w:rFonts w:hint="eastAsia"/>
                <w:kern w:val="0"/>
                <w:sz w:val="18"/>
                <w:szCs w:val="18"/>
              </w:rPr>
              <w:t>*</w:t>
            </w:r>
            <w:r>
              <w:rPr>
                <w:rFonts w:hint="eastAsia"/>
                <w:kern w:val="0"/>
                <w:sz w:val="18"/>
                <w:szCs w:val="18"/>
                <w:vertAlign w:val="superscript"/>
                <w:lang w:val="en-US" w:eastAsia="zh-CN"/>
              </w:rPr>
              <w:t>1</w:t>
            </w:r>
          </w:p>
        </w:tc>
      </w:tr>
      <w:tr w14:paraId="6A2DB616">
        <w:trPr>
          <w:trHeight w:val="471" w:hRule="atLeast"/>
          <w:jc w:val="center"/>
        </w:trPr>
        <w:tc>
          <w:tcPr>
            <w:tcW w:w="2722" w:type="dxa"/>
            <w:gridSpan w:val="2"/>
            <w:vAlign w:val="center"/>
          </w:tcPr>
          <w:p w14:paraId="439A50A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1420" w:type="dxa"/>
            <w:vAlign w:val="center"/>
          </w:tcPr>
          <w:p w14:paraId="0266A548">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c>
          <w:tcPr>
            <w:tcW w:w="1420" w:type="dxa"/>
            <w:vAlign w:val="center"/>
          </w:tcPr>
          <w:p w14:paraId="6FAB4D7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0" w:type="dxa"/>
            <w:shd w:val="clear" w:color="auto" w:fill="auto"/>
            <w:vAlign w:val="center"/>
          </w:tcPr>
          <w:p w14:paraId="53ABD01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kern w:val="0"/>
                <w:sz w:val="18"/>
                <w:szCs w:val="18"/>
                <w:lang w:bidi="ar"/>
              </w:rPr>
              <w:t>---</w:t>
            </w:r>
          </w:p>
        </w:tc>
        <w:tc>
          <w:tcPr>
            <w:tcW w:w="1420" w:type="dxa"/>
            <w:vAlign w:val="center"/>
          </w:tcPr>
          <w:p w14:paraId="75C8B74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1422" w:type="dxa"/>
            <w:shd w:val="clear" w:color="auto" w:fill="auto"/>
            <w:vAlign w:val="center"/>
          </w:tcPr>
          <w:p w14:paraId="6DA3D52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达标</w:t>
            </w:r>
          </w:p>
        </w:tc>
      </w:tr>
      <w:tr w14:paraId="016803F3">
        <w:trPr>
          <w:trHeight w:val="389" w:hRule="atLeast"/>
          <w:jc w:val="center"/>
        </w:trPr>
        <w:tc>
          <w:tcPr>
            <w:tcW w:w="2722" w:type="dxa"/>
            <w:gridSpan w:val="2"/>
            <w:vAlign w:val="center"/>
          </w:tcPr>
          <w:p w14:paraId="01569015">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2" w:type="dxa"/>
            <w:gridSpan w:val="5"/>
            <w:tcMar>
              <w:left w:w="0" w:type="dxa"/>
              <w:right w:w="0" w:type="dxa"/>
            </w:tcMar>
            <w:vAlign w:val="center"/>
          </w:tcPr>
          <w:p w14:paraId="3A58F102">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48F8B0DD">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2AA2314B">
            <w:pPr>
              <w:keepNext w:val="0"/>
              <w:keepLines w:val="0"/>
              <w:widowControl/>
              <w:suppressLineNumbers w:val="0"/>
              <w:adjustRightInd w:val="0"/>
              <w:snapToGrid w:val="0"/>
              <w:spacing w:before="0" w:beforeAutospacing="0" w:after="0" w:afterAutospacing="0"/>
              <w:ind w:left="0" w:right="0"/>
              <w:jc w:val="left"/>
              <w:rPr>
                <w:rFonts w:hint="eastAsia"/>
                <w:bCs/>
                <w:kern w:val="0"/>
                <w:sz w:val="18"/>
                <w:szCs w:val="18"/>
              </w:rPr>
            </w:pPr>
            <w:r>
              <w:rPr>
                <w:rFonts w:hint="eastAsia"/>
                <w:bCs/>
                <w:kern w:val="0"/>
                <w:sz w:val="18"/>
                <w:szCs w:val="18"/>
              </w:rPr>
              <w:t>2、</w:t>
            </w:r>
            <w:r>
              <w:rPr>
                <w:rFonts w:hint="eastAsia"/>
                <w:kern w:val="0"/>
                <w:sz w:val="18"/>
                <w:szCs w:val="18"/>
              </w:rPr>
              <w:t>“*</w:t>
            </w:r>
            <w:r>
              <w:rPr>
                <w:rFonts w:hint="eastAsia"/>
                <w:kern w:val="0"/>
                <w:sz w:val="18"/>
                <w:szCs w:val="18"/>
                <w:vertAlign w:val="superscript"/>
                <w:lang w:val="en-US" w:eastAsia="zh-CN"/>
              </w:rPr>
              <w:t>1</w:t>
            </w:r>
            <w:r>
              <w:rPr>
                <w:rFonts w:hint="eastAsia"/>
                <w:kern w:val="0"/>
                <w:sz w:val="18"/>
                <w:szCs w:val="18"/>
              </w:rPr>
              <w:t>”表示非</w:t>
            </w:r>
            <w:r>
              <w:rPr>
                <w:rFonts w:hint="eastAsia"/>
                <w:kern w:val="0"/>
                <w:sz w:val="18"/>
                <w:szCs w:val="18"/>
                <w:highlight w:val="none"/>
              </w:rPr>
              <w:t>甲烷总烃排放执行</w:t>
            </w:r>
            <w:r>
              <w:rPr>
                <w:rFonts w:hint="default"/>
                <w:bCs/>
                <w:kern w:val="0"/>
                <w:sz w:val="18"/>
                <w:szCs w:val="18"/>
                <w:highlight w:val="none"/>
              </w:rPr>
              <w:t>《大气污染物综合排放标准详解》（国家环境保护局科技标准司）的</w:t>
            </w:r>
            <w:r>
              <w:rPr>
                <w:rFonts w:hint="eastAsia"/>
                <w:bCs/>
                <w:kern w:val="0"/>
                <w:sz w:val="18"/>
                <w:szCs w:val="18"/>
                <w:highlight w:val="none"/>
              </w:rPr>
              <w:t>排放限值。</w:t>
            </w:r>
          </w:p>
          <w:p w14:paraId="50E68B1E">
            <w:pPr>
              <w:keepNext w:val="0"/>
              <w:keepLines w:val="0"/>
              <w:widowControl/>
              <w:suppressLineNumbers w:val="0"/>
              <w:adjustRightInd w:val="0"/>
              <w:snapToGrid w:val="0"/>
              <w:spacing w:before="0" w:beforeAutospacing="0" w:after="0" w:afterAutospacing="0"/>
              <w:ind w:left="0" w:right="0"/>
              <w:jc w:val="both"/>
              <w:rPr>
                <w:rFonts w:hint="eastAsia" w:eastAsia="宋体"/>
                <w:bCs/>
                <w:kern w:val="0"/>
                <w:sz w:val="18"/>
                <w:szCs w:val="18"/>
                <w:lang w:val="en-US" w:eastAsia="zh-CN"/>
              </w:rPr>
            </w:pPr>
            <w:r>
              <w:rPr>
                <w:rFonts w:hint="eastAsia"/>
                <w:bCs/>
                <w:kern w:val="0"/>
                <w:sz w:val="18"/>
                <w:szCs w:val="18"/>
                <w:lang w:val="en-US" w:eastAsia="zh-CN"/>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default"/>
                <w:bCs/>
                <w:kern w:val="0"/>
                <w:sz w:val="18"/>
                <w:szCs w:val="18"/>
              </w:rPr>
              <w:t>《环境空气质量标准》（GB</w:t>
            </w:r>
            <w:r>
              <w:rPr>
                <w:rFonts w:hint="eastAsia"/>
                <w:bCs/>
                <w:kern w:val="0"/>
                <w:sz w:val="18"/>
                <w:szCs w:val="18"/>
              </w:rPr>
              <w:t xml:space="preserve"> </w:t>
            </w:r>
            <w:r>
              <w:rPr>
                <w:rFonts w:hint="default"/>
                <w:bCs/>
                <w:kern w:val="0"/>
                <w:sz w:val="18"/>
                <w:szCs w:val="18"/>
              </w:rPr>
              <w:t>3095-2012）二级</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14:paraId="53279BE0">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D9CC7CE">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21689896">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145A4CA">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0D00B200">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34C7A0A2">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5753CA45">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768E75AF">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59302B1F">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0C30A9E9">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70D74B3E">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751A1DB7">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7CB20530">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4392C8E3">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7BC9FFD2">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hint="eastAsia" w:ascii="Times New Roman" w:hAnsi="Times New Roman" w:cs="Times New Roman" w:eastAsiaTheme="minorEastAsia"/>
          <w:color w:val="000000"/>
          <w:sz w:val="24"/>
          <w:highlight w:val="none"/>
          <w:lang w:eastAsia="zh-CN"/>
        </w:rPr>
      </w:pPr>
      <w:r>
        <w:rPr>
          <w:rFonts w:ascii="Times New Roman" w:hAnsi="Times New Roman" w:cs="Times New Roman"/>
          <w:b/>
          <w:bCs/>
          <w:szCs w:val="21"/>
        </w:rPr>
        <w:t>表9</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3.1</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w:t>
      </w:r>
      <w:r>
        <w:rPr>
          <w:rFonts w:ascii="Times New Roman" w:hAnsi="Times New Roman" w:cs="Times New Roman"/>
          <w:b/>
          <w:bCs/>
          <w:szCs w:val="21"/>
        </w:rPr>
        <w:t xml:space="preserve"> </w:t>
      </w:r>
      <w:r>
        <w:rPr>
          <w:rFonts w:hint="eastAsia" w:ascii="Times New Roman" w:hAnsi="Times New Roman" w:cs="Times New Roman"/>
          <w:b/>
          <w:bCs/>
          <w:szCs w:val="21"/>
          <w:lang w:val="en-US" w:eastAsia="zh-CN"/>
        </w:rPr>
        <w:t>环境空气</w:t>
      </w:r>
      <w:r>
        <w:rPr>
          <w:rFonts w:ascii="Times New Roman" w:hAnsi="Times New Roman" w:cs="Times New Roman"/>
          <w:b/>
          <w:bCs/>
          <w:szCs w:val="21"/>
        </w:rPr>
        <w:t>监测结果</w:t>
      </w:r>
      <w:r>
        <w:rPr>
          <w:rFonts w:hint="eastAsia" w:ascii="Times New Roman" w:hAnsi="Times New Roman" w:cs="Times New Roman"/>
          <w:b/>
          <w:bCs/>
          <w:szCs w:val="21"/>
          <w:lang w:eastAsia="zh-CN"/>
        </w:rPr>
        <w:t>（</w:t>
      </w:r>
      <w:r>
        <w:rPr>
          <w:rFonts w:hint="eastAsia" w:ascii="Times New Roman" w:hAnsi="Times New Roman" w:cs="Times New Roman"/>
          <w:b/>
          <w:bCs/>
          <w:szCs w:val="21"/>
          <w:lang w:val="en-US" w:eastAsia="zh-CN"/>
        </w:rPr>
        <w:t>3</w:t>
      </w:r>
      <w:r>
        <w:rPr>
          <w:rFonts w:hint="eastAsia" w:ascii="Times New Roman" w:hAnsi="Times New Roman" w:cs="Times New Roman"/>
          <w:b/>
          <w:bCs/>
          <w:szCs w:val="21"/>
          <w:lang w:eastAsia="zh-CN"/>
        </w:rPr>
        <w:t>）</w:t>
      </w:r>
    </w:p>
    <w:tbl>
      <w:tblPr>
        <w:tblStyle w:val="34"/>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56"/>
        <w:gridCol w:w="1566"/>
        <w:gridCol w:w="3537"/>
        <w:gridCol w:w="3565"/>
      </w:tblGrid>
      <w:tr w14:paraId="4AECA94C">
        <w:trPr>
          <w:trHeight w:val="376" w:hRule="atLeast"/>
          <w:jc w:val="center"/>
        </w:trPr>
        <w:tc>
          <w:tcPr>
            <w:tcW w:w="2722" w:type="dxa"/>
            <w:gridSpan w:val="2"/>
            <w:vAlign w:val="center"/>
          </w:tcPr>
          <w:p w14:paraId="40B1A62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3537" w:type="dxa"/>
            <w:vAlign w:val="center"/>
          </w:tcPr>
          <w:p w14:paraId="11EF647D">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c>
          <w:tcPr>
            <w:tcW w:w="3565" w:type="dxa"/>
            <w:vAlign w:val="center"/>
          </w:tcPr>
          <w:p w14:paraId="672D7C3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3C17D20C">
        <w:trPr>
          <w:trHeight w:val="376" w:hRule="atLeast"/>
          <w:jc w:val="center"/>
        </w:trPr>
        <w:tc>
          <w:tcPr>
            <w:tcW w:w="2722" w:type="dxa"/>
            <w:gridSpan w:val="2"/>
            <w:vAlign w:val="center"/>
          </w:tcPr>
          <w:p w14:paraId="5564CEF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3537" w:type="dxa"/>
            <w:vAlign w:val="center"/>
          </w:tcPr>
          <w:p w14:paraId="6979BB1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w:t>
            </w:r>
          </w:p>
        </w:tc>
        <w:tc>
          <w:tcPr>
            <w:tcW w:w="3565" w:type="dxa"/>
            <w:vAlign w:val="center"/>
          </w:tcPr>
          <w:p w14:paraId="498FE6E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w:t>
            </w:r>
          </w:p>
        </w:tc>
      </w:tr>
      <w:tr w14:paraId="5BF88270">
        <w:trPr>
          <w:trHeight w:val="821" w:hRule="atLeast"/>
          <w:jc w:val="center"/>
        </w:trPr>
        <w:tc>
          <w:tcPr>
            <w:tcW w:w="2722" w:type="dxa"/>
            <w:gridSpan w:val="2"/>
            <w:vAlign w:val="center"/>
          </w:tcPr>
          <w:p w14:paraId="3378398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
                <w:bCs/>
                <w:kern w:val="0"/>
                <w:szCs w:val="21"/>
              </w:rPr>
              <mc:AlternateContent>
                <mc:Choice Requires="wps">
                  <w:drawing>
                    <wp:anchor distT="0" distB="0" distL="114300" distR="114300" simplePos="0" relativeHeight="251757568"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188" name="自选图形 1118"/>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1118" o:spid="_x0000_s1026" o:spt="32" type="#_x0000_t32" style="position:absolute;left:0pt;margin-left:0.5pt;margin-top:0.7pt;height:40.45pt;width:136.45pt;z-index:251757568;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Cnr2dI9QEAAL8DAAAOAAAAAAAAAAEAIAAAACUBAABkcnMvZTJvRG9jLnhtbFBL&#10;BQYAAAAABgAGAFkBAACMBQ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6268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89" name="矩形 1123"/>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7E0B6DA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23" o:spid="_x0000_s1026" o:spt="1" style="position:absolute;left:0pt;margin-left:89pt;margin-top:0.6pt;height:18.7pt;width:61.7pt;z-index:251762688;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8+evdgAAAAIAQAADwAAAAAAAAAB&#10;ACAAAAAiAAAAZHJzL2Rvd25yZXYueG1sUEsBAhQAFAAAAAgAh07iQLFUAZMQAgAADAQAAA4AAAAA&#10;AAAAAQAgAAAAJwEAAGRycy9lMm9Eb2MueG1sUEsFBgAAAAAGAAYAWQEAAKkFAAAAAA==&#10;">
                      <v:fill on="f" focussize="0,0"/>
                      <v:stroke on="f"/>
                      <v:imagedata o:title=""/>
                      <o:lock v:ext="edit" aspectratio="f"/>
                      <v:textbox>
                        <w:txbxContent>
                          <w:p w14:paraId="7E0B6DA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rPr>
              <mc:AlternateContent>
                <mc:Choice Requires="wps">
                  <w:drawing>
                    <wp:anchor distT="0" distB="0" distL="114300" distR="114300" simplePos="0" relativeHeight="251759616"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90" name="自选图形 1120"/>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1120" o:spid="_x0000_s1026" o:spt="32" type="#_x0000_t32" style="position:absolute;left:0pt;margin-left:0.6pt;margin-top:0.95pt;height:39.8pt;width:55.85pt;z-index:251759616;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tYVz0wAAAAYBAAAPAAAAAAAAAAEAIAAAACIAAABkcnMvZG93bnJldi54bWxQSwECFAAU&#10;AAAACACHTuJAzuJmCPYBAAC+AwAADgAAAAAAAAABACAAAAAiAQAAZHJzL2Uyb0RvYy54bWxQSwUG&#10;AAAAAAYABgBZAQAAigUAAAAA&#10;">
                      <v:fill on="f" focussize="0,0"/>
                      <v:stroke color="#000000" joinstyle="round"/>
                      <v:imagedata o:title=""/>
                      <o:lock v:ext="edit" aspectratio="f"/>
                    </v:shape>
                  </w:pict>
                </mc:Fallback>
              </mc:AlternateContent>
            </w:r>
            <w:r>
              <w:rPr>
                <w:rFonts w:hint="default"/>
                <w:bCs/>
                <w:kern w:val="0"/>
                <w:sz w:val="18"/>
                <w:szCs w:val="18"/>
              </w:rPr>
              <mc:AlternateContent>
                <mc:Choice Requires="wps">
                  <w:drawing>
                    <wp:anchor distT="0" distB="0" distL="114300" distR="114300" simplePos="0" relativeHeight="251758592"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193" name="自选图形 1119"/>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1119" o:spid="_x0000_s1026" o:spt="32" type="#_x0000_t32" style="position:absolute;left:0pt;margin-left:0.25pt;margin-top:-0.4pt;height:20.55pt;width:136.45pt;z-index:251758592;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VuDpnVAAAABQEAAA8AAAAAAAAAAQAgAAAAIgAAAGRycy9kb3ducmV2LnhtbFBLAQIU&#10;ABQAAAAIAIdO4kAdAE2h9gEAAL8DAAAOAAAAAAAAAAEAIAAAACQBAABkcnMvZTJvRG9jLnhtbFBL&#10;BQYAAAAABgAGAFkBAACMBQAAAAA=&#10;">
                      <v:fill on="f" focussize="0,0"/>
                      <v:stroke color="#000000" joinstyle="round"/>
                      <v:imagedata o:title=""/>
                      <o:lock v:ext="edit" aspectratio="f"/>
                    </v:shape>
                  </w:pict>
                </mc:Fallback>
              </mc:AlternateContent>
            </w:r>
            <w:r>
              <w:rPr>
                <w:rFonts w:hint="default"/>
                <w:bCs/>
                <w:kern w:val="0"/>
                <w:sz w:val="18"/>
                <w:szCs w:val="18"/>
              </w:rPr>
              <w:t xml:space="preserve">  </w:t>
            </w:r>
          </w:p>
          <w:p w14:paraId="12E7896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eastAsia="华文中宋"/>
                <w:b/>
                <w:spacing w:val="227"/>
                <w:sz w:val="30"/>
                <w:szCs w:val="30"/>
              </w:rPr>
              <mc:AlternateContent>
                <mc:Choice Requires="wps">
                  <w:drawing>
                    <wp:anchor distT="0" distB="0" distL="114300" distR="114300" simplePos="0" relativeHeight="251761664" behindDoc="0" locked="0" layoutInCell="1" allowOverlap="1">
                      <wp:simplePos x="0" y="0"/>
                      <wp:positionH relativeFrom="column">
                        <wp:posOffset>954405</wp:posOffset>
                      </wp:positionH>
                      <wp:positionV relativeFrom="paragraph">
                        <wp:posOffset>12700</wp:posOffset>
                      </wp:positionV>
                      <wp:extent cx="783590" cy="255270"/>
                      <wp:effectExtent l="0" t="0" r="0" b="0"/>
                      <wp:wrapNone/>
                      <wp:docPr id="194" name="矩形 1122"/>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79AE6BE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22" o:spid="_x0000_s1026" o:spt="1" style="position:absolute;left:0pt;margin-left:75.15pt;margin-top:1pt;height:20.1pt;width:61.7pt;z-index:251761664;mso-width-relative:page;mso-height-relative:page;" filled="f" stroked="f" coordsize="21600,21600" o:gfxdata="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wVVg2QAAAAgBAAAPAAAAAAAA&#10;AAEAIAAAACIAAABkcnMvZG93bnJldi54bWxQSwECFAAUAAAACACHTuJAamdiOBECAAAMBAAADgAA&#10;AAAAAAABACAAAAAoAQAAZHJzL2Uyb0RvYy54bWxQSwUGAAAAAAYABgBZAQAAqwUAAAAA&#10;">
                      <v:fill on="f" focussize="0,0"/>
                      <v:stroke on="f"/>
                      <v:imagedata o:title=""/>
                      <o:lock v:ext="edit" aspectratio="f"/>
                      <v:textbox>
                        <w:txbxContent>
                          <w:p w14:paraId="79AE6BE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p w14:paraId="0D3AFF4A">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eastAsia"/>
                <w:b/>
                <w:bCs/>
                <w:kern w:val="0"/>
                <w:szCs w:val="21"/>
              </w:rPr>
              <mc:AlternateContent>
                <mc:Choice Requires="wps">
                  <w:drawing>
                    <wp:anchor distT="0" distB="0" distL="114300" distR="114300" simplePos="0" relativeHeight="251760640" behindDoc="0" locked="0" layoutInCell="1" allowOverlap="1">
                      <wp:simplePos x="0" y="0"/>
                      <wp:positionH relativeFrom="column">
                        <wp:posOffset>601980</wp:posOffset>
                      </wp:positionH>
                      <wp:positionV relativeFrom="paragraph">
                        <wp:posOffset>76200</wp:posOffset>
                      </wp:positionV>
                      <wp:extent cx="783590" cy="237490"/>
                      <wp:effectExtent l="0" t="0" r="0" b="0"/>
                      <wp:wrapNone/>
                      <wp:docPr id="196" name="矩形 112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9B7A51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1121" o:spid="_x0000_s1026" o:spt="1" style="position:absolute;left:0pt;margin-left:47.4pt;margin-top:6pt;height:18.7pt;width:61.7pt;z-index:251760640;mso-width-relative:page;mso-height-relative:page;" filled="f" stroked="f" coordsize="21600,21600" o:gfxdata="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MfbufZAAAACAEAAA8AAAAAAAAA&#10;AQAgAAAAIgAAAGRycy9kb3ducmV2LnhtbFBLAQIUABQAAAAIAIdO4kChWRCVEAIAAAwEAAAOAAAA&#10;AAAAAAEAIAAAACgBAABkcnMvZTJvRG9jLnhtbFBLBQYAAAAABgAGAFkBAACqBQAAAAA=&#10;">
                      <v:fill on="f" focussize="0,0"/>
                      <v:stroke on="f"/>
                      <v:imagedata o:title=""/>
                      <o:lock v:ext="edit" aspectratio="f"/>
                      <v:textbox>
                        <w:txbxContent>
                          <w:p w14:paraId="59B7A51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p w14:paraId="53DA7B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bCs/>
                <w:kern w:val="0"/>
                <w:sz w:val="18"/>
                <w:szCs w:val="18"/>
              </w:rPr>
            </w:pPr>
            <w:r>
              <w:rPr>
                <w:rFonts w:hint="eastAsia"/>
                <w:bCs/>
                <w:kern w:val="0"/>
                <w:sz w:val="18"/>
                <w:szCs w:val="18"/>
              </w:rPr>
              <w:t>采样点位</w:t>
            </w:r>
          </w:p>
        </w:tc>
        <w:tc>
          <w:tcPr>
            <w:tcW w:w="3537" w:type="dxa"/>
            <w:vAlign w:val="center"/>
          </w:tcPr>
          <w:p w14:paraId="22C1FBC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臭气浓度</w:t>
            </w:r>
          </w:p>
          <w:p w14:paraId="31FBEEF0">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w:t>
            </w:r>
            <w:r>
              <w:rPr>
                <w:rFonts w:hint="eastAsia"/>
                <w:bCs/>
                <w:kern w:val="0"/>
                <w:sz w:val="18"/>
                <w:szCs w:val="18"/>
              </w:rPr>
              <w:t>无量纲</w:t>
            </w:r>
            <w:r>
              <w:rPr>
                <w:rFonts w:hint="default"/>
                <w:bCs/>
                <w:kern w:val="0"/>
                <w:sz w:val="18"/>
                <w:szCs w:val="18"/>
              </w:rPr>
              <w:t>）</w:t>
            </w:r>
          </w:p>
        </w:tc>
        <w:tc>
          <w:tcPr>
            <w:tcW w:w="3565" w:type="dxa"/>
            <w:vAlign w:val="center"/>
          </w:tcPr>
          <w:p w14:paraId="1369B3B9">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臭气浓度</w:t>
            </w:r>
          </w:p>
          <w:p w14:paraId="5F148DFA">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w:t>
            </w:r>
            <w:r>
              <w:rPr>
                <w:rFonts w:hint="eastAsia"/>
                <w:bCs/>
                <w:kern w:val="0"/>
                <w:sz w:val="18"/>
                <w:szCs w:val="18"/>
              </w:rPr>
              <w:t>无量纲</w:t>
            </w:r>
            <w:r>
              <w:rPr>
                <w:rFonts w:hint="default"/>
                <w:bCs/>
                <w:kern w:val="0"/>
                <w:sz w:val="18"/>
                <w:szCs w:val="18"/>
              </w:rPr>
              <w:t>）</w:t>
            </w:r>
          </w:p>
        </w:tc>
      </w:tr>
      <w:tr w14:paraId="09E547C7">
        <w:trPr>
          <w:trHeight w:val="382" w:hRule="atLeast"/>
          <w:jc w:val="center"/>
        </w:trPr>
        <w:tc>
          <w:tcPr>
            <w:tcW w:w="1156" w:type="dxa"/>
            <w:vMerge w:val="restart"/>
            <w:vAlign w:val="center"/>
          </w:tcPr>
          <w:p w14:paraId="1E6D334E">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麻车塘村</w:t>
            </w:r>
          </w:p>
          <w:p w14:paraId="5A9CDEF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Times New Roman" w:hAnsi="Times New Roman" w:eastAsia="宋体" w:cs="Times New Roman"/>
                <w:bCs/>
                <w:kern w:val="0"/>
                <w:sz w:val="18"/>
                <w:szCs w:val="18"/>
              </w:rPr>
              <w:t>G5</w:t>
            </w:r>
          </w:p>
        </w:tc>
        <w:tc>
          <w:tcPr>
            <w:tcW w:w="1566" w:type="dxa"/>
            <w:vAlign w:val="center"/>
          </w:tcPr>
          <w:p w14:paraId="1E9284C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第一次</w:t>
            </w:r>
          </w:p>
        </w:tc>
        <w:tc>
          <w:tcPr>
            <w:tcW w:w="3537" w:type="dxa"/>
            <w:vAlign w:val="center"/>
          </w:tcPr>
          <w:p w14:paraId="137143A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3EA90C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6D24744C">
        <w:trPr>
          <w:trHeight w:val="382" w:hRule="atLeast"/>
          <w:jc w:val="center"/>
        </w:trPr>
        <w:tc>
          <w:tcPr>
            <w:tcW w:w="1156" w:type="dxa"/>
            <w:vMerge w:val="continue"/>
            <w:vAlign w:val="center"/>
          </w:tcPr>
          <w:p w14:paraId="0504536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248813C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第二次</w:t>
            </w:r>
          </w:p>
        </w:tc>
        <w:tc>
          <w:tcPr>
            <w:tcW w:w="3537" w:type="dxa"/>
            <w:vAlign w:val="center"/>
          </w:tcPr>
          <w:p w14:paraId="7CEFEBC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33621A0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4352FED9">
        <w:trPr>
          <w:trHeight w:val="382" w:hRule="atLeast"/>
          <w:jc w:val="center"/>
        </w:trPr>
        <w:tc>
          <w:tcPr>
            <w:tcW w:w="1156" w:type="dxa"/>
            <w:vMerge w:val="continue"/>
            <w:vAlign w:val="center"/>
          </w:tcPr>
          <w:p w14:paraId="33D4952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0909B0E0">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第三次</w:t>
            </w:r>
          </w:p>
        </w:tc>
        <w:tc>
          <w:tcPr>
            <w:tcW w:w="3537" w:type="dxa"/>
            <w:vAlign w:val="center"/>
          </w:tcPr>
          <w:p w14:paraId="76107B3F">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764FB874">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0384FD54">
        <w:trPr>
          <w:trHeight w:val="382" w:hRule="atLeast"/>
          <w:jc w:val="center"/>
        </w:trPr>
        <w:tc>
          <w:tcPr>
            <w:tcW w:w="1156" w:type="dxa"/>
            <w:vMerge w:val="continue"/>
            <w:vAlign w:val="center"/>
          </w:tcPr>
          <w:p w14:paraId="0C6B504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66" w:type="dxa"/>
            <w:vAlign w:val="center"/>
          </w:tcPr>
          <w:p w14:paraId="5305B4F7">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第四次</w:t>
            </w:r>
          </w:p>
        </w:tc>
        <w:tc>
          <w:tcPr>
            <w:tcW w:w="3537" w:type="dxa"/>
            <w:vAlign w:val="center"/>
          </w:tcPr>
          <w:p w14:paraId="52F0C5DA">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6CF502F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6E9BF46F">
        <w:trPr>
          <w:trHeight w:val="382" w:hRule="atLeast"/>
          <w:jc w:val="center"/>
        </w:trPr>
        <w:tc>
          <w:tcPr>
            <w:tcW w:w="2722" w:type="dxa"/>
            <w:gridSpan w:val="2"/>
            <w:vAlign w:val="center"/>
          </w:tcPr>
          <w:p w14:paraId="61BB2C78">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厂界最大值</w:t>
            </w:r>
          </w:p>
        </w:tc>
        <w:tc>
          <w:tcPr>
            <w:tcW w:w="3537" w:type="dxa"/>
            <w:vAlign w:val="center"/>
          </w:tcPr>
          <w:p w14:paraId="17AC6F83">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c>
          <w:tcPr>
            <w:tcW w:w="3565" w:type="dxa"/>
            <w:vAlign w:val="center"/>
          </w:tcPr>
          <w:p w14:paraId="2F2727E1">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ascii="宋体" w:hAnsi="宋体"/>
                <w:bCs/>
                <w:kern w:val="0"/>
                <w:sz w:val="18"/>
                <w:szCs w:val="18"/>
              </w:rPr>
              <w:t>＜</w:t>
            </w:r>
            <w:r>
              <w:rPr>
                <w:rFonts w:hint="eastAsia"/>
                <w:bCs/>
                <w:kern w:val="0"/>
                <w:sz w:val="18"/>
                <w:szCs w:val="18"/>
              </w:rPr>
              <w:t>10</w:t>
            </w:r>
          </w:p>
        </w:tc>
      </w:tr>
      <w:tr w14:paraId="2BC75880">
        <w:trPr>
          <w:trHeight w:val="277" w:hRule="atLeast"/>
          <w:jc w:val="center"/>
        </w:trPr>
        <w:tc>
          <w:tcPr>
            <w:tcW w:w="2722" w:type="dxa"/>
            <w:gridSpan w:val="2"/>
            <w:vAlign w:val="center"/>
          </w:tcPr>
          <w:p w14:paraId="631F4619">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《环境空气质量标准》</w:t>
            </w:r>
          </w:p>
          <w:p w14:paraId="4FE3DBD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（GB</w:t>
            </w:r>
            <w:r>
              <w:rPr>
                <w:rFonts w:hint="eastAsia"/>
                <w:bCs/>
                <w:kern w:val="0"/>
                <w:sz w:val="18"/>
                <w:szCs w:val="18"/>
              </w:rPr>
              <w:t xml:space="preserve"> </w:t>
            </w:r>
            <w:r>
              <w:rPr>
                <w:rFonts w:hint="default"/>
                <w:bCs/>
                <w:kern w:val="0"/>
                <w:sz w:val="18"/>
                <w:szCs w:val="18"/>
              </w:rPr>
              <w:t>3095-2012）二级</w:t>
            </w:r>
          </w:p>
        </w:tc>
        <w:tc>
          <w:tcPr>
            <w:tcW w:w="3537" w:type="dxa"/>
            <w:vAlign w:val="center"/>
          </w:tcPr>
          <w:p w14:paraId="5B074071">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3565" w:type="dxa"/>
            <w:vAlign w:val="center"/>
          </w:tcPr>
          <w:p w14:paraId="4DC2C233">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r>
      <w:tr w14:paraId="0000F43A">
        <w:trPr>
          <w:trHeight w:val="471" w:hRule="atLeast"/>
          <w:jc w:val="center"/>
        </w:trPr>
        <w:tc>
          <w:tcPr>
            <w:tcW w:w="2722" w:type="dxa"/>
            <w:gridSpan w:val="2"/>
            <w:vAlign w:val="center"/>
          </w:tcPr>
          <w:p w14:paraId="21F27FE2">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3537" w:type="dxa"/>
            <w:vAlign w:val="center"/>
          </w:tcPr>
          <w:p w14:paraId="414D5F92">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c>
          <w:tcPr>
            <w:tcW w:w="3565" w:type="dxa"/>
            <w:vAlign w:val="center"/>
          </w:tcPr>
          <w:p w14:paraId="556E1995">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default"/>
                <w:kern w:val="0"/>
                <w:sz w:val="18"/>
                <w:szCs w:val="18"/>
                <w:lang w:bidi="ar"/>
              </w:rPr>
              <w:t>---</w:t>
            </w:r>
          </w:p>
        </w:tc>
      </w:tr>
      <w:tr w14:paraId="511F7C4F">
        <w:trPr>
          <w:trHeight w:val="389" w:hRule="atLeast"/>
          <w:jc w:val="center"/>
        </w:trPr>
        <w:tc>
          <w:tcPr>
            <w:tcW w:w="2722" w:type="dxa"/>
            <w:gridSpan w:val="2"/>
            <w:vAlign w:val="center"/>
          </w:tcPr>
          <w:p w14:paraId="36DE2296">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2" w:type="dxa"/>
            <w:gridSpan w:val="2"/>
            <w:tcMar>
              <w:left w:w="0" w:type="dxa"/>
              <w:right w:w="0" w:type="dxa"/>
            </w:tcMar>
            <w:vAlign w:val="center"/>
          </w:tcPr>
          <w:p w14:paraId="2D5D5831">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14:paraId="0FD85EA7">
            <w:pPr>
              <w:keepNext w:val="0"/>
              <w:keepLines w:val="0"/>
              <w:widowControl/>
              <w:suppressLineNumbers w:val="0"/>
              <w:adjustRightInd w:val="0"/>
              <w:snapToGrid w:val="0"/>
              <w:spacing w:before="0" w:beforeAutospacing="0" w:after="0" w:afterAutospacing="0"/>
              <w:ind w:left="0" w:right="0" w:firstLine="36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11</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23.7-33.2</w:t>
            </w:r>
            <w:r>
              <w:rPr>
                <w:rFonts w:hint="default"/>
                <w:bCs/>
                <w:kern w:val="0"/>
                <w:sz w:val="18"/>
                <w:szCs w:val="18"/>
              </w:rPr>
              <w:t>℃；气压：</w:t>
            </w:r>
            <w:r>
              <w:rPr>
                <w:rFonts w:hint="eastAsia"/>
                <w:bCs/>
                <w:kern w:val="0"/>
                <w:sz w:val="18"/>
                <w:szCs w:val="18"/>
                <w:lang w:val="en-US" w:eastAsia="zh-CN"/>
              </w:rPr>
              <w:t>100.1-100.54</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42364D25">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6</w:t>
            </w:r>
            <w:r>
              <w:rPr>
                <w:rFonts w:hint="default"/>
                <w:bCs/>
                <w:kern w:val="0"/>
                <w:sz w:val="18"/>
                <w:szCs w:val="18"/>
              </w:rPr>
              <w:t>月</w:t>
            </w:r>
            <w:r>
              <w:rPr>
                <w:rFonts w:hint="eastAsia"/>
                <w:bCs/>
                <w:kern w:val="0"/>
                <w:sz w:val="18"/>
                <w:szCs w:val="18"/>
                <w:lang w:val="en-US" w:eastAsia="zh-CN"/>
              </w:rPr>
              <w:t>12</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26.0-36.9</w:t>
            </w:r>
            <w:r>
              <w:rPr>
                <w:rFonts w:hint="default"/>
                <w:bCs/>
                <w:kern w:val="0"/>
                <w:sz w:val="18"/>
                <w:szCs w:val="18"/>
              </w:rPr>
              <w:t>℃；气压：</w:t>
            </w:r>
            <w:r>
              <w:rPr>
                <w:rFonts w:hint="eastAsia"/>
                <w:bCs/>
                <w:kern w:val="0"/>
                <w:sz w:val="18"/>
                <w:szCs w:val="18"/>
                <w:lang w:val="en-US" w:eastAsia="zh-CN"/>
              </w:rPr>
              <w:t>100.11-100.46</w:t>
            </w:r>
            <w:r>
              <w:rPr>
                <w:rFonts w:hint="default"/>
                <w:bCs/>
                <w:kern w:val="0"/>
                <w:sz w:val="18"/>
                <w:szCs w:val="18"/>
              </w:rPr>
              <w:t>kPa；风向：</w:t>
            </w:r>
            <w:r>
              <w:rPr>
                <w:rFonts w:hint="eastAsia"/>
                <w:bCs/>
                <w:kern w:val="0"/>
                <w:sz w:val="18"/>
                <w:szCs w:val="18"/>
              </w:rPr>
              <w:t>东北</w:t>
            </w:r>
            <w:r>
              <w:rPr>
                <w:rFonts w:hint="default"/>
                <w:bCs/>
                <w:kern w:val="0"/>
                <w:sz w:val="18"/>
                <w:szCs w:val="18"/>
              </w:rPr>
              <w:t>风；风速：</w:t>
            </w:r>
            <w:r>
              <w:rPr>
                <w:rFonts w:hint="eastAsia"/>
                <w:bCs/>
                <w:kern w:val="0"/>
                <w:sz w:val="18"/>
                <w:szCs w:val="18"/>
                <w:lang w:val="en-US" w:eastAsia="zh-CN"/>
              </w:rPr>
              <w:t>1.6-1.8</w:t>
            </w:r>
            <w:r>
              <w:rPr>
                <w:rFonts w:hint="default"/>
                <w:bCs/>
                <w:kern w:val="0"/>
                <w:sz w:val="18"/>
                <w:szCs w:val="18"/>
              </w:rPr>
              <w:t>m/s。</w:t>
            </w:r>
          </w:p>
          <w:p w14:paraId="3D6B15F1">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default"/>
                <w:bCs/>
                <w:kern w:val="0"/>
                <w:sz w:val="18"/>
                <w:szCs w:val="18"/>
              </w:rPr>
              <w:t>《环境空气质量标准》（GB</w:t>
            </w:r>
            <w:r>
              <w:rPr>
                <w:rFonts w:hint="eastAsia"/>
                <w:bCs/>
                <w:kern w:val="0"/>
                <w:sz w:val="18"/>
                <w:szCs w:val="18"/>
              </w:rPr>
              <w:t xml:space="preserve"> </w:t>
            </w:r>
            <w:r>
              <w:rPr>
                <w:rFonts w:hint="default"/>
                <w:bCs/>
                <w:kern w:val="0"/>
                <w:sz w:val="18"/>
                <w:szCs w:val="18"/>
              </w:rPr>
              <w:t>3095-2012）二级</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14:paraId="36196000">
      <w:pPr>
        <w:spacing w:line="360" w:lineRule="auto"/>
        <w:ind w:firstLine="480" w:firstLineChars="200"/>
        <w:rPr>
          <w:rFonts w:hint="eastAsia" w:ascii="Times New Roman" w:hAnsi="Times New Roman" w:cs="Times New Roman"/>
          <w:color w:val="000000"/>
          <w:sz w:val="24"/>
          <w:highlight w:val="none"/>
        </w:rPr>
      </w:pPr>
    </w:p>
    <w:p w14:paraId="2FD88C16">
      <w:pPr>
        <w:widowControl/>
        <w:adjustRightInd w:val="0"/>
        <w:snapToGrid w:val="0"/>
        <w:spacing w:line="360" w:lineRule="auto"/>
        <w:ind w:firstLine="480" w:firstLineChars="200"/>
        <w:jc w:val="left"/>
        <w:rPr>
          <w:rFonts w:hint="eastAsia" w:ascii="Times New Roman" w:hAnsi="Times New Roman"/>
          <w:b/>
          <w:color w:val="auto"/>
          <w:sz w:val="24"/>
          <w:szCs w:val="24"/>
          <w:highlight w:val="none"/>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14:paraId="67F45852">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麻车塘村（G5）总悬浮颗粒物日均值为88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氯化氢最大小时均值未检出，最低检出浓度0.05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锡及其化合物最大小时均值未检出，最低检出浓度&lt;3×10-3mg/m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氯乙烯最大小时均值未检出，最低检出浓度0.08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最大值为</w:t>
      </w:r>
      <w:r>
        <w:rPr>
          <w:rFonts w:hint="eastAsia" w:ascii="Times New Roman" w:hAnsi="Times New Roman" w:eastAsia="宋体" w:cs="Times New Roman"/>
          <w:color w:val="auto"/>
          <w:kern w:val="22"/>
          <w:sz w:val="24"/>
          <w:szCs w:val="24"/>
          <w:highlight w:val="none"/>
          <w:lang w:val="en-US" w:eastAsia="zh-CN"/>
        </w:rPr>
        <w:t>0.54</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臭气浓度未检出，最低检出浓度为10（无量纲），检测结果均符合</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环境空气质量标准</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GB 3095-2022</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二级浓度限值</w:t>
      </w:r>
      <w:r>
        <w:rPr>
          <w:rFonts w:hint="eastAsia" w:ascii="Times New Roman" w:hAnsi="Times New Roman" w:eastAsia="宋体" w:cs="Times New Roman"/>
          <w:bCs/>
          <w:color w:val="auto"/>
          <w:kern w:val="0"/>
          <w:sz w:val="24"/>
          <w:szCs w:val="21"/>
          <w:highlight w:val="none"/>
          <w:lang w:val="en-US" w:eastAsia="zh-CN"/>
        </w:rPr>
        <w:t>。</w:t>
      </w:r>
    </w:p>
    <w:p w14:paraId="7438275B">
      <w:pPr>
        <w:spacing w:line="360" w:lineRule="auto"/>
        <w:ind w:firstLine="480" w:firstLineChars="200"/>
        <w:rPr>
          <w:rFonts w:hint="eastAsia" w:ascii="Times New Roman" w:hAnsi="Times New Roman" w:cs="Times New Roman"/>
          <w:sz w:val="24"/>
          <w:lang w:val="en-US" w:eastAsia="zh-CN"/>
        </w:rPr>
      </w:pPr>
    </w:p>
    <w:p w14:paraId="76506FE8">
      <w:pPr>
        <w:keepNext w:val="0"/>
        <w:keepLines w:val="0"/>
        <w:pageBreakBefore w:val="0"/>
        <w:widowControl w:val="0"/>
        <w:kinsoku/>
        <w:wordWrap/>
        <w:overflowPunct/>
        <w:topLinePunct w:val="0"/>
        <w:autoSpaceDE/>
        <w:autoSpaceDN/>
        <w:bidi w:val="0"/>
        <w:adjustRightInd/>
        <w:snapToGrid/>
        <w:spacing w:before="165" w:beforeLines="50" w:after="165" w:afterLines="50" w:line="360" w:lineRule="auto"/>
        <w:ind w:firstLine="420" w:firstLineChars="200"/>
        <w:jc w:val="center"/>
        <w:textAlignment w:val="auto"/>
        <w:rPr>
          <w:rFonts w:ascii="Times New Roman" w:hAnsi="Times New Roman" w:cs="Times New Roman"/>
          <w:b/>
          <w:bCs/>
          <w:szCs w:val="21"/>
        </w:rPr>
      </w:pPr>
    </w:p>
    <w:p w14:paraId="1B7DF7B3">
      <w:pPr>
        <w:spacing w:line="360" w:lineRule="auto"/>
        <w:ind w:firstLine="480" w:firstLineChars="200"/>
        <w:rPr>
          <w:rFonts w:hint="eastAsia" w:ascii="Times New Roman" w:hAnsi="Times New Roman" w:cs="Times New Roman"/>
          <w:color w:val="000000"/>
          <w:sz w:val="24"/>
          <w:highlight w:val="none"/>
        </w:rPr>
      </w:pPr>
    </w:p>
    <w:p w14:paraId="1847085E">
      <w:pPr>
        <w:spacing w:line="360" w:lineRule="auto"/>
        <w:ind w:firstLine="480" w:firstLineChars="200"/>
        <w:rPr>
          <w:rFonts w:hint="eastAsia" w:ascii="Times New Roman" w:hAnsi="Times New Roman" w:cs="Times New Roman"/>
          <w:color w:val="000000"/>
          <w:sz w:val="24"/>
          <w:highlight w:val="none"/>
        </w:rPr>
      </w:pPr>
    </w:p>
    <w:p w14:paraId="2399CFB9">
      <w:pPr>
        <w:spacing w:line="360" w:lineRule="auto"/>
        <w:ind w:firstLine="480" w:firstLineChars="200"/>
        <w:rPr>
          <w:rFonts w:hint="eastAsia" w:ascii="Times New Roman" w:hAnsi="Times New Roman" w:cs="Times New Roman"/>
          <w:color w:val="000000"/>
          <w:sz w:val="24"/>
          <w:highlight w:val="none"/>
        </w:rPr>
      </w:pPr>
    </w:p>
    <w:p w14:paraId="56BAF5B0">
      <w:pPr>
        <w:spacing w:line="360" w:lineRule="auto"/>
        <w:ind w:firstLine="480" w:firstLineChars="200"/>
        <w:rPr>
          <w:rFonts w:hint="eastAsia" w:ascii="Times New Roman" w:hAnsi="Times New Roman" w:cs="Times New Roman"/>
          <w:color w:val="000000"/>
          <w:sz w:val="24"/>
          <w:highlight w:val="none"/>
        </w:rPr>
      </w:pPr>
    </w:p>
    <w:p w14:paraId="54538201">
      <w:pPr>
        <w:spacing w:line="360" w:lineRule="auto"/>
        <w:ind w:firstLine="480" w:firstLineChars="200"/>
        <w:rPr>
          <w:rFonts w:hint="eastAsia" w:ascii="Times New Roman" w:hAnsi="Times New Roman" w:cs="Times New Roman"/>
          <w:color w:val="000000"/>
          <w:sz w:val="24"/>
          <w:highlight w:val="none"/>
        </w:rPr>
      </w:pPr>
    </w:p>
    <w:p w14:paraId="63839371">
      <w:pPr>
        <w:spacing w:line="360" w:lineRule="auto"/>
        <w:ind w:firstLine="480" w:firstLineChars="200"/>
        <w:rPr>
          <w:rFonts w:hint="eastAsia" w:ascii="Times New Roman" w:hAnsi="Times New Roman" w:cs="Times New Roman"/>
          <w:color w:val="000000"/>
          <w:sz w:val="24"/>
          <w:highlight w:val="none"/>
        </w:rPr>
      </w:pPr>
    </w:p>
    <w:p w14:paraId="3B428A96">
      <w:pPr>
        <w:spacing w:line="360" w:lineRule="auto"/>
        <w:ind w:firstLine="480" w:firstLineChars="200"/>
        <w:rPr>
          <w:rFonts w:hint="eastAsia" w:ascii="Times New Roman" w:hAnsi="Times New Roman" w:cs="Times New Roman"/>
          <w:color w:val="000000"/>
          <w:sz w:val="24"/>
          <w:highlight w:val="none"/>
        </w:rPr>
      </w:pPr>
    </w:p>
    <w:p w14:paraId="478A37BD">
      <w:pPr>
        <w:spacing w:line="360" w:lineRule="auto"/>
        <w:ind w:firstLine="480" w:firstLineChars="200"/>
        <w:rPr>
          <w:rFonts w:hint="eastAsia" w:ascii="Times New Roman" w:hAnsi="Times New Roman" w:cs="Times New Roman"/>
          <w:color w:val="000000"/>
          <w:sz w:val="24"/>
          <w:highlight w:val="none"/>
        </w:rPr>
      </w:pPr>
    </w:p>
    <w:p w14:paraId="6235AAC8">
      <w:pPr>
        <w:spacing w:line="360" w:lineRule="auto"/>
        <w:rPr>
          <w:rFonts w:hint="eastAsia" w:ascii="Times New Roman" w:hAnsi="Times New Roman" w:cs="Times New Roman"/>
          <w:color w:val="000000"/>
          <w:sz w:val="24"/>
          <w:highlight w:val="none"/>
        </w:rPr>
      </w:pPr>
    </w:p>
    <w:bookmarkEnd w:id="119"/>
    <w:p w14:paraId="6982F7B9">
      <w:pPr>
        <w:pStyle w:val="2"/>
        <w:spacing w:line="240" w:lineRule="auto"/>
        <w:rPr>
          <w:highlight w:val="red"/>
        </w:rPr>
      </w:pPr>
      <w:bookmarkStart w:id="121" w:name="_Toc23280"/>
      <w:r>
        <w:rPr>
          <w:rFonts w:hint="eastAsia"/>
          <w:highlight w:val="none"/>
        </w:rPr>
        <w:t>10验收监测结论</w:t>
      </w:r>
      <w:bookmarkEnd w:id="121"/>
    </w:p>
    <w:p w14:paraId="337B565B">
      <w:pPr>
        <w:pStyle w:val="3"/>
        <w:rPr>
          <w:rFonts w:hint="eastAsia" w:eastAsia="宋体"/>
          <w:kern w:val="22"/>
        </w:rPr>
      </w:pPr>
      <w:bookmarkStart w:id="122" w:name="_Toc32164"/>
      <w:r>
        <w:rPr>
          <w:rFonts w:hint="eastAsia" w:eastAsia="宋体"/>
          <w:kern w:val="22"/>
        </w:rPr>
        <w:t>10.1环保设施调试运行效果</w:t>
      </w:r>
      <w:bookmarkEnd w:id="122"/>
    </w:p>
    <w:p w14:paraId="5D007770">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浙江高鑫安全检测科技有限公司于2025年6月11日-12日对义乌市塑料硬片包装有限公司年产2000吨塑料硬片建设</w:t>
      </w:r>
      <w:r>
        <w:rPr>
          <w:rFonts w:hint="eastAsia" w:ascii="Times New Roman" w:hAnsi="Times New Roman" w:eastAsia="宋体" w:cs="Times New Roman"/>
          <w:kern w:val="22"/>
          <w:sz w:val="24"/>
          <w:szCs w:val="24"/>
          <w:highlight w:val="none"/>
          <w:lang w:val="en-US" w:eastAsia="zh-CN"/>
        </w:rPr>
        <w:t>项目进行竣工验收监测。监测期间企业已建生产线正常运行，生产工况约为90.0%，根据《检测报告》（高鑫（验）字20250607）验收监测结论如下：</w:t>
      </w:r>
    </w:p>
    <w:p w14:paraId="48818581">
      <w:pPr>
        <w:pStyle w:val="4"/>
        <w:rPr>
          <w:kern w:val="22"/>
        </w:rPr>
      </w:pPr>
      <w:bookmarkStart w:id="123" w:name="_Toc86844215"/>
      <w:bookmarkStart w:id="124" w:name="_Toc28413"/>
      <w:r>
        <w:rPr>
          <w:rFonts w:hint="eastAsia"/>
          <w:kern w:val="22"/>
        </w:rPr>
        <w:t>10.1.1环保设施处理效率监测结果</w:t>
      </w:r>
      <w:bookmarkEnd w:id="123"/>
      <w:bookmarkEnd w:id="124"/>
    </w:p>
    <w:p w14:paraId="2B86A8AC">
      <w:pPr>
        <w:snapToGrid w:val="0"/>
        <w:spacing w:line="360" w:lineRule="auto"/>
        <w:ind w:firstLine="480" w:firstLineChars="200"/>
        <w:outlineLvl w:val="9"/>
        <w:rPr>
          <w:rFonts w:hint="default"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本项目挤出、压延（</w:t>
      </w:r>
      <w:r>
        <w:rPr>
          <w:rFonts w:hint="eastAsia" w:ascii="Times New Roman" w:hAnsi="Times New Roman" w:eastAsia="宋体" w:cs="Times New Roman"/>
          <w:color w:val="auto"/>
          <w:sz w:val="21"/>
          <w:szCs w:val="21"/>
          <w:lang w:val="en-US" w:eastAsia="zh-CN"/>
        </w:rPr>
        <w:t>DA001</w:t>
      </w:r>
      <w:r>
        <w:rPr>
          <w:rFonts w:hint="eastAsia" w:ascii="Times New Roman" w:hAnsi="Times New Roman" w:eastAsia="宋体" w:cs="Times New Roman"/>
          <w:kern w:val="22"/>
          <w:sz w:val="24"/>
          <w:szCs w:val="24"/>
          <w:highlight w:val="none"/>
          <w:lang w:val="en-US" w:eastAsia="zh-CN"/>
        </w:rPr>
        <w:t>）废气处理设施的</w:t>
      </w:r>
      <w:r>
        <w:rPr>
          <w:rFonts w:hint="eastAsia" w:ascii="Times New Roman" w:hAnsi="Times New Roman" w:eastAsia="宋体" w:cs="Times New Roman"/>
          <w:color w:val="auto"/>
          <w:sz w:val="21"/>
          <w:szCs w:val="21"/>
          <w:lang w:val="en-US" w:eastAsia="zh-CN"/>
        </w:rPr>
        <w:t>VOCs（以非甲烷总烃计）</w:t>
      </w:r>
      <w:r>
        <w:rPr>
          <w:rFonts w:hint="eastAsia" w:ascii="Times New Roman" w:hAnsi="Times New Roman" w:eastAsia="宋体" w:cs="Times New Roman"/>
          <w:color w:val="auto"/>
          <w:kern w:val="22"/>
          <w:sz w:val="24"/>
          <w:szCs w:val="24"/>
          <w:highlight w:val="none"/>
          <w:lang w:val="en-US" w:eastAsia="zh-CN"/>
        </w:rPr>
        <w:t>去除率分别为56.8%、58.9%；</w:t>
      </w:r>
      <w:r>
        <w:rPr>
          <w:rFonts w:hint="eastAsia" w:ascii="Times New Roman" w:hAnsi="Times New Roman" w:eastAsia="宋体" w:cs="Times New Roman"/>
          <w:kern w:val="22"/>
          <w:sz w:val="24"/>
          <w:szCs w:val="24"/>
          <w:highlight w:val="none"/>
          <w:lang w:val="en-US" w:eastAsia="zh-CN"/>
        </w:rPr>
        <w:t>挤出、流延（</w:t>
      </w:r>
      <w:r>
        <w:rPr>
          <w:rFonts w:hint="eastAsia" w:ascii="Times New Roman" w:hAnsi="Times New Roman" w:eastAsia="宋体" w:cs="Times New Roman"/>
          <w:color w:val="auto"/>
          <w:sz w:val="21"/>
          <w:szCs w:val="21"/>
          <w:lang w:val="en-US" w:eastAsia="zh-CN"/>
        </w:rPr>
        <w:t>DA002</w:t>
      </w:r>
      <w:r>
        <w:rPr>
          <w:rFonts w:hint="eastAsia" w:ascii="Times New Roman" w:hAnsi="Times New Roman" w:eastAsia="宋体" w:cs="Times New Roman"/>
          <w:kern w:val="22"/>
          <w:sz w:val="24"/>
          <w:szCs w:val="24"/>
          <w:highlight w:val="none"/>
          <w:lang w:val="en-US" w:eastAsia="zh-CN"/>
        </w:rPr>
        <w:t>）废气处理设施的</w:t>
      </w:r>
      <w:r>
        <w:rPr>
          <w:rFonts w:hint="eastAsia" w:ascii="Times New Roman" w:hAnsi="Times New Roman" w:eastAsia="宋体" w:cs="Times New Roman"/>
          <w:color w:val="auto"/>
          <w:sz w:val="21"/>
          <w:szCs w:val="21"/>
          <w:lang w:val="en-US" w:eastAsia="zh-CN"/>
        </w:rPr>
        <w:t>VOCs（以非甲烷总烃计）</w:t>
      </w:r>
      <w:r>
        <w:rPr>
          <w:rFonts w:hint="eastAsia" w:ascii="Times New Roman" w:hAnsi="Times New Roman" w:eastAsia="宋体" w:cs="Times New Roman"/>
          <w:color w:val="auto"/>
          <w:kern w:val="22"/>
          <w:sz w:val="24"/>
          <w:szCs w:val="24"/>
          <w:highlight w:val="none"/>
          <w:lang w:val="en-US" w:eastAsia="zh-CN"/>
        </w:rPr>
        <w:t>去除率分别为53.8%、55.5%</w:t>
      </w:r>
      <w:r>
        <w:rPr>
          <w:rFonts w:hint="eastAsia" w:ascii="Times New Roman" w:hAnsi="Times New Roman" w:eastAsia="宋体" w:cs="Times New Roman"/>
          <w:kern w:val="22"/>
          <w:sz w:val="24"/>
          <w:szCs w:val="24"/>
          <w:highlight w:val="none"/>
          <w:lang w:val="en-US" w:eastAsia="zh-CN"/>
        </w:rPr>
        <w:t>。</w:t>
      </w:r>
    </w:p>
    <w:p w14:paraId="634FA6FF">
      <w:pPr>
        <w:pStyle w:val="4"/>
        <w:rPr>
          <w:kern w:val="22"/>
        </w:rPr>
      </w:pPr>
      <w:bookmarkStart w:id="125" w:name="_Toc86844216"/>
      <w:bookmarkStart w:id="126" w:name="_Toc10180"/>
      <w:r>
        <w:rPr>
          <w:rFonts w:hint="eastAsia"/>
          <w:kern w:val="22"/>
        </w:rPr>
        <w:t>10.1.2</w:t>
      </w:r>
      <w:r>
        <w:rPr>
          <w:rFonts w:hint="eastAsia"/>
          <w:kern w:val="22"/>
          <w:highlight w:val="none"/>
        </w:rPr>
        <w:t>污染设施排放监测结</w:t>
      </w:r>
      <w:r>
        <w:rPr>
          <w:rFonts w:hint="eastAsia"/>
          <w:kern w:val="22"/>
        </w:rPr>
        <w:t>果</w:t>
      </w:r>
      <w:bookmarkEnd w:id="125"/>
      <w:bookmarkEnd w:id="126"/>
    </w:p>
    <w:p w14:paraId="2035CEA3">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27" w:name="_Hlk12191863"/>
      <w:bookmarkStart w:id="128" w:name="_Hlk111711968"/>
      <w:bookmarkStart w:id="129" w:name="_Hlk523338546"/>
      <w:r>
        <w:rPr>
          <w:rFonts w:hint="eastAsia" w:ascii="Times New Roman" w:hAnsi="Times New Roman"/>
          <w:sz w:val="24"/>
          <w:szCs w:val="24"/>
          <w:highlight w:val="none"/>
          <w:lang w:eastAsia="zh-CN"/>
        </w:rPr>
        <w:t>义乌市塑料硬片包装有限公司2000吨塑料硬片</w:t>
      </w:r>
      <w:r>
        <w:rPr>
          <w:rFonts w:hint="eastAsia" w:ascii="Times New Roman" w:hAnsi="Times New Roman"/>
          <w:sz w:val="24"/>
          <w:szCs w:val="24"/>
          <w:highlight w:val="none"/>
          <w:lang w:val="en-US" w:eastAsia="zh-CN"/>
        </w:rPr>
        <w:t>建设</w:t>
      </w:r>
      <w:r>
        <w:rPr>
          <w:rFonts w:hint="eastAsia" w:ascii="Times New Roman" w:hAnsi="Times New Roman"/>
          <w:sz w:val="24"/>
          <w:szCs w:val="24"/>
          <w:highlight w:val="none"/>
          <w:lang w:eastAsia="zh-CN"/>
        </w:rPr>
        <w:t>项目</w:t>
      </w:r>
      <w:r>
        <w:rPr>
          <w:rFonts w:hint="eastAsia" w:ascii="Times New Roman" w:hAnsi="Times New Roman"/>
          <w:sz w:val="24"/>
          <w:szCs w:val="24"/>
          <w:highlight w:val="none"/>
          <w:lang w:val="en-US" w:eastAsia="zh-CN"/>
        </w:rPr>
        <w:t>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2000吨塑料硬片，</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工作制为三班制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日工作时间24</w:t>
      </w:r>
      <w:r>
        <w:rPr>
          <w:rFonts w:hint="eastAsia" w:ascii="Times New Roman" w:hAnsi="Times New Roman"/>
          <w:sz w:val="24"/>
          <w:szCs w:val="24"/>
          <w:highlight w:val="none"/>
        </w:rPr>
        <w:t>小时，全年工作300天。</w:t>
      </w:r>
      <w:r>
        <w:rPr>
          <w:rFonts w:hint="eastAsia" w:ascii="Times New Roman" w:hAnsi="Times New Roman"/>
          <w:sz w:val="24"/>
          <w:szCs w:val="24"/>
          <w:highlight w:val="none"/>
          <w:lang w:val="en-US" w:eastAsia="zh-CN"/>
        </w:rPr>
        <w:t>根据监测日当天主要原辅料使用量核定监测期间的工况，</w:t>
      </w:r>
      <w:r>
        <w:rPr>
          <w:rFonts w:ascii="Times New Roman" w:hAnsi="Times New Roman"/>
          <w:sz w:val="24"/>
          <w:szCs w:val="24"/>
          <w:highlight w:val="none"/>
        </w:rPr>
        <w:t>在验收监测期间生产负荷</w:t>
      </w:r>
      <w:r>
        <w:rPr>
          <w:rFonts w:hint="eastAsia" w:ascii="Times New Roman" w:hAnsi="Times New Roman"/>
          <w:sz w:val="24"/>
          <w:szCs w:val="24"/>
          <w:highlight w:val="none"/>
          <w:lang w:val="en-US" w:eastAsia="zh-CN"/>
        </w:rPr>
        <w:t>90.0</w:t>
      </w:r>
      <w:r>
        <w:rPr>
          <w:rFonts w:hint="eastAsia" w:ascii="Times New Roman" w:hAnsi="Times New Roman"/>
          <w:sz w:val="24"/>
          <w:szCs w:val="24"/>
          <w:highlight w:val="none"/>
        </w:rPr>
        <w:t>%</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工况稳定、环保设施正常运行</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586573E1">
      <w:pPr>
        <w:spacing w:line="360" w:lineRule="auto"/>
        <w:ind w:firstLine="480" w:firstLineChars="200"/>
        <w:outlineLvl w:val="9"/>
        <w:rPr>
          <w:rFonts w:hint="default" w:ascii="Times New Roman" w:hAnsi="Times New Roman" w:eastAsia="宋体" w:cs="Times New Roman"/>
          <w:sz w:val="24"/>
          <w:szCs w:val="24"/>
          <w:highlight w:val="yellow"/>
        </w:rPr>
      </w:pPr>
      <w:bookmarkStart w:id="130" w:name="_Hlk3904130"/>
      <w:r>
        <w:rPr>
          <w:rFonts w:hint="default" w:ascii="Times New Roman" w:hAnsi="Times New Roman" w:eastAsia="宋体" w:cs="Times New Roman"/>
          <w:sz w:val="24"/>
          <w:szCs w:val="24"/>
          <w:highlight w:val="none"/>
        </w:rPr>
        <w:t>（1）</w:t>
      </w:r>
      <w:bookmarkEnd w:id="130"/>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7.3~7.3</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42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五日生化需氧量49.1mg/L、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135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、动植物油类0.98mg/L、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14.1</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总磷1.71mg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、总氮19.6mg/L</w:t>
      </w:r>
      <w:r>
        <w:rPr>
          <w:rFonts w:hint="eastAsia" w:ascii="Times New Roman" w:hAnsi="Times New Roman" w:cs="Times New Roman"/>
          <w:sz w:val="24"/>
          <w:szCs w:val="24"/>
          <w:highlight w:val="none"/>
        </w:rPr>
        <w:t>；其中pH、悬浮物、</w:t>
      </w:r>
      <w:r>
        <w:rPr>
          <w:rFonts w:hint="eastAsia" w:ascii="Times New Roman" w:hAnsi="Times New Roman" w:cs="Times New Roman"/>
          <w:sz w:val="24"/>
          <w:szCs w:val="24"/>
          <w:highlight w:val="none"/>
          <w:lang w:val="en-US" w:eastAsia="zh-CN"/>
        </w:rPr>
        <w:t>五日生化需氧量、化学需氧量、动植物油类</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w:t>
      </w:r>
      <w:r>
        <w:rPr>
          <w:rFonts w:hint="eastAsia" w:ascii="Times New Roman" w:hAnsi="Times New Roman" w:cs="Times New Roman"/>
          <w:sz w:val="24"/>
          <w:szCs w:val="24"/>
          <w:highlight w:val="none"/>
        </w:rPr>
        <w:t>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总氮、总铁</w:t>
      </w:r>
      <w:r>
        <w:rPr>
          <w:rFonts w:hint="eastAsia" w:ascii="Times New Roman" w:hAnsi="Times New Roman" w:cs="Times New Roman"/>
          <w:sz w:val="24"/>
          <w:szCs w:val="24"/>
          <w:highlight w:val="none"/>
        </w:rPr>
        <w:t>符合</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污水排入城镇下水道水质标准</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GB</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T31962</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2015</w:t>
      </w:r>
      <w:r>
        <w:rPr>
          <w:rFonts w:hint="eastAsia" w:ascii="Times New Roman" w:hAnsi="Times New Roman" w:cs="Times New Roman"/>
          <w:sz w:val="24"/>
          <w:szCs w:val="24"/>
          <w:highlight w:val="none"/>
          <w:lang w:eastAsia="zh-CN"/>
        </w:rPr>
        <w:t>）。</w:t>
      </w:r>
    </w:p>
    <w:p w14:paraId="0AC8CDFE">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验收监测期间，</w:t>
      </w:r>
      <w:r>
        <w:rPr>
          <w:rFonts w:hint="eastAsia" w:ascii="Times New Roman" w:hAnsi="Times New Roman" w:eastAsia="宋体" w:cs="Times New Roman"/>
          <w:sz w:val="24"/>
          <w:szCs w:val="24"/>
          <w:highlight w:val="none"/>
          <w:lang w:val="en-US" w:eastAsia="zh-CN"/>
        </w:rPr>
        <w:t>挤出、压延废气排放口</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-2）中</w:t>
      </w:r>
      <w:r>
        <w:rPr>
          <w:rFonts w:hint="eastAsia" w:ascii="Times New Roman" w:hAnsi="Times New Roman" w:eastAsia="宋体" w:cs="Times New Roman"/>
          <w:sz w:val="24"/>
          <w:szCs w:val="24"/>
          <w:highlight w:val="none"/>
          <w:lang w:val="en-US" w:eastAsia="zh-CN"/>
        </w:rPr>
        <w:t>低浓度颗粒物</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4.531×10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；氯化氢</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0.6</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2.17×10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；锡及其化合物</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0.551</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1.92×10</w:t>
      </w:r>
      <w:r>
        <w:rPr>
          <w:rFonts w:hint="eastAsia"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；氯乙烯</w:t>
      </w:r>
      <w:r>
        <w:rPr>
          <w:rFonts w:hint="default" w:ascii="Times New Roman" w:hAnsi="Times New Roman" w:eastAsia="宋体" w:cs="Times New Roman"/>
          <w:sz w:val="24"/>
          <w:szCs w:val="24"/>
          <w:highlight w:val="none"/>
          <w:lang w:val="en-US" w:eastAsia="zh-CN"/>
        </w:rPr>
        <w:t>排放浓度</w:t>
      </w:r>
      <w:r>
        <w:rPr>
          <w:rFonts w:hint="eastAsia" w:ascii="Times New Roman" w:hAnsi="Times New Roman" w:eastAsia="宋体" w:cs="Times New Roman"/>
          <w:sz w:val="24"/>
          <w:szCs w:val="24"/>
          <w:highlight w:val="none"/>
          <w:lang w:val="en-US" w:eastAsia="zh-CN"/>
        </w:rPr>
        <w:t>未检出（&lt;0.08</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小于2.89×10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；非甲烷总烃</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3.67</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1.28×10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；臭气浓度检测结果最大为199（无量纲）；低浓度颗粒物、氯化氢、锡及其化合物、氯乙烯、非甲烷总烃检测结果符合《大气污染物综合排放标准》（GB 16297-1996）表2 二级限值要求。臭气浓度检测结果符合义乌生态环境局要求。</w:t>
      </w:r>
    </w:p>
    <w:p w14:paraId="2627208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sz w:val="24"/>
          <w:szCs w:val="24"/>
          <w:highlight w:val="none"/>
        </w:rPr>
        <w:t>验收监测期</w:t>
      </w:r>
      <w:r>
        <w:rPr>
          <w:rFonts w:hint="default" w:ascii="Times New Roman" w:hAnsi="Times New Roman" w:eastAsia="宋体"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挤出、流延废气排放口</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w:t>
      </w:r>
      <w:r>
        <w:rPr>
          <w:rFonts w:hint="eastAsia" w:ascii="Times New Roman" w:hAnsi="Times New Roman" w:eastAsia="宋体" w:cs="Times New Roman"/>
          <w:sz w:val="24"/>
          <w:szCs w:val="24"/>
          <w:highlight w:val="none"/>
          <w:lang w:val="en-US" w:eastAsia="zh-CN"/>
        </w:rPr>
        <w:t>非甲烷总烃</w:t>
      </w:r>
      <w:r>
        <w:rPr>
          <w:rFonts w:hint="default" w:ascii="Times New Roman" w:hAnsi="Times New Roman" w:eastAsia="宋体" w:cs="Times New Roman"/>
          <w:sz w:val="24"/>
          <w:szCs w:val="24"/>
          <w:highlight w:val="none"/>
          <w:lang w:val="en-US" w:eastAsia="zh-CN"/>
        </w:rPr>
        <w:t>排放浓度最大值为</w:t>
      </w:r>
      <w:r>
        <w:rPr>
          <w:rFonts w:hint="eastAsia" w:ascii="Times New Roman" w:hAnsi="Times New Roman" w:eastAsia="宋体" w:cs="Times New Roman"/>
          <w:sz w:val="24"/>
          <w:szCs w:val="24"/>
          <w:highlight w:val="none"/>
          <w:lang w:val="en-US" w:eastAsia="zh-CN"/>
        </w:rPr>
        <w:t>2.92</w:t>
      </w:r>
      <w:r>
        <w:rPr>
          <w:rFonts w:hint="default" w:ascii="Times New Roman" w:hAnsi="Times New Roman" w:eastAsia="宋体" w:cs="Times New Roman"/>
          <w:sz w:val="24"/>
          <w:szCs w:val="24"/>
          <w:highlight w:val="none"/>
          <w:lang w:val="en-US" w:eastAsia="zh-CN"/>
        </w:rPr>
        <w:t>mg/m</w:t>
      </w:r>
      <w:r>
        <w:rPr>
          <w:rFonts w:hint="default"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排放速率最大值为</w:t>
      </w:r>
      <w:r>
        <w:rPr>
          <w:rFonts w:hint="eastAsia" w:ascii="Times New Roman" w:hAnsi="Times New Roman" w:eastAsia="宋体" w:cs="Times New Roman"/>
          <w:sz w:val="24"/>
          <w:szCs w:val="24"/>
          <w:highlight w:val="none"/>
          <w:lang w:val="en-US" w:eastAsia="zh-CN"/>
        </w:rPr>
        <w:t>1.18×10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非甲烷总烃</w:t>
      </w:r>
      <w:r>
        <w:rPr>
          <w:rFonts w:hint="default" w:ascii="Times New Roman" w:hAnsi="Times New Roman" w:eastAsia="宋体" w:cs="Times New Roman"/>
          <w:sz w:val="24"/>
          <w:szCs w:val="24"/>
          <w:highlight w:val="none"/>
          <w:lang w:val="en-US" w:eastAsia="zh-CN"/>
        </w:rPr>
        <w:t>检测结果符合</w:t>
      </w:r>
      <w:r>
        <w:rPr>
          <w:rFonts w:hint="eastAsia" w:ascii="Times New Roman" w:hAnsi="Times New Roman" w:eastAsia="宋体" w:cs="Times New Roman"/>
          <w:sz w:val="24"/>
          <w:szCs w:val="24"/>
          <w:highlight w:val="none"/>
          <w:lang w:val="en-US" w:eastAsia="zh-CN"/>
        </w:rPr>
        <w:t>《合成树脂工业污染物排放标准》（GB 31572-2015）（含2024修改单）中表5规定的大气污染物特别排放限值要求</w:t>
      </w:r>
      <w:r>
        <w:rPr>
          <w:rFonts w:hint="default" w:ascii="Times New Roman" w:hAnsi="Times New Roman" w:eastAsia="宋体" w:cs="Times New Roman"/>
          <w:sz w:val="24"/>
          <w:szCs w:val="24"/>
          <w:highlight w:val="none"/>
          <w:lang w:val="en-US" w:eastAsia="zh-CN"/>
        </w:rPr>
        <w:t>。</w:t>
      </w:r>
    </w:p>
    <w:p w14:paraId="073E524A">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0.361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氯化氢的</w:t>
      </w:r>
      <w:r>
        <w:rPr>
          <w:rFonts w:hint="eastAsia" w:ascii="Times New Roman" w:hAnsi="Times New Roman" w:eastAsia="宋体" w:cs="Times New Roman"/>
          <w:color w:val="auto"/>
          <w:kern w:val="22"/>
          <w:sz w:val="24"/>
          <w:szCs w:val="24"/>
          <w:highlight w:val="none"/>
        </w:rPr>
        <w:t>最大小时浓度值</w:t>
      </w:r>
      <w:r>
        <w:rPr>
          <w:rFonts w:hint="eastAsia" w:ascii="Times New Roman" w:hAnsi="Times New Roman" w:eastAsia="宋体" w:cs="Times New Roman"/>
          <w:color w:val="auto"/>
          <w:kern w:val="22"/>
          <w:sz w:val="24"/>
          <w:szCs w:val="24"/>
          <w:highlight w:val="none"/>
          <w:lang w:val="en-US" w:eastAsia="zh-CN"/>
        </w:rPr>
        <w:t>未检出，最低检出浓度为0.05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氯乙烯氯化氢的</w:t>
      </w:r>
      <w:r>
        <w:rPr>
          <w:rFonts w:hint="eastAsia" w:ascii="Times New Roman" w:hAnsi="Times New Roman" w:eastAsia="宋体" w:cs="Times New Roman"/>
          <w:color w:val="auto"/>
          <w:kern w:val="22"/>
          <w:sz w:val="24"/>
          <w:szCs w:val="24"/>
          <w:highlight w:val="none"/>
        </w:rPr>
        <w:t>最大小时浓度值</w:t>
      </w:r>
      <w:r>
        <w:rPr>
          <w:rFonts w:hint="eastAsia" w:ascii="Times New Roman" w:hAnsi="Times New Roman" w:eastAsia="宋体" w:cs="Times New Roman"/>
          <w:color w:val="auto"/>
          <w:kern w:val="22"/>
          <w:sz w:val="24"/>
          <w:szCs w:val="24"/>
          <w:highlight w:val="none"/>
          <w:lang w:val="en-US" w:eastAsia="zh-CN"/>
        </w:rPr>
        <w:t>未检出，最低检出浓度为0.08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1.77</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锡及其化合物的</w:t>
      </w:r>
      <w:r>
        <w:rPr>
          <w:rFonts w:hint="eastAsia" w:ascii="Times New Roman" w:hAnsi="Times New Roman" w:eastAsia="宋体" w:cs="Times New Roman"/>
          <w:color w:val="auto"/>
          <w:kern w:val="22"/>
          <w:sz w:val="24"/>
          <w:szCs w:val="24"/>
          <w:highlight w:val="none"/>
        </w:rPr>
        <w:t>最大小时浓度值</w:t>
      </w:r>
      <w:r>
        <w:rPr>
          <w:rFonts w:hint="eastAsia" w:ascii="Times New Roman" w:hAnsi="Times New Roman" w:eastAsia="宋体" w:cs="Times New Roman"/>
          <w:color w:val="auto"/>
          <w:kern w:val="22"/>
          <w:sz w:val="24"/>
          <w:szCs w:val="24"/>
          <w:highlight w:val="none"/>
          <w:lang w:val="en-US" w:eastAsia="zh-CN"/>
        </w:rPr>
        <w:t>未检出，最低检出浓度为3×10</w:t>
      </w:r>
      <w:r>
        <w:rPr>
          <w:rFonts w:hint="eastAsia" w:ascii="Times New Roman" w:hAnsi="Times New Roman" w:eastAsia="宋体" w:cs="Times New Roman"/>
          <w:color w:val="auto"/>
          <w:kern w:val="22"/>
          <w:sz w:val="24"/>
          <w:szCs w:val="24"/>
          <w:highlight w:val="none"/>
          <w:vertAlign w:val="superscript"/>
          <w:lang w:val="en-US" w:eastAsia="zh-CN"/>
        </w:rPr>
        <w:t>-3</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16297-1996）表2无组织排放监控浓度限值；臭气浓度未检出，最低检出浓度为10（无量纲），检测结果符合《恶臭污染物排放标准》（GB 14554-1993）表1 二级 新扩改建中限值要求</w:t>
      </w:r>
      <w:r>
        <w:rPr>
          <w:rFonts w:hint="eastAsia" w:ascii="Times New Roman" w:hAnsi="Times New Roman" w:eastAsia="宋体" w:cs="Times New Roman"/>
          <w:bCs/>
          <w:color w:val="auto"/>
          <w:kern w:val="0"/>
          <w:sz w:val="24"/>
          <w:szCs w:val="21"/>
          <w:highlight w:val="none"/>
          <w:lang w:val="en-US" w:eastAsia="zh-CN"/>
        </w:rPr>
        <w:t>。</w:t>
      </w:r>
    </w:p>
    <w:p w14:paraId="4D56901A">
      <w:pPr>
        <w:pStyle w:val="137"/>
        <w:keepNext w:val="0"/>
        <w:keepLines w:val="0"/>
        <w:pageBreakBefore w:val="0"/>
        <w:widowControl w:val="0"/>
        <w:kinsoku/>
        <w:wordWrap/>
        <w:overflowPunct/>
        <w:topLinePunct w:val="0"/>
        <w:autoSpaceDE/>
        <w:autoSpaceDN/>
        <w:bidi w:val="0"/>
        <w:adjustRightInd/>
        <w:snapToGrid/>
        <w:spacing w:line="360" w:lineRule="auto"/>
        <w:ind w:right="57" w:firstLine="480" w:firstLineChars="200"/>
        <w:textAlignment w:val="auto"/>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w:t>
      </w:r>
      <w:r>
        <w:rPr>
          <w:rFonts w:hint="eastAsia" w:ascii="Times New Roman" w:hAnsi="Times New Roman" w:cs="Times New Roman"/>
          <w:color w:val="auto"/>
          <w:kern w:val="22"/>
          <w:sz w:val="24"/>
          <w:szCs w:val="24"/>
          <w:highlight w:val="none"/>
          <w:lang w:val="en-US" w:eastAsia="zh-CN"/>
        </w:rPr>
        <w:t>最大任意浓度值4.55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vertAlign w:val="baseline"/>
          <w:lang w:eastAsia="zh-CN"/>
        </w:rPr>
        <w:t>、</w:t>
      </w:r>
      <w:r>
        <w:rPr>
          <w:rFonts w:hint="eastAsia" w:ascii="Times New Roman" w:hAnsi="Times New Roman" w:eastAsia="宋体" w:cs="Times New Roman"/>
          <w:color w:val="auto"/>
          <w:kern w:val="22"/>
          <w:sz w:val="24"/>
          <w:szCs w:val="24"/>
          <w:highlight w:val="none"/>
        </w:rPr>
        <w:t>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cs="Times New Roman"/>
          <w:color w:val="auto"/>
          <w:kern w:val="22"/>
          <w:sz w:val="24"/>
          <w:szCs w:val="24"/>
          <w:highlight w:val="none"/>
          <w:lang w:val="en-US" w:eastAsia="zh-CN"/>
        </w:rPr>
        <w:t>3.66</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p w14:paraId="33CE2CBF">
      <w:pPr>
        <w:spacing w:line="360" w:lineRule="auto"/>
        <w:ind w:firstLine="480" w:firstLineChars="200"/>
        <w:rPr>
          <w:rFonts w:hint="default" w:ascii="Times New Roman" w:hAnsi="Times New Roman" w:cs="Times New Roman"/>
          <w:color w:val="000000"/>
          <w:sz w:val="24"/>
          <w:highlight w:val="none"/>
        </w:rPr>
      </w:pPr>
      <w:r>
        <w:rPr>
          <w:rFonts w:hint="default" w:ascii="Times New Roman" w:hAnsi="Times New Roman" w:cs="Times New Roman" w:eastAsiaTheme="minorEastAsia"/>
          <w:color w:val="000000"/>
          <w:kern w:val="2"/>
          <w:sz w:val="24"/>
          <w:szCs w:val="22"/>
          <w:lang w:val="en-US" w:eastAsia="zh-CN" w:bidi="ar-SA"/>
        </w:rPr>
        <w:t>（</w:t>
      </w:r>
      <w:r>
        <w:rPr>
          <w:rFonts w:hint="eastAsia" w:ascii="Times New Roman" w:hAnsi="Times New Roman" w:cs="Times New Roman"/>
          <w:color w:val="000000"/>
          <w:kern w:val="2"/>
          <w:sz w:val="24"/>
          <w:szCs w:val="22"/>
          <w:lang w:val="en-US" w:eastAsia="zh-CN" w:bidi="ar-SA"/>
        </w:rPr>
        <w:t>4</w:t>
      </w:r>
      <w:r>
        <w:rPr>
          <w:rFonts w:hint="default" w:ascii="Times New Roman" w:hAnsi="Times New Roman" w:cs="Times New Roman" w:eastAsiaTheme="minorEastAsia"/>
          <w:color w:val="000000"/>
          <w:kern w:val="2"/>
          <w:sz w:val="24"/>
          <w:szCs w:val="22"/>
          <w:lang w:val="en-US" w:eastAsia="zh-CN" w:bidi="ar-SA"/>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63</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夜间</w:t>
      </w:r>
      <w:r>
        <w:rPr>
          <w:rFonts w:hint="eastAsia" w:ascii="Times New Roman" w:hAnsi="Times New Roman" w:cs="Times New Roman"/>
          <w:sz w:val="24"/>
          <w:highlight w:val="none"/>
        </w:rPr>
        <w:t>噪声</w:t>
      </w:r>
      <w:r>
        <w:rPr>
          <w:rFonts w:hint="eastAsia" w:ascii="Times New Roman" w:hAnsi="Times New Roman" w:cs="Times New Roman"/>
          <w:sz w:val="24"/>
          <w:highlight w:val="none"/>
          <w:lang w:val="en-US" w:eastAsia="zh-CN"/>
        </w:rPr>
        <w:t>Leq最大值分别为48</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14:paraId="73562619">
      <w:pPr>
        <w:widowControl/>
        <w:adjustRightInd w:val="0"/>
        <w:snapToGrid w:val="0"/>
        <w:spacing w:line="360" w:lineRule="auto"/>
        <w:ind w:firstLine="480" w:firstLineChars="200"/>
        <w:jc w:val="left"/>
        <w:rPr>
          <w:rFonts w:hint="default" w:ascii="Times New Roman" w:hAnsi="Times New Roman" w:cs="Times New Roman"/>
          <w:color w:val="000000"/>
          <w:sz w:val="24"/>
          <w:highlight w:val="none"/>
        </w:rPr>
      </w:pPr>
      <w:r>
        <w:rPr>
          <w:rFonts w:hint="default" w:ascii="Times New Roman" w:hAnsi="Times New Roman" w:cs="Times New Roman" w:eastAsiaTheme="minorEastAsia"/>
          <w:color w:val="000000"/>
          <w:kern w:val="2"/>
          <w:sz w:val="24"/>
          <w:szCs w:val="22"/>
          <w:lang w:val="en-US" w:eastAsia="zh-CN" w:bidi="ar-SA"/>
        </w:rPr>
        <w:t>（</w:t>
      </w:r>
      <w:r>
        <w:rPr>
          <w:rFonts w:hint="eastAsia" w:ascii="Times New Roman" w:hAnsi="Times New Roman" w:cs="Times New Roman"/>
          <w:color w:val="000000"/>
          <w:kern w:val="2"/>
          <w:sz w:val="24"/>
          <w:szCs w:val="22"/>
          <w:lang w:val="en-US" w:eastAsia="zh-CN" w:bidi="ar-SA"/>
        </w:rPr>
        <w:t>5</w:t>
      </w:r>
      <w:r>
        <w:rPr>
          <w:rFonts w:hint="default" w:ascii="Times New Roman" w:hAnsi="Times New Roman" w:cs="Times New Roman" w:eastAsiaTheme="minorEastAsia"/>
          <w:color w:val="000000"/>
          <w:kern w:val="2"/>
          <w:sz w:val="24"/>
          <w:szCs w:val="22"/>
          <w:lang w:val="en-US" w:eastAsia="zh-CN" w:bidi="ar-SA"/>
        </w:rPr>
        <w:t>）</w:t>
      </w: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麻车塘村（G5）总悬浮颗粒物日均值为88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氯化氢最大小时均值未检出，最低检出浓度0.05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锡</w:t>
      </w:r>
      <w:r>
        <w:rPr>
          <w:rFonts w:hint="eastAsia" w:ascii="Times New Roman" w:hAnsi="Times New Roman" w:eastAsia="宋体" w:cs="Times New Roman"/>
          <w:sz w:val="24"/>
          <w:szCs w:val="24"/>
          <w:highlight w:val="none"/>
          <w:lang w:val="en-US" w:eastAsia="zh-CN"/>
        </w:rPr>
        <w:t>及其化合物</w:t>
      </w:r>
      <w:r>
        <w:rPr>
          <w:rFonts w:hint="eastAsia" w:ascii="Times New Roman" w:hAnsi="Times New Roman" w:eastAsia="宋体" w:cs="Times New Roman"/>
          <w:color w:val="auto"/>
          <w:kern w:val="22"/>
          <w:sz w:val="24"/>
          <w:szCs w:val="24"/>
          <w:highlight w:val="none"/>
          <w:lang w:val="en-US" w:eastAsia="zh-CN"/>
        </w:rPr>
        <w:t>最大小时均值未检出，最低检出浓度&lt;3×10-3mg/m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氯乙烯最大小时均值未检出，最低检出浓度0.08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最大值为</w:t>
      </w:r>
      <w:r>
        <w:rPr>
          <w:rFonts w:hint="eastAsia" w:ascii="Times New Roman" w:hAnsi="Times New Roman" w:eastAsia="宋体" w:cs="Times New Roman"/>
          <w:color w:val="auto"/>
          <w:kern w:val="22"/>
          <w:sz w:val="24"/>
          <w:szCs w:val="24"/>
          <w:highlight w:val="none"/>
          <w:lang w:val="en-US" w:eastAsia="zh-CN"/>
        </w:rPr>
        <w:t>0.54</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臭气浓度未检出，最低检出浓度为10（无量纲），检测结果均符合</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环境空气质量标准</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GB 3095-2022</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二级浓度限值</w:t>
      </w:r>
      <w:r>
        <w:rPr>
          <w:rFonts w:hint="eastAsia" w:ascii="Times New Roman" w:hAnsi="Times New Roman" w:eastAsia="宋体" w:cs="Times New Roman"/>
          <w:bCs/>
          <w:color w:val="auto"/>
          <w:kern w:val="0"/>
          <w:sz w:val="24"/>
          <w:szCs w:val="21"/>
          <w:highlight w:val="none"/>
          <w:lang w:val="en-US" w:eastAsia="zh-CN"/>
        </w:rPr>
        <w:t>。</w:t>
      </w:r>
    </w:p>
    <w:p w14:paraId="7B6030E5">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6</w:t>
      </w:r>
      <w:r>
        <w:rPr>
          <w:rFonts w:hint="default" w:ascii="Times New Roman" w:hAnsi="Times New Roman" w:eastAsia="宋体" w:cs="Times New Roman"/>
          <w:color w:val="000000"/>
          <w:sz w:val="24"/>
          <w:szCs w:val="24"/>
        </w:rPr>
        <w:t>）</w:t>
      </w:r>
      <w:bookmarkStart w:id="131" w:name="_Hlk74832291"/>
      <w:r>
        <w:rPr>
          <w:rFonts w:hint="default" w:ascii="Times New Roman" w:hAnsi="Times New Roman" w:eastAsia="宋体" w:cs="Times New Roman"/>
          <w:color w:val="000000"/>
          <w:sz w:val="24"/>
          <w:szCs w:val="24"/>
          <w:lang w:val="en-US" w:eastAsia="zh-CN"/>
        </w:rPr>
        <w:t>危险固废：设置危险固废暂存间，</w:t>
      </w:r>
      <w:r>
        <w:rPr>
          <w:rFonts w:hint="eastAsia" w:ascii="Times New Roman" w:hAnsi="Times New Roman" w:eastAsia="宋体" w:cs="Times New Roman"/>
          <w:kern w:val="0"/>
          <w:sz w:val="24"/>
          <w:szCs w:val="24"/>
          <w:lang w:val="en-US" w:eastAsia="zh-CN" w:bidi="zh-CN"/>
        </w:rPr>
        <w:t>危险</w:t>
      </w:r>
      <w:r>
        <w:rPr>
          <w:rFonts w:hint="eastAsia" w:ascii="Times New Roman" w:hAnsi="Times New Roman" w:eastAsia="宋体" w:cs="Times New Roman"/>
          <w:kern w:val="0"/>
          <w:sz w:val="24"/>
          <w:szCs w:val="24"/>
          <w:highlight w:val="none"/>
          <w:lang w:val="en-US" w:eastAsia="zh-CN" w:bidi="zh-CN"/>
        </w:rPr>
        <w:t>固废暂存间位于厂房4楼，占地5m</w:t>
      </w:r>
      <w:r>
        <w:rPr>
          <w:rFonts w:hint="eastAsia" w:ascii="Times New Roman" w:hAnsi="Times New Roman" w:eastAsia="宋体" w:cs="Times New Roman"/>
          <w:kern w:val="0"/>
          <w:sz w:val="24"/>
          <w:szCs w:val="24"/>
          <w:highlight w:val="none"/>
          <w:vertAlign w:val="superscript"/>
          <w:lang w:val="en-US" w:eastAsia="zh-CN" w:bidi="zh-CN"/>
        </w:rPr>
        <w:t>2</w:t>
      </w:r>
      <w:r>
        <w:rPr>
          <w:rFonts w:hint="default" w:ascii="Times New Roman" w:hAnsi="Times New Roman" w:eastAsia="宋体" w:cs="Times New Roman"/>
          <w:color w:val="000000"/>
          <w:sz w:val="24"/>
          <w:szCs w:val="24"/>
          <w:lang w:val="en-US" w:eastAsia="zh-CN"/>
        </w:rPr>
        <w:t>，分类收集后委托</w:t>
      </w:r>
      <w:r>
        <w:rPr>
          <w:rFonts w:hint="eastAsia" w:ascii="Times New Roman" w:hAnsi="Times New Roman" w:eastAsia="宋体" w:cs="Times New Roman"/>
          <w:color w:val="000000"/>
          <w:sz w:val="24"/>
          <w:szCs w:val="24"/>
          <w:lang w:val="en-US" w:eastAsia="zh-CN"/>
        </w:rPr>
        <w:t>浙江盈晟环保科技有限公司</w:t>
      </w:r>
      <w:r>
        <w:rPr>
          <w:rFonts w:hint="default" w:ascii="Times New Roman" w:hAnsi="Times New Roman" w:eastAsia="宋体" w:cs="Times New Roman"/>
          <w:color w:val="000000"/>
          <w:sz w:val="24"/>
          <w:szCs w:val="24"/>
          <w:lang w:val="en-US" w:eastAsia="zh-CN"/>
        </w:rPr>
        <w:t>进行处置；</w:t>
      </w:r>
    </w:p>
    <w:p w14:paraId="50AAC647">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w:t>
      </w:r>
      <w:r>
        <w:rPr>
          <w:rFonts w:hint="default" w:ascii="Times New Roman" w:hAnsi="Times New Roman" w:eastAsia="宋体" w:cs="Times New Roman"/>
          <w:color w:val="000000"/>
          <w:sz w:val="24"/>
          <w:szCs w:val="24"/>
          <w:lang w:eastAsia="zh-CN"/>
        </w:rPr>
        <w:t>设置一般固废仓库，一般固废</w:t>
      </w:r>
      <w:r>
        <w:rPr>
          <w:rFonts w:hint="default" w:ascii="Times New Roman" w:hAnsi="Times New Roman" w:eastAsia="宋体" w:cs="Times New Roman"/>
          <w:color w:val="000000"/>
          <w:sz w:val="24"/>
          <w:szCs w:val="24"/>
        </w:rPr>
        <w:t>定期外售给物资单位</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sz w:val="21"/>
          <w:szCs w:val="21"/>
          <w:highlight w:val="none"/>
          <w:lang w:val="en-US" w:eastAsia="zh-CN"/>
        </w:rPr>
        <w:t>位</w:t>
      </w:r>
      <w:r>
        <w:rPr>
          <w:rFonts w:hint="eastAsia" w:ascii="Times New Roman" w:hAnsi="Times New Roman" w:eastAsia="宋体" w:cs="Times New Roman"/>
          <w:color w:val="000000"/>
          <w:sz w:val="24"/>
          <w:szCs w:val="24"/>
          <w:lang w:val="en-US" w:eastAsia="zh-CN"/>
        </w:rPr>
        <w:t>于</w:t>
      </w:r>
      <w:r>
        <w:rPr>
          <w:rFonts w:hint="default"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lang w:val="en-US" w:eastAsia="zh-CN"/>
        </w:rPr>
        <w:t>楼西侧</w:t>
      </w:r>
      <w:r>
        <w:rPr>
          <w:rFonts w:hint="default" w:ascii="Times New Roman" w:hAnsi="Times New Roman" w:eastAsia="宋体" w:cs="Times New Roman"/>
          <w:color w:val="000000"/>
          <w:sz w:val="24"/>
          <w:szCs w:val="24"/>
        </w:rPr>
        <w:t>，约</w:t>
      </w:r>
      <w:r>
        <w:rPr>
          <w:rFonts w:hint="eastAsia" w:ascii="Times New Roman" w:hAnsi="Times New Roman" w:eastAsia="宋体" w:cs="Times New Roman"/>
          <w:color w:val="000000"/>
          <w:sz w:val="24"/>
          <w:szCs w:val="24"/>
          <w:lang w:val="en-US" w:eastAsia="zh-CN"/>
        </w:rPr>
        <w:t>15</w:t>
      </w:r>
      <w:r>
        <w:rPr>
          <w:rFonts w:hint="default" w:ascii="Times New Roman" w:hAnsi="Times New Roman" w:eastAsia="宋体" w:cs="Times New Roman"/>
          <w:color w:val="000000"/>
          <w:sz w:val="24"/>
          <w:szCs w:val="24"/>
        </w:rPr>
        <w:t>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lang w:eastAsia="zh-CN"/>
        </w:rPr>
        <w:t>。</w:t>
      </w:r>
    </w:p>
    <w:p w14:paraId="19578EF9">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w:t>
      </w:r>
      <w:r>
        <w:rPr>
          <w:rFonts w:hint="eastAsia" w:ascii="Times New Roman" w:hAnsi="Times New Roman" w:eastAsia="宋体" w:cs="Times New Roman"/>
          <w:color w:val="000000"/>
          <w:sz w:val="24"/>
          <w:szCs w:val="24"/>
          <w:lang w:val="en-US" w:eastAsia="zh-CN"/>
        </w:rPr>
        <w:t>由</w:t>
      </w:r>
      <w:r>
        <w:rPr>
          <w:rFonts w:hint="default" w:ascii="Times New Roman" w:hAnsi="Times New Roman" w:eastAsia="宋体" w:cs="Times New Roman"/>
          <w:color w:val="000000"/>
          <w:sz w:val="24"/>
          <w:szCs w:val="24"/>
          <w:lang w:val="en-US" w:eastAsia="zh-CN"/>
        </w:rPr>
        <w:t>环卫部门</w:t>
      </w:r>
      <w:r>
        <w:rPr>
          <w:rFonts w:hint="eastAsia" w:ascii="Times New Roman" w:hAnsi="Times New Roman" w:eastAsia="宋体" w:cs="Times New Roman"/>
          <w:color w:val="000000"/>
          <w:sz w:val="24"/>
          <w:szCs w:val="24"/>
          <w:lang w:val="en-US" w:eastAsia="zh-CN"/>
        </w:rPr>
        <w:t>统一清运</w:t>
      </w:r>
      <w:r>
        <w:rPr>
          <w:rFonts w:hint="eastAsia" w:ascii="Times New Roman" w:hAnsi="Times New Roman" w:cs="Times New Roman"/>
          <w:color w:val="000000"/>
          <w:sz w:val="24"/>
          <w:lang w:val="en-US" w:eastAsia="zh-CN"/>
        </w:rPr>
        <w:t>。</w:t>
      </w:r>
    </w:p>
    <w:bookmarkEnd w:id="131"/>
    <w:p w14:paraId="69F93EDC">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（7）总量核算结论：</w:t>
      </w:r>
      <w:r>
        <w:rPr>
          <w:rFonts w:hint="eastAsia" w:ascii="Times New Roman" w:hAnsi="Times New Roman" w:cs="Times New Roman"/>
          <w:color w:val="000000"/>
          <w:sz w:val="24"/>
          <w:highlight w:val="none"/>
          <w:lang w:val="en-US" w:eastAsia="zh-CN"/>
        </w:rPr>
        <w:t>本项目污染物排放量COD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0.019</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-N0.00048</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0.2532吨/年</w:t>
      </w:r>
      <w:r>
        <w:rPr>
          <w:rFonts w:hint="eastAsia" w:ascii="Times New Roman" w:hAnsi="Times New Roman" w:cs="Times New Roman"/>
          <w:color w:val="000000"/>
          <w:sz w:val="24"/>
          <w:highlight w:val="none"/>
          <w:lang w:val="en-US" w:eastAsia="zh-CN"/>
        </w:rPr>
        <w:t>，</w:t>
      </w:r>
      <w:bookmarkEnd w:id="127"/>
      <w:bookmarkEnd w:id="128"/>
      <w:r>
        <w:rPr>
          <w:rFonts w:hint="eastAsia" w:ascii="Times New Roman" w:hAnsi="Times New Roman" w:cs="Times New Roman"/>
          <w:color w:val="000000"/>
          <w:sz w:val="24"/>
          <w:highlight w:val="none"/>
          <w:lang w:val="en-US" w:eastAsia="zh-CN"/>
        </w:rPr>
        <w:t>符合环评批复中主要污染物排放总量控制指标COD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0.019</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-N0.0005</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w:t>
      </w:r>
      <w:r>
        <w:rPr>
          <w:rFonts w:hint="eastAsia" w:ascii="Times New Roman" w:hAnsi="Times New Roman" w:cs="Times New Roman"/>
          <w:color w:val="000000" w:themeColor="text1"/>
          <w:sz w:val="24"/>
          <w:highlight w:val="none"/>
          <w:lang w:val="en-US" w:eastAsia="zh-CN"/>
          <w14:textFill>
            <w14:solidFill>
              <w14:schemeClr w14:val="tx1"/>
            </w14:solidFill>
          </w14:textFill>
        </w:rPr>
        <w:t>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0.411吨/年”</w:t>
      </w:r>
      <w:r>
        <w:rPr>
          <w:rFonts w:hint="eastAsia" w:ascii="Times New Roman" w:hAnsi="Times New Roman" w:cs="Times New Roman"/>
          <w:color w:val="000000"/>
          <w:sz w:val="24"/>
          <w:highlight w:val="none"/>
          <w:lang w:val="en-US" w:eastAsia="zh-CN"/>
        </w:rPr>
        <w:t>的总量控制要求。</w:t>
      </w:r>
    </w:p>
    <w:p w14:paraId="5AAFAD69">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eastAsiaTheme="minorEastAsia"/>
          <w:color w:val="000000"/>
          <w:kern w:val="2"/>
          <w:sz w:val="24"/>
          <w:szCs w:val="22"/>
          <w:lang w:val="en-US" w:eastAsia="zh-CN" w:bidi="ar-SA"/>
        </w:rPr>
        <w:t>（</w:t>
      </w:r>
      <w:r>
        <w:rPr>
          <w:rFonts w:hint="eastAsia" w:ascii="Times New Roman" w:hAnsi="Times New Roman" w:cs="Times New Roman"/>
          <w:color w:val="000000"/>
          <w:kern w:val="2"/>
          <w:sz w:val="24"/>
          <w:szCs w:val="22"/>
          <w:lang w:val="en-US" w:eastAsia="zh-CN" w:bidi="ar-SA"/>
        </w:rPr>
        <w:t>8</w:t>
      </w:r>
      <w:r>
        <w:rPr>
          <w:rFonts w:hint="eastAsia" w:ascii="Times New Roman" w:hAnsi="Times New Roman" w:cs="Times New Roman" w:eastAsiaTheme="minorEastAsia"/>
          <w:color w:val="000000"/>
          <w:kern w:val="2"/>
          <w:sz w:val="24"/>
          <w:szCs w:val="22"/>
          <w:lang w:val="en-US" w:eastAsia="zh-CN" w:bidi="ar-SA"/>
        </w:rPr>
        <w:t>）</w:t>
      </w:r>
      <w:r>
        <w:rPr>
          <w:rFonts w:hint="eastAsia" w:ascii="Times New Roman" w:hAnsi="Times New Roman" w:cs="Times New Roman"/>
          <w:color w:val="000000"/>
          <w:sz w:val="24"/>
          <w:highlight w:val="none"/>
          <w:lang w:val="en-US" w:eastAsia="zh-CN"/>
        </w:rPr>
        <w:t>重大变动结论</w:t>
      </w:r>
    </w:p>
    <w:p w14:paraId="666EF104">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29"/>
    <w:p w14:paraId="75E92E9D">
      <w:pPr>
        <w:pStyle w:val="3"/>
        <w:rPr>
          <w:rFonts w:hint="eastAsia" w:eastAsia="宋体"/>
          <w:kern w:val="22"/>
          <w:highlight w:val="none"/>
        </w:rPr>
      </w:pPr>
      <w:bookmarkStart w:id="132" w:name="_Toc19303"/>
      <w:r>
        <w:rPr>
          <w:rFonts w:hint="eastAsia" w:eastAsia="宋体"/>
          <w:kern w:val="22"/>
          <w:highlight w:val="none"/>
        </w:rPr>
        <w:t>10.2工程建设对环境的影响</w:t>
      </w:r>
      <w:bookmarkEnd w:id="132"/>
    </w:p>
    <w:p w14:paraId="76A228CA">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14:paraId="47CD7A48">
      <w:pPr>
        <w:pStyle w:val="3"/>
        <w:rPr>
          <w:rFonts w:eastAsia="宋体"/>
          <w:kern w:val="22"/>
        </w:rPr>
      </w:pPr>
      <w:bookmarkStart w:id="133" w:name="_Toc22853"/>
      <w:r>
        <w:rPr>
          <w:rFonts w:hint="eastAsia" w:eastAsia="宋体"/>
          <w:kern w:val="22"/>
        </w:rPr>
        <w:t>10.</w:t>
      </w:r>
      <w:r>
        <w:rPr>
          <w:rFonts w:hint="eastAsia" w:eastAsia="宋体"/>
          <w:kern w:val="22"/>
          <w:lang w:val="en-US" w:eastAsia="zh-CN"/>
        </w:rPr>
        <w:t>3</w:t>
      </w:r>
      <w:r>
        <w:rPr>
          <w:rFonts w:eastAsia="宋体"/>
          <w:kern w:val="22"/>
        </w:rPr>
        <w:t>建议</w:t>
      </w:r>
      <w:bookmarkEnd w:id="133"/>
    </w:p>
    <w:p w14:paraId="3D128B0A">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7551E3B2">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77796D5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30DB9829">
      <w:pPr>
        <w:spacing w:line="360" w:lineRule="auto"/>
        <w:ind w:firstLine="480" w:firstLineChars="200"/>
        <w:rPr>
          <w:rFonts w:hint="eastAsia" w:ascii="Times New Roman"/>
          <w:kern w:val="22"/>
          <w:sz w:val="24"/>
          <w:szCs w:val="24"/>
          <w:lang w:eastAsia="zh-CN"/>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598DD5CD">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10"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28" w:charSpace="0"/>
        </w:sectPr>
      </w:pPr>
    </w:p>
    <w:p w14:paraId="7E755790">
      <w:pPr>
        <w:pStyle w:val="2"/>
        <w:adjustRightInd w:val="0"/>
        <w:snapToGrid w:val="0"/>
        <w:spacing w:before="0" w:after="0" w:line="240" w:lineRule="auto"/>
        <w:rPr>
          <w:rFonts w:eastAsiaTheme="majorEastAsia" w:cstheme="majorBidi"/>
          <w:bCs w:val="0"/>
          <w:sz w:val="32"/>
          <w:szCs w:val="32"/>
        </w:rPr>
      </w:pPr>
      <w:bookmarkStart w:id="134" w:name="_Toc23884"/>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4"/>
    </w:p>
    <w:p w14:paraId="11B644E6">
      <w:pPr>
        <w:jc w:val="both"/>
        <w:rPr>
          <w:rFonts w:ascii="宋体" w:hAnsi="宋体" w:eastAsia="宋体"/>
          <w:b/>
          <w:color w:val="000000"/>
          <w:sz w:val="16"/>
          <w:szCs w:val="21"/>
        </w:rPr>
      </w:pPr>
      <w:bookmarkStart w:id="135"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义乌市塑料硬片包装有限公司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w:t>
      </w:r>
      <w:r>
        <w:rPr>
          <w:rFonts w:hint="eastAsia" w:ascii="宋体" w:hAnsi="宋体" w:eastAsia="宋体"/>
          <w:b/>
          <w:color w:val="000000"/>
          <w:sz w:val="16"/>
          <w:szCs w:val="21"/>
          <w:lang w:val="en-US" w:eastAsia="zh-CN"/>
        </w:rPr>
        <w:t xml:space="preserve">                   </w:t>
      </w:r>
      <w:r>
        <w:rPr>
          <w:rFonts w:ascii="宋体" w:hAnsi="宋体" w:eastAsia="宋体"/>
          <w:b/>
          <w:color w:val="000000"/>
          <w:sz w:val="16"/>
          <w:szCs w:val="21"/>
        </w:rPr>
        <w:t>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w:t>
      </w:r>
      <w:r>
        <w:rPr>
          <w:rFonts w:hint="eastAsia" w:ascii="宋体" w:hAnsi="宋体" w:eastAsia="宋体"/>
          <w:b/>
          <w:color w:val="000000"/>
          <w:sz w:val="16"/>
          <w:szCs w:val="21"/>
          <w:lang w:val="en-US" w:eastAsia="zh-CN"/>
        </w:rPr>
        <w:t xml:space="preserve">                      </w:t>
      </w:r>
      <w:r>
        <w:rPr>
          <w:rFonts w:ascii="宋体" w:hAnsi="宋体" w:eastAsia="宋体"/>
          <w:b/>
          <w:color w:val="000000"/>
          <w:sz w:val="16"/>
          <w:szCs w:val="21"/>
        </w:rPr>
        <w:t xml:space="preserve">  项目经办人（签字）：</w:t>
      </w:r>
      <w:r>
        <w:rPr>
          <w:rFonts w:hint="eastAsia" w:ascii="宋体" w:hAnsi="宋体" w:eastAsia="宋体"/>
          <w:b/>
          <w:color w:val="000000"/>
          <w:sz w:val="16"/>
          <w:szCs w:val="21"/>
          <w:lang w:val="en-US" w:eastAsia="zh-CN"/>
        </w:rPr>
        <w:t xml:space="preserve">                    </w:t>
      </w:r>
    </w:p>
    <w:tbl>
      <w:tblPr>
        <w:tblStyle w:val="34"/>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1B97A3B3">
        <w:trPr>
          <w:cantSplit/>
          <w:trHeight w:val="397" w:hRule="atLeast"/>
          <w:jc w:val="center"/>
        </w:trPr>
        <w:tc>
          <w:tcPr>
            <w:tcW w:w="430" w:type="dxa"/>
            <w:vMerge w:val="restart"/>
            <w:tcMar>
              <w:left w:w="57" w:type="dxa"/>
              <w:right w:w="57" w:type="dxa"/>
            </w:tcMar>
            <w:textDirection w:val="tbRlV"/>
            <w:vAlign w:val="bottom"/>
          </w:tcPr>
          <w:p w14:paraId="736074C5">
            <w:pPr>
              <w:keepNext w:val="0"/>
              <w:keepLines w:val="0"/>
              <w:suppressLineNumbers w:val="0"/>
              <w:spacing w:before="0" w:beforeAutospacing="0" w:after="0" w:afterAutospacing="0"/>
              <w:ind w:left="113" w:right="113"/>
              <w:jc w:val="center"/>
              <w:rPr>
                <w:rFonts w:hint="default"/>
                <w:b/>
                <w:color w:val="000000"/>
                <w:sz w:val="15"/>
                <w:szCs w:val="15"/>
              </w:rPr>
            </w:pPr>
            <w:r>
              <w:rPr>
                <w:rFonts w:hint="default"/>
                <w:b/>
                <w:color w:val="000000"/>
                <w:sz w:val="15"/>
                <w:szCs w:val="15"/>
              </w:rPr>
              <w:t>建设项目</w:t>
            </w:r>
          </w:p>
        </w:tc>
        <w:tc>
          <w:tcPr>
            <w:tcW w:w="1964" w:type="dxa"/>
            <w:gridSpan w:val="3"/>
            <w:tcMar>
              <w:left w:w="57" w:type="dxa"/>
              <w:right w:w="57" w:type="dxa"/>
            </w:tcMar>
            <w:vAlign w:val="center"/>
          </w:tcPr>
          <w:p w14:paraId="1FFACB35">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14:paraId="19E8CDFF">
            <w:pPr>
              <w:keepNext w:val="0"/>
              <w:keepLines w:val="0"/>
              <w:suppressLineNumbers w:val="0"/>
              <w:spacing w:before="0" w:beforeAutospacing="0" w:after="0" w:afterAutospacing="0" w:line="240" w:lineRule="exact"/>
              <w:ind w:left="0" w:right="0"/>
              <w:jc w:val="both"/>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义乌市塑料硬片包装有限公司年产2000吨塑料硬片建设项目</w:t>
            </w:r>
          </w:p>
        </w:tc>
        <w:tc>
          <w:tcPr>
            <w:tcW w:w="2173" w:type="dxa"/>
            <w:gridSpan w:val="2"/>
            <w:tcMar>
              <w:left w:w="57" w:type="dxa"/>
              <w:right w:w="57" w:type="dxa"/>
            </w:tcMar>
            <w:vAlign w:val="center"/>
          </w:tcPr>
          <w:p w14:paraId="4E86E69F">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项目代码</w:t>
            </w:r>
          </w:p>
        </w:tc>
        <w:tc>
          <w:tcPr>
            <w:tcW w:w="2079" w:type="dxa"/>
            <w:tcMar>
              <w:left w:w="57" w:type="dxa"/>
              <w:right w:w="57" w:type="dxa"/>
            </w:tcMar>
            <w:vAlign w:val="center"/>
          </w:tcPr>
          <w:p w14:paraId="5FCDE5F4">
            <w:pPr>
              <w:keepNext w:val="0"/>
              <w:keepLines w:val="0"/>
              <w:suppressLineNumbers w:val="0"/>
              <w:snapToGrid w:val="0"/>
              <w:spacing w:before="0" w:beforeAutospacing="0" w:after="0" w:afterAutospacing="0"/>
              <w:ind w:left="0" w:right="0"/>
              <w:jc w:val="both"/>
              <w:rPr>
                <w:rFonts w:hint="default" w:ascii="Times New Roman" w:hAnsi="Times New Roman" w:eastAsia="宋体" w:cs="Times New Roman"/>
                <w:color w:val="000000" w:themeColor="text1"/>
                <w:kern w:val="0"/>
                <w:sz w:val="13"/>
                <w:lang w:val="en-US" w:eastAsia="zh-CN"/>
                <w14:textFill>
                  <w14:solidFill>
                    <w14:schemeClr w14:val="tx1"/>
                  </w14:solidFill>
                </w14:textFill>
              </w:rPr>
            </w:pPr>
            <w:r>
              <w:rPr>
                <w:rFonts w:hint="eastAsia" w:ascii="Times New Roman" w:hAnsi="Times New Roman" w:eastAsia="宋体" w:cs="Times New Roman"/>
                <w:color w:val="000000" w:themeColor="text1"/>
                <w:kern w:val="0"/>
                <w:sz w:val="13"/>
                <w:lang w:val="en-US" w:eastAsia="zh-CN"/>
                <w14:textFill>
                  <w14:solidFill>
                    <w14:schemeClr w14:val="tx1"/>
                  </w14:solidFill>
                </w14:textFill>
              </w:rPr>
              <w:t>2501-330782-07-02-325681</w:t>
            </w:r>
          </w:p>
        </w:tc>
        <w:tc>
          <w:tcPr>
            <w:tcW w:w="1666" w:type="dxa"/>
            <w:gridSpan w:val="2"/>
            <w:tcMar>
              <w:left w:w="57" w:type="dxa"/>
              <w:right w:w="57" w:type="dxa"/>
            </w:tcMar>
            <w:vAlign w:val="center"/>
          </w:tcPr>
          <w:p w14:paraId="67F0128A">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14:paraId="78B525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eastAsia="zh-CN"/>
              </w:rPr>
              <w:t>浙江省金华市</w:t>
            </w:r>
            <w:r>
              <w:rPr>
                <w:rFonts w:hint="eastAsia" w:ascii="Times New Roman" w:hAnsi="Times New Roman" w:eastAsia="宋体" w:cs="Times New Roman"/>
                <w:color w:val="000000"/>
                <w:sz w:val="13"/>
                <w:szCs w:val="13"/>
                <w:lang w:val="en-US" w:eastAsia="zh-CN"/>
              </w:rPr>
              <w:t>义乌市北苑拥军路289号</w:t>
            </w:r>
          </w:p>
        </w:tc>
      </w:tr>
      <w:tr w14:paraId="4D9DA774">
        <w:trPr>
          <w:cantSplit/>
          <w:trHeight w:val="397" w:hRule="atLeast"/>
          <w:jc w:val="center"/>
        </w:trPr>
        <w:tc>
          <w:tcPr>
            <w:tcW w:w="430" w:type="dxa"/>
            <w:vMerge w:val="continue"/>
            <w:tcMar>
              <w:left w:w="57" w:type="dxa"/>
              <w:right w:w="57" w:type="dxa"/>
            </w:tcMar>
            <w:vAlign w:val="bottom"/>
          </w:tcPr>
          <w:p w14:paraId="49F2C0F6">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74740452">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14:paraId="4FCF9186">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C</w:t>
            </w:r>
            <w:r>
              <w:rPr>
                <w:rFonts w:hint="eastAsia" w:ascii="Times New Roman" w:hAnsi="Times New Roman" w:eastAsia="宋体" w:cs="Times New Roman"/>
                <w:bCs/>
                <w:color w:val="000000"/>
                <w:sz w:val="13"/>
                <w:szCs w:val="13"/>
                <w:lang w:val="en-US" w:eastAsia="zh-CN"/>
              </w:rPr>
              <w:t>2922 塑料板、管、型材制造</w:t>
            </w:r>
          </w:p>
        </w:tc>
        <w:tc>
          <w:tcPr>
            <w:tcW w:w="2173" w:type="dxa"/>
            <w:gridSpan w:val="2"/>
            <w:tcMar>
              <w:left w:w="57" w:type="dxa"/>
              <w:right w:w="57" w:type="dxa"/>
            </w:tcMar>
            <w:vAlign w:val="center"/>
          </w:tcPr>
          <w:p w14:paraId="211E1374">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14:paraId="52FB171D">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sym w:font="Wingdings 2" w:char="0052"/>
            </w:r>
            <w:r>
              <w:rPr>
                <w:rFonts w:hint="eastAsia" w:ascii="Times New Roman" w:hAnsi="Times New Roman" w:eastAsia="宋体" w:cs="Times New Roman"/>
                <w:b/>
                <w:color w:val="000000"/>
                <w:sz w:val="15"/>
                <w:szCs w:val="15"/>
                <w:lang w:val="en-US" w:eastAsia="zh-CN"/>
              </w:rPr>
              <w:t>新</w:t>
            </w:r>
            <w:r>
              <w:rPr>
                <w:rFonts w:hint="eastAsia" w:ascii="Times New Roman" w:hAnsi="Times New Roman" w:eastAsia="宋体" w:cs="Times New Roman"/>
                <w:b/>
                <w:color w:val="000000"/>
                <w:sz w:val="15"/>
                <w:szCs w:val="15"/>
                <w:lang w:eastAsia="zh-CN"/>
              </w:rPr>
              <w:t>建</w:t>
            </w:r>
            <w:r>
              <w:rPr>
                <w:rFonts w:hint="default" w:ascii="Times New Roman" w:hAnsi="Times New Roman" w:eastAsia="宋体" w:cs="Times New Roman"/>
                <w:b/>
                <w:color w:val="000000"/>
                <w:sz w:val="15"/>
                <w:szCs w:val="15"/>
              </w:rPr>
              <w:t xml:space="preserve"> </w:t>
            </w:r>
            <w:r>
              <w:rPr>
                <w:rFonts w:hint="default" w:ascii="Times New Roman" w:hAnsi="Times New Roman" w:eastAsia="宋体" w:cs="Times New Roman"/>
                <w:b/>
                <w:color w:val="000000"/>
                <w:sz w:val="15"/>
                <w:szCs w:val="15"/>
                <w:highlight w:val="none"/>
              </w:rPr>
              <w:t xml:space="preserve"> </w:t>
            </w:r>
            <w:r>
              <w:rPr>
                <w:rFonts w:hint="default" w:ascii="Times New Roman" w:hAnsi="Times New Roman" w:eastAsia="宋体" w:cs="Times New Roman"/>
                <w:b/>
                <w:color w:val="000000"/>
                <w:sz w:val="15"/>
                <w:szCs w:val="15"/>
                <w:highlight w:val="none"/>
              </w:rPr>
              <w:sym w:font="Wingdings 2" w:char="00A3"/>
            </w:r>
            <w:r>
              <w:rPr>
                <w:rFonts w:hint="default" w:ascii="Times New Roman" w:hAnsi="Times New Roman" w:eastAsia="宋体" w:cs="Times New Roman"/>
                <w:b/>
                <w:color w:val="000000"/>
                <w:sz w:val="15"/>
                <w:szCs w:val="15"/>
                <w:highlight w:val="none"/>
              </w:rPr>
              <w:t xml:space="preserve">改扩建 </w:t>
            </w:r>
            <w:r>
              <w:rPr>
                <w:rFonts w:hint="default"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hint="default" w:ascii="Times New Roman" w:hAnsi="Times New Roman" w:eastAsia="宋体" w:cs="Times New Roman"/>
                <w:b/>
                <w:color w:val="000000"/>
                <w:sz w:val="15"/>
                <w:szCs w:val="15"/>
              </w:rPr>
              <w:t>技术改造</w:t>
            </w:r>
          </w:p>
        </w:tc>
        <w:tc>
          <w:tcPr>
            <w:tcW w:w="1169" w:type="dxa"/>
            <w:gridSpan w:val="2"/>
            <w:tcMar>
              <w:left w:w="57" w:type="dxa"/>
              <w:right w:w="57" w:type="dxa"/>
            </w:tcMar>
            <w:vAlign w:val="center"/>
          </w:tcPr>
          <w:p w14:paraId="4965BE37">
            <w:pPr>
              <w:keepNext w:val="0"/>
              <w:keepLines w:val="0"/>
              <w:suppressLineNumbers w:val="0"/>
              <w:spacing w:before="0" w:beforeAutospacing="0" w:after="0" w:afterAutospacing="0" w:line="240" w:lineRule="exact"/>
              <w:ind w:left="0" w:right="0"/>
              <w:jc w:val="both"/>
              <w:rPr>
                <w:rFonts w:hint="default" w:cs="Times New Roman" w:asciiTheme="minorEastAsia" w:hAnsiTheme="minorEastAsia"/>
                <w:b/>
                <w:bCs/>
                <w:color w:val="000000"/>
                <w:sz w:val="15"/>
                <w:szCs w:val="15"/>
                <w:highlight w:val="none"/>
              </w:rPr>
            </w:pPr>
            <w:r>
              <w:rPr>
                <w:rFonts w:hint="default"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14:paraId="6D5A2576">
            <w:pPr>
              <w:keepNext w:val="0"/>
              <w:keepLines w:val="0"/>
              <w:suppressLineNumbers w:val="0"/>
              <w:snapToGrid w:val="0"/>
              <w:spacing w:before="0" w:beforeAutospacing="0" w:after="0" w:afterAutospacing="0"/>
              <w:ind w:left="0" w:right="0"/>
              <w:jc w:val="left"/>
              <w:rPr>
                <w:rFonts w:hint="default" w:ascii="Times New Roman" w:hAnsi="Times New Roman" w:eastAsia="宋体" w:cs="Times New Roman"/>
                <w:sz w:val="13"/>
                <w:szCs w:val="13"/>
                <w:highlight w:val="none"/>
              </w:rPr>
            </w:pPr>
            <w:r>
              <w:rPr>
                <w:rFonts w:hint="eastAsia" w:ascii="Times New Roman" w:hAnsi="Times New Roman" w:eastAsia="宋体" w:cs="Times New Roman"/>
                <w:color w:val="000000"/>
                <w:sz w:val="13"/>
                <w:szCs w:val="13"/>
                <w:lang w:val="en-US" w:eastAsia="zh-CN"/>
              </w:rPr>
              <w:t>E120.04706° N28.34193°</w:t>
            </w:r>
          </w:p>
        </w:tc>
      </w:tr>
      <w:tr w14:paraId="7DA4EBB5">
        <w:trPr>
          <w:cantSplit/>
          <w:trHeight w:val="397" w:hRule="atLeast"/>
          <w:jc w:val="center"/>
        </w:trPr>
        <w:tc>
          <w:tcPr>
            <w:tcW w:w="430" w:type="dxa"/>
            <w:vMerge w:val="continue"/>
            <w:tcMar>
              <w:left w:w="57" w:type="dxa"/>
              <w:right w:w="57" w:type="dxa"/>
            </w:tcMar>
            <w:vAlign w:val="bottom"/>
          </w:tcPr>
          <w:p w14:paraId="4B8D8A40">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6177FE13">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14:paraId="1CCE5228">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2000吨塑料硬片（含</w:t>
            </w:r>
            <w:r>
              <w:rPr>
                <w:rFonts w:hint="eastAsia" w:ascii="Times New Roman" w:hAnsi="Times New Roman" w:eastAsia="宋体" w:cs="Times New Roman"/>
                <w:bCs/>
                <w:color w:val="000000"/>
                <w:sz w:val="13"/>
                <w:szCs w:val="13"/>
                <w:lang w:val="en-US" w:eastAsia="zh-CN"/>
              </w:rPr>
              <w:t>1200吨PVC硬片、800吨PP硬片</w:t>
            </w:r>
            <w:r>
              <w:rPr>
                <w:rFonts w:hint="eastAsia" w:ascii="Times New Roman" w:hAnsi="Times New Roman" w:eastAsia="宋体" w:cs="Times New Roman"/>
                <w:bCs/>
                <w:color w:val="000000"/>
                <w:sz w:val="13"/>
                <w:szCs w:val="13"/>
                <w:lang w:eastAsia="zh-CN"/>
              </w:rPr>
              <w:t>）</w:t>
            </w:r>
          </w:p>
        </w:tc>
        <w:tc>
          <w:tcPr>
            <w:tcW w:w="2173" w:type="dxa"/>
            <w:gridSpan w:val="2"/>
            <w:tcMar>
              <w:left w:w="57" w:type="dxa"/>
              <w:right w:w="57" w:type="dxa"/>
            </w:tcMar>
            <w:vAlign w:val="center"/>
          </w:tcPr>
          <w:p w14:paraId="1273ED2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实际生产能力</w:t>
            </w:r>
          </w:p>
        </w:tc>
        <w:tc>
          <w:tcPr>
            <w:tcW w:w="2079" w:type="dxa"/>
            <w:tcMar>
              <w:left w:w="57" w:type="dxa"/>
              <w:right w:w="57" w:type="dxa"/>
            </w:tcMar>
            <w:vAlign w:val="center"/>
          </w:tcPr>
          <w:p w14:paraId="4F377AAD">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2000吨塑料硬片（含</w:t>
            </w:r>
            <w:r>
              <w:rPr>
                <w:rFonts w:hint="eastAsia" w:ascii="Times New Roman" w:hAnsi="Times New Roman" w:eastAsia="宋体" w:cs="Times New Roman"/>
                <w:bCs/>
                <w:color w:val="000000"/>
                <w:sz w:val="13"/>
                <w:szCs w:val="13"/>
                <w:lang w:val="en-US" w:eastAsia="zh-CN"/>
              </w:rPr>
              <w:t>1200吨PVC硬片、800吨PP硬片</w:t>
            </w:r>
            <w:r>
              <w:rPr>
                <w:rFonts w:hint="eastAsia" w:ascii="Times New Roman" w:hAnsi="Times New Roman" w:eastAsia="宋体" w:cs="Times New Roman"/>
                <w:bCs/>
                <w:color w:val="000000"/>
                <w:sz w:val="13"/>
                <w:szCs w:val="13"/>
                <w:lang w:eastAsia="zh-CN"/>
              </w:rPr>
              <w:t>）</w:t>
            </w:r>
          </w:p>
        </w:tc>
        <w:tc>
          <w:tcPr>
            <w:tcW w:w="1666" w:type="dxa"/>
            <w:gridSpan w:val="2"/>
            <w:tcMar>
              <w:left w:w="57" w:type="dxa"/>
              <w:right w:w="57" w:type="dxa"/>
            </w:tcMar>
            <w:vAlign w:val="center"/>
          </w:tcPr>
          <w:p w14:paraId="59F67644">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14:paraId="54797F2E">
            <w:pPr>
              <w:keepNext w:val="0"/>
              <w:keepLines w:val="0"/>
              <w:suppressLineNumbers w:val="0"/>
              <w:spacing w:before="0" w:beforeAutospacing="0" w:after="0" w:afterAutospacing="0"/>
              <w:ind w:left="0" w:right="0"/>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val="en-US" w:eastAsia="zh-CN"/>
              </w:rPr>
              <w:t>杭州忠信</w:t>
            </w:r>
            <w:r>
              <w:rPr>
                <w:rFonts w:hint="eastAsia" w:ascii="Times New Roman" w:hAnsi="Times New Roman" w:eastAsia="宋体" w:cs="Times New Roman"/>
                <w:kern w:val="0"/>
                <w:sz w:val="13"/>
                <w:lang w:eastAsia="zh-CN"/>
              </w:rPr>
              <w:t>环保科技有限责任公司</w:t>
            </w:r>
          </w:p>
        </w:tc>
      </w:tr>
      <w:tr w14:paraId="37FF56BE">
        <w:trPr>
          <w:cantSplit/>
          <w:trHeight w:val="397" w:hRule="atLeast"/>
          <w:jc w:val="center"/>
        </w:trPr>
        <w:tc>
          <w:tcPr>
            <w:tcW w:w="430" w:type="dxa"/>
            <w:vMerge w:val="continue"/>
            <w:tcMar>
              <w:left w:w="57" w:type="dxa"/>
              <w:right w:w="57" w:type="dxa"/>
            </w:tcMar>
            <w:vAlign w:val="bottom"/>
          </w:tcPr>
          <w:p w14:paraId="1D917D4A">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452790D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环评文件审批机关</w:t>
            </w:r>
          </w:p>
        </w:tc>
        <w:tc>
          <w:tcPr>
            <w:tcW w:w="5251" w:type="dxa"/>
            <w:gridSpan w:val="6"/>
            <w:tcMar>
              <w:left w:w="57" w:type="dxa"/>
              <w:right w:w="57" w:type="dxa"/>
            </w:tcMar>
            <w:vAlign w:val="center"/>
          </w:tcPr>
          <w:p w14:paraId="3E5537D3">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14:paraId="2BB5FDF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审批文号</w:t>
            </w:r>
          </w:p>
        </w:tc>
        <w:tc>
          <w:tcPr>
            <w:tcW w:w="2079" w:type="dxa"/>
            <w:tcMar>
              <w:left w:w="57" w:type="dxa"/>
              <w:right w:w="57" w:type="dxa"/>
            </w:tcMar>
            <w:vAlign w:val="center"/>
          </w:tcPr>
          <w:p w14:paraId="6F4394D7">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金环建义【2025】57号</w:t>
            </w:r>
          </w:p>
        </w:tc>
        <w:tc>
          <w:tcPr>
            <w:tcW w:w="1666" w:type="dxa"/>
            <w:gridSpan w:val="2"/>
            <w:tcMar>
              <w:left w:w="57" w:type="dxa"/>
              <w:right w:w="57" w:type="dxa"/>
            </w:tcMar>
            <w:vAlign w:val="center"/>
          </w:tcPr>
          <w:p w14:paraId="463445B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环评文件类型</w:t>
            </w:r>
          </w:p>
        </w:tc>
        <w:tc>
          <w:tcPr>
            <w:tcW w:w="2313" w:type="dxa"/>
            <w:gridSpan w:val="4"/>
            <w:tcMar>
              <w:left w:w="57" w:type="dxa"/>
              <w:right w:w="57" w:type="dxa"/>
            </w:tcMar>
            <w:vAlign w:val="center"/>
          </w:tcPr>
          <w:p w14:paraId="75F12695">
            <w:pPr>
              <w:keepNext w:val="0"/>
              <w:keepLines w:val="0"/>
              <w:suppressLineNumbers w:val="0"/>
              <w:spacing w:before="0" w:beforeAutospacing="0" w:after="0" w:afterAutospacing="0"/>
              <w:ind w:left="0" w:right="0"/>
              <w:jc w:val="both"/>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val="en-US" w:eastAsia="zh-CN"/>
              </w:rPr>
              <w:t>环境影响报告表</w:t>
            </w:r>
          </w:p>
        </w:tc>
      </w:tr>
      <w:tr w14:paraId="027FBE6F">
        <w:trPr>
          <w:cantSplit/>
          <w:trHeight w:val="397" w:hRule="atLeast"/>
          <w:jc w:val="center"/>
        </w:trPr>
        <w:tc>
          <w:tcPr>
            <w:tcW w:w="430" w:type="dxa"/>
            <w:vMerge w:val="continue"/>
            <w:tcMar>
              <w:left w:w="57" w:type="dxa"/>
              <w:right w:w="57" w:type="dxa"/>
            </w:tcMar>
            <w:vAlign w:val="bottom"/>
          </w:tcPr>
          <w:p w14:paraId="519F5E5E">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0E588789">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themeColor="text1"/>
                <w:sz w:val="15"/>
                <w:szCs w:val="15"/>
                <w:highlight w:val="none"/>
                <w14:textFill>
                  <w14:solidFill>
                    <w14:schemeClr w14:val="tx1"/>
                  </w14:solidFill>
                </w14:textFill>
              </w:rPr>
            </w:pPr>
            <w:r>
              <w:rPr>
                <w:rFonts w:hint="default" w:ascii="Times New Roman" w:hAnsi="Times New Roman" w:eastAsia="宋体" w:cs="Times New Roman"/>
                <w:b/>
                <w:color w:val="000000" w:themeColor="text1"/>
                <w:sz w:val="15"/>
                <w:szCs w:val="15"/>
                <w:highlight w:val="none"/>
                <w14:textFill>
                  <w14:solidFill>
                    <w14:schemeClr w14:val="tx1"/>
                  </w14:solidFill>
                </w14:textFill>
              </w:rPr>
              <w:t>开工日期</w:t>
            </w:r>
          </w:p>
        </w:tc>
        <w:tc>
          <w:tcPr>
            <w:tcW w:w="5251" w:type="dxa"/>
            <w:gridSpan w:val="6"/>
            <w:tcMar>
              <w:left w:w="57" w:type="dxa"/>
              <w:right w:w="57" w:type="dxa"/>
            </w:tcMar>
            <w:vAlign w:val="center"/>
          </w:tcPr>
          <w:p w14:paraId="260074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2025.4</w:t>
            </w:r>
          </w:p>
        </w:tc>
        <w:tc>
          <w:tcPr>
            <w:tcW w:w="2173" w:type="dxa"/>
            <w:gridSpan w:val="2"/>
            <w:tcMar>
              <w:left w:w="57" w:type="dxa"/>
              <w:right w:w="57" w:type="dxa"/>
            </w:tcMar>
            <w:vAlign w:val="center"/>
          </w:tcPr>
          <w:p w14:paraId="512E05AE">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竣工日期</w:t>
            </w:r>
          </w:p>
        </w:tc>
        <w:tc>
          <w:tcPr>
            <w:tcW w:w="2079" w:type="dxa"/>
            <w:tcMar>
              <w:left w:w="57" w:type="dxa"/>
              <w:right w:w="57" w:type="dxa"/>
            </w:tcMar>
            <w:vAlign w:val="center"/>
          </w:tcPr>
          <w:p w14:paraId="05AA5DC3">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2025.5.20</w:t>
            </w:r>
          </w:p>
        </w:tc>
        <w:tc>
          <w:tcPr>
            <w:tcW w:w="1666" w:type="dxa"/>
            <w:gridSpan w:val="2"/>
            <w:tcMar>
              <w:left w:w="57" w:type="dxa"/>
              <w:right w:w="57" w:type="dxa"/>
            </w:tcMar>
            <w:vAlign w:val="center"/>
          </w:tcPr>
          <w:p w14:paraId="26AD72F5">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排污许可证</w:t>
            </w:r>
            <w:r>
              <w:rPr>
                <w:rFonts w:hint="eastAsia" w:ascii="Times New Roman" w:hAnsi="Times New Roman" w:eastAsia="宋体" w:cs="Times New Roman"/>
                <w:b/>
                <w:color w:val="000000"/>
                <w:sz w:val="15"/>
                <w:szCs w:val="15"/>
                <w:highlight w:val="none"/>
                <w:lang w:val="en-US" w:eastAsia="zh-CN"/>
              </w:rPr>
              <w:t>变更</w:t>
            </w:r>
            <w:r>
              <w:rPr>
                <w:rFonts w:hint="default" w:ascii="Times New Roman" w:hAnsi="Times New Roman" w:eastAsia="宋体" w:cs="Times New Roman"/>
                <w:b/>
                <w:color w:val="000000"/>
                <w:sz w:val="15"/>
                <w:szCs w:val="15"/>
                <w:highlight w:val="none"/>
              </w:rPr>
              <w:t>时间</w:t>
            </w:r>
          </w:p>
        </w:tc>
        <w:tc>
          <w:tcPr>
            <w:tcW w:w="2313" w:type="dxa"/>
            <w:gridSpan w:val="4"/>
            <w:tcMar>
              <w:left w:w="57" w:type="dxa"/>
              <w:right w:w="57" w:type="dxa"/>
            </w:tcMar>
            <w:vAlign w:val="center"/>
          </w:tcPr>
          <w:p w14:paraId="3A797AF9">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2025.6.10</w:t>
            </w:r>
          </w:p>
        </w:tc>
      </w:tr>
      <w:tr w14:paraId="5CE3FD23">
        <w:trPr>
          <w:cantSplit/>
          <w:trHeight w:val="397" w:hRule="atLeast"/>
          <w:jc w:val="center"/>
        </w:trPr>
        <w:tc>
          <w:tcPr>
            <w:tcW w:w="430" w:type="dxa"/>
            <w:vMerge w:val="continue"/>
            <w:tcMar>
              <w:left w:w="57" w:type="dxa"/>
              <w:right w:w="57" w:type="dxa"/>
            </w:tcMar>
            <w:vAlign w:val="bottom"/>
          </w:tcPr>
          <w:p w14:paraId="5A9CA0AD">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2E8A87C8">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14:paraId="3CD82B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3"/>
                <w:szCs w:val="13"/>
                <w:highlight w:val="none"/>
                <w:lang w:val="en-US" w:eastAsia="zh-CN"/>
              </w:rPr>
            </w:pPr>
          </w:p>
        </w:tc>
        <w:tc>
          <w:tcPr>
            <w:tcW w:w="2173" w:type="dxa"/>
            <w:gridSpan w:val="2"/>
            <w:tcMar>
              <w:left w:w="57" w:type="dxa"/>
              <w:right w:w="57" w:type="dxa"/>
            </w:tcMar>
            <w:vAlign w:val="center"/>
          </w:tcPr>
          <w:p w14:paraId="4DAF303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环保设施施工单位</w:t>
            </w:r>
          </w:p>
        </w:tc>
        <w:tc>
          <w:tcPr>
            <w:tcW w:w="2079" w:type="dxa"/>
            <w:tcMar>
              <w:left w:w="57" w:type="dxa"/>
              <w:right w:w="57" w:type="dxa"/>
            </w:tcMar>
            <w:vAlign w:val="center"/>
          </w:tcPr>
          <w:p w14:paraId="550237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sz w:val="13"/>
                <w:szCs w:val="13"/>
                <w:highlight w:val="none"/>
                <w:lang w:val="en-US" w:eastAsia="zh-CN"/>
              </w:rPr>
            </w:pPr>
          </w:p>
        </w:tc>
        <w:tc>
          <w:tcPr>
            <w:tcW w:w="1666" w:type="dxa"/>
            <w:gridSpan w:val="2"/>
            <w:tcMar>
              <w:left w:w="57" w:type="dxa"/>
              <w:right w:w="57" w:type="dxa"/>
            </w:tcMar>
            <w:vAlign w:val="center"/>
          </w:tcPr>
          <w:p w14:paraId="53563D80">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14:paraId="230B29E9">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9133078214763936XQ001X</w:t>
            </w:r>
          </w:p>
        </w:tc>
      </w:tr>
      <w:tr w14:paraId="26D3B8D1">
        <w:trPr>
          <w:cantSplit/>
          <w:trHeight w:val="397" w:hRule="atLeast"/>
          <w:jc w:val="center"/>
        </w:trPr>
        <w:tc>
          <w:tcPr>
            <w:tcW w:w="430" w:type="dxa"/>
            <w:vMerge w:val="continue"/>
            <w:tcMar>
              <w:left w:w="57" w:type="dxa"/>
              <w:right w:w="57" w:type="dxa"/>
            </w:tcMar>
            <w:vAlign w:val="bottom"/>
          </w:tcPr>
          <w:p w14:paraId="5DED4777">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40F0DC4B">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14:paraId="7FB59872">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义乌市塑料硬片包装有限公司</w:t>
            </w:r>
          </w:p>
        </w:tc>
        <w:tc>
          <w:tcPr>
            <w:tcW w:w="2173" w:type="dxa"/>
            <w:gridSpan w:val="2"/>
            <w:tcMar>
              <w:left w:w="57" w:type="dxa"/>
              <w:right w:w="57" w:type="dxa"/>
            </w:tcMar>
            <w:vAlign w:val="center"/>
          </w:tcPr>
          <w:p w14:paraId="147F6ABD">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环保设施监测单位</w:t>
            </w:r>
          </w:p>
        </w:tc>
        <w:tc>
          <w:tcPr>
            <w:tcW w:w="2079" w:type="dxa"/>
            <w:tcMar>
              <w:left w:w="57" w:type="dxa"/>
              <w:right w:w="57" w:type="dxa"/>
            </w:tcMar>
            <w:vAlign w:val="center"/>
          </w:tcPr>
          <w:p w14:paraId="1AEAB553">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vAlign w:val="center"/>
          </w:tcPr>
          <w:p w14:paraId="28D17F48">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14:paraId="53AE1880">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14:paraId="514D9DA4">
        <w:trPr>
          <w:cantSplit/>
          <w:trHeight w:val="397" w:hRule="atLeast"/>
          <w:jc w:val="center"/>
        </w:trPr>
        <w:tc>
          <w:tcPr>
            <w:tcW w:w="430" w:type="dxa"/>
            <w:vMerge w:val="continue"/>
            <w:tcMar>
              <w:left w:w="57" w:type="dxa"/>
              <w:right w:w="57" w:type="dxa"/>
            </w:tcMar>
            <w:vAlign w:val="bottom"/>
          </w:tcPr>
          <w:p w14:paraId="76548B1E">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41C930EC">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14:paraId="3EA23899">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500</w:t>
            </w:r>
          </w:p>
        </w:tc>
        <w:tc>
          <w:tcPr>
            <w:tcW w:w="2173" w:type="dxa"/>
            <w:gridSpan w:val="2"/>
            <w:tcMar>
              <w:left w:w="57" w:type="dxa"/>
              <w:right w:w="57" w:type="dxa"/>
            </w:tcMar>
            <w:vAlign w:val="center"/>
          </w:tcPr>
          <w:p w14:paraId="352E1284">
            <w:pPr>
              <w:keepNext w:val="0"/>
              <w:keepLines w:val="0"/>
              <w:suppressLineNumbers w:val="0"/>
              <w:tabs>
                <w:tab w:val="left" w:pos="690"/>
              </w:tabs>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14:paraId="353C12F3">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30</w:t>
            </w:r>
          </w:p>
        </w:tc>
        <w:tc>
          <w:tcPr>
            <w:tcW w:w="1666" w:type="dxa"/>
            <w:gridSpan w:val="2"/>
            <w:tcMar>
              <w:left w:w="57" w:type="dxa"/>
              <w:right w:w="57" w:type="dxa"/>
            </w:tcMar>
            <w:vAlign w:val="center"/>
          </w:tcPr>
          <w:p w14:paraId="24FDE56D">
            <w:pPr>
              <w:keepNext w:val="0"/>
              <w:keepLines w:val="0"/>
              <w:suppressLineNumbers w:val="0"/>
              <w:tabs>
                <w:tab w:val="left" w:pos="690"/>
              </w:tabs>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4AB00B50">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6</w:t>
            </w:r>
          </w:p>
        </w:tc>
      </w:tr>
      <w:tr w14:paraId="4629FA11">
        <w:trPr>
          <w:cantSplit/>
          <w:trHeight w:val="397" w:hRule="atLeast"/>
          <w:jc w:val="center"/>
        </w:trPr>
        <w:tc>
          <w:tcPr>
            <w:tcW w:w="430" w:type="dxa"/>
            <w:vMerge w:val="continue"/>
            <w:tcMar>
              <w:left w:w="57" w:type="dxa"/>
              <w:right w:w="57" w:type="dxa"/>
            </w:tcMar>
            <w:vAlign w:val="bottom"/>
          </w:tcPr>
          <w:p w14:paraId="62E92E06">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0E87CE04">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实际总投资</w:t>
            </w:r>
          </w:p>
        </w:tc>
        <w:tc>
          <w:tcPr>
            <w:tcW w:w="5251" w:type="dxa"/>
            <w:gridSpan w:val="6"/>
            <w:tcMar>
              <w:left w:w="57" w:type="dxa"/>
              <w:right w:w="57" w:type="dxa"/>
            </w:tcMar>
            <w:vAlign w:val="center"/>
          </w:tcPr>
          <w:p w14:paraId="01116CF6">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500</w:t>
            </w:r>
          </w:p>
        </w:tc>
        <w:tc>
          <w:tcPr>
            <w:tcW w:w="2173" w:type="dxa"/>
            <w:gridSpan w:val="2"/>
            <w:tcMar>
              <w:left w:w="57" w:type="dxa"/>
              <w:right w:w="57" w:type="dxa"/>
            </w:tcMar>
            <w:vAlign w:val="center"/>
          </w:tcPr>
          <w:p w14:paraId="2246648D">
            <w:pPr>
              <w:keepNext w:val="0"/>
              <w:keepLines w:val="0"/>
              <w:suppressLineNumbers w:val="0"/>
              <w:spacing w:before="0" w:beforeAutospacing="0" w:after="0" w:afterAutospacing="0"/>
              <w:ind w:left="0" w:right="300"/>
              <w:jc w:val="both"/>
              <w:rPr>
                <w:rFonts w:hint="default"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hint="default" w:ascii="Times New Roman" w:hAnsi="Times New Roman" w:eastAsia="宋体" w:cs="Times New Roman"/>
                <w:b/>
                <w:sz w:val="15"/>
                <w:szCs w:val="15"/>
              </w:rPr>
              <w:t>环保投资（万元）</w:t>
            </w:r>
          </w:p>
        </w:tc>
        <w:tc>
          <w:tcPr>
            <w:tcW w:w="2079" w:type="dxa"/>
            <w:tcMar>
              <w:left w:w="57" w:type="dxa"/>
              <w:right w:w="57" w:type="dxa"/>
            </w:tcMar>
            <w:vAlign w:val="center"/>
          </w:tcPr>
          <w:p w14:paraId="7F70812F">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30</w:t>
            </w:r>
          </w:p>
        </w:tc>
        <w:tc>
          <w:tcPr>
            <w:tcW w:w="1666" w:type="dxa"/>
            <w:gridSpan w:val="2"/>
            <w:tcMar>
              <w:left w:w="57" w:type="dxa"/>
              <w:right w:w="57" w:type="dxa"/>
            </w:tcMar>
            <w:vAlign w:val="center"/>
          </w:tcPr>
          <w:p w14:paraId="17823C0B">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7FD7DB9F">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6</w:t>
            </w:r>
          </w:p>
        </w:tc>
      </w:tr>
      <w:tr w14:paraId="1BCB1535">
        <w:trPr>
          <w:cantSplit/>
          <w:trHeight w:val="397" w:hRule="atLeast"/>
          <w:jc w:val="center"/>
        </w:trPr>
        <w:tc>
          <w:tcPr>
            <w:tcW w:w="430" w:type="dxa"/>
            <w:vMerge w:val="continue"/>
            <w:tcMar>
              <w:left w:w="57" w:type="dxa"/>
              <w:right w:w="57" w:type="dxa"/>
            </w:tcMar>
            <w:vAlign w:val="bottom"/>
          </w:tcPr>
          <w:p w14:paraId="4A8AFBDA">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26DA26A6">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废水治理（万元）</w:t>
            </w:r>
          </w:p>
        </w:tc>
        <w:tc>
          <w:tcPr>
            <w:tcW w:w="828" w:type="dxa"/>
            <w:tcMar>
              <w:left w:w="57" w:type="dxa"/>
              <w:right w:w="57" w:type="dxa"/>
            </w:tcMar>
            <w:vAlign w:val="center"/>
          </w:tcPr>
          <w:p w14:paraId="30DDC626">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7</w:t>
            </w:r>
          </w:p>
        </w:tc>
        <w:tc>
          <w:tcPr>
            <w:tcW w:w="1446" w:type="dxa"/>
            <w:tcMar>
              <w:left w:w="57" w:type="dxa"/>
              <w:right w:w="57" w:type="dxa"/>
            </w:tcMar>
            <w:vAlign w:val="center"/>
          </w:tcPr>
          <w:p w14:paraId="18C83513">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废气治理（万元）</w:t>
            </w:r>
          </w:p>
        </w:tc>
        <w:tc>
          <w:tcPr>
            <w:tcW w:w="1134" w:type="dxa"/>
            <w:tcMar>
              <w:left w:w="57" w:type="dxa"/>
              <w:right w:w="57" w:type="dxa"/>
            </w:tcMar>
            <w:vAlign w:val="center"/>
          </w:tcPr>
          <w:p w14:paraId="461C4FD3">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13</w:t>
            </w:r>
          </w:p>
        </w:tc>
        <w:tc>
          <w:tcPr>
            <w:tcW w:w="1400" w:type="dxa"/>
            <w:gridSpan w:val="2"/>
            <w:tcMar>
              <w:left w:w="57" w:type="dxa"/>
              <w:right w:w="57" w:type="dxa"/>
            </w:tcMar>
            <w:vAlign w:val="center"/>
          </w:tcPr>
          <w:p w14:paraId="0DF824F3">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噪声治理（万元）</w:t>
            </w:r>
          </w:p>
        </w:tc>
        <w:tc>
          <w:tcPr>
            <w:tcW w:w="443" w:type="dxa"/>
            <w:tcMar>
              <w:left w:w="57" w:type="dxa"/>
              <w:right w:w="57" w:type="dxa"/>
            </w:tcMar>
            <w:vAlign w:val="center"/>
          </w:tcPr>
          <w:p w14:paraId="36ABDFA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3</w:t>
            </w:r>
          </w:p>
        </w:tc>
        <w:tc>
          <w:tcPr>
            <w:tcW w:w="2173" w:type="dxa"/>
            <w:gridSpan w:val="2"/>
            <w:tcMar>
              <w:left w:w="57" w:type="dxa"/>
              <w:right w:w="57" w:type="dxa"/>
            </w:tcMar>
            <w:vAlign w:val="center"/>
          </w:tcPr>
          <w:p w14:paraId="448E518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14:paraId="17ACAF6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3</w:t>
            </w:r>
          </w:p>
        </w:tc>
        <w:tc>
          <w:tcPr>
            <w:tcW w:w="1666" w:type="dxa"/>
            <w:gridSpan w:val="2"/>
            <w:tcMar>
              <w:left w:w="57" w:type="dxa"/>
              <w:right w:w="57" w:type="dxa"/>
            </w:tcMar>
            <w:vAlign w:val="center"/>
          </w:tcPr>
          <w:p w14:paraId="2B4092E4">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14:paraId="65F1FA58">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color w:val="000000"/>
                <w:sz w:val="13"/>
                <w:szCs w:val="13"/>
              </w:rPr>
              <w:t>0</w:t>
            </w:r>
          </w:p>
        </w:tc>
        <w:tc>
          <w:tcPr>
            <w:tcW w:w="1102" w:type="dxa"/>
            <w:gridSpan w:val="2"/>
            <w:tcMar>
              <w:left w:w="57" w:type="dxa"/>
              <w:right w:w="57" w:type="dxa"/>
            </w:tcMar>
            <w:vAlign w:val="center"/>
          </w:tcPr>
          <w:p w14:paraId="3B24754F">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其他（万元）</w:t>
            </w:r>
          </w:p>
        </w:tc>
        <w:tc>
          <w:tcPr>
            <w:tcW w:w="794" w:type="dxa"/>
            <w:tcMar>
              <w:left w:w="57" w:type="dxa"/>
              <w:right w:w="57" w:type="dxa"/>
            </w:tcMar>
            <w:vAlign w:val="center"/>
          </w:tcPr>
          <w:p w14:paraId="728FDFFC">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4</w:t>
            </w:r>
          </w:p>
        </w:tc>
      </w:tr>
      <w:tr w14:paraId="24EF2A94">
        <w:trPr>
          <w:cantSplit/>
          <w:trHeight w:val="397" w:hRule="atLeast"/>
          <w:jc w:val="center"/>
        </w:trPr>
        <w:tc>
          <w:tcPr>
            <w:tcW w:w="430" w:type="dxa"/>
            <w:vMerge w:val="continue"/>
            <w:tcMar>
              <w:left w:w="57" w:type="dxa"/>
              <w:right w:w="57" w:type="dxa"/>
            </w:tcMar>
            <w:vAlign w:val="bottom"/>
          </w:tcPr>
          <w:p w14:paraId="3E6C5042">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14:paraId="70CB5C30">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新增废水处理设施能力</w:t>
            </w:r>
          </w:p>
        </w:tc>
        <w:tc>
          <w:tcPr>
            <w:tcW w:w="5251" w:type="dxa"/>
            <w:gridSpan w:val="6"/>
            <w:tcMar>
              <w:left w:w="57" w:type="dxa"/>
              <w:right w:w="57" w:type="dxa"/>
            </w:tcMar>
            <w:vAlign w:val="center"/>
          </w:tcPr>
          <w:p w14:paraId="26C9C6DC">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vAlign w:val="center"/>
          </w:tcPr>
          <w:p w14:paraId="55655BEE">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新增废气处理设施能力</w:t>
            </w:r>
          </w:p>
        </w:tc>
        <w:tc>
          <w:tcPr>
            <w:tcW w:w="2079" w:type="dxa"/>
            <w:tcMar>
              <w:left w:w="57" w:type="dxa"/>
              <w:right w:w="57" w:type="dxa"/>
            </w:tcMar>
            <w:vAlign w:val="center"/>
          </w:tcPr>
          <w:p w14:paraId="2882FD1C">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vAlign w:val="center"/>
          </w:tcPr>
          <w:p w14:paraId="49CD3CD3">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年平均工作时间</w:t>
            </w:r>
          </w:p>
        </w:tc>
        <w:tc>
          <w:tcPr>
            <w:tcW w:w="2313" w:type="dxa"/>
            <w:gridSpan w:val="4"/>
            <w:tcMar>
              <w:left w:w="57" w:type="dxa"/>
              <w:right w:w="57" w:type="dxa"/>
            </w:tcMar>
            <w:vAlign w:val="center"/>
          </w:tcPr>
          <w:p w14:paraId="2D7D7A2F">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7200h</w:t>
            </w:r>
          </w:p>
        </w:tc>
      </w:tr>
      <w:tr w14:paraId="3EE1F797">
        <w:trPr>
          <w:cantSplit/>
          <w:trHeight w:val="397" w:hRule="atLeast"/>
          <w:jc w:val="center"/>
        </w:trPr>
        <w:tc>
          <w:tcPr>
            <w:tcW w:w="2394" w:type="dxa"/>
            <w:gridSpan w:val="4"/>
            <w:tcMar>
              <w:left w:w="57" w:type="dxa"/>
              <w:right w:w="57" w:type="dxa"/>
            </w:tcMar>
            <w:vAlign w:val="center"/>
          </w:tcPr>
          <w:p w14:paraId="696E059A">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14:paraId="5810C7B1">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义乌市塑料硬片包装有限公司</w:t>
            </w:r>
          </w:p>
        </w:tc>
        <w:tc>
          <w:tcPr>
            <w:tcW w:w="3165" w:type="dxa"/>
            <w:gridSpan w:val="4"/>
            <w:tcMar>
              <w:left w:w="57" w:type="dxa"/>
              <w:right w:w="57" w:type="dxa"/>
            </w:tcMar>
            <w:vAlign w:val="center"/>
          </w:tcPr>
          <w:p w14:paraId="6EA1F8AD">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14:paraId="7572EF7D">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3"/>
                <w:szCs w:val="13"/>
                <w:lang w:val="en-US" w:eastAsia="zh-CN"/>
              </w:rPr>
            </w:pPr>
            <w:r>
              <w:rPr>
                <w:rFonts w:hint="default" w:ascii="Times New Roman" w:hAnsi="Times New Roman" w:eastAsia="宋体" w:cs="Times New Roman"/>
                <w:color w:val="000000"/>
                <w:sz w:val="13"/>
                <w:szCs w:val="13"/>
                <w:lang w:val="en-US" w:eastAsia="zh-CN"/>
              </w:rPr>
              <w:t>9133078</w:t>
            </w:r>
            <w:r>
              <w:rPr>
                <w:rFonts w:hint="eastAsia" w:ascii="Times New Roman" w:hAnsi="Times New Roman" w:eastAsia="宋体" w:cs="Times New Roman"/>
                <w:color w:val="000000"/>
                <w:sz w:val="13"/>
                <w:szCs w:val="13"/>
                <w:lang w:val="en-US" w:eastAsia="zh-CN"/>
              </w:rPr>
              <w:t>214763936XQ</w:t>
            </w:r>
          </w:p>
        </w:tc>
        <w:tc>
          <w:tcPr>
            <w:tcW w:w="1666" w:type="dxa"/>
            <w:gridSpan w:val="2"/>
            <w:tcMar>
              <w:left w:w="57" w:type="dxa"/>
              <w:right w:w="57" w:type="dxa"/>
            </w:tcMar>
            <w:vAlign w:val="center"/>
          </w:tcPr>
          <w:p w14:paraId="567B6E6C">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vAlign w:val="center"/>
          </w:tcPr>
          <w:p w14:paraId="01C0B241">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2025.6.11~12</w:t>
            </w:r>
          </w:p>
        </w:tc>
      </w:tr>
      <w:tr w14:paraId="458541D4">
        <w:trPr>
          <w:cantSplit/>
          <w:trHeight w:val="19" w:hRule="atLeast"/>
          <w:jc w:val="center"/>
        </w:trPr>
        <w:tc>
          <w:tcPr>
            <w:tcW w:w="598" w:type="dxa"/>
            <w:gridSpan w:val="2"/>
            <w:vMerge w:val="restart"/>
            <w:tcMar>
              <w:left w:w="57" w:type="dxa"/>
              <w:right w:w="57" w:type="dxa"/>
            </w:tcMar>
            <w:vAlign w:val="center"/>
          </w:tcPr>
          <w:p w14:paraId="7298CE21">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污染</w:t>
            </w:r>
          </w:p>
          <w:p w14:paraId="2FEC3A6E">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物排</w:t>
            </w:r>
          </w:p>
          <w:p w14:paraId="7B6C4016">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放达</w:t>
            </w:r>
          </w:p>
          <w:p w14:paraId="3C8633E6">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标与</w:t>
            </w:r>
          </w:p>
          <w:p w14:paraId="46B2594D">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总量</w:t>
            </w:r>
          </w:p>
          <w:p w14:paraId="25E08F07">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控制（工</w:t>
            </w:r>
          </w:p>
          <w:p w14:paraId="69FC4B81">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业建</w:t>
            </w:r>
          </w:p>
          <w:p w14:paraId="704E002F">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设项</w:t>
            </w:r>
          </w:p>
          <w:p w14:paraId="541AEC16">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14:paraId="014D6D69">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color w:val="000000"/>
                <w:sz w:val="15"/>
                <w:szCs w:val="15"/>
              </w:rPr>
            </w:pPr>
            <w:r>
              <w:rPr>
                <w:rFonts w:hint="default" w:ascii="Times New Roman" w:hAnsi="Times New Roman" w:cs="Times New Roman"/>
                <w:b/>
                <w:color w:val="000000"/>
                <w:sz w:val="15"/>
                <w:szCs w:val="15"/>
              </w:rPr>
              <w:t>污染物</w:t>
            </w:r>
          </w:p>
        </w:tc>
        <w:tc>
          <w:tcPr>
            <w:tcW w:w="828" w:type="dxa"/>
            <w:tcMar>
              <w:left w:w="57" w:type="dxa"/>
              <w:right w:w="57" w:type="dxa"/>
            </w:tcMar>
            <w:vAlign w:val="center"/>
          </w:tcPr>
          <w:p w14:paraId="60959D68">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原有排</w:t>
            </w:r>
          </w:p>
          <w:p w14:paraId="42E83F36">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放量(1)</w:t>
            </w:r>
          </w:p>
        </w:tc>
        <w:tc>
          <w:tcPr>
            <w:tcW w:w="1446" w:type="dxa"/>
            <w:tcMar>
              <w:left w:w="57" w:type="dxa"/>
              <w:right w:w="57" w:type="dxa"/>
            </w:tcMar>
            <w:vAlign w:val="center"/>
          </w:tcPr>
          <w:p w14:paraId="5A0CE0DA">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本期工程实际排放浓度(2)</w:t>
            </w:r>
          </w:p>
        </w:tc>
        <w:tc>
          <w:tcPr>
            <w:tcW w:w="1134" w:type="dxa"/>
            <w:tcMar>
              <w:left w:w="57" w:type="dxa"/>
              <w:right w:w="57" w:type="dxa"/>
            </w:tcMar>
            <w:vAlign w:val="center"/>
          </w:tcPr>
          <w:p w14:paraId="56AE1C6A">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本期工程允许排放浓度(3)</w:t>
            </w:r>
          </w:p>
        </w:tc>
        <w:tc>
          <w:tcPr>
            <w:tcW w:w="851" w:type="dxa"/>
            <w:tcMar>
              <w:left w:w="57" w:type="dxa"/>
              <w:right w:w="57" w:type="dxa"/>
            </w:tcMar>
            <w:vAlign w:val="center"/>
          </w:tcPr>
          <w:p w14:paraId="19FC225C">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14:paraId="778A24F3">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本期工程自身削减量(5)</w:t>
            </w:r>
          </w:p>
        </w:tc>
        <w:tc>
          <w:tcPr>
            <w:tcW w:w="1282" w:type="dxa"/>
            <w:tcMar>
              <w:left w:w="57" w:type="dxa"/>
              <w:right w:w="57" w:type="dxa"/>
            </w:tcMar>
            <w:vAlign w:val="center"/>
          </w:tcPr>
          <w:p w14:paraId="353B7E03">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本期工程实际排放量(6)</w:t>
            </w:r>
          </w:p>
        </w:tc>
        <w:tc>
          <w:tcPr>
            <w:tcW w:w="891" w:type="dxa"/>
            <w:tcMar>
              <w:left w:w="57" w:type="dxa"/>
              <w:right w:w="57" w:type="dxa"/>
            </w:tcMar>
            <w:vAlign w:val="center"/>
          </w:tcPr>
          <w:p w14:paraId="1E88E12F">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本期工程核定排放总量(7)</w:t>
            </w:r>
          </w:p>
        </w:tc>
        <w:tc>
          <w:tcPr>
            <w:tcW w:w="2079" w:type="dxa"/>
            <w:tcMar>
              <w:left w:w="57" w:type="dxa"/>
              <w:right w:w="57" w:type="dxa"/>
            </w:tcMar>
            <w:vAlign w:val="center"/>
          </w:tcPr>
          <w:p w14:paraId="2DBE1ED6">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本期工程“以新带老”削减量(8)</w:t>
            </w:r>
          </w:p>
        </w:tc>
        <w:tc>
          <w:tcPr>
            <w:tcW w:w="839" w:type="dxa"/>
            <w:tcMar>
              <w:left w:w="57" w:type="dxa"/>
              <w:right w:w="57" w:type="dxa"/>
            </w:tcMar>
            <w:vAlign w:val="center"/>
          </w:tcPr>
          <w:p w14:paraId="22E72DF0">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14:paraId="5F616E19">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14:paraId="0F37E5BB">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区域平衡替代削减量(11)</w:t>
            </w:r>
          </w:p>
        </w:tc>
        <w:tc>
          <w:tcPr>
            <w:tcW w:w="794" w:type="dxa"/>
            <w:tcMar>
              <w:left w:w="57" w:type="dxa"/>
              <w:right w:w="57" w:type="dxa"/>
            </w:tcMar>
            <w:vAlign w:val="center"/>
          </w:tcPr>
          <w:p w14:paraId="36CCA616">
            <w:pPr>
              <w:keepNext w:val="0"/>
              <w:keepLines w:val="0"/>
              <w:suppressLineNumbers w:val="0"/>
              <w:snapToGrid w:val="0"/>
              <w:spacing w:before="0" w:beforeAutospacing="0" w:after="0" w:afterAutospacing="0"/>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排放增减量(12)</w:t>
            </w:r>
          </w:p>
        </w:tc>
      </w:tr>
      <w:tr w14:paraId="6CAF585D">
        <w:trPr>
          <w:cantSplit/>
          <w:trHeight w:val="283" w:hRule="atLeast"/>
          <w:jc w:val="center"/>
        </w:trPr>
        <w:tc>
          <w:tcPr>
            <w:tcW w:w="598" w:type="dxa"/>
            <w:gridSpan w:val="2"/>
            <w:vMerge w:val="continue"/>
            <w:tcMar>
              <w:left w:w="57" w:type="dxa"/>
              <w:right w:w="57" w:type="dxa"/>
            </w:tcMar>
            <w:vAlign w:val="bottom"/>
          </w:tcPr>
          <w:p w14:paraId="0E3450FA">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0737E0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废水</w:t>
            </w:r>
          </w:p>
        </w:tc>
        <w:tc>
          <w:tcPr>
            <w:tcW w:w="828" w:type="dxa"/>
            <w:tcMar>
              <w:left w:w="57" w:type="dxa"/>
              <w:right w:w="57" w:type="dxa"/>
            </w:tcMar>
            <w:vAlign w:val="center"/>
          </w:tcPr>
          <w:p w14:paraId="6DADEC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96EAE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14:paraId="69E343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14:paraId="3B766A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49F17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12FB8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5EC46E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765B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2008D2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3B53E3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4487B5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50D04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sz w:val="13"/>
                <w:szCs w:val="13"/>
                <w:lang w:val="en-US" w:eastAsia="zh-CN"/>
              </w:rPr>
            </w:pPr>
          </w:p>
        </w:tc>
      </w:tr>
      <w:tr w14:paraId="1FDEEAC4">
        <w:trPr>
          <w:cantSplit/>
          <w:trHeight w:val="283" w:hRule="atLeast"/>
          <w:jc w:val="center"/>
        </w:trPr>
        <w:tc>
          <w:tcPr>
            <w:tcW w:w="598" w:type="dxa"/>
            <w:gridSpan w:val="2"/>
            <w:vMerge w:val="continue"/>
            <w:tcMar>
              <w:left w:w="57" w:type="dxa"/>
              <w:right w:w="57" w:type="dxa"/>
            </w:tcMar>
            <w:vAlign w:val="bottom"/>
          </w:tcPr>
          <w:p w14:paraId="650B2785">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08F901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悬浮物</w:t>
            </w:r>
          </w:p>
        </w:tc>
        <w:tc>
          <w:tcPr>
            <w:tcW w:w="828" w:type="dxa"/>
            <w:tcMar>
              <w:left w:w="57" w:type="dxa"/>
              <w:right w:w="57" w:type="dxa"/>
            </w:tcMar>
            <w:vAlign w:val="center"/>
          </w:tcPr>
          <w:p w14:paraId="7EDEC4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7E3EFA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2C6E7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028B6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4EA4CA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6C4961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64B384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E9D1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70476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0FE0DA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98F80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2F2664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14:paraId="22BD247A">
        <w:trPr>
          <w:cantSplit/>
          <w:trHeight w:val="283" w:hRule="atLeast"/>
          <w:jc w:val="center"/>
        </w:trPr>
        <w:tc>
          <w:tcPr>
            <w:tcW w:w="598" w:type="dxa"/>
            <w:gridSpan w:val="2"/>
            <w:vMerge w:val="continue"/>
            <w:tcMar>
              <w:left w:w="57" w:type="dxa"/>
              <w:right w:w="57" w:type="dxa"/>
            </w:tcMar>
            <w:vAlign w:val="bottom"/>
          </w:tcPr>
          <w:p w14:paraId="34D8BF0E">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3D06C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化学需氧量</w:t>
            </w:r>
          </w:p>
        </w:tc>
        <w:tc>
          <w:tcPr>
            <w:tcW w:w="828" w:type="dxa"/>
            <w:tcMar>
              <w:left w:w="57" w:type="dxa"/>
              <w:right w:w="57" w:type="dxa"/>
            </w:tcMar>
            <w:vAlign w:val="center"/>
          </w:tcPr>
          <w:p w14:paraId="081BF4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79B85D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308223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DF7EB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B8069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66545D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0.019</w:t>
            </w:r>
          </w:p>
        </w:tc>
        <w:tc>
          <w:tcPr>
            <w:tcW w:w="891" w:type="dxa"/>
            <w:tcMar>
              <w:left w:w="57" w:type="dxa"/>
              <w:right w:w="57" w:type="dxa"/>
            </w:tcMar>
            <w:vAlign w:val="center"/>
          </w:tcPr>
          <w:p w14:paraId="13E87E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0.019</w:t>
            </w:r>
          </w:p>
        </w:tc>
        <w:tc>
          <w:tcPr>
            <w:tcW w:w="2079" w:type="dxa"/>
            <w:tcMar>
              <w:left w:w="57" w:type="dxa"/>
              <w:right w:w="57" w:type="dxa"/>
            </w:tcMar>
            <w:vAlign w:val="center"/>
          </w:tcPr>
          <w:p w14:paraId="783B4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1596C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5DB9D0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2F3A6A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4AD2A4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+0.019</w:t>
            </w:r>
          </w:p>
        </w:tc>
      </w:tr>
      <w:tr w14:paraId="330523A4">
        <w:trPr>
          <w:cantSplit/>
          <w:trHeight w:val="283" w:hRule="atLeast"/>
          <w:jc w:val="center"/>
        </w:trPr>
        <w:tc>
          <w:tcPr>
            <w:tcW w:w="598" w:type="dxa"/>
            <w:gridSpan w:val="2"/>
            <w:vMerge w:val="continue"/>
            <w:tcMar>
              <w:left w:w="57" w:type="dxa"/>
              <w:right w:w="57" w:type="dxa"/>
            </w:tcMar>
            <w:vAlign w:val="bottom"/>
          </w:tcPr>
          <w:p w14:paraId="69B6BDFA">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217519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氨氮</w:t>
            </w:r>
          </w:p>
        </w:tc>
        <w:tc>
          <w:tcPr>
            <w:tcW w:w="828" w:type="dxa"/>
            <w:tcMar>
              <w:left w:w="57" w:type="dxa"/>
              <w:right w:w="57" w:type="dxa"/>
            </w:tcMar>
            <w:vAlign w:val="center"/>
          </w:tcPr>
          <w:p w14:paraId="49336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B3507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2D4DA2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A7C4D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1AAA44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7AC93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0.00048</w:t>
            </w:r>
          </w:p>
        </w:tc>
        <w:tc>
          <w:tcPr>
            <w:tcW w:w="891" w:type="dxa"/>
            <w:tcMar>
              <w:left w:w="57" w:type="dxa"/>
              <w:right w:w="57" w:type="dxa"/>
            </w:tcMar>
            <w:vAlign w:val="center"/>
          </w:tcPr>
          <w:p w14:paraId="6B768B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0.0005</w:t>
            </w:r>
          </w:p>
        </w:tc>
        <w:tc>
          <w:tcPr>
            <w:tcW w:w="2079" w:type="dxa"/>
            <w:tcMar>
              <w:left w:w="57" w:type="dxa"/>
              <w:right w:w="57" w:type="dxa"/>
            </w:tcMar>
            <w:vAlign w:val="center"/>
          </w:tcPr>
          <w:p w14:paraId="731571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3E4110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408E4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3A9459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D7F6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+0.00048</w:t>
            </w:r>
          </w:p>
        </w:tc>
      </w:tr>
      <w:tr w14:paraId="5A83C0F4">
        <w:trPr>
          <w:cantSplit/>
          <w:trHeight w:val="283" w:hRule="atLeast"/>
          <w:jc w:val="center"/>
        </w:trPr>
        <w:tc>
          <w:tcPr>
            <w:tcW w:w="598" w:type="dxa"/>
            <w:gridSpan w:val="2"/>
            <w:vMerge w:val="continue"/>
            <w:tcMar>
              <w:left w:w="57" w:type="dxa"/>
              <w:right w:w="57" w:type="dxa"/>
            </w:tcMar>
            <w:vAlign w:val="bottom"/>
          </w:tcPr>
          <w:p w14:paraId="04F3A511">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4946E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14:paraId="3C802D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5603B4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F1FA8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5A62F3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03AB45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764C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07676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4EEE2E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387BF3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6E392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24E35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17EC0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eastAsia" w:ascii="Times New Roman" w:hAnsi="Times New Roman" w:eastAsia="宋体" w:cs="Times New Roman"/>
                <w:bCs/>
                <w:color w:val="000000"/>
                <w:sz w:val="13"/>
                <w:szCs w:val="13"/>
                <w:lang w:eastAsia="zh-CN"/>
              </w:rPr>
            </w:pPr>
          </w:p>
        </w:tc>
      </w:tr>
      <w:tr w14:paraId="628648A2">
        <w:trPr>
          <w:cantSplit/>
          <w:trHeight w:val="283" w:hRule="atLeast"/>
          <w:jc w:val="center"/>
        </w:trPr>
        <w:tc>
          <w:tcPr>
            <w:tcW w:w="598" w:type="dxa"/>
            <w:gridSpan w:val="2"/>
            <w:vMerge w:val="continue"/>
            <w:tcMar>
              <w:left w:w="57" w:type="dxa"/>
              <w:right w:w="57" w:type="dxa"/>
            </w:tcMar>
            <w:vAlign w:val="bottom"/>
          </w:tcPr>
          <w:p w14:paraId="4E662351">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246E4C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14:paraId="6CE434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7AFF3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046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48930B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2FE034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34A39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5E93DE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3D6CFA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444A85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125CB8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7E41D8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49DA95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eastAsia" w:ascii="Times New Roman" w:hAnsi="Times New Roman" w:eastAsia="宋体" w:cs="Times New Roman"/>
                <w:bCs/>
                <w:color w:val="000000"/>
                <w:sz w:val="13"/>
                <w:szCs w:val="13"/>
                <w:lang w:eastAsia="zh-CN"/>
              </w:rPr>
            </w:pPr>
          </w:p>
        </w:tc>
      </w:tr>
      <w:tr w14:paraId="21CB189A">
        <w:trPr>
          <w:cantSplit/>
          <w:trHeight w:val="283" w:hRule="atLeast"/>
          <w:jc w:val="center"/>
        </w:trPr>
        <w:tc>
          <w:tcPr>
            <w:tcW w:w="598" w:type="dxa"/>
            <w:gridSpan w:val="2"/>
            <w:vMerge w:val="continue"/>
            <w:tcMar>
              <w:left w:w="57" w:type="dxa"/>
              <w:right w:w="57" w:type="dxa"/>
            </w:tcMar>
            <w:vAlign w:val="bottom"/>
          </w:tcPr>
          <w:p w14:paraId="071C61B2">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4FF81A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14:paraId="23B2A0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0E18DC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6AC78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1078A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7068D2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30069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78705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61A1E7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646F01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FA525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1B3273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7F27F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eastAsia" w:ascii="Times New Roman" w:hAnsi="Times New Roman" w:eastAsia="宋体" w:cs="Times New Roman"/>
                <w:bCs/>
                <w:color w:val="000000"/>
                <w:sz w:val="13"/>
                <w:szCs w:val="13"/>
                <w:lang w:eastAsia="zh-CN"/>
              </w:rPr>
            </w:pPr>
          </w:p>
        </w:tc>
      </w:tr>
      <w:tr w14:paraId="2F9A9144">
        <w:trPr>
          <w:cantSplit/>
          <w:trHeight w:val="283" w:hRule="atLeast"/>
          <w:jc w:val="center"/>
        </w:trPr>
        <w:tc>
          <w:tcPr>
            <w:tcW w:w="598" w:type="dxa"/>
            <w:gridSpan w:val="2"/>
            <w:vMerge w:val="continue"/>
            <w:tcMar>
              <w:left w:w="57" w:type="dxa"/>
              <w:right w:w="57" w:type="dxa"/>
            </w:tcMar>
            <w:vAlign w:val="bottom"/>
          </w:tcPr>
          <w:p w14:paraId="08552766">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3CEF2B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14:paraId="03B763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C16BF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475C54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76545F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6E3518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16E33E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335CA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BB72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15307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017123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5F96E1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5B43F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p>
        </w:tc>
      </w:tr>
      <w:tr w14:paraId="3CB45CF0">
        <w:trPr>
          <w:cantSplit/>
          <w:trHeight w:val="283" w:hRule="atLeast"/>
          <w:jc w:val="center"/>
        </w:trPr>
        <w:tc>
          <w:tcPr>
            <w:tcW w:w="598" w:type="dxa"/>
            <w:gridSpan w:val="2"/>
            <w:vMerge w:val="continue"/>
            <w:tcMar>
              <w:left w:w="57" w:type="dxa"/>
              <w:right w:w="57" w:type="dxa"/>
            </w:tcMar>
            <w:vAlign w:val="bottom"/>
          </w:tcPr>
          <w:p w14:paraId="10E29BCB">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7CD6B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14:paraId="0E8695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575B9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8AEA2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4A159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1A7134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4E9DFD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1ECE62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23B4C6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E233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605365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4C3B32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CAD29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p>
        </w:tc>
      </w:tr>
      <w:tr w14:paraId="70EF73DE">
        <w:trPr>
          <w:cantSplit/>
          <w:trHeight w:val="283" w:hRule="atLeast"/>
          <w:jc w:val="center"/>
        </w:trPr>
        <w:tc>
          <w:tcPr>
            <w:tcW w:w="598" w:type="dxa"/>
            <w:gridSpan w:val="2"/>
            <w:vMerge w:val="continue"/>
            <w:tcMar>
              <w:left w:w="57" w:type="dxa"/>
              <w:right w:w="57" w:type="dxa"/>
            </w:tcMar>
            <w:vAlign w:val="bottom"/>
          </w:tcPr>
          <w:p w14:paraId="27EE8151">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1E9EB9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default" w:ascii="Times New Roman" w:hAnsi="Times New Roman" w:eastAsia="宋体" w:cs="Times New Roman"/>
                <w:b/>
                <w:color w:val="000000"/>
                <w:sz w:val="15"/>
                <w:szCs w:val="15"/>
              </w:rPr>
              <w:t>颗粒物</w:t>
            </w:r>
          </w:p>
        </w:tc>
        <w:tc>
          <w:tcPr>
            <w:tcW w:w="828" w:type="dxa"/>
            <w:tcMar>
              <w:left w:w="57" w:type="dxa"/>
              <w:right w:w="57" w:type="dxa"/>
            </w:tcMar>
            <w:vAlign w:val="center"/>
          </w:tcPr>
          <w:p w14:paraId="226FAC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33B853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14:paraId="1587C8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14:paraId="63372D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4F489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259707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70DBEE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6F731E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01FB7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125411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7CDA37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34689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p>
        </w:tc>
      </w:tr>
      <w:tr w14:paraId="1D84E6D5">
        <w:trPr>
          <w:cantSplit/>
          <w:trHeight w:val="283" w:hRule="atLeast"/>
          <w:jc w:val="center"/>
        </w:trPr>
        <w:tc>
          <w:tcPr>
            <w:tcW w:w="598" w:type="dxa"/>
            <w:gridSpan w:val="2"/>
            <w:vMerge w:val="continue"/>
            <w:tcMar>
              <w:left w:w="57" w:type="dxa"/>
              <w:right w:w="57" w:type="dxa"/>
            </w:tcMar>
            <w:vAlign w:val="bottom"/>
          </w:tcPr>
          <w:p w14:paraId="4CB92FF5">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21D61E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kern w:val="2"/>
                <w:sz w:val="15"/>
                <w:szCs w:val="15"/>
                <w:lang w:val="en-US" w:eastAsia="zh-CN" w:bidi="ar-SA"/>
              </w:rPr>
            </w:pPr>
            <w:r>
              <w:rPr>
                <w:rFonts w:hint="default" w:ascii="Times New Roman" w:hAnsi="Times New Roman" w:eastAsia="宋体" w:cs="Times New Roman"/>
                <w:b/>
                <w:color w:val="000000"/>
                <w:sz w:val="15"/>
                <w:szCs w:val="15"/>
              </w:rPr>
              <w:t>非甲烷总烃</w:t>
            </w:r>
          </w:p>
        </w:tc>
        <w:tc>
          <w:tcPr>
            <w:tcW w:w="828" w:type="dxa"/>
            <w:tcMar>
              <w:left w:w="57" w:type="dxa"/>
              <w:right w:w="57" w:type="dxa"/>
            </w:tcMar>
            <w:vAlign w:val="center"/>
          </w:tcPr>
          <w:p w14:paraId="0056F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46631C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FF22A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01E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2653DE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24B72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0.2532</w:t>
            </w:r>
          </w:p>
        </w:tc>
        <w:tc>
          <w:tcPr>
            <w:tcW w:w="891" w:type="dxa"/>
            <w:tcMar>
              <w:left w:w="57" w:type="dxa"/>
              <w:right w:w="57" w:type="dxa"/>
            </w:tcMar>
            <w:vAlign w:val="center"/>
          </w:tcPr>
          <w:p w14:paraId="1CEFD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0.411</w:t>
            </w:r>
          </w:p>
        </w:tc>
        <w:tc>
          <w:tcPr>
            <w:tcW w:w="2079" w:type="dxa"/>
            <w:tcMar>
              <w:left w:w="57" w:type="dxa"/>
              <w:right w:w="57" w:type="dxa"/>
            </w:tcMar>
            <w:vAlign w:val="center"/>
          </w:tcPr>
          <w:p w14:paraId="51ACFD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A033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7DCD10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0F2F95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D2092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+0.2532</w:t>
            </w:r>
          </w:p>
        </w:tc>
      </w:tr>
      <w:tr w14:paraId="6259ECB2">
        <w:trPr>
          <w:cantSplit/>
          <w:trHeight w:val="283" w:hRule="atLeast"/>
          <w:jc w:val="center"/>
        </w:trPr>
        <w:tc>
          <w:tcPr>
            <w:tcW w:w="598" w:type="dxa"/>
            <w:gridSpan w:val="2"/>
            <w:vMerge w:val="continue"/>
            <w:tcMar>
              <w:left w:w="57" w:type="dxa"/>
              <w:right w:w="57" w:type="dxa"/>
            </w:tcMar>
            <w:vAlign w:val="bottom"/>
          </w:tcPr>
          <w:p w14:paraId="184D9DCC">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667BCB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14:paraId="25949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1569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48BC5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71C774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12F4B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0A76E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30B7A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5F7A52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89912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31A56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379863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4F7CE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val="en-US" w:eastAsia="zh-CN"/>
              </w:rPr>
            </w:pPr>
          </w:p>
        </w:tc>
      </w:tr>
      <w:tr w14:paraId="50D21BCD">
        <w:trPr>
          <w:cantSplit/>
          <w:trHeight w:val="283" w:hRule="atLeast"/>
          <w:jc w:val="center"/>
        </w:trPr>
        <w:tc>
          <w:tcPr>
            <w:tcW w:w="598" w:type="dxa"/>
            <w:gridSpan w:val="2"/>
            <w:vMerge w:val="continue"/>
            <w:tcMar>
              <w:left w:w="57" w:type="dxa"/>
              <w:right w:w="57" w:type="dxa"/>
            </w:tcMar>
            <w:vAlign w:val="bottom"/>
          </w:tcPr>
          <w:p w14:paraId="700E84C4">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14:paraId="7F8D94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14:paraId="5290C4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0E0E32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6D34B6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5D73B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6A921B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76A0DC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7DAC8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333215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D1E7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09528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29EFB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25A8EC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sz w:val="13"/>
                <w:szCs w:val="13"/>
                <w:lang w:val="en-US" w:eastAsia="zh-CN"/>
              </w:rPr>
            </w:pPr>
          </w:p>
        </w:tc>
      </w:tr>
      <w:tr w14:paraId="406F3157">
        <w:trPr>
          <w:cantSplit/>
          <w:trHeight w:val="283" w:hRule="atLeast"/>
          <w:jc w:val="center"/>
        </w:trPr>
        <w:tc>
          <w:tcPr>
            <w:tcW w:w="598" w:type="dxa"/>
            <w:gridSpan w:val="2"/>
            <w:vMerge w:val="continue"/>
            <w:tcMar>
              <w:left w:w="57" w:type="dxa"/>
              <w:right w:w="57" w:type="dxa"/>
            </w:tcMar>
            <w:vAlign w:val="bottom"/>
          </w:tcPr>
          <w:p w14:paraId="4FCAB84F">
            <w:pPr>
              <w:keepNext w:val="0"/>
              <w:keepLines w:val="0"/>
              <w:suppressLineNumbers w:val="0"/>
              <w:snapToGrid w:val="0"/>
              <w:spacing w:before="0" w:beforeAutospacing="0" w:after="0" w:afterAutospacing="0" w:line="312" w:lineRule="auto"/>
              <w:ind w:left="0" w:right="0"/>
              <w:jc w:val="center"/>
              <w:rPr>
                <w:rFonts w:hint="default"/>
                <w:color w:val="000000"/>
                <w:sz w:val="15"/>
                <w:szCs w:val="15"/>
              </w:rPr>
            </w:pPr>
          </w:p>
        </w:tc>
        <w:tc>
          <w:tcPr>
            <w:tcW w:w="1099" w:type="dxa"/>
            <w:tcMar>
              <w:left w:w="57" w:type="dxa"/>
              <w:right w:w="57" w:type="dxa"/>
            </w:tcMar>
            <w:vAlign w:val="center"/>
          </w:tcPr>
          <w:p w14:paraId="20418676">
            <w:pPr>
              <w:keepNext w:val="0"/>
              <w:keepLines w:val="0"/>
              <w:suppressLineNumbers w:val="0"/>
              <w:snapToGrid w:val="0"/>
              <w:spacing w:before="0" w:beforeAutospacing="0" w:after="0" w:afterAutospacing="0"/>
              <w:ind w:left="0" w:right="0"/>
              <w:jc w:val="both"/>
              <w:rPr>
                <w:rFonts w:hint="default"/>
                <w:color w:val="000000"/>
                <w:sz w:val="15"/>
                <w:szCs w:val="15"/>
              </w:rPr>
            </w:pPr>
            <w:r>
              <w:rPr>
                <w:rFonts w:hint="default"/>
                <w:b/>
                <w:color w:val="000000"/>
                <w:sz w:val="15"/>
                <w:szCs w:val="15"/>
              </w:rPr>
              <w:t>与项目有关的其</w:t>
            </w:r>
            <w:r>
              <w:rPr>
                <w:rFonts w:hint="eastAsia"/>
                <w:b/>
                <w:color w:val="000000"/>
                <w:sz w:val="15"/>
                <w:szCs w:val="15"/>
              </w:rPr>
              <w:t>他</w:t>
            </w:r>
            <w:r>
              <w:rPr>
                <w:rFonts w:hint="default"/>
                <w:b/>
                <w:color w:val="000000"/>
                <w:sz w:val="15"/>
                <w:szCs w:val="15"/>
              </w:rPr>
              <w:t>特征污染物</w:t>
            </w:r>
          </w:p>
        </w:tc>
        <w:tc>
          <w:tcPr>
            <w:tcW w:w="697" w:type="dxa"/>
            <w:tcMar>
              <w:left w:w="57" w:type="dxa"/>
              <w:right w:w="57" w:type="dxa"/>
            </w:tcMar>
            <w:vAlign w:val="center"/>
          </w:tcPr>
          <w:p w14:paraId="57E4F53A">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color w:val="000000"/>
                <w:sz w:val="15"/>
                <w:szCs w:val="15"/>
                <w:vertAlign w:val="subscript"/>
              </w:rPr>
            </w:pPr>
            <w:r>
              <w:rPr>
                <w:rFonts w:hint="default" w:ascii="Times New Roman" w:hAnsi="Times New Roman" w:cs="Times New Roman"/>
                <w:color w:val="000000"/>
                <w:sz w:val="15"/>
                <w:szCs w:val="15"/>
              </w:rPr>
              <w:t>VOC</w:t>
            </w:r>
            <w:r>
              <w:rPr>
                <w:rFonts w:hint="default" w:ascii="Times New Roman" w:hAnsi="Times New Roman" w:cs="Times New Roman"/>
                <w:color w:val="000000"/>
                <w:sz w:val="15"/>
                <w:szCs w:val="15"/>
                <w:vertAlign w:val="subscript"/>
              </w:rPr>
              <w:t>S</w:t>
            </w:r>
          </w:p>
        </w:tc>
        <w:tc>
          <w:tcPr>
            <w:tcW w:w="828" w:type="dxa"/>
            <w:tcMar>
              <w:left w:w="57" w:type="dxa"/>
              <w:right w:w="57" w:type="dxa"/>
            </w:tcMar>
            <w:vAlign w:val="center"/>
          </w:tcPr>
          <w:p w14:paraId="150516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14:paraId="7C23F0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1D29B6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16208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3CD142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D5C53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07A453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8A701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19922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26A0F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690A25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F2EB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35"/>
    </w:tbl>
    <w:p w14:paraId="34E10E9E">
      <w:pPr>
        <w:rPr>
          <w:rFonts w:hint="eastAsia" w:ascii="Times New Roman" w:hAnsi="Times New Roman" w:eastAsia="黑体"/>
          <w:sz w:val="28"/>
          <w:szCs w:val="28"/>
        </w:rPr>
        <w:sectPr>
          <w:headerReference r:id="rId11" w:type="default"/>
          <w:footerReference r:id="rId12" w:type="default"/>
          <w:pgSz w:w="16838" w:h="11905" w:orient="landscape"/>
          <w:pgMar w:top="1134" w:right="1134" w:bottom="992" w:left="850" w:header="794" w:footer="794" w:gutter="0"/>
          <w:pgBorders>
            <w:top w:val="none" w:sz="0" w:space="0"/>
            <w:left w:val="none" w:sz="0" w:space="0"/>
            <w:bottom w:val="none" w:sz="0" w:space="0"/>
            <w:right w:val="none" w:sz="0" w:space="0"/>
          </w:pgBorders>
          <w:pgNumType w:fmt="decimal"/>
          <w:cols w:space="0" w:num="1"/>
          <w:rtlGutter w:val="0"/>
          <w:docGrid w:linePitch="328" w:charSpace="0"/>
        </w:sect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14:paraId="1CEDDBBF">
      <w:pPr>
        <w:pStyle w:val="2"/>
        <w:adjustRightInd w:val="0"/>
        <w:snapToGrid w:val="0"/>
        <w:spacing w:before="0" w:after="0" w:line="240" w:lineRule="auto"/>
        <w:outlineLvl w:val="0"/>
        <w:rPr>
          <w:rFonts w:hint="eastAsia" w:eastAsiaTheme="majorEastAsia" w:cstheme="majorBidi"/>
          <w:bCs w:val="0"/>
          <w:sz w:val="32"/>
          <w:szCs w:val="32"/>
          <w:lang w:val="en-US" w:eastAsia="zh-CN"/>
        </w:rPr>
      </w:pPr>
      <w:bookmarkStart w:id="136" w:name="_Toc15587"/>
      <w:bookmarkStart w:id="137" w:name="_Toc16516"/>
      <w:bookmarkStart w:id="138" w:name="_Toc126494091"/>
      <w:r>
        <w:rPr>
          <w:rFonts w:hint="eastAsia" w:eastAsiaTheme="majorEastAsia" w:cstheme="majorBidi"/>
          <w:bCs w:val="0"/>
          <w:sz w:val="32"/>
          <w:szCs w:val="32"/>
          <w:lang w:val="en-US" w:eastAsia="zh-CN"/>
        </w:rPr>
        <w:t xml:space="preserve">附件2 </w:t>
      </w:r>
      <w:bookmarkEnd w:id="136"/>
      <w:bookmarkStart w:id="139" w:name="_Toc24610"/>
      <w:r>
        <w:rPr>
          <w:rFonts w:hint="eastAsia" w:eastAsiaTheme="majorEastAsia" w:cstheme="majorBidi"/>
          <w:bCs w:val="0"/>
          <w:sz w:val="32"/>
          <w:szCs w:val="32"/>
          <w:lang w:val="en-US" w:eastAsia="zh-CN"/>
        </w:rPr>
        <w:t>义乌市塑料硬片包装有限公司项目备案通知书</w:t>
      </w:r>
      <w:bookmarkEnd w:id="137"/>
      <w:bookmarkEnd w:id="139"/>
    </w:p>
    <w:p w14:paraId="51049AA0">
      <w:bookmarkStart w:id="157" w:name="_GoBack"/>
      <w:bookmarkEnd w:id="157"/>
    </w:p>
    <w:p w14:paraId="12C70CF3">
      <w:pPr>
        <w:pStyle w:val="18"/>
      </w:pPr>
    </w:p>
    <w:p w14:paraId="6ED5DB42">
      <w:pPr>
        <w:pStyle w:val="18"/>
        <w:jc w:val="center"/>
        <w:rPr>
          <w:rFonts w:hint="eastAsia"/>
          <w:lang w:eastAsia="zh-CN"/>
        </w:rPr>
      </w:pPr>
    </w:p>
    <w:p w14:paraId="30FF2311">
      <w:pPr>
        <w:pStyle w:val="18"/>
        <w:rPr>
          <w:rFonts w:hint="eastAsia"/>
          <w:lang w:eastAsia="zh-CN"/>
        </w:rPr>
      </w:pPr>
    </w:p>
    <w:p w14:paraId="617C69A7">
      <w:pPr>
        <w:pStyle w:val="18"/>
        <w:rPr>
          <w:rFonts w:hint="eastAsia"/>
          <w:lang w:eastAsia="zh-CN"/>
        </w:rPr>
      </w:pPr>
    </w:p>
    <w:p w14:paraId="0E71F6FB"/>
    <w:p w14:paraId="160F219C"/>
    <w:p w14:paraId="6EE344DD">
      <w:pPr>
        <w:pStyle w:val="2"/>
        <w:adjustRightInd w:val="0"/>
        <w:snapToGrid w:val="0"/>
        <w:spacing w:before="0" w:after="0" w:line="240" w:lineRule="auto"/>
        <w:outlineLvl w:val="0"/>
        <w:rPr>
          <w:rFonts w:hint="eastAsia" w:eastAsiaTheme="majorEastAsia" w:cstheme="majorBidi"/>
          <w:bCs w:val="0"/>
          <w:sz w:val="32"/>
          <w:szCs w:val="32"/>
        </w:rPr>
      </w:pPr>
      <w:bookmarkStart w:id="140" w:name="_Toc8289"/>
      <w:bookmarkStart w:id="141" w:name="_Toc14018"/>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40"/>
      <w:bookmarkEnd w:id="141"/>
    </w:p>
    <w:p w14:paraId="0B107B6C">
      <w:pPr>
        <w:jc w:val="both"/>
        <w:rPr>
          <w:rFonts w:hint="eastAsia" w:eastAsiaTheme="majorEastAsia" w:cstheme="majorBidi"/>
          <w:bCs/>
          <w:sz w:val="32"/>
          <w:szCs w:val="32"/>
          <w:lang w:eastAsia="zh-CN"/>
        </w:rPr>
      </w:pPr>
    </w:p>
    <w:p w14:paraId="10E6F222">
      <w:pPr>
        <w:pStyle w:val="2"/>
        <w:adjustRightInd w:val="0"/>
        <w:snapToGrid w:val="0"/>
        <w:spacing w:before="0" w:after="0" w:line="240" w:lineRule="auto"/>
        <w:rPr>
          <w:rFonts w:hint="eastAsia" w:eastAsiaTheme="majorEastAsia" w:cstheme="majorBidi"/>
          <w:bCs w:val="0"/>
          <w:sz w:val="32"/>
          <w:szCs w:val="32"/>
          <w:highlight w:val="none"/>
          <w:lang w:val="en-US" w:eastAsia="zh-CN"/>
        </w:rPr>
      </w:pPr>
      <w:bookmarkStart w:id="142" w:name="_Toc22223"/>
      <w:bookmarkStart w:id="143" w:name="_Toc7666"/>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42"/>
      <w:bookmarkStart w:id="144" w:name="_Toc4223"/>
      <w:r>
        <w:rPr>
          <w:rFonts w:hint="eastAsia" w:eastAsiaTheme="majorEastAsia" w:cstheme="majorBidi"/>
          <w:bCs w:val="0"/>
          <w:sz w:val="32"/>
          <w:szCs w:val="32"/>
          <w:lang w:val="en-US" w:eastAsia="zh-CN"/>
        </w:rPr>
        <w:t>固</w:t>
      </w:r>
      <w:r>
        <w:rPr>
          <w:rFonts w:hint="eastAsia" w:eastAsiaTheme="majorEastAsia" w:cstheme="majorBidi"/>
          <w:bCs w:val="0"/>
          <w:sz w:val="32"/>
          <w:szCs w:val="32"/>
          <w:highlight w:val="none"/>
          <w:lang w:val="en-US" w:eastAsia="zh-CN"/>
        </w:rPr>
        <w:t>定污染源排污</w:t>
      </w:r>
      <w:bookmarkEnd w:id="144"/>
      <w:r>
        <w:rPr>
          <w:rFonts w:hint="eastAsia" w:eastAsiaTheme="majorEastAsia" w:cstheme="majorBidi"/>
          <w:bCs w:val="0"/>
          <w:sz w:val="32"/>
          <w:szCs w:val="32"/>
          <w:highlight w:val="none"/>
          <w:lang w:val="en-US" w:eastAsia="zh-CN"/>
        </w:rPr>
        <w:t>登记</w:t>
      </w:r>
      <w:bookmarkEnd w:id="143"/>
    </w:p>
    <w:p w14:paraId="0FD0B4EC">
      <w:pPr>
        <w:jc w:val="both"/>
        <w:rPr>
          <w:rFonts w:hint="eastAsia" w:eastAsiaTheme="minorEastAsia"/>
          <w:lang w:eastAsia="zh-CN"/>
        </w:rPr>
      </w:pPr>
    </w:p>
    <w:p w14:paraId="6DB2B336">
      <w:pPr>
        <w:jc w:val="center"/>
        <w:rPr>
          <w:rFonts w:hint="eastAsia" w:eastAsiaTheme="minorEastAsia"/>
          <w:lang w:eastAsia="zh-CN"/>
        </w:rPr>
      </w:pPr>
    </w:p>
    <w:p w14:paraId="65C2F60B">
      <w:pPr>
        <w:jc w:val="both"/>
        <w:outlineLvl w:val="0"/>
        <w:rPr>
          <w:rFonts w:hint="default" w:ascii="Times New Roman" w:hAnsi="Times New Roman" w:eastAsiaTheme="majorEastAsia" w:cstheme="majorBidi"/>
          <w:b/>
          <w:bCs w:val="0"/>
          <w:kern w:val="44"/>
          <w:sz w:val="32"/>
          <w:szCs w:val="32"/>
          <w:lang w:val="en-US" w:eastAsia="zh-CN" w:bidi="ar-SA"/>
        </w:rPr>
      </w:pPr>
      <w:bookmarkStart w:id="145" w:name="_Toc24758"/>
      <w:r>
        <w:rPr>
          <w:rFonts w:hint="eastAsia" w:ascii="Times New Roman" w:hAnsi="Times New Roman" w:eastAsiaTheme="majorEastAsia" w:cstheme="majorBidi"/>
          <w:b/>
          <w:bCs w:val="0"/>
          <w:kern w:val="44"/>
          <w:sz w:val="32"/>
          <w:szCs w:val="32"/>
          <w:lang w:val="en-US" w:eastAsia="zh-CN" w:bidi="ar-SA"/>
        </w:rPr>
        <w:t xml:space="preserve">附件5 </w:t>
      </w:r>
      <w:r>
        <w:rPr>
          <w:rFonts w:hint="eastAsia" w:ascii="Times New Roman" w:hAnsi="Times New Roman" w:eastAsiaTheme="majorEastAsia" w:cstheme="majorBidi"/>
          <w:b/>
          <w:bCs w:val="0"/>
          <w:kern w:val="44"/>
          <w:sz w:val="32"/>
          <w:szCs w:val="32"/>
          <w:highlight w:val="none"/>
          <w:lang w:val="en-US" w:eastAsia="zh-CN" w:bidi="ar-SA"/>
        </w:rPr>
        <w:t>危废处置协</w:t>
      </w:r>
      <w:r>
        <w:rPr>
          <w:rFonts w:hint="eastAsia" w:ascii="Times New Roman" w:hAnsi="Times New Roman" w:eastAsiaTheme="majorEastAsia" w:cstheme="majorBidi"/>
          <w:b/>
          <w:bCs w:val="0"/>
          <w:kern w:val="44"/>
          <w:sz w:val="32"/>
          <w:szCs w:val="32"/>
          <w:lang w:val="en-US" w:eastAsia="zh-CN" w:bidi="ar-SA"/>
        </w:rPr>
        <w:t>议</w:t>
      </w:r>
      <w:bookmarkEnd w:id="145"/>
    </w:p>
    <w:p w14:paraId="7BE30B71">
      <w:pPr>
        <w:pStyle w:val="8"/>
        <w:rPr>
          <w:rFonts w:hint="eastAsia"/>
          <w:lang w:eastAsia="zh-CN"/>
        </w:rPr>
      </w:pPr>
    </w:p>
    <w:p w14:paraId="102D23A6">
      <w:pPr>
        <w:pStyle w:val="8"/>
        <w:rPr>
          <w:rFonts w:hint="eastAsia"/>
          <w:lang w:eastAsia="zh-CN"/>
        </w:rPr>
      </w:pPr>
    </w:p>
    <w:p w14:paraId="5466DA81">
      <w:pPr>
        <w:pStyle w:val="8"/>
        <w:ind w:left="0" w:leftChars="0" w:firstLine="0" w:firstLineChars="0"/>
        <w:jc w:val="center"/>
        <w:rPr>
          <w:rFonts w:hint="eastAsia"/>
        </w:rPr>
      </w:pPr>
      <w:bookmarkStart w:id="146" w:name="_Toc27955"/>
      <w:bookmarkStart w:id="147" w:name="_Toc16575"/>
    </w:p>
    <w:p w14:paraId="4B486461">
      <w:pPr>
        <w:pStyle w:val="2"/>
        <w:adjustRightInd w:val="0"/>
        <w:snapToGrid w:val="0"/>
        <w:spacing w:before="0" w:after="0" w:line="240" w:lineRule="auto"/>
        <w:rPr>
          <w:rFonts w:hint="default" w:eastAsiaTheme="majorEastAsia" w:cstheme="majorBidi"/>
          <w:bCs w:val="0"/>
          <w:sz w:val="32"/>
          <w:szCs w:val="32"/>
          <w:highlight w:val="yellow"/>
          <w:lang w:val="en-US"/>
        </w:rPr>
      </w:pPr>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6"/>
    </w:p>
    <w:p w14:paraId="6C52D567">
      <w:pPr>
        <w:adjustRightInd w:val="0"/>
        <w:snapToGrid w:val="0"/>
        <w:spacing w:before="0" w:after="0" w:line="240" w:lineRule="auto"/>
        <w:jc w:val="center"/>
        <w:outlineLvl w:val="9"/>
        <w:rPr>
          <w:rFonts w:hint="eastAsia" w:eastAsiaTheme="majorEastAsia" w:cstheme="majorBidi"/>
          <w:bCs w:val="0"/>
          <w:sz w:val="32"/>
          <w:szCs w:val="32"/>
          <w:highlight w:val="none"/>
          <w:lang w:eastAsia="zh-CN"/>
        </w:rPr>
      </w:pPr>
    </w:p>
    <w:p w14:paraId="45C0E96F">
      <w:pPr>
        <w:pStyle w:val="7"/>
        <w:rPr>
          <w:rFonts w:hint="eastAsia"/>
          <w:lang w:eastAsia="zh-CN"/>
        </w:rPr>
      </w:pPr>
    </w:p>
    <w:bookmarkEnd w:id="147"/>
    <w:p w14:paraId="3E70E8F8">
      <w:pPr>
        <w:adjustRightInd w:val="0"/>
        <w:snapToGrid w:val="0"/>
        <w:spacing w:before="0" w:after="0" w:line="240" w:lineRule="auto"/>
        <w:outlineLvl w:val="9"/>
        <w:rPr>
          <w:rFonts w:hint="eastAsia"/>
          <w:lang w:val="en-US" w:eastAsia="zh-CN"/>
        </w:rPr>
      </w:pPr>
    </w:p>
    <w:p w14:paraId="2B5DE5E6">
      <w:pPr>
        <w:adjustRightInd w:val="0"/>
        <w:snapToGrid w:val="0"/>
        <w:spacing w:before="0" w:after="0" w:line="240" w:lineRule="auto"/>
        <w:outlineLvl w:val="9"/>
        <w:rPr>
          <w:rFonts w:hint="eastAsia"/>
          <w:lang w:val="en-US" w:eastAsia="zh-CN"/>
        </w:rPr>
      </w:pPr>
    </w:p>
    <w:p w14:paraId="1BDFCCB0">
      <w:pPr>
        <w:adjustRightInd w:val="0"/>
        <w:snapToGrid w:val="0"/>
        <w:spacing w:before="0" w:after="0" w:line="240" w:lineRule="auto"/>
        <w:outlineLvl w:val="9"/>
        <w:rPr>
          <w:rFonts w:hint="eastAsia"/>
          <w:lang w:val="en-US" w:eastAsia="zh-CN"/>
        </w:rPr>
      </w:pPr>
    </w:p>
    <w:p w14:paraId="60EE69D4">
      <w:pPr>
        <w:adjustRightInd w:val="0"/>
        <w:snapToGrid w:val="0"/>
        <w:spacing w:before="0" w:after="0" w:line="240" w:lineRule="auto"/>
        <w:outlineLvl w:val="9"/>
        <w:rPr>
          <w:rFonts w:hint="eastAsia"/>
          <w:lang w:val="en-US" w:eastAsia="zh-CN"/>
        </w:rPr>
      </w:pPr>
    </w:p>
    <w:p w14:paraId="0BC8EAC5">
      <w:pPr>
        <w:adjustRightInd w:val="0"/>
        <w:snapToGrid w:val="0"/>
        <w:spacing w:before="0" w:after="0" w:line="240" w:lineRule="auto"/>
        <w:outlineLvl w:val="9"/>
        <w:rPr>
          <w:rFonts w:hint="eastAsia"/>
          <w:lang w:val="en-US" w:eastAsia="zh-CN"/>
        </w:rPr>
      </w:pPr>
    </w:p>
    <w:p w14:paraId="59306636">
      <w:pPr>
        <w:adjustRightInd w:val="0"/>
        <w:snapToGrid w:val="0"/>
        <w:spacing w:before="0" w:after="0" w:line="240" w:lineRule="auto"/>
        <w:outlineLvl w:val="9"/>
        <w:rPr>
          <w:rFonts w:hint="eastAsia"/>
          <w:lang w:val="en-US" w:eastAsia="zh-CN"/>
        </w:rPr>
      </w:pPr>
    </w:p>
    <w:p w14:paraId="540E240B">
      <w:pPr>
        <w:adjustRightInd w:val="0"/>
        <w:snapToGrid w:val="0"/>
        <w:spacing w:before="0" w:after="0" w:line="240" w:lineRule="auto"/>
        <w:outlineLvl w:val="9"/>
        <w:rPr>
          <w:rFonts w:hint="eastAsia"/>
          <w:lang w:val="en-US" w:eastAsia="zh-CN"/>
        </w:rPr>
      </w:pPr>
    </w:p>
    <w:p w14:paraId="50FD9DD2">
      <w:pPr>
        <w:adjustRightInd w:val="0"/>
        <w:snapToGrid w:val="0"/>
        <w:spacing w:before="0" w:after="0" w:line="240" w:lineRule="auto"/>
        <w:outlineLvl w:val="9"/>
        <w:rPr>
          <w:rFonts w:hint="eastAsia"/>
          <w:lang w:val="en-US" w:eastAsia="zh-CN"/>
        </w:rPr>
      </w:pPr>
    </w:p>
    <w:p w14:paraId="6EC0BD38">
      <w:pPr>
        <w:rPr>
          <w:rFonts w:hint="eastAsia"/>
          <w:lang w:val="en-US" w:eastAsia="zh-CN"/>
        </w:rPr>
      </w:pPr>
    </w:p>
    <w:p w14:paraId="03A0282B">
      <w:pPr>
        <w:outlineLvl w:val="0"/>
        <w:rPr>
          <w:rFonts w:hint="eastAsia" w:ascii="Times New Roman" w:hAnsi="Times New Roman" w:eastAsiaTheme="majorEastAsia" w:cstheme="majorBidi"/>
          <w:b/>
          <w:bCs w:val="0"/>
          <w:kern w:val="44"/>
          <w:sz w:val="32"/>
          <w:szCs w:val="32"/>
          <w:lang w:val="en-US" w:eastAsia="zh-CN" w:bidi="ar-SA"/>
        </w:rPr>
      </w:pPr>
      <w:bookmarkStart w:id="148" w:name="_Toc29651"/>
      <w:r>
        <w:rPr>
          <w:rFonts w:hint="eastAsia" w:ascii="Times New Roman" w:hAnsi="Times New Roman" w:eastAsiaTheme="majorEastAsia" w:cstheme="majorBidi"/>
          <w:b/>
          <w:bCs w:val="0"/>
          <w:kern w:val="44"/>
          <w:sz w:val="32"/>
          <w:szCs w:val="32"/>
          <w:lang w:val="en-US" w:eastAsia="zh-CN" w:bidi="ar-SA"/>
        </w:rPr>
        <w:t>附件7 废气设计方案</w:t>
      </w:r>
      <w:bookmarkEnd w:id="148"/>
    </w:p>
    <w:p w14:paraId="6FC2E9B8">
      <w:pPr>
        <w:rPr>
          <w:rFonts w:hint="eastAsia"/>
          <w:lang w:val="en-US" w:eastAsia="zh-CN"/>
        </w:rPr>
      </w:pPr>
    </w:p>
    <w:p w14:paraId="5E2CBA19">
      <w:pPr>
        <w:rPr>
          <w:rFonts w:hint="eastAsia"/>
          <w:lang w:val="en-US" w:eastAsia="zh-CN"/>
        </w:rPr>
      </w:pPr>
    </w:p>
    <w:p w14:paraId="4EC1181A">
      <w:pPr>
        <w:rPr>
          <w:rFonts w:hint="eastAsia"/>
          <w:lang w:val="en-US" w:eastAsia="zh-CN"/>
        </w:rPr>
      </w:pPr>
    </w:p>
    <w:p w14:paraId="79945F71">
      <w:pPr>
        <w:rPr>
          <w:rFonts w:hint="eastAsia"/>
          <w:lang w:val="en-US" w:eastAsia="zh-CN"/>
        </w:rPr>
      </w:pPr>
    </w:p>
    <w:p w14:paraId="513B3C47">
      <w:pPr>
        <w:rPr>
          <w:rFonts w:hint="eastAsia"/>
          <w:lang w:val="en-US" w:eastAsia="zh-CN"/>
        </w:rPr>
      </w:pPr>
    </w:p>
    <w:p w14:paraId="664F5673">
      <w:pPr>
        <w:rPr>
          <w:rFonts w:hint="eastAsia"/>
          <w:lang w:val="en-US" w:eastAsia="zh-CN"/>
        </w:rPr>
      </w:pPr>
    </w:p>
    <w:p w14:paraId="437F9CE1">
      <w:pPr>
        <w:rPr>
          <w:rFonts w:hint="eastAsia"/>
          <w:lang w:val="en-US" w:eastAsia="zh-CN"/>
        </w:rPr>
      </w:pPr>
    </w:p>
    <w:p w14:paraId="695863B9">
      <w:pPr>
        <w:rPr>
          <w:rFonts w:hint="eastAsia"/>
          <w:lang w:val="en-US" w:eastAsia="zh-CN"/>
        </w:rPr>
      </w:pPr>
    </w:p>
    <w:p w14:paraId="6D2FB3F9">
      <w:pPr>
        <w:outlineLvl w:val="0"/>
        <w:rPr>
          <w:rFonts w:hint="default" w:ascii="Times New Roman" w:hAnsi="Times New Roman" w:eastAsiaTheme="majorEastAsia" w:cstheme="majorBidi"/>
          <w:b/>
          <w:bCs w:val="0"/>
          <w:kern w:val="44"/>
          <w:sz w:val="32"/>
          <w:szCs w:val="32"/>
          <w:lang w:val="en-US" w:eastAsia="zh-CN" w:bidi="ar-SA"/>
        </w:rPr>
      </w:pPr>
      <w:bookmarkStart w:id="149" w:name="_Toc7258"/>
      <w:r>
        <w:rPr>
          <w:rFonts w:hint="eastAsia" w:ascii="Times New Roman" w:hAnsi="Times New Roman" w:eastAsiaTheme="majorEastAsia" w:cstheme="majorBidi"/>
          <w:b/>
          <w:bCs w:val="0"/>
          <w:kern w:val="44"/>
          <w:sz w:val="32"/>
          <w:szCs w:val="32"/>
          <w:lang w:val="en-US" w:eastAsia="zh-CN" w:bidi="ar-SA"/>
        </w:rPr>
        <w:t xml:space="preserve">附件8 </w:t>
      </w:r>
      <w:bookmarkEnd w:id="149"/>
      <w:r>
        <w:rPr>
          <w:rFonts w:hint="eastAsia" w:ascii="Times New Roman" w:hAnsi="Times New Roman" w:eastAsiaTheme="majorEastAsia" w:cstheme="majorBidi"/>
          <w:b/>
          <w:bCs w:val="0"/>
          <w:kern w:val="44"/>
          <w:sz w:val="32"/>
          <w:szCs w:val="32"/>
          <w:lang w:val="en-US" w:eastAsia="zh-CN" w:bidi="ar-SA"/>
        </w:rPr>
        <w:t>雨污分流图</w:t>
      </w:r>
    </w:p>
    <w:p w14:paraId="44CF37D7">
      <w:pPr>
        <w:outlineLvl w:val="9"/>
        <w:rPr>
          <w:rFonts w:hint="default" w:ascii="Times New Roman" w:hAnsi="Times New Roman" w:eastAsiaTheme="majorEastAsia" w:cstheme="majorBidi"/>
          <w:b/>
          <w:bCs w:val="0"/>
          <w:kern w:val="44"/>
          <w:sz w:val="32"/>
          <w:szCs w:val="32"/>
          <w:lang w:val="en-US" w:eastAsia="zh-CN" w:bidi="ar-SA"/>
        </w:rPr>
      </w:pPr>
    </w:p>
    <w:p w14:paraId="57B78406">
      <w:pPr>
        <w:outlineLvl w:val="9"/>
        <w:rPr>
          <w:rFonts w:hint="default" w:ascii="Times New Roman" w:hAnsi="Times New Roman" w:eastAsiaTheme="majorEastAsia" w:cstheme="majorBidi"/>
          <w:b/>
          <w:bCs w:val="0"/>
          <w:kern w:val="44"/>
          <w:sz w:val="32"/>
          <w:szCs w:val="32"/>
          <w:lang w:val="en-US" w:eastAsia="zh-CN" w:bidi="ar-SA"/>
        </w:rPr>
      </w:pPr>
    </w:p>
    <w:p w14:paraId="5930DDEA">
      <w:pPr>
        <w:outlineLvl w:val="9"/>
        <w:rPr>
          <w:rFonts w:hint="default" w:ascii="Times New Roman" w:hAnsi="Times New Roman" w:eastAsiaTheme="majorEastAsia" w:cstheme="majorBidi"/>
          <w:b/>
          <w:bCs w:val="0"/>
          <w:kern w:val="44"/>
          <w:sz w:val="32"/>
          <w:szCs w:val="32"/>
          <w:lang w:val="en-US" w:eastAsia="zh-CN" w:bidi="ar-SA"/>
        </w:rPr>
      </w:pPr>
    </w:p>
    <w:p w14:paraId="56AFD0F4">
      <w:pPr>
        <w:outlineLvl w:val="9"/>
        <w:rPr>
          <w:rFonts w:hint="default" w:ascii="Times New Roman" w:hAnsi="Times New Roman" w:eastAsiaTheme="majorEastAsia" w:cstheme="majorBidi"/>
          <w:b/>
          <w:bCs w:val="0"/>
          <w:kern w:val="44"/>
          <w:sz w:val="32"/>
          <w:szCs w:val="32"/>
          <w:lang w:val="en-US" w:eastAsia="zh-CN" w:bidi="ar-SA"/>
        </w:rPr>
      </w:pPr>
    </w:p>
    <w:p w14:paraId="252CFEE6">
      <w:pPr>
        <w:pStyle w:val="8"/>
        <w:ind w:left="0" w:leftChars="0" w:firstLine="0" w:firstLineChars="0"/>
        <w:rPr>
          <w:rFonts w:hint="default"/>
          <w:lang w:val="en-US" w:eastAsia="zh-CN"/>
        </w:rPr>
      </w:pPr>
    </w:p>
    <w:p w14:paraId="4CEE160E">
      <w:pPr>
        <w:pStyle w:val="8"/>
        <w:ind w:left="0" w:leftChars="0" w:firstLine="0" w:firstLineChars="0"/>
        <w:rPr>
          <w:rFonts w:hint="default"/>
          <w:lang w:val="en-US" w:eastAsia="zh-CN"/>
        </w:rPr>
      </w:pPr>
    </w:p>
    <w:p w14:paraId="4FB08BA4">
      <w:pPr>
        <w:pStyle w:val="8"/>
        <w:ind w:left="0" w:leftChars="0" w:firstLine="0" w:firstLineChars="0"/>
        <w:rPr>
          <w:rFonts w:hint="default"/>
          <w:lang w:val="en-US" w:eastAsia="zh-CN"/>
        </w:rPr>
      </w:pPr>
    </w:p>
    <w:p w14:paraId="55783300">
      <w:pPr>
        <w:pStyle w:val="8"/>
        <w:ind w:left="0" w:leftChars="0" w:firstLine="0" w:firstLineChars="0"/>
        <w:rPr>
          <w:rFonts w:hint="default"/>
          <w:lang w:val="en-US" w:eastAsia="zh-CN"/>
        </w:rPr>
      </w:pPr>
    </w:p>
    <w:p w14:paraId="2E04A6AB">
      <w:pPr>
        <w:rPr>
          <w:rFonts w:hint="default"/>
          <w:lang w:val="en-US"/>
        </w:rPr>
      </w:pPr>
      <w:bookmarkStart w:id="150" w:name="_Toc21856"/>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95"/>
      </w:tblGrid>
      <w:tr w14:paraId="2F1A1E4B">
        <w:tc>
          <w:tcPr>
            <w:tcW w:w="9995" w:type="dxa"/>
          </w:tcPr>
          <w:p w14:paraId="0B1C57B1">
            <w:pPr>
              <w:keepNext w:val="0"/>
              <w:keepLines w:val="0"/>
              <w:suppressLineNumbers w:val="0"/>
              <w:adjustRightInd w:val="0"/>
              <w:snapToGrid w:val="0"/>
              <w:spacing w:before="0" w:beforeAutospacing="0" w:after="0" w:afterAutospacing="0" w:line="240" w:lineRule="auto"/>
              <w:ind w:left="0" w:right="0"/>
              <w:outlineLvl w:val="9"/>
              <w:rPr>
                <w:rFonts w:hint="eastAsia" w:eastAsiaTheme="majorEastAsia" w:cstheme="majorBidi"/>
                <w:bCs w:val="0"/>
                <w:sz w:val="32"/>
                <w:szCs w:val="32"/>
                <w:vertAlign w:val="baseline"/>
                <w:lang w:eastAsia="zh-CN"/>
              </w:rPr>
            </w:pPr>
          </w:p>
        </w:tc>
      </w:tr>
    </w:tbl>
    <w:p w14:paraId="5C8A3CB6">
      <w:pPr>
        <w:pStyle w:val="2"/>
        <w:adjustRightInd w:val="0"/>
        <w:snapToGrid w:val="0"/>
        <w:spacing w:before="0" w:after="0" w:line="240" w:lineRule="auto"/>
        <w:rPr>
          <w:rFonts w:hint="eastAsia" w:eastAsiaTheme="majorEastAsia" w:cstheme="majorBidi"/>
          <w:bCs w:val="0"/>
          <w:sz w:val="32"/>
          <w:szCs w:val="32"/>
          <w:highlight w:val="none"/>
        </w:rPr>
      </w:pPr>
      <w:bookmarkStart w:id="151" w:name="_Toc27142"/>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9</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50"/>
      <w:bookmarkEnd w:id="151"/>
    </w:p>
    <w:p w14:paraId="5E2F05D4">
      <w:pPr>
        <w:outlineLvl w:val="9"/>
        <w:rPr>
          <w:rFonts w:hint="eastAsia" w:eastAsiaTheme="minorEastAsia"/>
          <w:lang w:eastAsia="zh-CN"/>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5"/>
      </w:tblGrid>
      <w:tr w14:paraId="4AE6F3CA">
        <w:tc>
          <w:tcPr>
            <w:tcW w:w="9995" w:type="dxa"/>
            <w:tcBorders>
              <w:top w:val="nil"/>
              <w:left w:val="nil"/>
              <w:bottom w:val="nil"/>
              <w:right w:val="nil"/>
            </w:tcBorders>
          </w:tcPr>
          <w:p w14:paraId="6BDF4E10">
            <w:pPr>
              <w:keepNext w:val="0"/>
              <w:keepLines w:val="0"/>
              <w:suppressLineNumbers w:val="0"/>
              <w:spacing w:before="0" w:beforeAutospacing="0" w:after="0" w:afterAutospacing="0"/>
              <w:ind w:left="0" w:right="0"/>
              <w:outlineLvl w:val="9"/>
              <w:rPr>
                <w:rFonts w:hint="eastAsia" w:eastAsiaTheme="minorEastAsia"/>
                <w:vertAlign w:val="baseline"/>
                <w:lang w:eastAsia="zh-CN"/>
              </w:rPr>
            </w:pPr>
          </w:p>
        </w:tc>
      </w:tr>
      <w:tr w14:paraId="5B62464F">
        <w:tc>
          <w:tcPr>
            <w:tcW w:w="9995" w:type="dxa"/>
            <w:tcBorders>
              <w:top w:val="nil"/>
              <w:left w:val="nil"/>
              <w:bottom w:val="nil"/>
              <w:right w:val="nil"/>
            </w:tcBorders>
          </w:tcPr>
          <w:p w14:paraId="522E47C0">
            <w:pPr>
              <w:keepNext w:val="0"/>
              <w:keepLines w:val="0"/>
              <w:suppressLineNumbers w:val="0"/>
              <w:spacing w:before="0" w:beforeAutospacing="0" w:after="0" w:afterAutospacing="0"/>
              <w:ind w:left="0" w:right="0"/>
              <w:outlineLvl w:val="9"/>
              <w:rPr>
                <w:rFonts w:hint="eastAsia" w:eastAsiaTheme="minorEastAsia"/>
                <w:vertAlign w:val="baseline"/>
                <w:lang w:eastAsia="zh-CN"/>
              </w:rPr>
            </w:pPr>
          </w:p>
        </w:tc>
      </w:tr>
      <w:tr w14:paraId="51FCD3CF">
        <w:tc>
          <w:tcPr>
            <w:tcW w:w="9995" w:type="dxa"/>
            <w:tcBorders>
              <w:top w:val="nil"/>
              <w:left w:val="nil"/>
              <w:bottom w:val="nil"/>
              <w:right w:val="nil"/>
            </w:tcBorders>
          </w:tcPr>
          <w:p w14:paraId="309309E6">
            <w:pPr>
              <w:keepNext w:val="0"/>
              <w:keepLines w:val="0"/>
              <w:suppressLineNumbers w:val="0"/>
              <w:spacing w:before="0" w:beforeAutospacing="0" w:after="0" w:afterAutospacing="0"/>
              <w:ind w:left="0" w:right="0"/>
              <w:outlineLvl w:val="9"/>
              <w:rPr>
                <w:rFonts w:hint="eastAsia" w:eastAsiaTheme="minorEastAsia"/>
                <w:vertAlign w:val="baseline"/>
                <w:lang w:eastAsia="zh-CN"/>
              </w:rPr>
            </w:pPr>
          </w:p>
        </w:tc>
      </w:tr>
    </w:tbl>
    <w:p w14:paraId="5F0F4F70">
      <w:pPr>
        <w:bidi w:val="0"/>
        <w:jc w:val="left"/>
        <w:rPr>
          <w:rFonts w:hint="eastAsia"/>
          <w:lang w:eastAsia="zh-CN"/>
        </w:rPr>
        <w:sectPr>
          <w:footerReference r:id="rId13"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19" w:charSpace="0"/>
        </w:sectPr>
      </w:pPr>
    </w:p>
    <w:p w14:paraId="72FDBA01">
      <w:pPr>
        <w:rPr>
          <w:rFonts w:hint="eastAsia"/>
          <w:lang w:eastAsia="zh-CN"/>
        </w:rPr>
      </w:pPr>
    </w:p>
    <w:p w14:paraId="276DA6A9">
      <w:pPr>
        <w:pStyle w:val="2"/>
        <w:adjustRightInd w:val="0"/>
        <w:snapToGrid w:val="0"/>
        <w:spacing w:before="0" w:after="0" w:line="240" w:lineRule="auto"/>
        <w:rPr>
          <w:rFonts w:hint="eastAsia" w:eastAsiaTheme="majorEastAsia" w:cstheme="majorBidi"/>
          <w:bCs w:val="0"/>
          <w:sz w:val="32"/>
          <w:szCs w:val="32"/>
          <w:highlight w:val="none"/>
        </w:rPr>
      </w:pPr>
      <w:bookmarkStart w:id="152" w:name="_Toc6132"/>
      <w:bookmarkStart w:id="153" w:name="_Toc14972"/>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10</w:t>
      </w:r>
      <w:r>
        <w:rPr>
          <w:rFonts w:hint="eastAsia" w:eastAsiaTheme="majorEastAsia" w:cstheme="majorBidi"/>
          <w:bCs w:val="0"/>
          <w:sz w:val="32"/>
          <w:szCs w:val="32"/>
          <w:highlight w:val="none"/>
        </w:rPr>
        <w:t xml:space="preserve"> 验收公示截图</w:t>
      </w:r>
      <w:bookmarkEnd w:id="152"/>
      <w:bookmarkEnd w:id="153"/>
    </w:p>
    <w:p w14:paraId="6A68902A">
      <w:pPr>
        <w:rPr>
          <w:rFonts w:hint="eastAsia" w:eastAsiaTheme="majorEastAsia" w:cstheme="majorBidi"/>
          <w:bCs w:val="0"/>
          <w:sz w:val="32"/>
          <w:szCs w:val="32"/>
          <w:highlight w:val="none"/>
        </w:rPr>
      </w:pPr>
    </w:p>
    <w:p w14:paraId="14ACC0C4">
      <w:pPr>
        <w:rPr>
          <w:rFonts w:hint="eastAsia" w:eastAsiaTheme="majorEastAsia" w:cstheme="majorBidi"/>
          <w:bCs w:val="0"/>
          <w:sz w:val="32"/>
          <w:szCs w:val="32"/>
          <w:highlight w:val="none"/>
        </w:rPr>
      </w:pPr>
    </w:p>
    <w:p w14:paraId="44D08615">
      <w:pPr>
        <w:rPr>
          <w:rFonts w:hint="eastAsia" w:eastAsiaTheme="majorEastAsia" w:cstheme="majorBidi"/>
          <w:bCs w:val="0"/>
          <w:sz w:val="32"/>
          <w:szCs w:val="32"/>
          <w:highlight w:val="none"/>
        </w:rPr>
      </w:pPr>
    </w:p>
    <w:p w14:paraId="56A4990B">
      <w:pPr>
        <w:rPr>
          <w:rFonts w:hint="eastAsia" w:eastAsiaTheme="majorEastAsia" w:cstheme="majorBidi"/>
          <w:bCs w:val="0"/>
          <w:sz w:val="32"/>
          <w:szCs w:val="32"/>
          <w:highlight w:val="none"/>
        </w:rPr>
      </w:pPr>
    </w:p>
    <w:p w14:paraId="0F129BFD">
      <w:pPr>
        <w:rPr>
          <w:rFonts w:hint="eastAsia" w:eastAsiaTheme="majorEastAsia" w:cstheme="majorBidi"/>
          <w:bCs w:val="0"/>
          <w:sz w:val="32"/>
          <w:szCs w:val="32"/>
          <w:highlight w:val="none"/>
        </w:rPr>
      </w:pPr>
    </w:p>
    <w:p w14:paraId="3A12CBBF">
      <w:pPr>
        <w:rPr>
          <w:rFonts w:hint="eastAsia" w:eastAsiaTheme="majorEastAsia" w:cstheme="majorBidi"/>
          <w:bCs w:val="0"/>
          <w:sz w:val="32"/>
          <w:szCs w:val="32"/>
          <w:highlight w:val="none"/>
        </w:rPr>
      </w:pPr>
    </w:p>
    <w:p w14:paraId="552C00E7">
      <w:pPr>
        <w:rPr>
          <w:rFonts w:hint="eastAsia" w:eastAsiaTheme="majorEastAsia" w:cstheme="majorBidi"/>
          <w:bCs w:val="0"/>
          <w:sz w:val="32"/>
          <w:szCs w:val="32"/>
          <w:highlight w:val="none"/>
        </w:rPr>
      </w:pPr>
    </w:p>
    <w:p w14:paraId="1F8E8D79">
      <w:pPr>
        <w:rPr>
          <w:rFonts w:hint="eastAsia" w:eastAsiaTheme="majorEastAsia" w:cstheme="majorBidi"/>
          <w:bCs w:val="0"/>
          <w:sz w:val="32"/>
          <w:szCs w:val="32"/>
          <w:highlight w:val="none"/>
        </w:rPr>
      </w:pPr>
    </w:p>
    <w:p w14:paraId="1D091545">
      <w:pPr>
        <w:rPr>
          <w:rFonts w:hint="eastAsia" w:eastAsiaTheme="majorEastAsia" w:cstheme="majorBidi"/>
          <w:bCs w:val="0"/>
          <w:sz w:val="32"/>
          <w:szCs w:val="32"/>
          <w:highlight w:val="none"/>
        </w:rPr>
      </w:pPr>
    </w:p>
    <w:p w14:paraId="578D51E6">
      <w:pPr>
        <w:rPr>
          <w:rFonts w:hint="eastAsia" w:eastAsiaTheme="majorEastAsia" w:cstheme="majorBidi"/>
          <w:bCs w:val="0"/>
          <w:sz w:val="32"/>
          <w:szCs w:val="32"/>
          <w:highlight w:val="none"/>
        </w:rPr>
      </w:pPr>
    </w:p>
    <w:p w14:paraId="4C6EFE2F">
      <w:pPr>
        <w:rPr>
          <w:rFonts w:hint="eastAsia" w:eastAsiaTheme="majorEastAsia" w:cstheme="majorBidi"/>
          <w:bCs w:val="0"/>
          <w:sz w:val="32"/>
          <w:szCs w:val="32"/>
          <w:highlight w:val="none"/>
        </w:rPr>
      </w:pPr>
    </w:p>
    <w:p w14:paraId="7BCED141">
      <w:pPr>
        <w:rPr>
          <w:rFonts w:hint="eastAsia" w:eastAsiaTheme="majorEastAsia" w:cstheme="majorBidi"/>
          <w:bCs w:val="0"/>
          <w:sz w:val="32"/>
          <w:szCs w:val="32"/>
          <w:highlight w:val="none"/>
        </w:rPr>
      </w:pPr>
    </w:p>
    <w:p w14:paraId="1D0B9B6F">
      <w:pPr>
        <w:rPr>
          <w:rFonts w:hint="eastAsia" w:eastAsiaTheme="majorEastAsia" w:cstheme="majorBidi"/>
          <w:bCs w:val="0"/>
          <w:sz w:val="32"/>
          <w:szCs w:val="32"/>
          <w:highlight w:val="none"/>
        </w:rPr>
      </w:pPr>
    </w:p>
    <w:p w14:paraId="66883592">
      <w:pPr>
        <w:rPr>
          <w:rFonts w:hint="eastAsia" w:eastAsiaTheme="majorEastAsia" w:cstheme="majorBidi"/>
          <w:bCs w:val="0"/>
          <w:sz w:val="32"/>
          <w:szCs w:val="32"/>
          <w:highlight w:val="none"/>
        </w:rPr>
      </w:pPr>
    </w:p>
    <w:p w14:paraId="11E9321D">
      <w:pPr>
        <w:rPr>
          <w:rFonts w:hint="eastAsia" w:eastAsiaTheme="majorEastAsia" w:cstheme="majorBidi"/>
          <w:bCs w:val="0"/>
          <w:sz w:val="32"/>
          <w:szCs w:val="32"/>
          <w:highlight w:val="none"/>
        </w:rPr>
      </w:pPr>
    </w:p>
    <w:p w14:paraId="195B897F">
      <w:pPr>
        <w:rPr>
          <w:rFonts w:hint="eastAsia" w:eastAsiaTheme="majorEastAsia" w:cstheme="majorBidi"/>
          <w:bCs w:val="0"/>
          <w:sz w:val="32"/>
          <w:szCs w:val="32"/>
          <w:highlight w:val="none"/>
        </w:rPr>
      </w:pPr>
    </w:p>
    <w:p w14:paraId="7A8EEE01">
      <w:pPr>
        <w:rPr>
          <w:rFonts w:hint="eastAsia" w:eastAsiaTheme="majorEastAsia" w:cstheme="majorBidi"/>
          <w:bCs w:val="0"/>
          <w:sz w:val="32"/>
          <w:szCs w:val="32"/>
          <w:highlight w:val="none"/>
        </w:rPr>
      </w:pPr>
    </w:p>
    <w:p w14:paraId="776E9C79">
      <w:pPr>
        <w:rPr>
          <w:rFonts w:hint="eastAsia" w:eastAsiaTheme="majorEastAsia" w:cstheme="majorBidi"/>
          <w:bCs w:val="0"/>
          <w:sz w:val="32"/>
          <w:szCs w:val="32"/>
          <w:highlight w:val="none"/>
        </w:rPr>
      </w:pPr>
    </w:p>
    <w:p w14:paraId="33113263">
      <w:pPr>
        <w:rPr>
          <w:rFonts w:hint="eastAsia" w:eastAsiaTheme="majorEastAsia" w:cstheme="majorBidi"/>
          <w:bCs w:val="0"/>
          <w:sz w:val="32"/>
          <w:szCs w:val="32"/>
          <w:highlight w:val="none"/>
        </w:rPr>
      </w:pPr>
    </w:p>
    <w:p w14:paraId="5517A4C3">
      <w:pPr>
        <w:rPr>
          <w:rFonts w:hint="eastAsia" w:eastAsiaTheme="majorEastAsia" w:cstheme="majorBidi"/>
          <w:bCs w:val="0"/>
          <w:sz w:val="32"/>
          <w:szCs w:val="32"/>
          <w:highlight w:val="none"/>
        </w:rPr>
      </w:pPr>
    </w:p>
    <w:p w14:paraId="01DC2227">
      <w:pPr>
        <w:rPr>
          <w:rFonts w:hint="eastAsia" w:eastAsiaTheme="majorEastAsia" w:cstheme="majorBidi"/>
          <w:bCs w:val="0"/>
          <w:sz w:val="32"/>
          <w:szCs w:val="32"/>
          <w:highlight w:val="none"/>
        </w:rPr>
      </w:pPr>
    </w:p>
    <w:p w14:paraId="15A58C2B">
      <w:pPr>
        <w:rPr>
          <w:rFonts w:hint="eastAsia" w:eastAsiaTheme="majorEastAsia" w:cstheme="majorBidi"/>
          <w:bCs w:val="0"/>
          <w:sz w:val="32"/>
          <w:szCs w:val="32"/>
          <w:highlight w:val="none"/>
        </w:rPr>
      </w:pPr>
    </w:p>
    <w:p w14:paraId="3FBBA282">
      <w:pPr>
        <w:rPr>
          <w:rFonts w:hint="eastAsia" w:eastAsiaTheme="majorEastAsia" w:cstheme="majorBidi"/>
          <w:bCs w:val="0"/>
          <w:sz w:val="32"/>
          <w:szCs w:val="32"/>
          <w:highlight w:val="none"/>
        </w:rPr>
      </w:pPr>
    </w:p>
    <w:p w14:paraId="2C170773">
      <w:pPr>
        <w:rPr>
          <w:rFonts w:hint="eastAsia" w:eastAsiaTheme="majorEastAsia" w:cstheme="majorBidi"/>
          <w:bCs w:val="0"/>
          <w:sz w:val="32"/>
          <w:szCs w:val="32"/>
          <w:highlight w:val="none"/>
        </w:rPr>
      </w:pPr>
    </w:p>
    <w:p w14:paraId="0898532A">
      <w:pPr>
        <w:rPr>
          <w:rFonts w:hint="eastAsia" w:eastAsiaTheme="majorEastAsia" w:cstheme="majorBidi"/>
          <w:bCs w:val="0"/>
          <w:sz w:val="32"/>
          <w:szCs w:val="32"/>
          <w:highlight w:val="none"/>
        </w:rPr>
      </w:pPr>
    </w:p>
    <w:p w14:paraId="2CBDFF49">
      <w:pPr>
        <w:rPr>
          <w:rFonts w:hint="eastAsia" w:eastAsiaTheme="majorEastAsia" w:cstheme="majorBidi"/>
          <w:bCs w:val="0"/>
          <w:sz w:val="32"/>
          <w:szCs w:val="32"/>
          <w:highlight w:val="none"/>
        </w:rPr>
      </w:pPr>
    </w:p>
    <w:p w14:paraId="05CD69CC">
      <w:pPr>
        <w:rPr>
          <w:rFonts w:hint="eastAsia" w:eastAsiaTheme="majorEastAsia" w:cstheme="majorBidi"/>
          <w:bCs w:val="0"/>
          <w:sz w:val="32"/>
          <w:szCs w:val="32"/>
          <w:highlight w:val="none"/>
        </w:rPr>
      </w:pPr>
    </w:p>
    <w:p w14:paraId="61F8097F">
      <w:pPr>
        <w:rPr>
          <w:rFonts w:hint="eastAsia" w:eastAsiaTheme="majorEastAsia" w:cstheme="majorBidi"/>
          <w:bCs w:val="0"/>
          <w:sz w:val="32"/>
          <w:szCs w:val="32"/>
          <w:highlight w:val="none"/>
        </w:rPr>
      </w:pPr>
    </w:p>
    <w:p w14:paraId="5851A53E">
      <w:pPr>
        <w:rPr>
          <w:rFonts w:hint="eastAsia" w:eastAsiaTheme="majorEastAsia" w:cstheme="majorBidi"/>
          <w:bCs w:val="0"/>
          <w:sz w:val="32"/>
          <w:szCs w:val="32"/>
          <w:highlight w:val="none"/>
        </w:rPr>
      </w:pPr>
    </w:p>
    <w:p w14:paraId="5C74D6D8">
      <w:pPr>
        <w:rPr>
          <w:rFonts w:hint="eastAsia" w:eastAsiaTheme="majorEastAsia" w:cstheme="majorBidi"/>
          <w:bCs w:val="0"/>
          <w:sz w:val="32"/>
          <w:szCs w:val="32"/>
          <w:highlight w:val="none"/>
        </w:rPr>
      </w:pPr>
    </w:p>
    <w:p w14:paraId="172BA8DF">
      <w:pPr>
        <w:rPr>
          <w:rFonts w:hint="eastAsia" w:eastAsiaTheme="majorEastAsia" w:cstheme="majorBidi"/>
          <w:bCs w:val="0"/>
          <w:sz w:val="32"/>
          <w:szCs w:val="32"/>
          <w:highlight w:val="none"/>
        </w:rPr>
      </w:pPr>
    </w:p>
    <w:p w14:paraId="4CE2E82D">
      <w:pPr>
        <w:rPr>
          <w:rFonts w:hint="eastAsia" w:eastAsiaTheme="majorEastAsia" w:cstheme="majorBidi"/>
          <w:bCs w:val="0"/>
          <w:sz w:val="32"/>
          <w:szCs w:val="32"/>
          <w:highlight w:val="none"/>
        </w:rPr>
      </w:pPr>
    </w:p>
    <w:p w14:paraId="7F3EA131">
      <w:pPr>
        <w:rPr>
          <w:rFonts w:hint="eastAsia" w:eastAsiaTheme="majorEastAsia" w:cstheme="majorBidi"/>
          <w:bCs w:val="0"/>
          <w:sz w:val="32"/>
          <w:szCs w:val="32"/>
          <w:highlight w:val="none"/>
        </w:rPr>
      </w:pPr>
    </w:p>
    <w:p w14:paraId="70EC865E">
      <w:pPr>
        <w:rPr>
          <w:rFonts w:hint="eastAsia" w:eastAsiaTheme="majorEastAsia" w:cstheme="majorBidi"/>
          <w:bCs w:val="0"/>
          <w:sz w:val="32"/>
          <w:szCs w:val="32"/>
          <w:highlight w:val="none"/>
        </w:rPr>
      </w:pPr>
    </w:p>
    <w:p w14:paraId="210A0F71">
      <w:pPr>
        <w:rPr>
          <w:rFonts w:hint="eastAsia" w:eastAsiaTheme="majorEastAsia" w:cstheme="majorBidi"/>
          <w:bCs w:val="0"/>
          <w:sz w:val="32"/>
          <w:szCs w:val="32"/>
          <w:highlight w:val="none"/>
          <w:lang w:eastAsia="zh-CN"/>
        </w:rPr>
      </w:pPr>
    </w:p>
    <w:bookmarkEnd w:id="138"/>
    <w:p w14:paraId="0EB51A88">
      <w:pPr>
        <w:pStyle w:val="2"/>
        <w:adjustRightInd w:val="0"/>
        <w:snapToGrid w:val="0"/>
        <w:spacing w:before="0" w:after="0" w:line="240" w:lineRule="auto"/>
        <w:rPr>
          <w:rFonts w:eastAsiaTheme="majorEastAsia" w:cstheme="majorBidi"/>
          <w:bCs w:val="0"/>
          <w:sz w:val="32"/>
          <w:szCs w:val="32"/>
          <w:highlight w:val="red"/>
        </w:rPr>
      </w:pPr>
      <w:bookmarkStart w:id="154" w:name="_Toc2410"/>
      <w:bookmarkStart w:id="155" w:name="_Toc780"/>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11</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54"/>
      <w:bookmarkEnd w:id="155"/>
    </w:p>
    <w:p w14:paraId="0C7724FF"/>
    <w:p w14:paraId="36425633">
      <w:pPr>
        <w:widowControl/>
        <w:spacing w:line="360" w:lineRule="auto"/>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14:paraId="364AB050">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概况补充说明</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14:paraId="53571A35">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14:paraId="438CAB43">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14:paraId="48CEB64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14:paraId="7F152850">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14:paraId="35286647">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概况补充说明</w:t>
      </w:r>
      <w:r>
        <w:rPr>
          <w:rFonts w:ascii="Times New Roman" w:hAnsi="Times New Roman" w:eastAsia="宋体"/>
          <w:sz w:val="24"/>
          <w:szCs w:val="24"/>
        </w:rPr>
        <w:t>及其审批部门审批决定中提出的环境保护对策措施。</w:t>
      </w:r>
    </w:p>
    <w:p w14:paraId="6179FB83">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14:paraId="30665D9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6</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5</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7</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29</w:t>
      </w:r>
      <w:r>
        <w:rPr>
          <w:rFonts w:ascii="Times New Roman" w:hAnsi="Times New Roman" w:eastAsia="宋体"/>
          <w:sz w:val="24"/>
          <w:szCs w:val="24"/>
          <w:highlight w:val="none"/>
        </w:rPr>
        <w:t>日，</w:t>
      </w:r>
      <w:r>
        <w:rPr>
          <w:rFonts w:hint="eastAsia" w:ascii="Times New Roman" w:hAnsi="Times New Roman" w:eastAsia="宋体"/>
          <w:sz w:val="24"/>
          <w:szCs w:val="24"/>
          <w:highlight w:val="none"/>
          <w:lang w:eastAsia="zh-CN"/>
        </w:rPr>
        <w:t>义乌市塑料硬片包装有限公司</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义乌市塑料硬片包装有限公司年产2000吨塑料硬片建设项目</w:t>
      </w:r>
      <w:r>
        <w:rPr>
          <w:rFonts w:hint="eastAsia" w:ascii="Times New Roman" w:hAnsi="Times New Roman" w:eastAsia="宋体"/>
          <w:sz w:val="24"/>
          <w:szCs w:val="24"/>
          <w:lang w:eastAsia="zh-CN"/>
        </w:rPr>
        <w:t>竣工环境保护验收监测报告</w:t>
      </w:r>
      <w:r>
        <w:rPr>
          <w:rFonts w:ascii="Times New Roman" w:hAnsi="Times New Roman" w:eastAsia="宋体"/>
          <w:sz w:val="24"/>
          <w:szCs w:val="24"/>
        </w:rPr>
        <w:t>》并对照《建设项目竣工环境保护验收暂行办法》（国环规环评〔2017〕4号），严格依照国家有关法律法规、建设项目竣工环境保护验收技术规范/指南、本项目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概况补充说明</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highlight w:val="none"/>
          <w:lang w:val="en-US" w:eastAsia="zh-CN"/>
        </w:rPr>
        <w:t>整体</w:t>
      </w:r>
      <w:r>
        <w:rPr>
          <w:rFonts w:ascii="Times New Roman" w:hAnsi="Times New Roman" w:eastAsia="宋体"/>
          <w:sz w:val="24"/>
          <w:szCs w:val="24"/>
          <w:highlight w:val="none"/>
        </w:rPr>
        <w:t>验收</w:t>
      </w:r>
      <w:r>
        <w:rPr>
          <w:rFonts w:ascii="Times New Roman" w:hAnsi="Times New Roman" w:eastAsia="宋体"/>
          <w:sz w:val="24"/>
          <w:szCs w:val="24"/>
        </w:rPr>
        <w:t>，验收意见的结论如下：</w:t>
      </w:r>
    </w:p>
    <w:p w14:paraId="27C5B297">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义乌市塑料硬片包装有限公司年产2000吨塑料硬片建设项目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14:paraId="78E89536">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14:paraId="45E48601">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w:t>
      </w:r>
      <w:r>
        <w:rPr>
          <w:rFonts w:ascii="Times New Roman" w:hAnsi="Times New Roman" w:eastAsia="宋体"/>
          <w:color w:val="auto"/>
          <w:sz w:val="24"/>
          <w:szCs w:val="24"/>
          <w:highlight w:val="none"/>
        </w:rPr>
        <w:t>202</w:t>
      </w:r>
      <w:r>
        <w:rPr>
          <w:rFonts w:hint="eastAsia" w:ascii="Times New Roman" w:hAnsi="Times New Roman" w:eastAsia="宋体"/>
          <w:color w:val="auto"/>
          <w:sz w:val="24"/>
          <w:szCs w:val="24"/>
          <w:highlight w:val="none"/>
          <w:lang w:val="en-US" w:eastAsia="zh-CN"/>
        </w:rPr>
        <w:t>5.7.30</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2</w:t>
      </w:r>
      <w:r>
        <w:rPr>
          <w:rFonts w:hint="eastAsia" w:ascii="Times New Roman" w:hAnsi="Times New Roman" w:eastAsia="宋体"/>
          <w:color w:val="auto"/>
          <w:sz w:val="24"/>
          <w:szCs w:val="24"/>
          <w:highlight w:val="none"/>
          <w:lang w:val="en-US" w:eastAsia="zh-CN"/>
        </w:rPr>
        <w:t>025.8.30</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14:paraId="655CEE06">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14:paraId="4211610C">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14:paraId="5C304C0A">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概况补充说明</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21"/>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2"/>
        <w:gridCol w:w="5294"/>
        <w:gridCol w:w="3729"/>
      </w:tblGrid>
      <w:tr w14:paraId="1D689610">
        <w:trPr>
          <w:trHeight w:val="454" w:hRule="atLeast"/>
        </w:trPr>
        <w:tc>
          <w:tcPr>
            <w:tcW w:w="590" w:type="dxa"/>
            <w:vAlign w:val="center"/>
          </w:tcPr>
          <w:p w14:paraId="5C2F8B1B">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序号</w:t>
            </w:r>
          </w:p>
        </w:tc>
        <w:tc>
          <w:tcPr>
            <w:tcW w:w="4511" w:type="dxa"/>
            <w:vAlign w:val="center"/>
          </w:tcPr>
          <w:p w14:paraId="3BED5589">
            <w:pPr>
              <w:keepNext w:val="0"/>
              <w:keepLines w:val="0"/>
              <w:widowControl/>
              <w:suppressLineNumbers w:val="0"/>
              <w:spacing w:before="0" w:beforeAutospacing="0" w:after="0" w:afterAutospacing="0"/>
              <w:ind w:left="0" w:right="0"/>
              <w:jc w:val="center"/>
              <w:rPr>
                <w:rFonts w:hint="default" w:ascii="Times New Roman" w:hAnsi="Times New Roman" w:eastAsia="宋体"/>
                <w:b/>
                <w:bCs/>
                <w:highlight w:val="none"/>
              </w:rPr>
            </w:pPr>
            <w:r>
              <w:rPr>
                <w:rFonts w:hint="eastAsia" w:ascii="Times New Roman" w:hAnsi="Times New Roman" w:eastAsia="宋体"/>
                <w:b/>
                <w:bCs/>
                <w:highlight w:val="none"/>
                <w:lang w:eastAsia="zh-CN"/>
              </w:rPr>
              <w:t>概况补充说明</w:t>
            </w:r>
            <w:r>
              <w:rPr>
                <w:rFonts w:hint="default" w:ascii="Times New Roman" w:hAnsi="Times New Roman" w:eastAsia="宋体"/>
                <w:b/>
                <w:bCs/>
                <w:highlight w:val="none"/>
              </w:rPr>
              <w:t>建议</w:t>
            </w:r>
          </w:p>
        </w:tc>
        <w:tc>
          <w:tcPr>
            <w:tcW w:w="3177" w:type="dxa"/>
            <w:vAlign w:val="center"/>
          </w:tcPr>
          <w:p w14:paraId="74E6D0AA">
            <w:pPr>
              <w:keepNext w:val="0"/>
              <w:keepLines w:val="0"/>
              <w:widowControl/>
              <w:suppressLineNumbers w:val="0"/>
              <w:spacing w:before="0" w:beforeAutospacing="0" w:after="0" w:afterAutospacing="0"/>
              <w:ind w:left="0" w:right="0"/>
              <w:jc w:val="center"/>
              <w:rPr>
                <w:rFonts w:hint="default" w:ascii="Times New Roman" w:hAnsi="Times New Roman" w:eastAsia="宋体"/>
                <w:b/>
                <w:bCs/>
                <w:highlight w:val="none"/>
              </w:rPr>
            </w:pPr>
            <w:r>
              <w:rPr>
                <w:rFonts w:hint="default" w:ascii="Times New Roman" w:hAnsi="Times New Roman" w:eastAsia="宋体"/>
                <w:b/>
                <w:bCs/>
                <w:highlight w:val="none"/>
              </w:rPr>
              <w:t>落实情况</w:t>
            </w:r>
          </w:p>
        </w:tc>
      </w:tr>
      <w:tr w14:paraId="43287962">
        <w:trPr>
          <w:trHeight w:val="454" w:hRule="atLeast"/>
        </w:trPr>
        <w:tc>
          <w:tcPr>
            <w:tcW w:w="590" w:type="dxa"/>
            <w:vAlign w:val="center"/>
          </w:tcPr>
          <w:p w14:paraId="4272ACB6">
            <w:pPr>
              <w:keepNext w:val="0"/>
              <w:keepLines w:val="0"/>
              <w:widowControl/>
              <w:numPr>
                <w:ilvl w:val="0"/>
                <w:numId w:val="0"/>
              </w:numPr>
              <w:suppressLineNumbers w:val="0"/>
              <w:spacing w:before="0" w:beforeAutospacing="0" w:after="0" w:afterAutospacing="0"/>
              <w:ind w:left="425" w:leftChars="0" w:right="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14:paraId="1F92AAEA">
            <w:pPr>
              <w:keepNext w:val="0"/>
              <w:keepLines w:val="0"/>
              <w:widowControl/>
              <w:suppressLineNumbers w:val="0"/>
              <w:spacing w:before="0" w:beforeAutospacing="0" w:after="0" w:afterAutospacing="0"/>
              <w:ind w:left="0" w:right="0"/>
              <w:jc w:val="left"/>
              <w:rPr>
                <w:rFonts w:hint="default"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14:paraId="6113C38D">
            <w:pPr>
              <w:keepNext w:val="0"/>
              <w:keepLines w:val="0"/>
              <w:widowControl/>
              <w:suppressLineNumbers w:val="0"/>
              <w:spacing w:before="0" w:beforeAutospacing="0" w:after="0" w:afterAutospacing="0"/>
              <w:ind w:left="0" w:right="0"/>
              <w:jc w:val="left"/>
              <w:rPr>
                <w:rFonts w:hint="default"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14:paraId="39965126">
        <w:trPr>
          <w:trHeight w:val="454" w:hRule="atLeast"/>
        </w:trPr>
        <w:tc>
          <w:tcPr>
            <w:tcW w:w="590" w:type="dxa"/>
            <w:vAlign w:val="center"/>
          </w:tcPr>
          <w:p w14:paraId="77FA7D6F">
            <w:pPr>
              <w:keepNext w:val="0"/>
              <w:keepLines w:val="0"/>
              <w:widowControl/>
              <w:numPr>
                <w:ilvl w:val="0"/>
                <w:numId w:val="0"/>
              </w:numPr>
              <w:suppressLineNumbers w:val="0"/>
              <w:spacing w:before="0" w:beforeAutospacing="0" w:after="0" w:afterAutospacing="0"/>
              <w:ind w:left="425" w:leftChars="0" w:right="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14:paraId="23EF6CF7">
            <w:pPr>
              <w:keepNext w:val="0"/>
              <w:keepLines w:val="0"/>
              <w:widowControl/>
              <w:suppressLineNumbers w:val="0"/>
              <w:spacing w:before="0" w:beforeAutospacing="0" w:after="0" w:afterAutospacing="0"/>
              <w:ind w:left="0" w:right="0"/>
              <w:jc w:val="left"/>
              <w:rPr>
                <w:rFonts w:hint="default"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14:paraId="37346B7E">
            <w:pPr>
              <w:keepNext w:val="0"/>
              <w:keepLines w:val="0"/>
              <w:widowControl/>
              <w:suppressLineNumbers w:val="0"/>
              <w:spacing w:before="0" w:beforeAutospacing="0" w:after="0" w:afterAutospacing="0"/>
              <w:ind w:left="0" w:right="0"/>
              <w:jc w:val="left"/>
              <w:rPr>
                <w:rFonts w:hint="eastAsia" w:ascii="Times New Roman" w:hAnsi="Times New Roman" w:eastAsia="宋体"/>
                <w:bCs/>
              </w:rPr>
            </w:pPr>
          </w:p>
        </w:tc>
      </w:tr>
    </w:tbl>
    <w:p w14:paraId="355F167E">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14:paraId="7CC7873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14:paraId="5C325759">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14:paraId="1BFA071C">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14:paraId="79C71353">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14:paraId="44BBBCCC">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21"/>
        <w:tblW w:w="484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96"/>
        <w:gridCol w:w="3887"/>
        <w:gridCol w:w="3898"/>
      </w:tblGrid>
      <w:tr w14:paraId="0D12D3BB">
        <w:trPr>
          <w:trHeight w:val="487" w:hRule="atLeast"/>
          <w:jc w:val="center"/>
        </w:trPr>
        <w:tc>
          <w:tcPr>
            <w:tcW w:w="1896" w:type="dxa"/>
            <w:vAlign w:val="center"/>
          </w:tcPr>
          <w:p w14:paraId="5432B56E">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时间点</w:t>
            </w:r>
          </w:p>
        </w:tc>
        <w:tc>
          <w:tcPr>
            <w:tcW w:w="3888" w:type="dxa"/>
            <w:vAlign w:val="center"/>
          </w:tcPr>
          <w:p w14:paraId="230D90A9">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整改内容</w:t>
            </w:r>
          </w:p>
        </w:tc>
        <w:tc>
          <w:tcPr>
            <w:tcW w:w="3899" w:type="dxa"/>
            <w:vAlign w:val="center"/>
          </w:tcPr>
          <w:p w14:paraId="27ECBAC1">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整改效果</w:t>
            </w:r>
          </w:p>
        </w:tc>
      </w:tr>
      <w:tr w14:paraId="33CD16C3">
        <w:trPr>
          <w:trHeight w:val="540" w:hRule="atLeast"/>
          <w:jc w:val="center"/>
        </w:trPr>
        <w:tc>
          <w:tcPr>
            <w:tcW w:w="1896" w:type="dxa"/>
            <w:vAlign w:val="center"/>
          </w:tcPr>
          <w:p w14:paraId="3E8AC96F">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竣工后验收前</w:t>
            </w:r>
          </w:p>
        </w:tc>
        <w:tc>
          <w:tcPr>
            <w:tcW w:w="3888" w:type="dxa"/>
            <w:vAlign w:val="center"/>
          </w:tcPr>
          <w:p w14:paraId="4EEF8D2C">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一般固废仓库清理</w:t>
            </w:r>
          </w:p>
        </w:tc>
        <w:tc>
          <w:tcPr>
            <w:tcW w:w="3899" w:type="dxa"/>
            <w:vAlign w:val="center"/>
          </w:tcPr>
          <w:p w14:paraId="1136BBFB">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一般固废仓库变得有序</w:t>
            </w:r>
          </w:p>
        </w:tc>
      </w:tr>
      <w:tr w14:paraId="6E3477BB">
        <w:trPr>
          <w:trHeight w:val="540" w:hRule="atLeast"/>
          <w:jc w:val="center"/>
        </w:trPr>
        <w:tc>
          <w:tcPr>
            <w:tcW w:w="1896" w:type="dxa"/>
            <w:vAlign w:val="center"/>
          </w:tcPr>
          <w:p w14:paraId="35CC822B">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验收监测期间</w:t>
            </w:r>
          </w:p>
        </w:tc>
        <w:tc>
          <w:tcPr>
            <w:tcW w:w="3888" w:type="dxa"/>
            <w:vAlign w:val="center"/>
          </w:tcPr>
          <w:p w14:paraId="234291D1">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厂区内清洁清扫</w:t>
            </w:r>
          </w:p>
        </w:tc>
        <w:tc>
          <w:tcPr>
            <w:tcW w:w="3899" w:type="dxa"/>
            <w:vAlign w:val="center"/>
          </w:tcPr>
          <w:p w14:paraId="7049B9E1">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厂区变整洁</w:t>
            </w:r>
          </w:p>
        </w:tc>
      </w:tr>
      <w:tr w14:paraId="58F48AAC">
        <w:trPr>
          <w:trHeight w:val="20" w:hRule="atLeast"/>
          <w:jc w:val="center"/>
        </w:trPr>
        <w:tc>
          <w:tcPr>
            <w:tcW w:w="1896" w:type="dxa"/>
            <w:vMerge w:val="restart"/>
            <w:vAlign w:val="center"/>
          </w:tcPr>
          <w:p w14:paraId="651116D6">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none"/>
              </w:rPr>
            </w:pPr>
            <w:r>
              <w:rPr>
                <w:rFonts w:hint="default" w:ascii="Times New Roman" w:hAnsi="Times New Roman" w:eastAsia="宋体"/>
                <w:highlight w:val="none"/>
              </w:rPr>
              <w:t>提出验收意见</w:t>
            </w:r>
          </w:p>
        </w:tc>
        <w:tc>
          <w:tcPr>
            <w:tcW w:w="3888" w:type="dxa"/>
            <w:vAlign w:val="center"/>
          </w:tcPr>
          <w:p w14:paraId="60DA7A8A">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验收监测单位按照《建设项目竣工环境保护验收技术指南 污染影响类》在要求进一步完善验收监测报告，补充脱附阶段检测数据，落实后续工作。</w:t>
            </w:r>
          </w:p>
        </w:tc>
        <w:tc>
          <w:tcPr>
            <w:tcW w:w="3899" w:type="dxa"/>
            <w:vAlign w:val="center"/>
          </w:tcPr>
          <w:p w14:paraId="20D87958">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已要求</w:t>
            </w:r>
            <w:r>
              <w:rPr>
                <w:rFonts w:hint="default" w:ascii="Times New Roman" w:hAnsi="Times New Roman" w:eastAsia="宋体"/>
                <w:highlight w:val="none"/>
                <w:lang w:val="en-US" w:eastAsia="zh-CN"/>
              </w:rPr>
              <w:t>验收监测单位按照《建设项目竣工环境保护验收技术指南 污染影响类》在要求进一步完善验收监测报告，补充脱附阶段检测数据，落实后续工作。</w:t>
            </w:r>
          </w:p>
        </w:tc>
      </w:tr>
      <w:tr w14:paraId="72D20DB8">
        <w:trPr>
          <w:trHeight w:val="20" w:hRule="atLeast"/>
          <w:jc w:val="center"/>
        </w:trPr>
        <w:tc>
          <w:tcPr>
            <w:tcW w:w="1896" w:type="dxa"/>
            <w:vMerge w:val="continue"/>
            <w:vAlign w:val="center"/>
          </w:tcPr>
          <w:p w14:paraId="264AD4FB">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14:paraId="366A6FAF">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加强涂装全过程等废气收集，规范各废气采样口及采样平台，加强环保设施运行管理及检修工作，杜绝喷淋用水跑冒滴漏，并落实运行台账记录。</w:t>
            </w:r>
          </w:p>
        </w:tc>
        <w:tc>
          <w:tcPr>
            <w:tcW w:w="3899" w:type="dxa"/>
            <w:vAlign w:val="center"/>
          </w:tcPr>
          <w:p w14:paraId="4BB5BE61">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w:t>
            </w:r>
            <w:r>
              <w:rPr>
                <w:rFonts w:hint="default" w:ascii="Times New Roman" w:hAnsi="Times New Roman" w:eastAsia="宋体"/>
                <w:highlight w:val="none"/>
                <w:lang w:val="en-US" w:eastAsia="zh-CN"/>
              </w:rPr>
              <w:t>加强涂装全过程等废气收集，规范各废气采样口及采样平台，加强环保设施运行管理及检修工作，杜绝喷淋用水跑冒滴漏，并落实运行台账记录。</w:t>
            </w:r>
          </w:p>
        </w:tc>
      </w:tr>
      <w:tr w14:paraId="4F2FDAA3">
        <w:trPr>
          <w:trHeight w:val="20" w:hRule="atLeast"/>
          <w:jc w:val="center"/>
        </w:trPr>
        <w:tc>
          <w:tcPr>
            <w:tcW w:w="1896" w:type="dxa"/>
            <w:vMerge w:val="continue"/>
            <w:vAlign w:val="center"/>
          </w:tcPr>
          <w:p w14:paraId="7E817A2C">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14:paraId="1FFB5AF7">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及时更换水帘和喷淋用水，加强污水处理站运行管理，确保废水能稳定达标排放。</w:t>
            </w:r>
          </w:p>
        </w:tc>
        <w:tc>
          <w:tcPr>
            <w:tcW w:w="3899" w:type="dxa"/>
            <w:vAlign w:val="center"/>
          </w:tcPr>
          <w:p w14:paraId="6BDD8868">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已要求员工</w:t>
            </w:r>
            <w:r>
              <w:rPr>
                <w:rFonts w:hint="default" w:ascii="Times New Roman" w:hAnsi="Times New Roman" w:eastAsia="宋体"/>
                <w:highlight w:val="none"/>
                <w:lang w:val="en-US" w:eastAsia="zh-CN"/>
              </w:rPr>
              <w:t>及时更换水帘和喷淋用水，加强污水处理站运行管理，确保废水能稳定达标排放。</w:t>
            </w:r>
          </w:p>
        </w:tc>
      </w:tr>
      <w:tr w14:paraId="5F802E45">
        <w:trPr>
          <w:trHeight w:val="20" w:hRule="atLeast"/>
          <w:jc w:val="center"/>
        </w:trPr>
        <w:tc>
          <w:tcPr>
            <w:tcW w:w="1896" w:type="dxa"/>
            <w:vMerge w:val="continue"/>
            <w:vAlign w:val="center"/>
          </w:tcPr>
          <w:p w14:paraId="248EB8A5">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14:paraId="41F5D21A">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加强危险废物收集贮存，规范危废贮存库标识标牌，落实各危废台账记录，规范转移及处置。</w:t>
            </w:r>
          </w:p>
        </w:tc>
        <w:tc>
          <w:tcPr>
            <w:tcW w:w="3899" w:type="dxa"/>
            <w:vAlign w:val="center"/>
          </w:tcPr>
          <w:p w14:paraId="6360ED07">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已要求员工</w:t>
            </w:r>
            <w:r>
              <w:rPr>
                <w:rFonts w:hint="default" w:ascii="Times New Roman" w:hAnsi="Times New Roman" w:eastAsia="宋体"/>
                <w:highlight w:val="none"/>
                <w:lang w:val="en-US" w:eastAsia="zh-CN"/>
              </w:rPr>
              <w:t>加强危险废物收集贮存，规范危废贮存库标识标牌，落实各危废台账记录，规范转移及处置。</w:t>
            </w:r>
          </w:p>
        </w:tc>
      </w:tr>
      <w:tr w14:paraId="46437328">
        <w:trPr>
          <w:trHeight w:val="20" w:hRule="atLeast"/>
          <w:jc w:val="center"/>
        </w:trPr>
        <w:tc>
          <w:tcPr>
            <w:tcW w:w="1896" w:type="dxa"/>
            <w:vMerge w:val="continue"/>
            <w:vAlign w:val="center"/>
          </w:tcPr>
          <w:p w14:paraId="1E4A10D9">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14:paraId="1AA07D72">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建立健全环保管理和责任制度，定期开展应急演练与培训，落实好各项风险事故防范和应急措施，确保周边环境安全。</w:t>
            </w:r>
          </w:p>
        </w:tc>
        <w:tc>
          <w:tcPr>
            <w:tcW w:w="3899" w:type="dxa"/>
            <w:vAlign w:val="center"/>
          </w:tcPr>
          <w:p w14:paraId="09E75C2B">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w:t>
            </w:r>
            <w:r>
              <w:rPr>
                <w:rFonts w:hint="default" w:ascii="Times New Roman" w:hAnsi="Times New Roman" w:eastAsia="宋体"/>
                <w:highlight w:val="none"/>
                <w:lang w:val="en-US" w:eastAsia="zh-CN"/>
              </w:rPr>
              <w:t>建立健全环保管理和责任制度，定期开展应急演练与培训，落实好各项风险事故防范和应急措施，确保周边环境安全。</w:t>
            </w:r>
          </w:p>
        </w:tc>
      </w:tr>
    </w:tbl>
    <w:p w14:paraId="2D11897E">
      <w:pPr>
        <w:pStyle w:val="8"/>
        <w:ind w:left="0" w:leftChars="0" w:firstLine="0" w:firstLineChars="0"/>
        <w:rPr>
          <w:rFonts w:hint="eastAsia" w:ascii="Times New Roman" w:hAnsi="Times New Roman" w:eastAsiaTheme="majorEastAsia" w:cstheme="majorBidi"/>
          <w:b/>
          <w:bCs w:val="0"/>
          <w:i w:val="0"/>
          <w:iCs w:val="0"/>
          <w:kern w:val="44"/>
          <w:sz w:val="32"/>
          <w:szCs w:val="32"/>
          <w:highlight w:val="none"/>
          <w:lang w:val="en-US" w:eastAsia="zh-CN" w:bidi="ar-SA"/>
        </w:rPr>
      </w:pPr>
    </w:p>
    <w:p w14:paraId="6E7B354B">
      <w:pPr>
        <w:pStyle w:val="8"/>
        <w:ind w:left="0" w:leftChars="0" w:firstLine="0" w:firstLineChars="0"/>
        <w:rPr>
          <w:rFonts w:hint="eastAsia" w:ascii="Times New Roman" w:hAnsi="Times New Roman" w:eastAsiaTheme="majorEastAsia" w:cstheme="majorBidi"/>
          <w:b/>
          <w:bCs w:val="0"/>
          <w:i w:val="0"/>
          <w:iCs w:val="0"/>
          <w:kern w:val="44"/>
          <w:sz w:val="32"/>
          <w:szCs w:val="32"/>
          <w:highlight w:val="none"/>
          <w:lang w:val="en-US" w:eastAsia="zh-CN" w:bidi="ar-SA"/>
        </w:rPr>
      </w:pPr>
    </w:p>
    <w:p w14:paraId="133228B1">
      <w:pPr>
        <w:pStyle w:val="8"/>
        <w:ind w:left="0" w:leftChars="0" w:firstLine="0" w:firstLineChars="0"/>
        <w:rPr>
          <w:rFonts w:hint="eastAsia" w:ascii="Times New Roman" w:hAnsi="Times New Roman" w:eastAsiaTheme="majorEastAsia" w:cstheme="majorBidi"/>
          <w:b/>
          <w:bCs w:val="0"/>
          <w:i w:val="0"/>
          <w:iCs w:val="0"/>
          <w:kern w:val="44"/>
          <w:sz w:val="32"/>
          <w:szCs w:val="32"/>
          <w:highlight w:val="none"/>
          <w:lang w:val="en-US" w:eastAsia="zh-CN" w:bidi="ar-SA"/>
        </w:rPr>
      </w:pPr>
    </w:p>
    <w:p w14:paraId="7245FE4A">
      <w:pPr>
        <w:pStyle w:val="17"/>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6" w:name="_Toc7220"/>
      <w:r>
        <w:rPr>
          <w:rFonts w:hint="eastAsia" w:ascii="Times New Roman" w:hAnsi="Times New Roman" w:eastAsiaTheme="majorEastAsia" w:cstheme="majorBidi"/>
          <w:b/>
          <w:bCs w:val="0"/>
          <w:i w:val="0"/>
          <w:iCs w:val="0"/>
          <w:kern w:val="44"/>
          <w:sz w:val="32"/>
          <w:szCs w:val="32"/>
          <w:highlight w:val="none"/>
          <w:lang w:val="en-US" w:eastAsia="zh-CN" w:bidi="ar-SA"/>
        </w:rPr>
        <w:t>附件12检测报告</w:t>
      </w:r>
      <w:bookmarkEnd w:id="156"/>
    </w:p>
    <w:sectPr>
      <w:footerReference r:id="rId14"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ˎ̥">
    <w:altName w:val="苹方-简"/>
    <w:panose1 w:val="00000000000000000000"/>
    <w:charset w:val="00"/>
    <w:family w:val="roman"/>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楷体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AE8F">
    <w:pPr>
      <w:pStyle w:val="23"/>
      <w:jc w:val="center"/>
      <w:rPr>
        <w:rFonts w:ascii="Times New Roman" w:hAnsi="Times New Roman" w:cs="Times New Roman"/>
      </w:rPr>
    </w:pPr>
  </w:p>
  <w:p w14:paraId="77BA2816">
    <w:pPr>
      <w:pStyle w:val="23"/>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14:paraId="0F0C08A1">
        <w:pPr>
          <w:pStyle w:val="2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8607EDF">
    <w:pPr>
      <w:pStyle w:val="23"/>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A5A12">
    <w:pPr>
      <w:pStyle w:val="23"/>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312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52531263">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27EB3">
    <w:pPr>
      <w:pStyle w:val="23"/>
      <w:wordWrap w:val="0"/>
      <w:rPr>
        <w:rFonts w:hint="default"/>
        <w:kern w:val="0"/>
        <w:szCs w:val="21"/>
        <w:lang w:val="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E9E2F">
                          <w:pPr>
                            <w:pStyle w:val="23"/>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2inEzAgAAYw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2inEzAgAAYwQAAA4AAAAAAAAAAQAgAAAAHwEAAGRycy9lMm9Eb2MueG1sUEsF&#10;BgAAAAAGAAYAWQEAAMQFAAAAAA==&#10;">
              <v:fill on="f" focussize="0,0"/>
              <v:stroke on="f" weight="0.5pt"/>
              <v:imagedata o:title=""/>
              <o:lock v:ext="edit" aspectratio="f"/>
              <v:textbox inset="0mm,0mm,0mm,0mm" style="mso-fit-shape-to-text:t;">
                <w:txbxContent>
                  <w:p w14:paraId="2DCE9E2F">
                    <w:pPr>
                      <w:pStyle w:val="23"/>
                    </w:pPr>
                    <w:r>
                      <w:fldChar w:fldCharType="begin"/>
                    </w:r>
                    <w:r>
                      <w:instrText xml:space="preserve"> PAGE  \* MERGEFORMAT </w:instrText>
                    </w:r>
                    <w:r>
                      <w:fldChar w:fldCharType="separate"/>
                    </w:r>
                    <w:r>
                      <w:t>62</w:t>
                    </w:r>
                    <w:r>
                      <w:fldChar w:fldCharType="end"/>
                    </w:r>
                  </w:p>
                </w:txbxContent>
              </v:textbox>
            </v:shape>
          </w:pict>
        </mc:Fallback>
      </mc:AlternateContent>
    </w:r>
    <w:r>
      <w:rPr>
        <w:rFonts w:hint="eastAsia"/>
        <w:kern w:val="0"/>
        <w:szCs w:val="21"/>
        <w:lang w:val="en-US" w:eastAsia="zh-CN"/>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4F7">
    <w:pPr>
      <w:pStyle w:val="23"/>
      <w:wordWrap w:val="0"/>
      <w:ind w:right="360"/>
      <w:rPr>
        <w:rFonts w:ascii="Times New Roman" w:hAnsi="Times New Roman" w:cs="Times New Roma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DB1F99">
                          <w:pPr>
                            <w:pStyle w:val="2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7ADB1F99">
                    <w:pPr>
                      <w:pStyle w:val="2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4AA8">
    <w:pPr>
      <w:pStyle w:val="23"/>
      <w:tabs>
        <w:tab w:val="right" w:pos="7952"/>
      </w:tabs>
      <w:ind w:right="360"/>
      <w:jc w:val="both"/>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AF6E4">
                          <w:pPr>
                            <w:pStyle w:val="2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6F3AF6E4">
                    <w:pPr>
                      <w:pStyle w:val="23"/>
                    </w:pPr>
                    <w:r>
                      <w:fldChar w:fldCharType="begin"/>
                    </w:r>
                    <w:r>
                      <w:instrText xml:space="preserve"> PAGE  \* MERGEFORMAT </w:instrText>
                    </w:r>
                    <w:r>
                      <w:fldChar w:fldCharType="separate"/>
                    </w:r>
                    <w:r>
                      <w:t>21</w:t>
                    </w:r>
                    <w:r>
                      <w:fldChar w:fldCharType="end"/>
                    </w:r>
                  </w:p>
                </w:txbxContent>
              </v:textbox>
            </v:shape>
          </w:pict>
        </mc:Fallback>
      </mc:AlternateContent>
    </w:r>
    <w:r>
      <w:rPr>
        <w:rStyle w:val="38"/>
      </w:rPr>
      <w:tab/>
    </w:r>
    <w:r>
      <w:rPr>
        <w:rStyle w:val="38"/>
      </w:rPr>
      <w:tab/>
    </w:r>
    <w:r>
      <w:rPr>
        <w:rStyle w:val="38"/>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B6B42">
    <w:pPr>
      <w:pStyle w:val="2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65E36A">
                          <w:pPr>
                            <w:pStyle w:val="23"/>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7A65E36A">
                    <w:pPr>
                      <w:pStyle w:val="23"/>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2E00">
    <w:pPr>
      <w:pStyle w:val="2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B5ADD4">
                          <w:pPr>
                            <w:pStyle w:val="23"/>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01B5ADD4">
                    <w:pPr>
                      <w:pStyle w:val="23"/>
                    </w:pPr>
                    <w:r>
                      <w:fldChar w:fldCharType="begin"/>
                    </w:r>
                    <w:r>
                      <w:instrText xml:space="preserve"> PAGE  \* MERGEFORMAT </w:instrText>
                    </w:r>
                    <w:r>
                      <w:fldChar w:fldCharType="separate"/>
                    </w:r>
                    <w:r>
                      <w:t>58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1ED4F">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1CA91">
    <w:pPr>
      <w:pStyle w:val="24"/>
      <w:rPr>
        <w:rFonts w:hint="eastAsia" w:eastAsiaTheme="minorEastAsia"/>
        <w:lang w:eastAsia="zh-CN"/>
      </w:rPr>
    </w:pPr>
    <w:r>
      <w:rPr>
        <w:rFonts w:hint="eastAsia"/>
        <w:lang w:eastAsia="zh-CN"/>
      </w:rPr>
      <w:t>义乌市塑料硬片包装有限公司年产2000吨塑料硬片建设项目竣工环境保护验收监测报告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0100C">
    <w:pPr>
      <w:pStyle w:val="24"/>
      <w:rPr>
        <w:rFonts w:hint="eastAsia" w:eastAsiaTheme="minorEastAsia"/>
        <w:lang w:eastAsia="zh-CN"/>
      </w:rPr>
    </w:pPr>
    <w:r>
      <w:rPr>
        <w:rFonts w:hint="eastAsia"/>
        <w:lang w:eastAsia="zh-CN"/>
      </w:rPr>
      <w:t>义乌市塑料硬片包装有限公司年产 400 万只 保温杯技改项目竣工环境保护（先行）验收监测报告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C0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797349"/>
    <w:multiLevelType w:val="singleLevel"/>
    <w:tmpl w:val="B2797349"/>
    <w:lvl w:ilvl="0" w:tentative="0">
      <w:start w:val="1"/>
      <w:numFmt w:val="decimal"/>
      <w:lvlText w:val="%1."/>
      <w:lvlJc w:val="left"/>
      <w:pPr>
        <w:ind w:left="425" w:hanging="425"/>
      </w:pPr>
      <w:rPr>
        <w:rFonts w:hint="default"/>
      </w:rPr>
    </w:lvl>
  </w:abstractNum>
  <w:abstractNum w:abstractNumId="1">
    <w:nsid w:val="B4B2F4F7"/>
    <w:multiLevelType w:val="singleLevel"/>
    <w:tmpl w:val="B4B2F4F7"/>
    <w:lvl w:ilvl="0" w:tentative="0">
      <w:start w:val="1"/>
      <w:numFmt w:val="decimal"/>
      <w:suff w:val="nothing"/>
      <w:lvlText w:val="（%1）"/>
      <w:lvlJc w:val="left"/>
    </w:lvl>
  </w:abstractNum>
  <w:abstractNum w:abstractNumId="2">
    <w:nsid w:val="BFF685AC"/>
    <w:multiLevelType w:val="singleLevel"/>
    <w:tmpl w:val="BFF685AC"/>
    <w:lvl w:ilvl="0" w:tentative="0">
      <w:start w:val="1"/>
      <w:numFmt w:val="decimal"/>
      <w:suff w:val="nothing"/>
      <w:lvlText w:val="%1、"/>
      <w:lvlJc w:val="left"/>
    </w:lvl>
  </w:abstractNum>
  <w:abstractNum w:abstractNumId="3">
    <w:nsid w:val="05206A9D"/>
    <w:multiLevelType w:val="singleLevel"/>
    <w:tmpl w:val="05206A9D"/>
    <w:lvl w:ilvl="0" w:tentative="0">
      <w:start w:val="1"/>
      <w:numFmt w:val="decimal"/>
      <w:suff w:val="nothing"/>
      <w:lvlText w:val="（%1）"/>
      <w:lvlJc w:val="left"/>
    </w:lvl>
  </w:abstractNum>
  <w:abstractNum w:abstractNumId="4">
    <w:nsid w:val="36E5C529"/>
    <w:multiLevelType w:val="singleLevel"/>
    <w:tmpl w:val="36E5C529"/>
    <w:lvl w:ilvl="0" w:tentative="0">
      <w:start w:val="1"/>
      <w:numFmt w:val="decimal"/>
      <w:lvlText w:val="[%1]"/>
      <w:lvlJc w:val="left"/>
      <w:pPr>
        <w:tabs>
          <w:tab w:val="left" w:pos="312"/>
        </w:tabs>
      </w:pPr>
    </w:lvl>
  </w:abstractNum>
  <w:abstractNum w:abstractNumId="5">
    <w:nsid w:val="512FA840"/>
    <w:multiLevelType w:val="singleLevel"/>
    <w:tmpl w:val="512FA840"/>
    <w:lvl w:ilvl="0" w:tentative="0">
      <w:start w:val="1"/>
      <w:numFmt w:val="decimal"/>
      <w:suff w:val="nothing"/>
      <w:lvlText w:val="（%1）"/>
      <w:lvlJc w:val="left"/>
    </w:lvl>
  </w:abstractNum>
  <w:abstractNum w:abstractNumId="6">
    <w:nsid w:val="5A9812F9"/>
    <w:multiLevelType w:val="singleLevel"/>
    <w:tmpl w:val="5A9812F9"/>
    <w:lvl w:ilvl="0" w:tentative="0">
      <w:start w:val="1"/>
      <w:numFmt w:val="decimal"/>
      <w:suff w:val="nothing"/>
      <w:lvlText w:val="（%1）"/>
      <w:lvlJc w:val="left"/>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0"/>
  <w:bordersDoNotSurroundFooter w:val="0"/>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246421"/>
    <w:rsid w:val="01287593"/>
    <w:rsid w:val="013E1A91"/>
    <w:rsid w:val="014F06FF"/>
    <w:rsid w:val="01744452"/>
    <w:rsid w:val="017716F4"/>
    <w:rsid w:val="017A14D9"/>
    <w:rsid w:val="01D7725C"/>
    <w:rsid w:val="01D77756"/>
    <w:rsid w:val="01DB6F3E"/>
    <w:rsid w:val="02330D72"/>
    <w:rsid w:val="023968A3"/>
    <w:rsid w:val="025033FE"/>
    <w:rsid w:val="028265A2"/>
    <w:rsid w:val="02A76009"/>
    <w:rsid w:val="02BF77F6"/>
    <w:rsid w:val="02C76577"/>
    <w:rsid w:val="02D150FD"/>
    <w:rsid w:val="02D41224"/>
    <w:rsid w:val="02FF4C10"/>
    <w:rsid w:val="03003F43"/>
    <w:rsid w:val="03216031"/>
    <w:rsid w:val="03460917"/>
    <w:rsid w:val="03561F09"/>
    <w:rsid w:val="036601BF"/>
    <w:rsid w:val="039216B8"/>
    <w:rsid w:val="03B145CA"/>
    <w:rsid w:val="03BE44B1"/>
    <w:rsid w:val="03CC4AF9"/>
    <w:rsid w:val="03FB660C"/>
    <w:rsid w:val="04282C0A"/>
    <w:rsid w:val="044C330C"/>
    <w:rsid w:val="047549BC"/>
    <w:rsid w:val="05062463"/>
    <w:rsid w:val="05210D12"/>
    <w:rsid w:val="05775C0A"/>
    <w:rsid w:val="05791EDF"/>
    <w:rsid w:val="057A0F66"/>
    <w:rsid w:val="059F3D1A"/>
    <w:rsid w:val="05F66884"/>
    <w:rsid w:val="06585E79"/>
    <w:rsid w:val="067B4063"/>
    <w:rsid w:val="069D1E8B"/>
    <w:rsid w:val="06E0107D"/>
    <w:rsid w:val="07100953"/>
    <w:rsid w:val="07283BBC"/>
    <w:rsid w:val="073A689E"/>
    <w:rsid w:val="07653176"/>
    <w:rsid w:val="0767441E"/>
    <w:rsid w:val="077706A0"/>
    <w:rsid w:val="07840E49"/>
    <w:rsid w:val="0789674E"/>
    <w:rsid w:val="07944DAE"/>
    <w:rsid w:val="07BB67DE"/>
    <w:rsid w:val="07F7533D"/>
    <w:rsid w:val="08227D21"/>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C05E6"/>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613EC"/>
    <w:rsid w:val="0D5A2050"/>
    <w:rsid w:val="0D6136C2"/>
    <w:rsid w:val="0D8F333E"/>
    <w:rsid w:val="0DC146D0"/>
    <w:rsid w:val="0E1F1149"/>
    <w:rsid w:val="0E247538"/>
    <w:rsid w:val="0E2D3854"/>
    <w:rsid w:val="0E9D4E90"/>
    <w:rsid w:val="0E9D63AE"/>
    <w:rsid w:val="0EEB3D71"/>
    <w:rsid w:val="0EEF0419"/>
    <w:rsid w:val="0EF4230F"/>
    <w:rsid w:val="0F191488"/>
    <w:rsid w:val="0F2C6214"/>
    <w:rsid w:val="0F476BAA"/>
    <w:rsid w:val="0F6239E3"/>
    <w:rsid w:val="0FA75CED"/>
    <w:rsid w:val="0FBC0EA0"/>
    <w:rsid w:val="0FC85DCA"/>
    <w:rsid w:val="0FD52407"/>
    <w:rsid w:val="1002237D"/>
    <w:rsid w:val="10046B7B"/>
    <w:rsid w:val="102A63FC"/>
    <w:rsid w:val="1032785A"/>
    <w:rsid w:val="103B4960"/>
    <w:rsid w:val="105E2DCF"/>
    <w:rsid w:val="106C2E87"/>
    <w:rsid w:val="10A46FC0"/>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3E470BD"/>
    <w:rsid w:val="142A5FDC"/>
    <w:rsid w:val="14680FAC"/>
    <w:rsid w:val="147D1E66"/>
    <w:rsid w:val="149641DD"/>
    <w:rsid w:val="14C721CE"/>
    <w:rsid w:val="14E77BEC"/>
    <w:rsid w:val="14F90946"/>
    <w:rsid w:val="151678B7"/>
    <w:rsid w:val="15C42D41"/>
    <w:rsid w:val="165923F8"/>
    <w:rsid w:val="16DA4BC8"/>
    <w:rsid w:val="171B3855"/>
    <w:rsid w:val="171F0B4E"/>
    <w:rsid w:val="17566BCD"/>
    <w:rsid w:val="17621497"/>
    <w:rsid w:val="176A78D9"/>
    <w:rsid w:val="176E6A2E"/>
    <w:rsid w:val="17EA02BE"/>
    <w:rsid w:val="17FD1038"/>
    <w:rsid w:val="180C088C"/>
    <w:rsid w:val="183A3A61"/>
    <w:rsid w:val="184619A9"/>
    <w:rsid w:val="18806789"/>
    <w:rsid w:val="188712AB"/>
    <w:rsid w:val="18A92683"/>
    <w:rsid w:val="191A276A"/>
    <w:rsid w:val="191C4C03"/>
    <w:rsid w:val="196179B9"/>
    <w:rsid w:val="196D7FAB"/>
    <w:rsid w:val="19722A75"/>
    <w:rsid w:val="197C68BD"/>
    <w:rsid w:val="199C457B"/>
    <w:rsid w:val="19BD691C"/>
    <w:rsid w:val="1A034C6B"/>
    <w:rsid w:val="1A065282"/>
    <w:rsid w:val="1A2F0966"/>
    <w:rsid w:val="1A3B6A43"/>
    <w:rsid w:val="1A78230D"/>
    <w:rsid w:val="1A9B2E4A"/>
    <w:rsid w:val="1A9C3B77"/>
    <w:rsid w:val="1AA22C2D"/>
    <w:rsid w:val="1ACE4623"/>
    <w:rsid w:val="1AD24042"/>
    <w:rsid w:val="1B261D69"/>
    <w:rsid w:val="1B520DB0"/>
    <w:rsid w:val="1B683747"/>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53E3"/>
    <w:rsid w:val="1DA66F34"/>
    <w:rsid w:val="1DB7139E"/>
    <w:rsid w:val="1DF15646"/>
    <w:rsid w:val="1DFB07D0"/>
    <w:rsid w:val="1E1D7112"/>
    <w:rsid w:val="1E535DA0"/>
    <w:rsid w:val="1E993EF6"/>
    <w:rsid w:val="1EBE483A"/>
    <w:rsid w:val="1EC6474E"/>
    <w:rsid w:val="1EDD4E34"/>
    <w:rsid w:val="1F22412F"/>
    <w:rsid w:val="1F26030B"/>
    <w:rsid w:val="1F36366C"/>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DF3851"/>
    <w:rsid w:val="22E66A16"/>
    <w:rsid w:val="231460DF"/>
    <w:rsid w:val="23240BAA"/>
    <w:rsid w:val="23CF6990"/>
    <w:rsid w:val="24384B1E"/>
    <w:rsid w:val="2484474F"/>
    <w:rsid w:val="249B7324"/>
    <w:rsid w:val="24AE5C72"/>
    <w:rsid w:val="24CD058A"/>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C444C"/>
    <w:rsid w:val="270D4B12"/>
    <w:rsid w:val="273075E9"/>
    <w:rsid w:val="27735192"/>
    <w:rsid w:val="27DF1A02"/>
    <w:rsid w:val="28105941"/>
    <w:rsid w:val="28327E13"/>
    <w:rsid w:val="284B72B3"/>
    <w:rsid w:val="28530929"/>
    <w:rsid w:val="288034BD"/>
    <w:rsid w:val="28A40F5A"/>
    <w:rsid w:val="28E413A9"/>
    <w:rsid w:val="293B7327"/>
    <w:rsid w:val="294A461D"/>
    <w:rsid w:val="297F22C9"/>
    <w:rsid w:val="29DF5EBE"/>
    <w:rsid w:val="2A3E69FF"/>
    <w:rsid w:val="2A633A91"/>
    <w:rsid w:val="2A6E2796"/>
    <w:rsid w:val="2A6F5228"/>
    <w:rsid w:val="2AAB5DE7"/>
    <w:rsid w:val="2B310ADE"/>
    <w:rsid w:val="2B434183"/>
    <w:rsid w:val="2B5B3986"/>
    <w:rsid w:val="2B740262"/>
    <w:rsid w:val="2B8A2EBE"/>
    <w:rsid w:val="2BB44F08"/>
    <w:rsid w:val="2BF90622"/>
    <w:rsid w:val="2C1C51EE"/>
    <w:rsid w:val="2C3F2ED9"/>
    <w:rsid w:val="2C6D3825"/>
    <w:rsid w:val="2C7A1F15"/>
    <w:rsid w:val="2C9C00DD"/>
    <w:rsid w:val="2C9E6165"/>
    <w:rsid w:val="2CC34823"/>
    <w:rsid w:val="2CC4441B"/>
    <w:rsid w:val="2CFA4581"/>
    <w:rsid w:val="2D412A32"/>
    <w:rsid w:val="2D496D6C"/>
    <w:rsid w:val="2D807458"/>
    <w:rsid w:val="2DC0604D"/>
    <w:rsid w:val="2DC30560"/>
    <w:rsid w:val="2DFD2857"/>
    <w:rsid w:val="2E1C1D98"/>
    <w:rsid w:val="2E220AB6"/>
    <w:rsid w:val="2E2E2E1B"/>
    <w:rsid w:val="2E4715EC"/>
    <w:rsid w:val="2E735C57"/>
    <w:rsid w:val="2E772BB0"/>
    <w:rsid w:val="2E9071FD"/>
    <w:rsid w:val="2EBD5129"/>
    <w:rsid w:val="2F0365A5"/>
    <w:rsid w:val="2F6A45FD"/>
    <w:rsid w:val="2F6F6E1B"/>
    <w:rsid w:val="2F741EB5"/>
    <w:rsid w:val="2FC140F6"/>
    <w:rsid w:val="2FDF0D09"/>
    <w:rsid w:val="3034687E"/>
    <w:rsid w:val="306C74DB"/>
    <w:rsid w:val="30A6701D"/>
    <w:rsid w:val="312849BA"/>
    <w:rsid w:val="31322664"/>
    <w:rsid w:val="316C2692"/>
    <w:rsid w:val="31722FE0"/>
    <w:rsid w:val="31F44517"/>
    <w:rsid w:val="322C1F03"/>
    <w:rsid w:val="323F3BB2"/>
    <w:rsid w:val="325B1BA4"/>
    <w:rsid w:val="32C02906"/>
    <w:rsid w:val="32FF13C6"/>
    <w:rsid w:val="332B4CEF"/>
    <w:rsid w:val="335F1E64"/>
    <w:rsid w:val="3366590B"/>
    <w:rsid w:val="338B2EDC"/>
    <w:rsid w:val="33D76E16"/>
    <w:rsid w:val="33DC1920"/>
    <w:rsid w:val="33E92385"/>
    <w:rsid w:val="342B6B35"/>
    <w:rsid w:val="34556DF8"/>
    <w:rsid w:val="34BB2DE3"/>
    <w:rsid w:val="34BD2D0D"/>
    <w:rsid w:val="34F97947"/>
    <w:rsid w:val="35181B18"/>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7F75AC9"/>
    <w:rsid w:val="381D5C73"/>
    <w:rsid w:val="38491CD3"/>
    <w:rsid w:val="386F0A67"/>
    <w:rsid w:val="38882E57"/>
    <w:rsid w:val="388A34DF"/>
    <w:rsid w:val="38DA5C4F"/>
    <w:rsid w:val="38EB3BFB"/>
    <w:rsid w:val="38EC582F"/>
    <w:rsid w:val="39473D32"/>
    <w:rsid w:val="39560104"/>
    <w:rsid w:val="397B6D55"/>
    <w:rsid w:val="39930ABA"/>
    <w:rsid w:val="39A14F85"/>
    <w:rsid w:val="39EA19C1"/>
    <w:rsid w:val="3A323902"/>
    <w:rsid w:val="3A371445"/>
    <w:rsid w:val="3A5B45EF"/>
    <w:rsid w:val="3A75361A"/>
    <w:rsid w:val="3AC77189"/>
    <w:rsid w:val="3B1B7AF4"/>
    <w:rsid w:val="3B513DB8"/>
    <w:rsid w:val="3B5A363D"/>
    <w:rsid w:val="3B602C1D"/>
    <w:rsid w:val="3BF761EC"/>
    <w:rsid w:val="3C0055D5"/>
    <w:rsid w:val="3C0D4642"/>
    <w:rsid w:val="3C5900DA"/>
    <w:rsid w:val="3C85086F"/>
    <w:rsid w:val="3C8A2C4C"/>
    <w:rsid w:val="3CB27923"/>
    <w:rsid w:val="3CC82D3F"/>
    <w:rsid w:val="3CCB2319"/>
    <w:rsid w:val="3CDF383E"/>
    <w:rsid w:val="3D0445D6"/>
    <w:rsid w:val="3D241A3D"/>
    <w:rsid w:val="3D456A74"/>
    <w:rsid w:val="3D474095"/>
    <w:rsid w:val="3D5B3BA3"/>
    <w:rsid w:val="3D626685"/>
    <w:rsid w:val="3D676141"/>
    <w:rsid w:val="3DCB7481"/>
    <w:rsid w:val="3DD15DCE"/>
    <w:rsid w:val="3E1523EB"/>
    <w:rsid w:val="3E15268D"/>
    <w:rsid w:val="3E377C66"/>
    <w:rsid w:val="3E533253"/>
    <w:rsid w:val="3E650AC7"/>
    <w:rsid w:val="3ED71449"/>
    <w:rsid w:val="3EF20F51"/>
    <w:rsid w:val="3F5908C8"/>
    <w:rsid w:val="3F6B2313"/>
    <w:rsid w:val="3F9435DE"/>
    <w:rsid w:val="3F9B0E28"/>
    <w:rsid w:val="3FB5704D"/>
    <w:rsid w:val="3FEB6924"/>
    <w:rsid w:val="40057FA9"/>
    <w:rsid w:val="412F42AE"/>
    <w:rsid w:val="41A403BF"/>
    <w:rsid w:val="41B44926"/>
    <w:rsid w:val="41CA2B9F"/>
    <w:rsid w:val="41F1637D"/>
    <w:rsid w:val="41F41349"/>
    <w:rsid w:val="421B33FA"/>
    <w:rsid w:val="421C7C01"/>
    <w:rsid w:val="42254279"/>
    <w:rsid w:val="42716C9F"/>
    <w:rsid w:val="4297091B"/>
    <w:rsid w:val="434F2161"/>
    <w:rsid w:val="43560452"/>
    <w:rsid w:val="436E436E"/>
    <w:rsid w:val="437454B8"/>
    <w:rsid w:val="43C4718C"/>
    <w:rsid w:val="43EF11CE"/>
    <w:rsid w:val="43F27A32"/>
    <w:rsid w:val="448B4CB8"/>
    <w:rsid w:val="44BF7AC3"/>
    <w:rsid w:val="44ED5BE1"/>
    <w:rsid w:val="44F20D8A"/>
    <w:rsid w:val="44FC16C2"/>
    <w:rsid w:val="45140D01"/>
    <w:rsid w:val="45230F44"/>
    <w:rsid w:val="45242531"/>
    <w:rsid w:val="45283FCD"/>
    <w:rsid w:val="459E681C"/>
    <w:rsid w:val="45BF6C2D"/>
    <w:rsid w:val="45E45B8C"/>
    <w:rsid w:val="46090C82"/>
    <w:rsid w:val="460A487E"/>
    <w:rsid w:val="463827CD"/>
    <w:rsid w:val="46414AF7"/>
    <w:rsid w:val="46463FF3"/>
    <w:rsid w:val="46780ADA"/>
    <w:rsid w:val="469501B1"/>
    <w:rsid w:val="46B92953"/>
    <w:rsid w:val="46CB1DA7"/>
    <w:rsid w:val="46F54B62"/>
    <w:rsid w:val="471F580B"/>
    <w:rsid w:val="47494FB0"/>
    <w:rsid w:val="47684EF0"/>
    <w:rsid w:val="476B3C00"/>
    <w:rsid w:val="480F4FB9"/>
    <w:rsid w:val="48135D41"/>
    <w:rsid w:val="4832396D"/>
    <w:rsid w:val="4839249D"/>
    <w:rsid w:val="487A33DC"/>
    <w:rsid w:val="48BF0BC4"/>
    <w:rsid w:val="48BF4A4F"/>
    <w:rsid w:val="48FD584B"/>
    <w:rsid w:val="493518F0"/>
    <w:rsid w:val="49535B70"/>
    <w:rsid w:val="49AB1965"/>
    <w:rsid w:val="49AD39EF"/>
    <w:rsid w:val="49BF6525"/>
    <w:rsid w:val="49CF6F24"/>
    <w:rsid w:val="49ED618C"/>
    <w:rsid w:val="49FC29AC"/>
    <w:rsid w:val="49FD4853"/>
    <w:rsid w:val="4A0A4941"/>
    <w:rsid w:val="4ADA2AD9"/>
    <w:rsid w:val="4AE77546"/>
    <w:rsid w:val="4B0143E1"/>
    <w:rsid w:val="4B9C1904"/>
    <w:rsid w:val="4BAA5B68"/>
    <w:rsid w:val="4BBE00C5"/>
    <w:rsid w:val="4BC6087B"/>
    <w:rsid w:val="4BC64EA2"/>
    <w:rsid w:val="4C2F00AF"/>
    <w:rsid w:val="4C457C34"/>
    <w:rsid w:val="4C66547F"/>
    <w:rsid w:val="4C673E0C"/>
    <w:rsid w:val="4CB84667"/>
    <w:rsid w:val="4CBA3A11"/>
    <w:rsid w:val="4CD3324F"/>
    <w:rsid w:val="4D07114B"/>
    <w:rsid w:val="4D1625D7"/>
    <w:rsid w:val="4D1B5C89"/>
    <w:rsid w:val="4D8D78A2"/>
    <w:rsid w:val="4D9549A9"/>
    <w:rsid w:val="4DC161FA"/>
    <w:rsid w:val="4DDA72DE"/>
    <w:rsid w:val="4DEA70E8"/>
    <w:rsid w:val="4DF146DD"/>
    <w:rsid w:val="4E2536D7"/>
    <w:rsid w:val="4ED476A0"/>
    <w:rsid w:val="4F0E70D6"/>
    <w:rsid w:val="4F136945"/>
    <w:rsid w:val="4F1E3BEB"/>
    <w:rsid w:val="4F700672"/>
    <w:rsid w:val="4F8C3150"/>
    <w:rsid w:val="4F8D1DDB"/>
    <w:rsid w:val="50126ED7"/>
    <w:rsid w:val="503C735D"/>
    <w:rsid w:val="5043249A"/>
    <w:rsid w:val="50544319"/>
    <w:rsid w:val="507A2611"/>
    <w:rsid w:val="50C6487D"/>
    <w:rsid w:val="5123601C"/>
    <w:rsid w:val="512574F3"/>
    <w:rsid w:val="5133250E"/>
    <w:rsid w:val="51456BA8"/>
    <w:rsid w:val="51497F84"/>
    <w:rsid w:val="51654692"/>
    <w:rsid w:val="516E62A7"/>
    <w:rsid w:val="516F13BA"/>
    <w:rsid w:val="51711B2E"/>
    <w:rsid w:val="517563B4"/>
    <w:rsid w:val="51A65007"/>
    <w:rsid w:val="51D07C79"/>
    <w:rsid w:val="51D35EC9"/>
    <w:rsid w:val="52392F01"/>
    <w:rsid w:val="52822FE3"/>
    <w:rsid w:val="52B64BB0"/>
    <w:rsid w:val="52CA0C50"/>
    <w:rsid w:val="52E32859"/>
    <w:rsid w:val="5339296C"/>
    <w:rsid w:val="534C3D5B"/>
    <w:rsid w:val="53603399"/>
    <w:rsid w:val="5367440F"/>
    <w:rsid w:val="53697CDF"/>
    <w:rsid w:val="5372025D"/>
    <w:rsid w:val="5378626D"/>
    <w:rsid w:val="53916831"/>
    <w:rsid w:val="53C964C7"/>
    <w:rsid w:val="543D5629"/>
    <w:rsid w:val="54660E4D"/>
    <w:rsid w:val="549C21E7"/>
    <w:rsid w:val="54B86B3E"/>
    <w:rsid w:val="54E76694"/>
    <w:rsid w:val="55006F39"/>
    <w:rsid w:val="55117558"/>
    <w:rsid w:val="55222306"/>
    <w:rsid w:val="558477DD"/>
    <w:rsid w:val="55AC5A25"/>
    <w:rsid w:val="55C451AB"/>
    <w:rsid w:val="55D02A22"/>
    <w:rsid w:val="564C59CC"/>
    <w:rsid w:val="5661367A"/>
    <w:rsid w:val="567A298E"/>
    <w:rsid w:val="567E2150"/>
    <w:rsid w:val="568E507F"/>
    <w:rsid w:val="56917640"/>
    <w:rsid w:val="570F122C"/>
    <w:rsid w:val="57212E09"/>
    <w:rsid w:val="57777B7B"/>
    <w:rsid w:val="578F06BB"/>
    <w:rsid w:val="57A06E0E"/>
    <w:rsid w:val="57CB6E0C"/>
    <w:rsid w:val="57EC0C31"/>
    <w:rsid w:val="57EC7962"/>
    <w:rsid w:val="57F52AEB"/>
    <w:rsid w:val="580503C9"/>
    <w:rsid w:val="580C3AB9"/>
    <w:rsid w:val="58C20BB3"/>
    <w:rsid w:val="590C6E73"/>
    <w:rsid w:val="59181E06"/>
    <w:rsid w:val="592F1D82"/>
    <w:rsid w:val="59873E4B"/>
    <w:rsid w:val="59B66C38"/>
    <w:rsid w:val="59E0426F"/>
    <w:rsid w:val="5A0A64CC"/>
    <w:rsid w:val="5A201A9E"/>
    <w:rsid w:val="5A425BE3"/>
    <w:rsid w:val="5A6776CD"/>
    <w:rsid w:val="5A884265"/>
    <w:rsid w:val="5A9F7590"/>
    <w:rsid w:val="5AB45FA0"/>
    <w:rsid w:val="5AC36B81"/>
    <w:rsid w:val="5AD27FB7"/>
    <w:rsid w:val="5AFC2B07"/>
    <w:rsid w:val="5AFF5FCD"/>
    <w:rsid w:val="5B9B5880"/>
    <w:rsid w:val="5BE0678D"/>
    <w:rsid w:val="5C2B76EA"/>
    <w:rsid w:val="5C2F7D76"/>
    <w:rsid w:val="5C4557EC"/>
    <w:rsid w:val="5C8207EE"/>
    <w:rsid w:val="5C9B3876"/>
    <w:rsid w:val="5CA27F19"/>
    <w:rsid w:val="5CA50208"/>
    <w:rsid w:val="5CBC206F"/>
    <w:rsid w:val="5CC07647"/>
    <w:rsid w:val="5D2F301C"/>
    <w:rsid w:val="5D3612A4"/>
    <w:rsid w:val="5D562AEE"/>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97AB8"/>
    <w:rsid w:val="605E1725"/>
    <w:rsid w:val="607026CF"/>
    <w:rsid w:val="60965ED5"/>
    <w:rsid w:val="60CB6FF6"/>
    <w:rsid w:val="60E137E0"/>
    <w:rsid w:val="60F35816"/>
    <w:rsid w:val="610A53B4"/>
    <w:rsid w:val="61682ABC"/>
    <w:rsid w:val="616A0ED6"/>
    <w:rsid w:val="616A4B60"/>
    <w:rsid w:val="61764D8F"/>
    <w:rsid w:val="618C673E"/>
    <w:rsid w:val="61955087"/>
    <w:rsid w:val="61DA16FE"/>
    <w:rsid w:val="6201342A"/>
    <w:rsid w:val="623318AB"/>
    <w:rsid w:val="6271541F"/>
    <w:rsid w:val="628E46D9"/>
    <w:rsid w:val="62C456BC"/>
    <w:rsid w:val="62C54F90"/>
    <w:rsid w:val="62FC286E"/>
    <w:rsid w:val="630230AF"/>
    <w:rsid w:val="631E5294"/>
    <w:rsid w:val="6336025A"/>
    <w:rsid w:val="63560356"/>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2C0393"/>
    <w:rsid w:val="673724D9"/>
    <w:rsid w:val="676551DF"/>
    <w:rsid w:val="67890C82"/>
    <w:rsid w:val="67C808A2"/>
    <w:rsid w:val="67CE51E5"/>
    <w:rsid w:val="67DD2D7C"/>
    <w:rsid w:val="67EC7FC8"/>
    <w:rsid w:val="680B4DA9"/>
    <w:rsid w:val="683C425A"/>
    <w:rsid w:val="68707745"/>
    <w:rsid w:val="68E36B91"/>
    <w:rsid w:val="69352407"/>
    <w:rsid w:val="69812FAE"/>
    <w:rsid w:val="69933ADC"/>
    <w:rsid w:val="69AF0748"/>
    <w:rsid w:val="69D34437"/>
    <w:rsid w:val="6A092274"/>
    <w:rsid w:val="6A206B82"/>
    <w:rsid w:val="6A4D243B"/>
    <w:rsid w:val="6B2036AC"/>
    <w:rsid w:val="6BCC3AF8"/>
    <w:rsid w:val="6BF81C27"/>
    <w:rsid w:val="6C346147"/>
    <w:rsid w:val="6C5D623A"/>
    <w:rsid w:val="6C5F6456"/>
    <w:rsid w:val="6CAA1122"/>
    <w:rsid w:val="6CD10152"/>
    <w:rsid w:val="6CFA4DBB"/>
    <w:rsid w:val="6D1E1E6D"/>
    <w:rsid w:val="6D333A0C"/>
    <w:rsid w:val="6D5E2D67"/>
    <w:rsid w:val="6D801206"/>
    <w:rsid w:val="6D8F3983"/>
    <w:rsid w:val="6DDE33AA"/>
    <w:rsid w:val="6DF90F1A"/>
    <w:rsid w:val="6E121E06"/>
    <w:rsid w:val="6E4E0530"/>
    <w:rsid w:val="6E550F61"/>
    <w:rsid w:val="6E612F1D"/>
    <w:rsid w:val="6E7855AD"/>
    <w:rsid w:val="6E8E1863"/>
    <w:rsid w:val="6ECF7E2D"/>
    <w:rsid w:val="6F321E02"/>
    <w:rsid w:val="6F843BD5"/>
    <w:rsid w:val="6FED1FB3"/>
    <w:rsid w:val="70180DF5"/>
    <w:rsid w:val="70A91DA1"/>
    <w:rsid w:val="70D32842"/>
    <w:rsid w:val="71164676"/>
    <w:rsid w:val="714E7FB6"/>
    <w:rsid w:val="72007A43"/>
    <w:rsid w:val="72161365"/>
    <w:rsid w:val="721C0443"/>
    <w:rsid w:val="725A5829"/>
    <w:rsid w:val="72646574"/>
    <w:rsid w:val="729B3E79"/>
    <w:rsid w:val="72AA5244"/>
    <w:rsid w:val="72CB5587"/>
    <w:rsid w:val="72CD7951"/>
    <w:rsid w:val="72D0654B"/>
    <w:rsid w:val="731F0608"/>
    <w:rsid w:val="73216213"/>
    <w:rsid w:val="73386A5D"/>
    <w:rsid w:val="73987BB2"/>
    <w:rsid w:val="73AA6208"/>
    <w:rsid w:val="73F92E92"/>
    <w:rsid w:val="74224B42"/>
    <w:rsid w:val="747B69ED"/>
    <w:rsid w:val="747E7F0F"/>
    <w:rsid w:val="748910CC"/>
    <w:rsid w:val="74D07324"/>
    <w:rsid w:val="74DC20AD"/>
    <w:rsid w:val="74ED196A"/>
    <w:rsid w:val="74EE3C45"/>
    <w:rsid w:val="7509173A"/>
    <w:rsid w:val="7523145D"/>
    <w:rsid w:val="754D27EF"/>
    <w:rsid w:val="75DD572D"/>
    <w:rsid w:val="761F67D0"/>
    <w:rsid w:val="76327073"/>
    <w:rsid w:val="769211D6"/>
    <w:rsid w:val="76BF021D"/>
    <w:rsid w:val="76F61031"/>
    <w:rsid w:val="77B57C2A"/>
    <w:rsid w:val="77BA155E"/>
    <w:rsid w:val="77C635FA"/>
    <w:rsid w:val="77E912C9"/>
    <w:rsid w:val="7801342B"/>
    <w:rsid w:val="78014865"/>
    <w:rsid w:val="7803703B"/>
    <w:rsid w:val="783B7550"/>
    <w:rsid w:val="785030F6"/>
    <w:rsid w:val="785221EC"/>
    <w:rsid w:val="78946F8E"/>
    <w:rsid w:val="78AF2513"/>
    <w:rsid w:val="78B4702B"/>
    <w:rsid w:val="78F362FD"/>
    <w:rsid w:val="79044748"/>
    <w:rsid w:val="790560D9"/>
    <w:rsid w:val="790E0FE8"/>
    <w:rsid w:val="79585C99"/>
    <w:rsid w:val="796C4670"/>
    <w:rsid w:val="79B67BCA"/>
    <w:rsid w:val="79F04B91"/>
    <w:rsid w:val="79F93A46"/>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AD6D69"/>
    <w:rsid w:val="7CD30431"/>
    <w:rsid w:val="7CFB7625"/>
    <w:rsid w:val="7D177E69"/>
    <w:rsid w:val="7D3F76AE"/>
    <w:rsid w:val="7D612CEB"/>
    <w:rsid w:val="7D6C4672"/>
    <w:rsid w:val="7DC27A61"/>
    <w:rsid w:val="7DF7F606"/>
    <w:rsid w:val="7E3B7932"/>
    <w:rsid w:val="7E5A13E5"/>
    <w:rsid w:val="7E612A31"/>
    <w:rsid w:val="7E7676CE"/>
    <w:rsid w:val="7E9E7142"/>
    <w:rsid w:val="7EA247DF"/>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5"/>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8"/>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60"/>
    <w:unhideWhenUsed/>
    <w:qFormat/>
    <w:uiPriority w:val="0"/>
    <w:pPr>
      <w:keepNext/>
      <w:keepLines/>
      <w:spacing w:before="260" w:after="260" w:line="415" w:lineRule="auto"/>
      <w:outlineLvl w:val="2"/>
    </w:pPr>
    <w:rPr>
      <w:rFonts w:ascii="Times New Roman" w:hAnsi="Times New Roman"/>
      <w:b/>
      <w:bCs/>
      <w:sz w:val="28"/>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36">
    <w:name w:val="Default Paragraph Font"/>
    <w:unhideWhenUsed/>
    <w:qFormat/>
    <w:uiPriority w:val="1"/>
  </w:style>
  <w:style w:type="table" w:default="1" w:styleId="3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7">
    <w:name w:val="Normal Indent"/>
    <w:basedOn w:val="1"/>
    <w:next w:val="8"/>
    <w:link w:val="52"/>
    <w:qFormat/>
    <w:uiPriority w:val="99"/>
    <w:pPr>
      <w:spacing w:beforeLines="50" w:afterLines="50"/>
      <w:jc w:val="center"/>
    </w:pPr>
    <w:rPr>
      <w:rFonts w:ascii="Arial" w:hAnsi="Arial" w:eastAsia="宋体" w:cs="Times New Roman"/>
      <w:spacing w:val="10"/>
      <w:szCs w:val="20"/>
    </w:rPr>
  </w:style>
  <w:style w:type="paragraph" w:customStyle="1" w:styleId="8">
    <w:name w:val="正文首行缩进2个字 Char"/>
    <w:basedOn w:val="1"/>
    <w:qFormat/>
    <w:uiPriority w:val="0"/>
    <w:pPr>
      <w:ind w:firstLine="480" w:firstLineChars="200"/>
    </w:pPr>
    <w:rPr>
      <w:rFonts w:eastAsia="楷体"/>
      <w:sz w:val="24"/>
      <w:szCs w:val="24"/>
    </w:rPr>
  </w:style>
  <w:style w:type="paragraph" w:styleId="9">
    <w:name w:val="Document Map"/>
    <w:basedOn w:val="1"/>
    <w:link w:val="46"/>
    <w:unhideWhenUsed/>
    <w:qFormat/>
    <w:uiPriority w:val="99"/>
    <w:rPr>
      <w:rFonts w:ascii="宋体" w:eastAsia="宋体"/>
      <w:sz w:val="18"/>
      <w:szCs w:val="18"/>
    </w:rPr>
  </w:style>
  <w:style w:type="paragraph" w:styleId="10">
    <w:name w:val="annotation text"/>
    <w:basedOn w:val="1"/>
    <w:link w:val="64"/>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1">
    <w:name w:val="Body Text"/>
    <w:basedOn w:val="1"/>
    <w:next w:val="12"/>
    <w:link w:val="88"/>
    <w:qFormat/>
    <w:uiPriority w:val="0"/>
    <w:rPr>
      <w:szCs w:val="24"/>
    </w:rPr>
  </w:style>
  <w:style w:type="paragraph" w:styleId="12">
    <w:name w:val="Body Text First Indent"/>
    <w:basedOn w:val="11"/>
    <w:qFormat/>
    <w:uiPriority w:val="0"/>
    <w:pPr>
      <w:adjustRightInd w:val="0"/>
      <w:snapToGrid w:val="0"/>
      <w:spacing w:line="336" w:lineRule="auto"/>
      <w:ind w:firstLine="200" w:firstLineChars="200"/>
    </w:pPr>
  </w:style>
  <w:style w:type="paragraph" w:styleId="13">
    <w:name w:val="Body Text Indent"/>
    <w:basedOn w:val="1"/>
    <w:next w:val="14"/>
    <w:link w:val="76"/>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4">
    <w:name w:val="List"/>
    <w:basedOn w:val="1"/>
    <w:unhideWhenUsed/>
    <w:qFormat/>
    <w:uiPriority w:val="0"/>
    <w:pPr>
      <w:ind w:left="200" w:hanging="200" w:hangingChars="200"/>
      <w:contextualSpacing/>
    </w:pPr>
  </w:style>
  <w:style w:type="paragraph" w:styleId="15">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6">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7">
    <w:name w:val="Plain Text"/>
    <w:basedOn w:val="1"/>
    <w:next w:val="18"/>
    <w:link w:val="90"/>
    <w:qFormat/>
    <w:uiPriority w:val="99"/>
    <w:pPr>
      <w:widowControl/>
      <w:spacing w:beforeAutospacing="1" w:afterAutospacing="1"/>
      <w:jc w:val="left"/>
    </w:pPr>
    <w:rPr>
      <w:rFonts w:ascii="ˎ̥" w:hAnsi="ˎ̥"/>
      <w:sz w:val="18"/>
      <w:szCs w:val="18"/>
    </w:rPr>
  </w:style>
  <w:style w:type="paragraph" w:styleId="18">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9">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20">
    <w:name w:val="Date"/>
    <w:basedOn w:val="1"/>
    <w:next w:val="1"/>
    <w:link w:val="65"/>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21">
    <w:name w:val="Body Text Indent 2"/>
    <w:basedOn w:val="1"/>
    <w:link w:val="100"/>
    <w:unhideWhenUsed/>
    <w:qFormat/>
    <w:uiPriority w:val="99"/>
    <w:pPr>
      <w:spacing w:after="120" w:line="480" w:lineRule="auto"/>
      <w:ind w:left="420" w:leftChars="200"/>
    </w:pPr>
  </w:style>
  <w:style w:type="paragraph" w:styleId="22">
    <w:name w:val="Balloon Text"/>
    <w:basedOn w:val="1"/>
    <w:link w:val="51"/>
    <w:unhideWhenUsed/>
    <w:qFormat/>
    <w:uiPriority w:val="99"/>
    <w:rPr>
      <w:sz w:val="18"/>
      <w:szCs w:val="18"/>
    </w:rPr>
  </w:style>
  <w:style w:type="paragraph" w:styleId="23">
    <w:name w:val="footer"/>
    <w:basedOn w:val="1"/>
    <w:link w:val="44"/>
    <w:unhideWhenUsed/>
    <w:qFormat/>
    <w:uiPriority w:val="99"/>
    <w:pPr>
      <w:tabs>
        <w:tab w:val="center" w:pos="4153"/>
        <w:tab w:val="right" w:pos="8306"/>
      </w:tabs>
      <w:snapToGrid w:val="0"/>
      <w:jc w:val="left"/>
    </w:pPr>
    <w:rPr>
      <w:sz w:val="18"/>
      <w:szCs w:val="18"/>
    </w:rPr>
  </w:style>
  <w:style w:type="paragraph" w:styleId="24">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6">
    <w:name w:val="Subtitle"/>
    <w:basedOn w:val="1"/>
    <w:next w:val="1"/>
    <w:link w:val="66"/>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7">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8">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9">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3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next w:val="1"/>
    <w:link w:val="61"/>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2">
    <w:name w:val="annotation subject"/>
    <w:basedOn w:val="10"/>
    <w:next w:val="10"/>
    <w:link w:val="75"/>
    <w:qFormat/>
    <w:uiPriority w:val="99"/>
    <w:pPr>
      <w:spacing w:beforeLines="0" w:afterLines="0" w:line="240" w:lineRule="auto"/>
      <w:ind w:firstLine="0" w:firstLineChars="0"/>
    </w:pPr>
    <w:rPr>
      <w:rFonts w:ascii="Calibri" w:hAnsi="Calibri"/>
      <w:b/>
      <w:bCs/>
      <w:sz w:val="21"/>
      <w:szCs w:val="22"/>
    </w:rPr>
  </w:style>
  <w:style w:type="paragraph" w:styleId="33">
    <w:name w:val="Body Text First Indent 2"/>
    <w:basedOn w:val="13"/>
    <w:next w:val="1"/>
    <w:qFormat/>
    <w:uiPriority w:val="0"/>
    <w:pPr>
      <w:spacing w:after="120"/>
      <w:ind w:left="420" w:leftChars="200" w:firstLine="420"/>
    </w:p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2"/>
    <w:rPr>
      <w:rFonts w:cs="Times New Roman"/>
      <w:b/>
      <w:bCs/>
    </w:rPr>
  </w:style>
  <w:style w:type="character" w:styleId="38">
    <w:name w:val="page number"/>
    <w:basedOn w:val="36"/>
    <w:qFormat/>
    <w:uiPriority w:val="99"/>
    <w:rPr>
      <w:rFonts w:cs="Times New Roman"/>
    </w:rPr>
  </w:style>
  <w:style w:type="character" w:styleId="39">
    <w:name w:val="Emphasis"/>
    <w:qFormat/>
    <w:uiPriority w:val="20"/>
    <w:rPr>
      <w:color w:val="CC0000"/>
    </w:rPr>
  </w:style>
  <w:style w:type="character" w:styleId="40">
    <w:name w:val="Hyperlink"/>
    <w:basedOn w:val="36"/>
    <w:unhideWhenUsed/>
    <w:qFormat/>
    <w:uiPriority w:val="99"/>
    <w:rPr>
      <w:color w:val="0000FF"/>
      <w:u w:val="single"/>
    </w:rPr>
  </w:style>
  <w:style w:type="character" w:styleId="41">
    <w:name w:val="annotation reference"/>
    <w:qFormat/>
    <w:uiPriority w:val="99"/>
    <w:rPr>
      <w:sz w:val="21"/>
      <w:szCs w:val="21"/>
    </w:rPr>
  </w:style>
  <w:style w:type="paragraph" w:customStyle="1" w:styleId="42">
    <w:name w:val="表格文字"/>
    <w:basedOn w:val="13"/>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3">
    <w:name w:val="页眉 字符"/>
    <w:basedOn w:val="36"/>
    <w:link w:val="24"/>
    <w:qFormat/>
    <w:uiPriority w:val="99"/>
    <w:rPr>
      <w:sz w:val="18"/>
      <w:szCs w:val="18"/>
    </w:rPr>
  </w:style>
  <w:style w:type="character" w:customStyle="1" w:styleId="44">
    <w:name w:val="页脚 字符"/>
    <w:basedOn w:val="36"/>
    <w:link w:val="23"/>
    <w:qFormat/>
    <w:uiPriority w:val="99"/>
    <w:rPr>
      <w:sz w:val="18"/>
      <w:szCs w:val="18"/>
    </w:rPr>
  </w:style>
  <w:style w:type="character" w:customStyle="1" w:styleId="45">
    <w:name w:val="标题 1 字符"/>
    <w:basedOn w:val="36"/>
    <w:link w:val="2"/>
    <w:qFormat/>
    <w:uiPriority w:val="99"/>
    <w:rPr>
      <w:rFonts w:ascii="Times New Roman" w:hAnsi="Times New Roman"/>
      <w:b/>
      <w:bCs/>
      <w:kern w:val="44"/>
      <w:sz w:val="44"/>
      <w:szCs w:val="44"/>
    </w:rPr>
  </w:style>
  <w:style w:type="character" w:customStyle="1" w:styleId="46">
    <w:name w:val="文档结构图 字符"/>
    <w:basedOn w:val="36"/>
    <w:link w:val="9"/>
    <w:qFormat/>
    <w:uiPriority w:val="99"/>
    <w:rPr>
      <w:rFonts w:ascii="宋体" w:eastAsia="宋体"/>
      <w:sz w:val="18"/>
      <w:szCs w:val="18"/>
    </w:rPr>
  </w:style>
  <w:style w:type="paragraph" w:customStyle="1" w:styleId="47">
    <w:name w:val="列表段落1"/>
    <w:basedOn w:val="1"/>
    <w:qFormat/>
    <w:uiPriority w:val="34"/>
    <w:pPr>
      <w:ind w:firstLine="420" w:firstLineChars="200"/>
    </w:pPr>
  </w:style>
  <w:style w:type="character" w:customStyle="1" w:styleId="48">
    <w:name w:val="标题 2 字符"/>
    <w:basedOn w:val="36"/>
    <w:link w:val="3"/>
    <w:qFormat/>
    <w:uiPriority w:val="99"/>
    <w:rPr>
      <w:rFonts w:ascii="Times New Roman" w:hAnsi="Times New Roman" w:eastAsiaTheme="majorEastAsia" w:cstheme="majorBidi"/>
      <w:b/>
      <w:bCs/>
      <w:sz w:val="32"/>
      <w:szCs w:val="32"/>
    </w:rPr>
  </w:style>
  <w:style w:type="character" w:customStyle="1" w:styleId="49">
    <w:name w:val="图片 Char"/>
    <w:basedOn w:val="36"/>
    <w:link w:val="50"/>
    <w:qFormat/>
    <w:uiPriority w:val="0"/>
    <w:rPr>
      <w:sz w:val="24"/>
      <w:szCs w:val="24"/>
    </w:rPr>
  </w:style>
  <w:style w:type="paragraph" w:customStyle="1" w:styleId="50">
    <w:name w:val="图片"/>
    <w:basedOn w:val="1"/>
    <w:link w:val="49"/>
    <w:qFormat/>
    <w:uiPriority w:val="0"/>
    <w:pPr>
      <w:spacing w:beforeLines="50" w:afterLines="50"/>
      <w:ind w:firstLine="480" w:firstLineChars="200"/>
      <w:jc w:val="left"/>
    </w:pPr>
    <w:rPr>
      <w:sz w:val="24"/>
      <w:szCs w:val="24"/>
    </w:rPr>
  </w:style>
  <w:style w:type="character" w:customStyle="1" w:styleId="51">
    <w:name w:val="批注框文本 字符"/>
    <w:basedOn w:val="36"/>
    <w:link w:val="22"/>
    <w:qFormat/>
    <w:uiPriority w:val="99"/>
    <w:rPr>
      <w:sz w:val="18"/>
      <w:szCs w:val="18"/>
    </w:rPr>
  </w:style>
  <w:style w:type="character" w:customStyle="1" w:styleId="52">
    <w:name w:val="正文缩进 字符"/>
    <w:link w:val="7"/>
    <w:qFormat/>
    <w:uiPriority w:val="99"/>
    <w:rPr>
      <w:rFonts w:ascii="Arial" w:hAnsi="Arial" w:eastAsia="宋体" w:cs="Times New Roman"/>
      <w:spacing w:val="10"/>
      <w:szCs w:val="20"/>
    </w:rPr>
  </w:style>
  <w:style w:type="paragraph" w:customStyle="1" w:styleId="53">
    <w:name w:val="表格标题"/>
    <w:basedOn w:val="1"/>
    <w:link w:val="54"/>
    <w:qFormat/>
    <w:uiPriority w:val="99"/>
    <w:pPr>
      <w:jc w:val="center"/>
    </w:pPr>
    <w:rPr>
      <w:rFonts w:ascii="Times New Roman" w:hAnsi="Times New Roman" w:eastAsia="仿宋_GB2312" w:cs="Times New Roman"/>
      <w:sz w:val="24"/>
      <w:szCs w:val="20"/>
    </w:rPr>
  </w:style>
  <w:style w:type="character" w:customStyle="1" w:styleId="54">
    <w:name w:val="表格标题 Char Char"/>
    <w:link w:val="53"/>
    <w:qFormat/>
    <w:uiPriority w:val="0"/>
    <w:rPr>
      <w:rFonts w:ascii="Times New Roman" w:hAnsi="Times New Roman" w:eastAsia="仿宋_GB2312" w:cs="Times New Roman"/>
      <w:sz w:val="24"/>
      <w:szCs w:val="20"/>
    </w:rPr>
  </w:style>
  <w:style w:type="character" w:customStyle="1" w:styleId="55">
    <w:name w:val="文本 Char"/>
    <w:link w:val="56"/>
    <w:qFormat/>
    <w:uiPriority w:val="0"/>
    <w:rPr>
      <w:sz w:val="24"/>
    </w:rPr>
  </w:style>
  <w:style w:type="paragraph" w:customStyle="1" w:styleId="56">
    <w:name w:val="文本"/>
    <w:basedOn w:val="1"/>
    <w:link w:val="55"/>
    <w:qFormat/>
    <w:uiPriority w:val="0"/>
    <w:pPr>
      <w:spacing w:line="360" w:lineRule="auto"/>
      <w:ind w:firstLine="480" w:firstLineChars="200"/>
      <w:jc w:val="left"/>
    </w:pPr>
    <w:rPr>
      <w:sz w:val="24"/>
    </w:rPr>
  </w:style>
  <w:style w:type="paragraph" w:customStyle="1" w:styleId="57">
    <w:name w:val="表格正文"/>
    <w:basedOn w:val="1"/>
    <w:link w:val="58"/>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8">
    <w:name w:val="表格正文 Char"/>
    <w:link w:val="57"/>
    <w:qFormat/>
    <w:uiPriority w:val="99"/>
    <w:rPr>
      <w:rFonts w:ascii="Times New Roman" w:hAnsi="Times New Roman" w:eastAsia="宋体" w:cs="Times New Roman"/>
      <w:sz w:val="24"/>
      <w:szCs w:val="24"/>
    </w:rPr>
  </w:style>
  <w:style w:type="paragraph" w:customStyle="1" w:styleId="59">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60">
    <w:name w:val="标题 3 字符"/>
    <w:basedOn w:val="36"/>
    <w:link w:val="4"/>
    <w:qFormat/>
    <w:uiPriority w:val="0"/>
    <w:rPr>
      <w:rFonts w:ascii="Times New Roman" w:hAnsi="Times New Roman"/>
      <w:b/>
      <w:bCs/>
      <w:sz w:val="28"/>
      <w:szCs w:val="32"/>
    </w:rPr>
  </w:style>
  <w:style w:type="character" w:customStyle="1" w:styleId="61">
    <w:name w:val="标题 字符"/>
    <w:basedOn w:val="36"/>
    <w:link w:val="31"/>
    <w:qFormat/>
    <w:uiPriority w:val="99"/>
    <w:rPr>
      <w:rFonts w:ascii="Cambria" w:hAnsi="Cambria" w:eastAsia="宋体" w:cs="Times New Roman"/>
      <w:b/>
      <w:bCs/>
      <w:sz w:val="32"/>
      <w:szCs w:val="32"/>
    </w:rPr>
  </w:style>
  <w:style w:type="paragraph" w:customStyle="1" w:styleId="62">
    <w:name w:val="表格式"/>
    <w:basedOn w:val="14"/>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3">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4">
    <w:name w:val="批注文字 字符"/>
    <w:basedOn w:val="36"/>
    <w:link w:val="10"/>
    <w:qFormat/>
    <w:uiPriority w:val="99"/>
    <w:rPr>
      <w:rFonts w:ascii="Times New Roman" w:hAnsi="Times New Roman" w:eastAsia="宋体" w:cs="Times New Roman"/>
      <w:sz w:val="24"/>
      <w:szCs w:val="24"/>
    </w:rPr>
  </w:style>
  <w:style w:type="character" w:customStyle="1" w:styleId="65">
    <w:name w:val="日期 字符"/>
    <w:basedOn w:val="36"/>
    <w:link w:val="20"/>
    <w:qFormat/>
    <w:uiPriority w:val="0"/>
    <w:rPr>
      <w:rFonts w:ascii="Times New Roman" w:hAnsi="Times New Roman" w:eastAsia="宋体" w:cs="Times New Roman"/>
      <w:sz w:val="24"/>
      <w:szCs w:val="24"/>
    </w:rPr>
  </w:style>
  <w:style w:type="character" w:customStyle="1" w:styleId="66">
    <w:name w:val="副标题 字符"/>
    <w:basedOn w:val="36"/>
    <w:link w:val="26"/>
    <w:qFormat/>
    <w:uiPriority w:val="0"/>
    <w:rPr>
      <w:rFonts w:ascii="Cambria" w:hAnsi="Cambria" w:eastAsia="宋体" w:cs="Times New Roman"/>
      <w:b/>
      <w:bCs/>
      <w:kern w:val="28"/>
      <w:sz w:val="28"/>
      <w:szCs w:val="32"/>
    </w:rPr>
  </w:style>
  <w:style w:type="character" w:customStyle="1" w:styleId="67">
    <w:name w:val="表格内容 Char Char"/>
    <w:basedOn w:val="36"/>
    <w:link w:val="68"/>
    <w:qFormat/>
    <w:uiPriority w:val="0"/>
    <w:rPr>
      <w:rFonts w:ascii="宋体"/>
      <w:szCs w:val="24"/>
    </w:rPr>
  </w:style>
  <w:style w:type="paragraph" w:customStyle="1" w:styleId="68">
    <w:name w:val="表格内容"/>
    <w:basedOn w:val="1"/>
    <w:link w:val="67"/>
    <w:qFormat/>
    <w:uiPriority w:val="0"/>
    <w:pPr>
      <w:spacing w:beforeLines="50" w:afterLines="50" w:line="360" w:lineRule="auto"/>
      <w:ind w:firstLine="200" w:firstLineChars="200"/>
      <w:jc w:val="center"/>
    </w:pPr>
    <w:rPr>
      <w:rFonts w:ascii="宋体"/>
      <w:szCs w:val="24"/>
    </w:rPr>
  </w:style>
  <w:style w:type="character" w:customStyle="1" w:styleId="69">
    <w:name w:val="正文缩进 Char2"/>
    <w:qFormat/>
    <w:uiPriority w:val="0"/>
    <w:rPr>
      <w:rFonts w:ascii="Arial" w:hAnsi="Arial" w:cs="Arial"/>
      <w:spacing w:val="10"/>
      <w:kern w:val="2"/>
      <w:sz w:val="24"/>
    </w:rPr>
  </w:style>
  <w:style w:type="paragraph" w:customStyle="1" w:styleId="70">
    <w:name w:val="Char4"/>
    <w:basedOn w:val="1"/>
    <w:qFormat/>
    <w:uiPriority w:val="0"/>
    <w:rPr>
      <w:rFonts w:ascii="Times New Roman" w:hAnsi="Times New Roman" w:eastAsia="宋体" w:cs="Times New Roman"/>
      <w:szCs w:val="20"/>
    </w:rPr>
  </w:style>
  <w:style w:type="paragraph" w:customStyle="1" w:styleId="71">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2">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3">
    <w:name w:val="正文01"/>
    <w:basedOn w:val="1"/>
    <w:link w:val="74"/>
    <w:qFormat/>
    <w:uiPriority w:val="0"/>
    <w:pPr>
      <w:spacing w:line="480" w:lineRule="exact"/>
      <w:ind w:firstLine="539"/>
    </w:pPr>
    <w:rPr>
      <w:rFonts w:ascii="Times New Roman" w:hAnsi="Times New Roman" w:eastAsia="宋体" w:cs="Times New Roman"/>
      <w:sz w:val="27"/>
      <w:szCs w:val="27"/>
    </w:rPr>
  </w:style>
  <w:style w:type="character" w:customStyle="1" w:styleId="74">
    <w:name w:val="正文01 Char"/>
    <w:link w:val="73"/>
    <w:qFormat/>
    <w:uiPriority w:val="0"/>
    <w:rPr>
      <w:rFonts w:ascii="Times New Roman" w:hAnsi="Times New Roman" w:eastAsia="宋体" w:cs="Times New Roman"/>
      <w:sz w:val="27"/>
      <w:szCs w:val="27"/>
    </w:rPr>
  </w:style>
  <w:style w:type="character" w:customStyle="1" w:styleId="75">
    <w:name w:val="批注主题 字符"/>
    <w:basedOn w:val="64"/>
    <w:link w:val="32"/>
    <w:qFormat/>
    <w:uiPriority w:val="99"/>
    <w:rPr>
      <w:rFonts w:ascii="Calibri" w:hAnsi="Calibri" w:eastAsia="宋体" w:cs="Times New Roman"/>
      <w:b/>
      <w:bCs/>
      <w:sz w:val="24"/>
      <w:szCs w:val="24"/>
    </w:rPr>
  </w:style>
  <w:style w:type="character" w:customStyle="1" w:styleId="76">
    <w:name w:val="正文文本缩进 字符"/>
    <w:basedOn w:val="36"/>
    <w:link w:val="13"/>
    <w:qFormat/>
    <w:uiPriority w:val="99"/>
    <w:rPr>
      <w:rFonts w:ascii="Times New Roman" w:hAnsi="Times New Roman" w:eastAsia="宋体" w:cs="Times New Roman"/>
      <w:sz w:val="28"/>
      <w:szCs w:val="24"/>
    </w:rPr>
  </w:style>
  <w:style w:type="paragraph" w:customStyle="1" w:styleId="77">
    <w:name w:val="p0"/>
    <w:basedOn w:val="1"/>
    <w:qFormat/>
    <w:uiPriority w:val="0"/>
    <w:pPr>
      <w:widowControl/>
    </w:pPr>
    <w:rPr>
      <w:rFonts w:ascii="Times New Roman" w:hAnsi="Times New Roman" w:eastAsia="宋体" w:cs="Times New Roman"/>
      <w:kern w:val="0"/>
      <w:szCs w:val="21"/>
    </w:rPr>
  </w:style>
  <w:style w:type="paragraph" w:customStyle="1" w:styleId="78">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9">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80">
    <w:name w:val="默认段落字体 Para Char Char Char Char"/>
    <w:basedOn w:val="1"/>
    <w:qFormat/>
    <w:uiPriority w:val="99"/>
    <w:rPr>
      <w:rFonts w:ascii="Times New Roman" w:hAnsi="Times New Roman" w:eastAsia="宋体" w:cs="Times New Roman"/>
      <w:sz w:val="24"/>
      <w:szCs w:val="24"/>
    </w:rPr>
  </w:style>
  <w:style w:type="paragraph" w:customStyle="1" w:styleId="81">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2">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3">
    <w:name w:val="1"/>
    <w:basedOn w:val="1"/>
    <w:qFormat/>
    <w:uiPriority w:val="99"/>
    <w:pPr>
      <w:outlineLvl w:val="0"/>
    </w:pPr>
    <w:rPr>
      <w:rFonts w:ascii="Times New Roman" w:hAnsi="Times New Roman" w:eastAsia="黑体" w:cs="Times New Roman"/>
      <w:sz w:val="36"/>
      <w:szCs w:val="36"/>
    </w:rPr>
  </w:style>
  <w:style w:type="paragraph" w:customStyle="1" w:styleId="84">
    <w:name w:val="表"/>
    <w:basedOn w:val="1"/>
    <w:qFormat/>
    <w:uiPriority w:val="99"/>
    <w:pPr>
      <w:snapToGrid w:val="0"/>
      <w:jc w:val="center"/>
    </w:pPr>
    <w:rPr>
      <w:rFonts w:ascii="Times New Roman" w:hAnsi="Times New Roman" w:eastAsia="宋体" w:cs="Times New Roman"/>
      <w:spacing w:val="2"/>
      <w:szCs w:val="20"/>
    </w:rPr>
  </w:style>
  <w:style w:type="paragraph" w:customStyle="1" w:styleId="85">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6">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7">
    <w:name w:val="正文文本 Char"/>
    <w:basedOn w:val="36"/>
    <w:qFormat/>
    <w:uiPriority w:val="0"/>
    <w:rPr>
      <w:szCs w:val="24"/>
    </w:rPr>
  </w:style>
  <w:style w:type="character" w:customStyle="1" w:styleId="88">
    <w:name w:val="正文文本 字符"/>
    <w:basedOn w:val="36"/>
    <w:link w:val="11"/>
    <w:semiHidden/>
    <w:qFormat/>
    <w:uiPriority w:val="99"/>
  </w:style>
  <w:style w:type="character" w:customStyle="1" w:styleId="89">
    <w:name w:val="纯文本 Char"/>
    <w:basedOn w:val="36"/>
    <w:qFormat/>
    <w:uiPriority w:val="0"/>
    <w:rPr>
      <w:rFonts w:ascii="ˎ̥" w:hAnsi="ˎ̥"/>
      <w:sz w:val="18"/>
      <w:szCs w:val="18"/>
    </w:rPr>
  </w:style>
  <w:style w:type="character" w:customStyle="1" w:styleId="90">
    <w:name w:val="纯文本 字符"/>
    <w:basedOn w:val="36"/>
    <w:link w:val="17"/>
    <w:qFormat/>
    <w:uiPriority w:val="99"/>
    <w:rPr>
      <w:rFonts w:ascii="宋体" w:hAnsi="Courier New" w:eastAsia="宋体" w:cs="Courier New"/>
      <w:szCs w:val="21"/>
    </w:rPr>
  </w:style>
  <w:style w:type="paragraph" w:customStyle="1" w:styleId="91">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2">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3">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4">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5">
    <w:name w:val="表格"/>
    <w:basedOn w:val="17"/>
    <w:next w:val="7"/>
    <w:link w:val="96"/>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6">
    <w:name w:val="表格 Char"/>
    <w:basedOn w:val="36"/>
    <w:link w:val="95"/>
    <w:qFormat/>
    <w:uiPriority w:val="0"/>
    <w:rPr>
      <w:rFonts w:ascii="宋体" w:hAnsi="宋体" w:eastAsia="宋体" w:cs="Times New Roman"/>
      <w:snapToGrid w:val="0"/>
      <w:kern w:val="0"/>
      <w:szCs w:val="20"/>
    </w:rPr>
  </w:style>
  <w:style w:type="paragraph" w:customStyle="1" w:styleId="97">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8">
    <w:name w:val="正文01 Char2"/>
    <w:qFormat/>
    <w:uiPriority w:val="0"/>
    <w:rPr>
      <w:color w:val="000000"/>
      <w:sz w:val="24"/>
      <w:szCs w:val="21"/>
    </w:rPr>
  </w:style>
  <w:style w:type="paragraph" w:customStyle="1" w:styleId="99">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00">
    <w:name w:val="正文文本缩进 2 字符"/>
    <w:basedOn w:val="36"/>
    <w:link w:val="21"/>
    <w:qFormat/>
    <w:uiPriority w:val="99"/>
  </w:style>
  <w:style w:type="table" w:customStyle="1" w:styleId="101">
    <w:name w:val="TableGrid"/>
    <w:qFormat/>
    <w:uiPriority w:val="0"/>
    <w:tblPr>
      <w:tblCellMar>
        <w:top w:w="0" w:type="dxa"/>
        <w:left w:w="0" w:type="dxa"/>
        <w:bottom w:w="0" w:type="dxa"/>
        <w:right w:w="0" w:type="dxa"/>
      </w:tblCellMar>
    </w:tblPr>
  </w:style>
  <w:style w:type="paragraph" w:customStyle="1" w:styleId="102">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4">
    <w:name w:val="正文文本 (2)_"/>
    <w:basedOn w:val="36"/>
    <w:qFormat/>
    <w:uiPriority w:val="0"/>
    <w:rPr>
      <w:rFonts w:ascii="黑体" w:hAnsi="黑体" w:eastAsia="黑体" w:cs="黑体"/>
      <w:sz w:val="22"/>
      <w:szCs w:val="22"/>
      <w:u w:val="none"/>
    </w:rPr>
  </w:style>
  <w:style w:type="character" w:customStyle="1" w:styleId="105">
    <w:name w:val="正文文本 (2)"/>
    <w:basedOn w:val="104"/>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6">
    <w:name w:val="正文文本 (2) + 10 pt"/>
    <w:basedOn w:val="104"/>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7">
    <w:name w:val="正文文本 (2) + 间距 1 pt"/>
    <w:basedOn w:val="104"/>
    <w:qFormat/>
    <w:uiPriority w:val="0"/>
    <w:rPr>
      <w:rFonts w:ascii="黑体" w:hAnsi="黑体" w:eastAsia="黑体" w:cs="黑体"/>
      <w:spacing w:val="30"/>
      <w:sz w:val="22"/>
      <w:szCs w:val="22"/>
      <w:u w:val="none"/>
    </w:rPr>
  </w:style>
  <w:style w:type="character" w:customStyle="1" w:styleId="108">
    <w:name w:val="正文文本 (2) + Georgia"/>
    <w:basedOn w:val="104"/>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9">
    <w:name w:val="正文文本 (2) + SimSun"/>
    <w:basedOn w:val="104"/>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10">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Default"/>
    <w:basedOn w:val="112"/>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2">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3">
    <w:name w:val="List Paragraph"/>
    <w:basedOn w:val="1"/>
    <w:qFormat/>
    <w:uiPriority w:val="34"/>
    <w:pPr>
      <w:ind w:firstLine="420" w:firstLineChars="200"/>
    </w:pPr>
  </w:style>
  <w:style w:type="character" w:customStyle="1" w:styleId="114">
    <w:name w:val="样式1 Char Char"/>
    <w:link w:val="115"/>
    <w:qFormat/>
    <w:uiPriority w:val="99"/>
    <w:rPr>
      <w:kern w:val="2"/>
      <w:sz w:val="24"/>
      <w:szCs w:val="24"/>
    </w:rPr>
  </w:style>
  <w:style w:type="paragraph" w:customStyle="1" w:styleId="115">
    <w:name w:val="样式1"/>
    <w:basedOn w:val="13"/>
    <w:link w:val="114"/>
    <w:qFormat/>
    <w:uiPriority w:val="99"/>
    <w:pPr>
      <w:tabs>
        <w:tab w:val="clear" w:pos="2820"/>
        <w:tab w:val="clear" w:pos="2975"/>
        <w:tab w:val="clear" w:pos="4707"/>
      </w:tabs>
      <w:spacing w:line="360" w:lineRule="auto"/>
      <w:ind w:firstLine="480"/>
    </w:pPr>
    <w:rPr>
      <w:sz w:val="24"/>
    </w:rPr>
  </w:style>
  <w:style w:type="paragraph" w:customStyle="1" w:styleId="116">
    <w:name w:val="xl26"/>
    <w:basedOn w:val="1"/>
    <w:qFormat/>
    <w:uiPriority w:val="99"/>
    <w:pPr>
      <w:spacing w:before="100" w:after="100"/>
      <w:jc w:val="center"/>
    </w:pPr>
    <w:rPr>
      <w:rFonts w:ascii="Calibri" w:hAnsi="Calibri" w:eastAsia="宋体" w:cs="Calibri"/>
      <w:szCs w:val="21"/>
    </w:rPr>
  </w:style>
  <w:style w:type="paragraph" w:customStyle="1" w:styleId="117">
    <w:name w:val="Table Paragraph"/>
    <w:basedOn w:val="1"/>
    <w:qFormat/>
    <w:uiPriority w:val="1"/>
    <w:pPr>
      <w:jc w:val="left"/>
    </w:pPr>
    <w:rPr>
      <w:rFonts w:ascii="Calibri" w:hAnsi="Calibri" w:eastAsia="宋体" w:cs="Calibri"/>
      <w:kern w:val="0"/>
      <w:sz w:val="22"/>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报告正文-连续目录"/>
    <w:basedOn w:val="1"/>
    <w:link w:val="120"/>
    <w:qFormat/>
    <w:uiPriority w:val="0"/>
    <w:pPr>
      <w:spacing w:line="440" w:lineRule="exact"/>
      <w:ind w:firstLine="200" w:firstLineChars="200"/>
    </w:pPr>
    <w:rPr>
      <w:rFonts w:ascii="Arial" w:hAnsi="Arial" w:eastAsia="宋体" w:cs="Arial"/>
      <w:kern w:val="0"/>
      <w:sz w:val="24"/>
      <w:szCs w:val="24"/>
    </w:rPr>
  </w:style>
  <w:style w:type="character" w:customStyle="1" w:styleId="120">
    <w:name w:val="报告正文-连续目录 Char Char"/>
    <w:link w:val="119"/>
    <w:qFormat/>
    <w:uiPriority w:val="0"/>
    <w:rPr>
      <w:rFonts w:ascii="Arial" w:hAnsi="Arial" w:cs="Arial"/>
      <w:sz w:val="24"/>
      <w:szCs w:val="24"/>
    </w:rPr>
  </w:style>
  <w:style w:type="table" w:customStyle="1" w:styleId="121">
    <w:name w:val="网格型1"/>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3">
    <w:name w:val="网格型2"/>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
    <w:name w:val="网格型3"/>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6">
    <w:name w:val="网格型4"/>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
    <w:name w:val="网格型5"/>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8">
    <w:name w:val="Unresolved Mention"/>
    <w:basedOn w:val="36"/>
    <w:semiHidden/>
    <w:unhideWhenUsed/>
    <w:qFormat/>
    <w:uiPriority w:val="99"/>
    <w:rPr>
      <w:color w:val="605E5C"/>
      <w:shd w:val="clear" w:color="auto" w:fill="E1DFDD"/>
    </w:rPr>
  </w:style>
  <w:style w:type="paragraph" w:customStyle="1" w:styleId="129">
    <w:name w:val="五号居中表格"/>
    <w:basedOn w:val="1"/>
    <w:qFormat/>
    <w:uiPriority w:val="0"/>
    <w:pPr>
      <w:spacing w:line="240" w:lineRule="auto"/>
      <w:ind w:firstLine="0" w:firstLineChars="0"/>
      <w:jc w:val="center"/>
    </w:pPr>
    <w:rPr>
      <w:kern w:val="0"/>
      <w:sz w:val="21"/>
      <w:szCs w:val="20"/>
    </w:rPr>
  </w:style>
  <w:style w:type="paragraph" w:customStyle="1" w:styleId="130">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1">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2">
    <w:name w:val="正文C1"/>
    <w:basedOn w:val="33"/>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3">
    <w:name w:val="font91"/>
    <w:qFormat/>
    <w:uiPriority w:val="0"/>
    <w:rPr>
      <w:rFonts w:hint="eastAsia" w:ascii="宋体" w:hAnsi="宋体" w:eastAsia="宋体" w:cs="宋体"/>
      <w:color w:val="000000"/>
      <w:sz w:val="21"/>
      <w:szCs w:val="21"/>
      <w:u w:val="none"/>
    </w:rPr>
  </w:style>
  <w:style w:type="character" w:customStyle="1" w:styleId="134">
    <w:name w:val="font101"/>
    <w:qFormat/>
    <w:uiPriority w:val="0"/>
    <w:rPr>
      <w:rFonts w:hint="default" w:ascii="Times New Roman" w:hAnsi="Times New Roman" w:cs="Times New Roman"/>
      <w:color w:val="000000"/>
      <w:sz w:val="21"/>
      <w:szCs w:val="21"/>
      <w:u w:val="none"/>
    </w:rPr>
  </w:style>
  <w:style w:type="paragraph" w:styleId="135">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6">
    <w:name w:val="无间隔 Char"/>
    <w:qFormat/>
    <w:uiPriority w:val="0"/>
    <w:rPr>
      <w:kern w:val="2"/>
      <w:sz w:val="24"/>
    </w:rPr>
  </w:style>
  <w:style w:type="paragraph" w:customStyle="1" w:styleId="13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78</Pages>
  <Words>2589</Words>
  <Characters>3131</Characters>
  <Lines>1</Lines>
  <Paragraphs>1</Paragraphs>
  <TotalTime>1</TotalTime>
  <ScaleCrop>false</ScaleCrop>
  <LinksUpToDate>false</LinksUpToDate>
  <CharactersWithSpaces>3434</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2022-08-13T18:59:00Z</dcterms:created>
  <dc:creator>微软用户</dc:creator>
  <cp:lastModifiedBy>Mosey</cp:lastModifiedBy>
  <cp:lastPrinted>2025-07-28T21:02:00Z</cp:lastPrinted>
  <dcterms:modified xsi:type="dcterms:W3CDTF">2025-09-12T14:53:21Z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2052-12.1.22522.22522</vt:lpwstr>
  </property>
  <property fmtid="{D5CDD505-2E9C-101B-9397-08002B2CF9AE}" pid="3" name="ICV">
    <vt:lpwstr>9376A8FB8933B09B61C3C3683827EB1A_43</vt:lpwstr>
  </property>
  <property fmtid="{D5CDD505-2E9C-101B-9397-08002B2CF9AE}" pid="4" name="KSOTemplateDocerSaveRecord">
    <vt:lpwstr>eyJoZGlkIjoiMDdlNDc0YzE0OGRhNTE3MjQ1N2Q3YzQyZGFlMjQxMDEiLCJ1c2VySWQiOiIxMzg3MDM1NzE5In0=</vt:lpwstr>
  </property>
</Properties>
</file>