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ascii="Times New Roman" w:hAnsi="Times New Roman"/>
        </w:rPr>
      </w:pPr>
      <w:bookmarkStart w:id="0" w:name="_Hlk61943130"/>
      <w:bookmarkEnd w:id="0"/>
    </w:p>
    <w:p>
      <w:pPr>
        <w:jc w:val="left"/>
        <w:rPr>
          <w:rFonts w:ascii="Times New Roman" w:hAnsi="Times New Roman"/>
        </w:rPr>
      </w:pPr>
    </w:p>
    <w:p>
      <w:pPr>
        <w:jc w:val="left"/>
        <w:rPr>
          <w:rFonts w:ascii="Times New Roman" w:hAnsi="Times New Roman"/>
        </w:rPr>
      </w:pPr>
    </w:p>
    <w:p>
      <w:pPr>
        <w:jc w:val="center"/>
        <w:rPr>
          <w:rFonts w:ascii="Times New Roman" w:hAnsi="Times New Roman"/>
          <w:b/>
          <w:sz w:val="28"/>
          <w:szCs w:val="28"/>
        </w:rPr>
      </w:pPr>
    </w:p>
    <w:p>
      <w:pPr>
        <w:spacing w:line="800" w:lineRule="exact"/>
        <w:jc w:val="center"/>
        <w:rPr>
          <w:rFonts w:hint="eastAsia" w:ascii="Times New Roman" w:hAnsi="Times New Roman" w:eastAsia="仿宋_GB2312" w:cs="仿宋_GB2312"/>
          <w:b/>
          <w:sz w:val="40"/>
          <w:szCs w:val="40"/>
          <w:lang w:eastAsia="zh-CN"/>
        </w:rPr>
      </w:pPr>
      <w:bookmarkStart w:id="1" w:name="_Hlk51857744"/>
      <w:bookmarkStart w:id="2" w:name="_Hlk57385975"/>
      <w:r>
        <w:rPr>
          <w:rFonts w:hint="eastAsia" w:ascii="Times New Roman" w:hAnsi="Times New Roman" w:eastAsia="仿宋_GB2312" w:cs="仿宋_GB2312"/>
          <w:b/>
          <w:sz w:val="40"/>
          <w:szCs w:val="40"/>
          <w:lang w:eastAsia="zh-CN"/>
        </w:rPr>
        <w:t>武义百顺工贸有限公司</w:t>
      </w:r>
      <w:bookmarkEnd w:id="1"/>
      <w:r>
        <w:rPr>
          <w:rFonts w:hint="eastAsia" w:ascii="Times New Roman" w:hAnsi="Times New Roman" w:eastAsia="仿宋_GB2312" w:cs="仿宋_GB2312"/>
          <w:b/>
          <w:sz w:val="40"/>
          <w:szCs w:val="40"/>
          <w:lang w:eastAsia="zh-CN"/>
        </w:rPr>
        <w:t>年产400万只</w:t>
      </w:r>
    </w:p>
    <w:p>
      <w:pPr>
        <w:spacing w:line="800" w:lineRule="exact"/>
        <w:jc w:val="center"/>
        <w:rPr>
          <w:rFonts w:hint="eastAsia" w:ascii="Times New Roman" w:hAnsi="Times New Roman" w:eastAsia="仿宋_GB2312" w:cs="仿宋_GB2312"/>
          <w:b/>
          <w:sz w:val="40"/>
          <w:szCs w:val="40"/>
          <w:lang w:eastAsia="zh-CN"/>
        </w:rPr>
      </w:pPr>
      <w:r>
        <w:rPr>
          <w:rFonts w:hint="eastAsia" w:ascii="Times New Roman" w:hAnsi="Times New Roman" w:eastAsia="仿宋_GB2312" w:cs="仿宋_GB2312"/>
          <w:b/>
          <w:sz w:val="40"/>
          <w:szCs w:val="40"/>
          <w:lang w:eastAsia="zh-CN"/>
        </w:rPr>
        <w:t>保温杯技改项目</w:t>
      </w:r>
      <w:bookmarkEnd w:id="2"/>
      <w:r>
        <w:rPr>
          <w:rFonts w:hint="eastAsia" w:ascii="Times New Roman" w:hAnsi="Times New Roman" w:eastAsia="仿宋_GB2312" w:cs="仿宋_GB2312"/>
          <w:b/>
          <w:sz w:val="40"/>
          <w:szCs w:val="40"/>
          <w:lang w:eastAsia="zh-CN"/>
        </w:rPr>
        <w:t>竣工环境保护验收监测报告</w:t>
      </w:r>
    </w:p>
    <w:p>
      <w:pPr>
        <w:spacing w:line="800" w:lineRule="exact"/>
        <w:jc w:val="center"/>
        <w:rPr>
          <w:rFonts w:hint="eastAsia" w:ascii="Times New Roman" w:hAnsi="Times New Roman" w:eastAsia="仿宋_GB2312" w:cs="仿宋_GB2312"/>
          <w:b/>
          <w:sz w:val="40"/>
          <w:szCs w:val="40"/>
          <w:lang w:eastAsia="zh-CN"/>
        </w:rPr>
      </w:pPr>
    </w:p>
    <w:p>
      <w:pPr>
        <w:spacing w:line="800" w:lineRule="exact"/>
        <w:jc w:val="center"/>
        <w:rPr>
          <w:rFonts w:hint="eastAsia" w:ascii="Times New Roman" w:hAnsi="Times New Roman" w:eastAsia="仿宋_GB2312" w:cs="仿宋_GB2312"/>
          <w:b/>
          <w:sz w:val="40"/>
          <w:szCs w:val="40"/>
          <w:lang w:eastAsia="zh-CN"/>
        </w:rPr>
      </w:pPr>
    </w:p>
    <w:p>
      <w:pPr>
        <w:jc w:val="center"/>
        <w:rPr>
          <w:rFonts w:hint="eastAsia" w:ascii="Times New Roman" w:hAnsi="Times New Roman" w:eastAsiaTheme="minorEastAsia"/>
          <w:b/>
          <w:sz w:val="28"/>
          <w:szCs w:val="28"/>
          <w:lang w:eastAsia="zh-CN"/>
        </w:rPr>
      </w:pPr>
      <w:r>
        <w:rPr>
          <w:rFonts w:hint="eastAsia" w:ascii="Times New Roman" w:hAnsi="Times New Roman" w:eastAsia="仿宋_GB2312" w:cs="仿宋_GB2312"/>
          <w:b/>
          <w:bCs/>
          <w:sz w:val="30"/>
          <w:szCs w:val="30"/>
          <w:lang w:val="en-US" w:eastAsia="zh-CN"/>
        </w:rPr>
        <w:t xml:space="preserve"> </w:t>
      </w:r>
    </w:p>
    <w:p>
      <w:pPr>
        <w:rPr>
          <w:rFonts w:ascii="Times New Roman" w:hAnsi="Times New Roman" w:eastAsia="仿宋_GB2312" w:cs="仿宋_GB2312"/>
          <w:b/>
          <w:sz w:val="28"/>
          <w:szCs w:val="28"/>
        </w:rPr>
      </w:pPr>
    </w:p>
    <w:p>
      <w:pPr>
        <w:jc w:val="center"/>
        <w:rPr>
          <w:rFonts w:ascii="Times New Roman" w:hAnsi="Times New Roman" w:eastAsia="仿宋_GB2312" w:cs="仿宋_GB2312"/>
          <w:b/>
          <w:sz w:val="28"/>
          <w:szCs w:val="28"/>
        </w:rPr>
      </w:pPr>
    </w:p>
    <w:p>
      <w:pPr>
        <w:pStyle w:val="16"/>
        <w:rPr>
          <w:rFonts w:hint="eastAsia"/>
        </w:rPr>
      </w:pPr>
    </w:p>
    <w:p>
      <w:pPr>
        <w:pStyle w:val="16"/>
        <w:rPr>
          <w:rFonts w:hint="eastAsia"/>
        </w:rPr>
      </w:pPr>
    </w:p>
    <w:p>
      <w:pPr>
        <w:pStyle w:val="17"/>
        <w:rPr>
          <w:rFonts w:hint="eastAsia"/>
        </w:rPr>
      </w:pPr>
    </w:p>
    <w:p>
      <w:pPr>
        <w:rPr>
          <w:rFonts w:hint="eastAsia"/>
        </w:rPr>
      </w:pPr>
    </w:p>
    <w:p>
      <w:pPr>
        <w:pStyle w:val="16"/>
        <w:rPr>
          <w:rFonts w:hint="eastAsia"/>
        </w:rPr>
      </w:pPr>
    </w:p>
    <w:p>
      <w:pPr>
        <w:ind w:firstLine="1701" w:firstLineChars="605"/>
        <w:rPr>
          <w:rFonts w:hint="eastAsia" w:ascii="Times New Roman" w:hAnsi="Times New Roman" w:eastAsia="仿宋_GB2312" w:cs="仿宋_GB2312"/>
          <w:b/>
          <w:sz w:val="28"/>
          <w:szCs w:val="28"/>
          <w:lang w:eastAsia="zh-CN"/>
        </w:rPr>
      </w:pPr>
      <w:r>
        <w:rPr>
          <w:rFonts w:hint="eastAsia" w:ascii="Times New Roman" w:hAnsi="Times New Roman" w:eastAsia="仿宋_GB2312" w:cs="仿宋_GB2312"/>
          <w:b/>
          <w:sz w:val="28"/>
          <w:szCs w:val="28"/>
        </w:rPr>
        <w:t>建设单位：</w:t>
      </w:r>
      <w:r>
        <w:rPr>
          <w:rFonts w:hint="eastAsia" w:ascii="Times New Roman" w:hAnsi="Times New Roman" w:eastAsia="仿宋_GB2312" w:cs="仿宋_GB2312"/>
          <w:b/>
          <w:sz w:val="28"/>
          <w:szCs w:val="28"/>
          <w:lang w:eastAsia="zh-CN"/>
        </w:rPr>
        <w:t>武义百顺工贸有限公司</w:t>
      </w:r>
    </w:p>
    <w:p>
      <w:pPr>
        <w:ind w:firstLine="1701" w:firstLineChars="605"/>
        <w:rPr>
          <w:rFonts w:ascii="Times New Roman" w:hAnsi="Times New Roman" w:eastAsia="仿宋_GB2312" w:cs="仿宋_GB2312"/>
          <w:b/>
          <w:sz w:val="28"/>
          <w:szCs w:val="28"/>
        </w:rPr>
      </w:pPr>
      <w:r>
        <w:rPr>
          <w:rFonts w:hint="eastAsia" w:ascii="Times New Roman" w:hAnsi="Times New Roman" w:eastAsia="仿宋_GB2312" w:cs="仿宋_GB2312"/>
          <w:b/>
          <w:sz w:val="28"/>
          <w:szCs w:val="28"/>
        </w:rPr>
        <w:t>编制单位：</w:t>
      </w:r>
      <w:r>
        <w:rPr>
          <w:rFonts w:hint="eastAsia" w:ascii="Times New Roman" w:hAnsi="Times New Roman" w:eastAsia="仿宋_GB2312" w:cs="仿宋_GB2312"/>
          <w:b/>
          <w:sz w:val="28"/>
          <w:szCs w:val="28"/>
          <w:lang w:eastAsia="zh-CN"/>
        </w:rPr>
        <w:t>武义百顺工贸有限公司</w:t>
      </w:r>
    </w:p>
    <w:p>
      <w:pPr>
        <w:jc w:val="center"/>
        <w:rPr>
          <w:rFonts w:ascii="Times New Roman" w:hAnsi="Times New Roman" w:eastAsia="仿宋_GB2312" w:cs="仿宋_GB2312"/>
          <w:b/>
          <w:sz w:val="28"/>
          <w:szCs w:val="28"/>
        </w:rPr>
      </w:pPr>
    </w:p>
    <w:p>
      <w:pPr>
        <w:jc w:val="center"/>
        <w:rPr>
          <w:rFonts w:ascii="Times New Roman" w:hAnsi="Times New Roman" w:eastAsia="仿宋_GB2312" w:cs="仿宋_GB2312"/>
          <w:b/>
          <w:sz w:val="28"/>
          <w:szCs w:val="28"/>
        </w:rPr>
      </w:pPr>
      <w:r>
        <w:rPr>
          <w:rFonts w:hint="eastAsia" w:ascii="Times New Roman" w:hAnsi="Times New Roman" w:eastAsia="仿宋_GB2312" w:cs="仿宋_GB2312"/>
          <w:b/>
          <w:sz w:val="28"/>
          <w:szCs w:val="28"/>
        </w:rPr>
        <w:t>20</w:t>
      </w:r>
      <w:r>
        <w:rPr>
          <w:rFonts w:ascii="Times New Roman" w:hAnsi="Times New Roman" w:eastAsia="仿宋_GB2312" w:cs="仿宋_GB2312"/>
          <w:b/>
          <w:sz w:val="28"/>
          <w:szCs w:val="28"/>
        </w:rPr>
        <w:t>2</w:t>
      </w:r>
      <w:r>
        <w:rPr>
          <w:rFonts w:hint="eastAsia" w:ascii="Times New Roman" w:hAnsi="Times New Roman" w:eastAsia="仿宋_GB2312" w:cs="仿宋_GB2312"/>
          <w:b/>
          <w:sz w:val="28"/>
          <w:szCs w:val="28"/>
          <w:lang w:val="en-US" w:eastAsia="zh-CN"/>
        </w:rPr>
        <w:t>5</w:t>
      </w:r>
      <w:r>
        <w:rPr>
          <w:rFonts w:hint="eastAsia" w:ascii="Times New Roman" w:hAnsi="Times New Roman" w:eastAsia="仿宋_GB2312" w:cs="仿宋_GB2312"/>
          <w:b/>
          <w:sz w:val="28"/>
          <w:szCs w:val="28"/>
        </w:rPr>
        <w:t>年</w:t>
      </w:r>
      <w:r>
        <w:rPr>
          <w:rFonts w:hint="eastAsia" w:ascii="Times New Roman" w:hAnsi="Times New Roman" w:eastAsia="仿宋_GB2312" w:cs="仿宋_GB2312"/>
          <w:b/>
          <w:sz w:val="28"/>
          <w:szCs w:val="28"/>
          <w:lang w:val="en-US" w:eastAsia="zh-CN"/>
        </w:rPr>
        <w:t>03</w:t>
      </w:r>
      <w:r>
        <w:rPr>
          <w:rFonts w:hint="eastAsia" w:ascii="Times New Roman" w:hAnsi="Times New Roman" w:eastAsia="仿宋_GB2312" w:cs="仿宋_GB2312"/>
          <w:b/>
          <w:sz w:val="28"/>
          <w:szCs w:val="28"/>
        </w:rPr>
        <w:t>月</w:t>
      </w:r>
    </w:p>
    <w:p>
      <w:pPr>
        <w:pStyle w:val="16"/>
        <w:rPr>
          <w:rFonts w:hint="eastAsia"/>
        </w:rPr>
      </w:pPr>
    </w:p>
    <w:p>
      <w:pPr>
        <w:rPr>
          <w:rFonts w:hint="eastAsia" w:ascii="Times New Roman" w:hAnsi="Times New Roman" w:eastAsiaTheme="minorEastAsia"/>
          <w:sz w:val="28"/>
          <w:szCs w:val="28"/>
          <w:lang w:eastAsia="zh-CN"/>
        </w:rPr>
        <w:sectPr>
          <w:headerReference r:id="rId3"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rPr>
          <w:rFonts w:ascii="Times New Roman" w:hAnsi="Times New Roman" w:eastAsia="仿宋_GB2312" w:cs="Times New Roman"/>
          <w:b/>
          <w:color w:val="000000"/>
          <w:sz w:val="28"/>
        </w:rPr>
      </w:pPr>
    </w:p>
    <w:p>
      <w:pPr>
        <w:rPr>
          <w:rFonts w:ascii="Times New Roman" w:hAnsi="Times New Roman" w:eastAsia="仿宋_GB2312" w:cs="Times New Roman"/>
          <w:color w:val="000000"/>
          <w:sz w:val="32"/>
        </w:rPr>
      </w:pPr>
      <w:r>
        <w:rPr>
          <w:rFonts w:hint="eastAsia" w:ascii="Times New Roman" w:hAnsi="Times New Roman" w:eastAsia="仿宋_GB2312" w:cs="Times New Roman"/>
          <w:b/>
          <w:color w:val="000000"/>
          <w:spacing w:val="34"/>
          <w:sz w:val="28"/>
          <w:lang w:val="en-US" w:eastAsia="zh-CN"/>
        </w:rPr>
        <w:t>建设单位</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武义百顺工贸有限公司</w:t>
      </w:r>
    </w:p>
    <w:p>
      <w:pPr>
        <w:spacing w:line="360" w:lineRule="auto"/>
        <w:rPr>
          <w:rFonts w:ascii="Times New Roman" w:hAnsi="Times New Roman" w:eastAsia="仿宋_GB2312" w:cs="Times New Roman"/>
          <w:color w:val="000000"/>
          <w:sz w:val="28"/>
        </w:rPr>
      </w:pPr>
      <w:r>
        <w:rPr>
          <w:rFonts w:hint="eastAsia" w:ascii="Times New Roman" w:hAnsi="Times New Roman" w:eastAsia="仿宋_GB2312" w:cs="Times New Roman"/>
          <w:b/>
          <w:color w:val="000000"/>
          <w:spacing w:val="34"/>
          <w:sz w:val="28"/>
          <w:lang w:val="en-US" w:eastAsia="zh-CN"/>
        </w:rPr>
        <w:t>编制单位</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武义百顺工贸有限公司</w:t>
      </w:r>
      <w:r>
        <w:rPr>
          <w:rFonts w:ascii="Times New Roman" w:hAnsi="Times New Roman" w:eastAsia="仿宋_GB2312" w:cs="Times New Roman"/>
          <w:color w:val="000000"/>
          <w:sz w:val="28"/>
        </w:rPr>
        <w:tab/>
      </w:r>
      <w:r>
        <w:rPr>
          <w:rFonts w:ascii="Times New Roman" w:hAnsi="Times New Roman" w:eastAsia="仿宋_GB2312" w:cs="Times New Roman"/>
          <w:color w:val="000000"/>
          <w:sz w:val="28"/>
        </w:rPr>
        <w:t xml:space="preserve">      </w:t>
      </w:r>
    </w:p>
    <w:p>
      <w:pPr>
        <w:spacing w:line="360" w:lineRule="auto"/>
        <w:rPr>
          <w:rFonts w:hint="default" w:ascii="Times New Roman" w:hAnsi="Times New Roman" w:eastAsia="仿宋_GB2312" w:cs="Times New Roman"/>
          <w:b/>
          <w:color w:val="000000"/>
          <w:sz w:val="28"/>
          <w:lang w:val="en-US" w:eastAsia="zh-CN"/>
        </w:rPr>
      </w:pPr>
      <w:r>
        <w:rPr>
          <w:rFonts w:hint="eastAsia" w:ascii="Times New Roman" w:hAnsi="Times New Roman" w:eastAsia="仿宋_GB2312" w:cs="Times New Roman"/>
          <w:b/>
          <w:color w:val="000000"/>
          <w:spacing w:val="34"/>
          <w:sz w:val="28"/>
          <w:lang w:val="en-US" w:eastAsia="zh-CN"/>
        </w:rPr>
        <w:t>法人代表</w:t>
      </w:r>
      <w:r>
        <w:rPr>
          <w:rFonts w:ascii="Times New Roman" w:hAnsi="Times New Roman" w:eastAsia="仿宋_GB2312" w:cs="Times New Roman"/>
          <w:b/>
          <w:color w:val="000000"/>
          <w:sz w:val="28"/>
        </w:rPr>
        <w:t>：</w:t>
      </w:r>
      <w:r>
        <w:rPr>
          <w:rFonts w:hint="eastAsia" w:ascii="Times New Roman" w:hAnsi="Times New Roman" w:eastAsia="仿宋_GB2312" w:cs="Times New Roman"/>
          <w:b/>
          <w:color w:val="000000"/>
          <w:sz w:val="28"/>
          <w:lang w:val="en-US" w:eastAsia="zh-CN"/>
        </w:rPr>
        <w:t xml:space="preserve"> </w:t>
      </w:r>
    </w:p>
    <w:p>
      <w:pPr>
        <w:spacing w:line="360" w:lineRule="auto"/>
        <w:rPr>
          <w:rFonts w:ascii="Times New Roman" w:hAnsi="Times New Roman" w:eastAsia="仿宋" w:cs="Times New Roman"/>
          <w:b/>
          <w:color w:val="000000"/>
          <w:sz w:val="28"/>
        </w:rPr>
      </w:pPr>
      <w:r>
        <w:rPr>
          <w:rFonts w:hint="eastAsia" w:ascii="Times New Roman" w:hAnsi="Times New Roman" w:eastAsia="仿宋" w:cs="Times New Roman"/>
          <w:b/>
          <w:color w:val="000000"/>
          <w:sz w:val="28"/>
          <w:lang w:val="en-US" w:eastAsia="zh-CN"/>
        </w:rPr>
        <w:t>项目负责人</w:t>
      </w:r>
      <w:r>
        <w:rPr>
          <w:rFonts w:ascii="Times New Roman" w:hAnsi="Times New Roman" w:eastAsia="仿宋" w:cs="Times New Roman"/>
          <w:b/>
          <w:color w:val="000000"/>
          <w:sz w:val="28"/>
        </w:rPr>
        <w:t>：</w:t>
      </w:r>
      <w:r>
        <w:rPr>
          <w:rFonts w:hint="eastAsia" w:ascii="Times New Roman" w:hAnsi="Times New Roman" w:eastAsia="仿宋_GB2312" w:cs="Times New Roman"/>
          <w:b/>
          <w:color w:val="000000"/>
          <w:sz w:val="28"/>
          <w:lang w:val="en-US" w:eastAsia="zh-CN"/>
        </w:rPr>
        <w:t xml:space="preserve"> </w:t>
      </w:r>
    </w:p>
    <w:p>
      <w:pPr>
        <w:ind w:firstLine="1559" w:firstLineChars="557"/>
        <w:rPr>
          <w:rFonts w:ascii="Times New Roman" w:hAnsi="Times New Roman" w:eastAsia="仿宋_GB2312" w:cs="仿宋_GB2312"/>
          <w:sz w:val="28"/>
          <w:szCs w:val="28"/>
        </w:rPr>
      </w:pPr>
    </w:p>
    <w:p>
      <w:pPr>
        <w:ind w:firstLine="1559" w:firstLineChars="557"/>
        <w:rPr>
          <w:rFonts w:ascii="Times New Roman" w:hAnsi="Times New Roman" w:eastAsia="仿宋_GB2312" w:cs="仿宋_GB2312"/>
          <w:sz w:val="28"/>
          <w:szCs w:val="28"/>
        </w:rPr>
      </w:pPr>
    </w:p>
    <w:p>
      <w:pPr>
        <w:ind w:firstLine="1559" w:firstLineChars="557"/>
        <w:rPr>
          <w:rFonts w:ascii="Times New Roman" w:hAnsi="Times New Roman" w:eastAsia="仿宋_GB2312" w:cs="仿宋_GB2312"/>
          <w:sz w:val="28"/>
          <w:szCs w:val="28"/>
        </w:rPr>
      </w:pPr>
    </w:p>
    <w:p>
      <w:pPr>
        <w:ind w:firstLine="1559" w:firstLineChars="557"/>
        <w:rPr>
          <w:rFonts w:ascii="Times New Roman" w:hAnsi="Times New Roman" w:eastAsia="仿宋_GB2312" w:cs="仿宋_GB2312"/>
          <w:sz w:val="28"/>
          <w:szCs w:val="28"/>
        </w:rPr>
      </w:pPr>
    </w:p>
    <w:p>
      <w:pPr>
        <w:ind w:firstLine="1559" w:firstLineChars="557"/>
        <w:rPr>
          <w:rFonts w:ascii="Times New Roman" w:hAnsi="Times New Roman" w:eastAsia="仿宋_GB2312" w:cs="仿宋_GB2312"/>
          <w:sz w:val="28"/>
          <w:szCs w:val="28"/>
        </w:rPr>
      </w:pPr>
    </w:p>
    <w:tbl>
      <w:tblPr>
        <w:tblStyle w:val="34"/>
        <w:tblW w:w="512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4447"/>
        <w:gridCol w:w="4286"/>
      </w:tblGrid>
      <w:tr>
        <w:trPr>
          <w:trHeight w:val="454" w:hRule="atLeast"/>
          <w:jc w:val="center"/>
        </w:trPr>
        <w:tc>
          <w:tcPr>
            <w:tcW w:w="4448" w:type="dxa"/>
            <w:vAlign w:val="center"/>
          </w:tcPr>
          <w:p>
            <w:pPr>
              <w:keepNext w:val="0"/>
              <w:keepLines w:val="0"/>
              <w:suppressLineNumbers w:val="0"/>
              <w:spacing w:before="0" w:beforeAutospacing="0" w:after="0" w:afterAutospacing="0"/>
              <w:ind w:left="0" w:right="0"/>
              <w:jc w:val="center"/>
              <w:rPr>
                <w:rFonts w:hint="default" w:ascii="Times New Roman" w:hAnsi="Times New Roman" w:eastAsia="仿宋_GB2312" w:cs="仿宋_GB2312"/>
                <w:sz w:val="28"/>
                <w:szCs w:val="28"/>
              </w:rPr>
            </w:pPr>
            <w:r>
              <w:rPr>
                <w:rFonts w:hint="eastAsia" w:ascii="Times New Roman" w:hAnsi="Times New Roman" w:eastAsia="仿宋_GB2312"/>
                <w:color w:val="000000"/>
                <w:sz w:val="28"/>
              </w:rPr>
              <w:t>建设单位</w:t>
            </w:r>
          </w:p>
        </w:tc>
        <w:tc>
          <w:tcPr>
            <w:tcW w:w="4286" w:type="dxa"/>
            <w:vAlign w:val="center"/>
          </w:tcPr>
          <w:p>
            <w:pPr>
              <w:keepNext w:val="0"/>
              <w:keepLines w:val="0"/>
              <w:suppressLineNumbers w:val="0"/>
              <w:spacing w:before="0" w:beforeAutospacing="0" w:after="0" w:afterAutospacing="0" w:line="360" w:lineRule="auto"/>
              <w:ind w:left="0" w:right="0"/>
              <w:jc w:val="center"/>
              <w:rPr>
                <w:rFonts w:hint="default" w:ascii="Times New Roman" w:hAnsi="Times New Roman" w:eastAsia="仿宋_GB2312" w:cs="仿宋_GB2312"/>
                <w:sz w:val="28"/>
                <w:szCs w:val="28"/>
              </w:rPr>
            </w:pPr>
            <w:r>
              <w:rPr>
                <w:rFonts w:hint="eastAsia" w:ascii="Times New Roman" w:hAnsi="Times New Roman" w:eastAsia="仿宋_GB2312"/>
                <w:color w:val="000000"/>
                <w:sz w:val="28"/>
              </w:rPr>
              <w:t xml:space="preserve">编制单位 </w:t>
            </w:r>
          </w:p>
        </w:tc>
      </w:tr>
      <w:tr>
        <w:trPr>
          <w:trHeight w:val="454" w:hRule="atLeast"/>
          <w:jc w:val="center"/>
        </w:trPr>
        <w:tc>
          <w:tcPr>
            <w:tcW w:w="4448" w:type="dxa"/>
            <w:vAlign w:val="center"/>
          </w:tcPr>
          <w:p>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lang w:eastAsia="zh-CN"/>
              </w:rPr>
              <w:t>武义百顺工贸有限公司</w:t>
            </w:r>
          </w:p>
          <w:p>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rPr>
              <w:t>电话</w:t>
            </w:r>
            <w:r>
              <w:rPr>
                <w:rFonts w:hint="eastAsia" w:ascii="Times New Roman" w:hAnsi="Times New Roman" w:eastAsia="仿宋_GB2312" w:cs="仿宋_GB2312"/>
                <w:sz w:val="28"/>
                <w:szCs w:val="28"/>
                <w:highlight w:val="none"/>
                <w:lang w:eastAsia="zh-CN"/>
              </w:rPr>
              <w:t>：</w:t>
            </w:r>
            <w:r>
              <w:rPr>
                <w:rFonts w:hint="eastAsia" w:ascii="Times New Roman" w:hAnsi="Times New Roman" w:eastAsia="仿宋_GB2312" w:cs="仿宋_GB2312"/>
                <w:sz w:val="28"/>
                <w:szCs w:val="28"/>
                <w:highlight w:val="none"/>
                <w:lang w:val="en-US" w:eastAsia="zh-CN"/>
              </w:rPr>
              <w:t>15088752282</w:t>
            </w:r>
          </w:p>
          <w:p>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rPr>
            </w:pPr>
            <w:r>
              <w:rPr>
                <w:rFonts w:hint="eastAsia" w:ascii="Times New Roman" w:hAnsi="Times New Roman" w:eastAsia="仿宋_GB2312" w:cs="仿宋_GB2312"/>
                <w:sz w:val="28"/>
                <w:szCs w:val="28"/>
                <w:highlight w:val="none"/>
              </w:rPr>
              <w:t>传真：/</w:t>
            </w:r>
          </w:p>
          <w:p>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lang w:val="en-US" w:eastAsia="zh-CN"/>
              </w:rPr>
            </w:pPr>
            <w:r>
              <w:rPr>
                <w:rFonts w:hint="eastAsia" w:ascii="Times New Roman" w:hAnsi="Times New Roman" w:eastAsia="仿宋_GB2312" w:cs="仿宋_GB2312"/>
                <w:sz w:val="28"/>
                <w:szCs w:val="28"/>
                <w:highlight w:val="none"/>
              </w:rPr>
              <w:t>邮编：</w:t>
            </w:r>
            <w:r>
              <w:rPr>
                <w:rFonts w:hint="eastAsia" w:ascii="Times New Roman" w:hAnsi="Times New Roman" w:eastAsia="仿宋_GB2312" w:cs="仿宋_GB2312"/>
                <w:sz w:val="28"/>
                <w:szCs w:val="28"/>
                <w:highlight w:val="none"/>
                <w:lang w:val="en-US" w:eastAsia="zh-CN"/>
              </w:rPr>
              <w:t>/</w:t>
            </w:r>
          </w:p>
          <w:p>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lang w:val="en-US"/>
              </w:rPr>
            </w:pPr>
            <w:r>
              <w:rPr>
                <w:rFonts w:hint="eastAsia" w:ascii="Times New Roman" w:hAnsi="Times New Roman" w:eastAsia="仿宋_GB2312" w:cs="仿宋_GB2312"/>
                <w:sz w:val="28"/>
                <w:szCs w:val="28"/>
                <w:highlight w:val="none"/>
              </w:rPr>
              <w:t>地址：</w:t>
            </w:r>
            <w:r>
              <w:rPr>
                <w:rFonts w:hint="eastAsia" w:ascii="Times New Roman" w:hAnsi="Times New Roman" w:eastAsia="仿宋_GB2312" w:cs="仿宋_GB2312"/>
                <w:sz w:val="28"/>
                <w:szCs w:val="28"/>
                <w:highlight w:val="none"/>
                <w:lang w:bidi="zh-CN"/>
              </w:rPr>
              <w:t>浙江省金华市武义县白洋街道沈宅村（浙江佰致达厨具有限公司内）</w:t>
            </w:r>
          </w:p>
        </w:tc>
        <w:tc>
          <w:tcPr>
            <w:tcW w:w="4286" w:type="dxa"/>
            <w:vAlign w:val="center"/>
          </w:tcPr>
          <w:p>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lang w:eastAsia="zh-CN"/>
              </w:rPr>
              <w:t>武义百顺工贸有限公司</w:t>
            </w:r>
          </w:p>
          <w:p>
            <w:pPr>
              <w:keepNext w:val="0"/>
              <w:keepLines w:val="0"/>
              <w:suppressLineNumbers w:val="0"/>
              <w:spacing w:before="0" w:beforeAutospacing="0" w:after="0" w:afterAutospacing="0" w:line="360" w:lineRule="auto"/>
              <w:ind w:left="0" w:right="0"/>
              <w:rPr>
                <w:rFonts w:hint="eastAsia" w:ascii="Times New Roman" w:hAnsi="Times New Roman" w:eastAsia="仿宋_GB2312" w:cs="仿宋_GB2312"/>
                <w:sz w:val="28"/>
                <w:szCs w:val="28"/>
                <w:highlight w:val="none"/>
                <w:lang w:eastAsia="zh-CN"/>
              </w:rPr>
            </w:pPr>
            <w:r>
              <w:rPr>
                <w:rFonts w:hint="eastAsia" w:ascii="Times New Roman" w:hAnsi="Times New Roman" w:eastAsia="仿宋_GB2312" w:cs="仿宋_GB2312"/>
                <w:sz w:val="28"/>
                <w:szCs w:val="28"/>
                <w:highlight w:val="none"/>
              </w:rPr>
              <w:t>电话</w:t>
            </w:r>
            <w:r>
              <w:rPr>
                <w:rFonts w:hint="eastAsia" w:ascii="Times New Roman" w:hAnsi="Times New Roman" w:eastAsia="仿宋_GB2312" w:cs="仿宋_GB2312"/>
                <w:sz w:val="28"/>
                <w:szCs w:val="28"/>
                <w:highlight w:val="none"/>
                <w:lang w:eastAsia="zh-CN"/>
              </w:rPr>
              <w:t>：</w:t>
            </w:r>
            <w:r>
              <w:rPr>
                <w:rFonts w:hint="eastAsia" w:ascii="Times New Roman" w:hAnsi="Times New Roman" w:eastAsia="仿宋_GB2312" w:cs="仿宋_GB2312"/>
                <w:sz w:val="28"/>
                <w:szCs w:val="28"/>
                <w:highlight w:val="none"/>
                <w:lang w:val="en-US" w:eastAsia="zh-CN"/>
              </w:rPr>
              <w:t>15088752282</w:t>
            </w:r>
          </w:p>
          <w:p>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rPr>
            </w:pPr>
            <w:r>
              <w:rPr>
                <w:rFonts w:hint="eastAsia" w:ascii="Times New Roman" w:hAnsi="Times New Roman" w:eastAsia="仿宋_GB2312" w:cs="仿宋_GB2312"/>
                <w:sz w:val="28"/>
                <w:szCs w:val="28"/>
                <w:highlight w:val="none"/>
              </w:rPr>
              <w:t>传真：/</w:t>
            </w:r>
          </w:p>
          <w:p>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lang w:val="en-US" w:eastAsia="zh-CN"/>
              </w:rPr>
            </w:pPr>
            <w:r>
              <w:rPr>
                <w:rFonts w:hint="eastAsia" w:ascii="Times New Roman" w:hAnsi="Times New Roman" w:eastAsia="仿宋_GB2312" w:cs="仿宋_GB2312"/>
                <w:sz w:val="28"/>
                <w:szCs w:val="28"/>
                <w:highlight w:val="none"/>
              </w:rPr>
              <w:t>邮编：</w:t>
            </w:r>
            <w:r>
              <w:rPr>
                <w:rFonts w:hint="eastAsia" w:ascii="Times New Roman" w:hAnsi="Times New Roman" w:eastAsia="仿宋_GB2312" w:cs="仿宋_GB2312"/>
                <w:sz w:val="28"/>
                <w:szCs w:val="28"/>
                <w:highlight w:val="none"/>
                <w:lang w:val="en-US" w:eastAsia="zh-CN"/>
              </w:rPr>
              <w:t>/</w:t>
            </w:r>
          </w:p>
          <w:p>
            <w:pPr>
              <w:keepNext w:val="0"/>
              <w:keepLines w:val="0"/>
              <w:suppressLineNumbers w:val="0"/>
              <w:spacing w:before="0" w:beforeAutospacing="0" w:after="0" w:afterAutospacing="0" w:line="360" w:lineRule="auto"/>
              <w:ind w:left="0" w:right="0"/>
              <w:rPr>
                <w:rFonts w:hint="default" w:ascii="Times New Roman" w:hAnsi="Times New Roman" w:eastAsia="仿宋_GB2312" w:cs="仿宋_GB2312"/>
                <w:sz w:val="28"/>
                <w:szCs w:val="28"/>
                <w:highlight w:val="none"/>
              </w:rPr>
            </w:pPr>
            <w:r>
              <w:rPr>
                <w:rFonts w:hint="eastAsia" w:ascii="Times New Roman" w:hAnsi="Times New Roman" w:eastAsia="仿宋_GB2312" w:cs="仿宋_GB2312"/>
                <w:sz w:val="28"/>
                <w:szCs w:val="28"/>
                <w:highlight w:val="none"/>
              </w:rPr>
              <w:t>地址：</w:t>
            </w:r>
            <w:r>
              <w:rPr>
                <w:rFonts w:hint="eastAsia" w:ascii="Times New Roman" w:hAnsi="Times New Roman" w:eastAsia="仿宋_GB2312" w:cs="仿宋_GB2312"/>
                <w:sz w:val="28"/>
                <w:szCs w:val="28"/>
                <w:highlight w:val="none"/>
                <w:lang w:bidi="zh-CN"/>
              </w:rPr>
              <w:t>浙江省金华市武义县白洋街道沈宅村（浙江佰致达厨具有限公司内）</w:t>
            </w:r>
          </w:p>
        </w:tc>
      </w:tr>
    </w:tbl>
    <w:p>
      <w:pPr>
        <w:ind w:firstLine="1559" w:firstLineChars="557"/>
        <w:rPr>
          <w:rFonts w:ascii="Times New Roman" w:hAnsi="Times New Roman" w:eastAsia="仿宋_GB2312" w:cs="仿宋_GB2312"/>
          <w:sz w:val="28"/>
          <w:szCs w:val="28"/>
        </w:rPr>
      </w:pPr>
    </w:p>
    <w:p>
      <w:pPr>
        <w:spacing w:line="360" w:lineRule="auto"/>
        <w:ind w:firstLine="420" w:firstLineChars="150"/>
        <w:rPr>
          <w:rFonts w:ascii="Times New Roman" w:hAnsi="Times New Roman" w:eastAsia="仿宋_GB2312" w:cs="仿宋_GB2312"/>
          <w:sz w:val="28"/>
          <w:szCs w:val="28"/>
        </w:rPr>
        <w:sectPr>
          <w:headerReference r:id="rId4" w:type="default"/>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r>
        <w:rPr>
          <w:rFonts w:hint="eastAsia" w:ascii="Times New Roman" w:hAnsi="Times New Roman" w:eastAsia="仿宋_GB2312" w:cs="仿宋_GB2312"/>
          <w:sz w:val="28"/>
          <w:szCs w:val="28"/>
        </w:rPr>
        <w:t xml:space="preserve">     </w:t>
      </w:r>
    </w:p>
    <w:sdt>
      <w:sdtPr>
        <w:rPr>
          <w:rFonts w:ascii="Times New Roman" w:hAnsi="Times New Roman"/>
          <w:lang w:val="zh-CN"/>
        </w:rPr>
        <w:id w:val="1207214"/>
      </w:sdtPr>
      <w:sdtEndPr>
        <w:rPr>
          <w:rFonts w:ascii="Times New Roman" w:hAnsi="Times New Roman"/>
          <w:lang w:val="en-US"/>
        </w:rPr>
      </w:sdtEndPr>
      <w:sdtContent>
        <w:p>
          <w:pPr>
            <w:spacing w:line="360" w:lineRule="exact"/>
            <w:jc w:val="center"/>
            <w:rPr>
              <w:rFonts w:ascii="Times New Roman" w:hAnsi="Times New Roman" w:cstheme="minorEastAsia"/>
              <w:sz w:val="24"/>
              <w:szCs w:val="24"/>
            </w:rPr>
          </w:pPr>
          <w:r>
            <w:rPr>
              <w:rFonts w:hint="eastAsia" w:ascii="Times New Roman" w:hAnsi="Times New Roman" w:cstheme="minorEastAsia"/>
              <w:sz w:val="24"/>
              <w:szCs w:val="24"/>
            </w:rPr>
            <w:t>目录</w:t>
          </w:r>
        </w:p>
        <w:p>
          <w:pPr>
            <w:pStyle w:val="17"/>
            <w:tabs>
              <w:tab w:val="right" w:leader="dot" w:pos="8306"/>
            </w:tabs>
          </w:pPr>
          <w:r>
            <w:rPr>
              <w:rFonts w:hint="default" w:ascii="Times New Roman" w:hAnsi="Times New Roman" w:eastAsia="宋体" w:cs="Times New Roman"/>
              <w:i w:val="0"/>
              <w:iCs w:val="0"/>
              <w:sz w:val="20"/>
              <w:szCs w:val="20"/>
            </w:rPr>
            <w:fldChar w:fldCharType="begin"/>
          </w:r>
          <w:r>
            <w:rPr>
              <w:rFonts w:hint="default" w:ascii="Times New Roman" w:hAnsi="Times New Roman" w:eastAsia="宋体" w:cs="Times New Roman"/>
              <w:i w:val="0"/>
              <w:iCs w:val="0"/>
              <w:sz w:val="20"/>
              <w:szCs w:val="20"/>
            </w:rPr>
            <w:instrText xml:space="preserve"> TOC \o "1-3" \h \z \u </w:instrText>
          </w:r>
          <w:r>
            <w:rPr>
              <w:rFonts w:hint="default" w:ascii="Times New Roman" w:hAnsi="Times New Roman" w:eastAsia="宋体" w:cs="Times New Roman"/>
              <w:i w:val="0"/>
              <w:iCs w:val="0"/>
              <w:sz w:val="20"/>
              <w:szCs w:val="20"/>
            </w:rPr>
            <w:fldChar w:fldCharType="separate"/>
          </w: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_Toc4872 </w:instrText>
          </w:r>
          <w:r>
            <w:rPr>
              <w:rFonts w:hint="default" w:ascii="Times New Roman" w:hAnsi="Times New Roman" w:eastAsia="宋体" w:cs="Times New Roman"/>
              <w:i w:val="0"/>
              <w:iCs w:val="0"/>
              <w:szCs w:val="20"/>
            </w:rPr>
            <w:fldChar w:fldCharType="separate"/>
          </w:r>
          <w:r>
            <w:rPr>
              <w:rFonts w:hint="eastAsia"/>
            </w:rPr>
            <w:t>1项目概况</w:t>
          </w:r>
          <w:r>
            <w:tab/>
          </w:r>
          <w:r>
            <w:fldChar w:fldCharType="begin"/>
          </w:r>
          <w:r>
            <w:instrText xml:space="preserve"> PAGEREF _Toc4872 \h </w:instrText>
          </w:r>
          <w:r>
            <w:fldChar w:fldCharType="separate"/>
          </w:r>
          <w:r>
            <w:t>1</w:t>
          </w:r>
          <w:r>
            <w:fldChar w:fldCharType="end"/>
          </w:r>
          <w:r>
            <w:rPr>
              <w:rFonts w:hint="default" w:ascii="Times New Roman" w:hAnsi="Times New Roman" w:eastAsia="宋体" w:cs="Times New Roman"/>
              <w:i w:val="0"/>
              <w:iCs w:val="0"/>
              <w:szCs w:val="20"/>
            </w:rPr>
            <w:fldChar w:fldCharType="end"/>
          </w:r>
        </w:p>
        <w:p>
          <w:pPr>
            <w:pStyle w:val="2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_Toc20952 </w:instrText>
          </w:r>
          <w:r>
            <w:rPr>
              <w:rFonts w:hint="default" w:ascii="Times New Roman" w:hAnsi="Times New Roman" w:eastAsia="宋体" w:cs="Times New Roman"/>
              <w:i w:val="0"/>
              <w:iCs w:val="0"/>
              <w:szCs w:val="20"/>
            </w:rPr>
            <w:fldChar w:fldCharType="separate"/>
          </w:r>
          <w:r>
            <w:rPr>
              <w:rFonts w:hint="eastAsia" w:eastAsia="宋体"/>
              <w:lang w:val="en-US"/>
            </w:rPr>
            <w:t>1.1基本情况</w:t>
          </w:r>
          <w:r>
            <w:tab/>
          </w:r>
          <w:r>
            <w:fldChar w:fldCharType="begin"/>
          </w:r>
          <w:r>
            <w:instrText xml:space="preserve"> PAGEREF _Toc20952 \h </w:instrText>
          </w:r>
          <w:r>
            <w:fldChar w:fldCharType="separate"/>
          </w:r>
          <w:r>
            <w:t>1</w:t>
          </w:r>
          <w:r>
            <w:fldChar w:fldCharType="end"/>
          </w:r>
          <w:r>
            <w:rPr>
              <w:rFonts w:hint="default" w:ascii="Times New Roman" w:hAnsi="Times New Roman" w:eastAsia="宋体" w:cs="Times New Roman"/>
              <w:i w:val="0"/>
              <w:iCs w:val="0"/>
              <w:szCs w:val="20"/>
            </w:rPr>
            <w:fldChar w:fldCharType="end"/>
          </w:r>
        </w:p>
        <w:p>
          <w:pPr>
            <w:pStyle w:val="2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_Toc17167 </w:instrText>
          </w:r>
          <w:r>
            <w:rPr>
              <w:rFonts w:hint="default" w:ascii="Times New Roman" w:hAnsi="Times New Roman" w:eastAsia="宋体" w:cs="Times New Roman"/>
              <w:i w:val="0"/>
              <w:iCs w:val="0"/>
              <w:szCs w:val="20"/>
            </w:rPr>
            <w:fldChar w:fldCharType="separate"/>
          </w:r>
          <w:r>
            <w:rPr>
              <w:rFonts w:hint="eastAsia" w:eastAsia="宋体"/>
              <w:lang w:val="en-US" w:eastAsia="zh-CN"/>
            </w:rPr>
            <w:t>1.2项目审批情况</w:t>
          </w:r>
          <w:r>
            <w:tab/>
          </w:r>
          <w:r>
            <w:fldChar w:fldCharType="begin"/>
          </w:r>
          <w:r>
            <w:instrText xml:space="preserve"> PAGEREF _Toc17167 \h </w:instrText>
          </w:r>
          <w:r>
            <w:fldChar w:fldCharType="separate"/>
          </w:r>
          <w:r>
            <w:t>1</w:t>
          </w:r>
          <w:r>
            <w:fldChar w:fldCharType="end"/>
          </w:r>
          <w:r>
            <w:rPr>
              <w:rFonts w:hint="default" w:ascii="Times New Roman" w:hAnsi="Times New Roman" w:eastAsia="宋体" w:cs="Times New Roman"/>
              <w:i w:val="0"/>
              <w:iCs w:val="0"/>
              <w:szCs w:val="20"/>
            </w:rPr>
            <w:fldChar w:fldCharType="end"/>
          </w:r>
        </w:p>
        <w:p>
          <w:pPr>
            <w:pStyle w:val="2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_Toc26402 </w:instrText>
          </w:r>
          <w:r>
            <w:rPr>
              <w:rFonts w:hint="default" w:ascii="Times New Roman" w:hAnsi="Times New Roman" w:eastAsia="宋体" w:cs="Times New Roman"/>
              <w:i w:val="0"/>
              <w:iCs w:val="0"/>
              <w:szCs w:val="20"/>
            </w:rPr>
            <w:fldChar w:fldCharType="separate"/>
          </w:r>
          <w:r>
            <w:rPr>
              <w:rFonts w:hint="eastAsia" w:eastAsia="宋体"/>
              <w:lang w:val="en-US" w:eastAsia="zh-CN"/>
            </w:rPr>
            <w:t>1.3项目建设情况</w:t>
          </w:r>
          <w:r>
            <w:tab/>
          </w:r>
          <w:r>
            <w:fldChar w:fldCharType="begin"/>
          </w:r>
          <w:r>
            <w:instrText xml:space="preserve"> PAGEREF _Toc26402 \h </w:instrText>
          </w:r>
          <w:r>
            <w:fldChar w:fldCharType="separate"/>
          </w:r>
          <w:r>
            <w:t>1</w:t>
          </w:r>
          <w:r>
            <w:fldChar w:fldCharType="end"/>
          </w:r>
          <w:r>
            <w:rPr>
              <w:rFonts w:hint="default" w:ascii="Times New Roman" w:hAnsi="Times New Roman" w:eastAsia="宋体" w:cs="Times New Roman"/>
              <w:i w:val="0"/>
              <w:iCs w:val="0"/>
              <w:szCs w:val="20"/>
            </w:rPr>
            <w:fldChar w:fldCharType="end"/>
          </w:r>
        </w:p>
        <w:p>
          <w:pPr>
            <w:pStyle w:val="2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_Toc20917 </w:instrText>
          </w:r>
          <w:r>
            <w:rPr>
              <w:rFonts w:hint="default" w:ascii="Times New Roman" w:hAnsi="Times New Roman" w:eastAsia="宋体" w:cs="Times New Roman"/>
              <w:i w:val="0"/>
              <w:iCs w:val="0"/>
              <w:szCs w:val="20"/>
            </w:rPr>
            <w:fldChar w:fldCharType="separate"/>
          </w:r>
          <w:r>
            <w:rPr>
              <w:rFonts w:hint="eastAsia" w:eastAsia="宋体"/>
              <w:lang w:val="en-US" w:eastAsia="zh-CN"/>
            </w:rPr>
            <w:t>1.4项目验收工作情况</w:t>
          </w:r>
          <w:r>
            <w:tab/>
          </w:r>
          <w:r>
            <w:fldChar w:fldCharType="begin"/>
          </w:r>
          <w:r>
            <w:instrText xml:space="preserve"> PAGEREF _Toc20917 \h </w:instrText>
          </w:r>
          <w:r>
            <w:fldChar w:fldCharType="separate"/>
          </w:r>
          <w:r>
            <w:t>2</w:t>
          </w:r>
          <w:r>
            <w:fldChar w:fldCharType="end"/>
          </w:r>
          <w:r>
            <w:rPr>
              <w:rFonts w:hint="default" w:ascii="Times New Roman" w:hAnsi="Times New Roman" w:eastAsia="宋体" w:cs="Times New Roman"/>
              <w:i w:val="0"/>
              <w:iCs w:val="0"/>
              <w:szCs w:val="20"/>
            </w:rPr>
            <w:fldChar w:fldCharType="end"/>
          </w:r>
        </w:p>
        <w:p>
          <w:pPr>
            <w:pStyle w:val="1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_Toc5064 </w:instrText>
          </w:r>
          <w:r>
            <w:rPr>
              <w:rFonts w:hint="default" w:ascii="Times New Roman" w:hAnsi="Times New Roman" w:eastAsia="宋体" w:cs="Times New Roman"/>
              <w:i w:val="0"/>
              <w:iCs w:val="0"/>
              <w:szCs w:val="20"/>
            </w:rPr>
            <w:fldChar w:fldCharType="separate"/>
          </w:r>
          <w:r>
            <w:rPr>
              <w:rFonts w:hint="eastAsia"/>
            </w:rPr>
            <w:t>2验收依据</w:t>
          </w:r>
          <w:r>
            <w:tab/>
          </w:r>
          <w:r>
            <w:fldChar w:fldCharType="begin"/>
          </w:r>
          <w:r>
            <w:instrText xml:space="preserve"> PAGEREF _Toc5064 \h </w:instrText>
          </w:r>
          <w:r>
            <w:fldChar w:fldCharType="separate"/>
          </w:r>
          <w:r>
            <w:t>3</w:t>
          </w:r>
          <w:r>
            <w:fldChar w:fldCharType="end"/>
          </w:r>
          <w:r>
            <w:rPr>
              <w:rFonts w:hint="default" w:ascii="Times New Roman" w:hAnsi="Times New Roman" w:eastAsia="宋体" w:cs="Times New Roman"/>
              <w:i w:val="0"/>
              <w:iCs w:val="0"/>
              <w:szCs w:val="20"/>
            </w:rPr>
            <w:fldChar w:fldCharType="end"/>
          </w:r>
        </w:p>
        <w:p>
          <w:pPr>
            <w:pStyle w:val="2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_Toc30107 </w:instrText>
          </w:r>
          <w:r>
            <w:rPr>
              <w:rFonts w:hint="default" w:ascii="Times New Roman" w:hAnsi="Times New Roman" w:eastAsia="宋体" w:cs="Times New Roman"/>
              <w:i w:val="0"/>
              <w:iCs w:val="0"/>
              <w:szCs w:val="20"/>
            </w:rPr>
            <w:fldChar w:fldCharType="separate"/>
          </w:r>
          <w:r>
            <w:rPr>
              <w:rFonts w:eastAsia="宋体"/>
            </w:rPr>
            <w:t>2.1建设项目环境保护相关法</w:t>
          </w:r>
          <w:r>
            <w:rPr>
              <w:rFonts w:eastAsia="宋体"/>
              <w:highlight w:val="none"/>
            </w:rPr>
            <w:t>律、法规和规章制度</w:t>
          </w:r>
          <w:r>
            <w:tab/>
          </w:r>
          <w:r>
            <w:fldChar w:fldCharType="begin"/>
          </w:r>
          <w:r>
            <w:instrText xml:space="preserve"> PAGEREF _Toc30107 \h </w:instrText>
          </w:r>
          <w:r>
            <w:fldChar w:fldCharType="separate"/>
          </w:r>
          <w:r>
            <w:t>3</w:t>
          </w:r>
          <w:r>
            <w:fldChar w:fldCharType="end"/>
          </w:r>
          <w:r>
            <w:rPr>
              <w:rFonts w:hint="default" w:ascii="Times New Roman" w:hAnsi="Times New Roman" w:eastAsia="宋体" w:cs="Times New Roman"/>
              <w:i w:val="0"/>
              <w:iCs w:val="0"/>
              <w:szCs w:val="20"/>
            </w:rPr>
            <w:fldChar w:fldCharType="end"/>
          </w:r>
        </w:p>
        <w:p>
          <w:pPr>
            <w:pStyle w:val="2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_Toc4018 </w:instrText>
          </w:r>
          <w:r>
            <w:rPr>
              <w:rFonts w:hint="default" w:ascii="Times New Roman" w:hAnsi="Times New Roman" w:eastAsia="宋体" w:cs="Times New Roman"/>
              <w:i w:val="0"/>
              <w:iCs w:val="0"/>
              <w:szCs w:val="20"/>
            </w:rPr>
            <w:fldChar w:fldCharType="separate"/>
          </w:r>
          <w:r>
            <w:rPr>
              <w:rFonts w:eastAsia="宋体"/>
              <w:highlight w:val="none"/>
            </w:rPr>
            <w:t>2.2建设项目竣工环境保护验收技术规范</w:t>
          </w:r>
          <w:r>
            <w:tab/>
          </w:r>
          <w:r>
            <w:fldChar w:fldCharType="begin"/>
          </w:r>
          <w:r>
            <w:instrText xml:space="preserve"> PAGEREF _Toc4018 \h </w:instrText>
          </w:r>
          <w:r>
            <w:fldChar w:fldCharType="separate"/>
          </w:r>
          <w:r>
            <w:t>3</w:t>
          </w:r>
          <w:r>
            <w:fldChar w:fldCharType="end"/>
          </w:r>
          <w:r>
            <w:rPr>
              <w:rFonts w:hint="default" w:ascii="Times New Roman" w:hAnsi="Times New Roman" w:eastAsia="宋体" w:cs="Times New Roman"/>
              <w:i w:val="0"/>
              <w:iCs w:val="0"/>
              <w:szCs w:val="20"/>
            </w:rPr>
            <w:fldChar w:fldCharType="end"/>
          </w:r>
        </w:p>
        <w:p>
          <w:pPr>
            <w:pStyle w:val="2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_Toc7080 </w:instrText>
          </w:r>
          <w:r>
            <w:rPr>
              <w:rFonts w:hint="default" w:ascii="Times New Roman" w:hAnsi="Times New Roman" w:eastAsia="宋体" w:cs="Times New Roman"/>
              <w:i w:val="0"/>
              <w:iCs w:val="0"/>
              <w:szCs w:val="20"/>
            </w:rPr>
            <w:fldChar w:fldCharType="separate"/>
          </w:r>
          <w:r>
            <w:rPr>
              <w:rFonts w:eastAsia="宋体"/>
            </w:rPr>
            <w:t>2.3建设</w:t>
          </w:r>
          <w:r>
            <w:rPr>
              <w:rFonts w:hint="eastAsia" w:eastAsia="宋体"/>
            </w:rPr>
            <w:t>项目</w:t>
          </w:r>
          <w:r>
            <w:rPr>
              <w:rFonts w:hint="eastAsia" w:eastAsia="宋体"/>
              <w:lang w:eastAsia="zh-CN"/>
            </w:rPr>
            <w:t>概况补充说明</w:t>
          </w:r>
          <w:r>
            <w:rPr>
              <w:rFonts w:eastAsia="宋体"/>
            </w:rPr>
            <w:t>及其审批部门审批决定</w:t>
          </w:r>
          <w:r>
            <w:tab/>
          </w:r>
          <w:r>
            <w:fldChar w:fldCharType="begin"/>
          </w:r>
          <w:r>
            <w:instrText xml:space="preserve"> PAGEREF _Toc7080 \h </w:instrText>
          </w:r>
          <w:r>
            <w:fldChar w:fldCharType="separate"/>
          </w:r>
          <w:r>
            <w:t>3</w:t>
          </w:r>
          <w:r>
            <w:fldChar w:fldCharType="end"/>
          </w:r>
          <w:r>
            <w:rPr>
              <w:rFonts w:hint="default" w:ascii="Times New Roman" w:hAnsi="Times New Roman" w:eastAsia="宋体" w:cs="Times New Roman"/>
              <w:i w:val="0"/>
              <w:iCs w:val="0"/>
              <w:szCs w:val="20"/>
            </w:rPr>
            <w:fldChar w:fldCharType="end"/>
          </w:r>
        </w:p>
        <w:p>
          <w:pPr>
            <w:pStyle w:val="2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_Toc24133 </w:instrText>
          </w:r>
          <w:r>
            <w:rPr>
              <w:rFonts w:hint="default" w:ascii="Times New Roman" w:hAnsi="Times New Roman" w:eastAsia="宋体" w:cs="Times New Roman"/>
              <w:i w:val="0"/>
              <w:iCs w:val="0"/>
              <w:szCs w:val="20"/>
            </w:rPr>
            <w:fldChar w:fldCharType="separate"/>
          </w:r>
          <w:r>
            <w:rPr>
              <w:rFonts w:eastAsia="宋体"/>
            </w:rPr>
            <w:t>2.4其他相关文件</w:t>
          </w:r>
          <w:r>
            <w:tab/>
          </w:r>
          <w:r>
            <w:fldChar w:fldCharType="begin"/>
          </w:r>
          <w:r>
            <w:instrText xml:space="preserve"> PAGEREF _Toc24133 \h </w:instrText>
          </w:r>
          <w:r>
            <w:fldChar w:fldCharType="separate"/>
          </w:r>
          <w:r>
            <w:t>4</w:t>
          </w:r>
          <w:r>
            <w:fldChar w:fldCharType="end"/>
          </w:r>
          <w:r>
            <w:rPr>
              <w:rFonts w:hint="default" w:ascii="Times New Roman" w:hAnsi="Times New Roman" w:eastAsia="宋体" w:cs="Times New Roman"/>
              <w:i w:val="0"/>
              <w:iCs w:val="0"/>
              <w:szCs w:val="20"/>
            </w:rPr>
            <w:fldChar w:fldCharType="end"/>
          </w:r>
        </w:p>
        <w:p>
          <w:pPr>
            <w:pStyle w:val="1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_Toc17253 </w:instrText>
          </w:r>
          <w:r>
            <w:rPr>
              <w:rFonts w:hint="default" w:ascii="Times New Roman" w:hAnsi="Times New Roman" w:eastAsia="宋体" w:cs="Times New Roman"/>
              <w:i w:val="0"/>
              <w:iCs w:val="0"/>
              <w:szCs w:val="20"/>
            </w:rPr>
            <w:fldChar w:fldCharType="separate"/>
          </w:r>
          <w:r>
            <w:rPr>
              <w:rFonts w:hint="eastAsia"/>
              <w:lang w:val="en-US" w:eastAsia="zh-CN"/>
            </w:rPr>
            <w:t>3项目建设情况</w:t>
          </w:r>
          <w:r>
            <w:tab/>
          </w:r>
          <w:r>
            <w:fldChar w:fldCharType="begin"/>
          </w:r>
          <w:r>
            <w:instrText xml:space="preserve"> PAGEREF _Toc17253 \h </w:instrText>
          </w:r>
          <w:r>
            <w:fldChar w:fldCharType="separate"/>
          </w:r>
          <w:r>
            <w:t>5</w:t>
          </w:r>
          <w:r>
            <w:fldChar w:fldCharType="end"/>
          </w:r>
          <w:r>
            <w:rPr>
              <w:rFonts w:hint="default" w:ascii="Times New Roman" w:hAnsi="Times New Roman" w:eastAsia="宋体" w:cs="Times New Roman"/>
              <w:i w:val="0"/>
              <w:iCs w:val="0"/>
              <w:szCs w:val="20"/>
            </w:rPr>
            <w:fldChar w:fldCharType="end"/>
          </w:r>
        </w:p>
        <w:p>
          <w:pPr>
            <w:pStyle w:val="2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_Toc11212 </w:instrText>
          </w:r>
          <w:r>
            <w:rPr>
              <w:rFonts w:hint="default" w:ascii="Times New Roman" w:hAnsi="Times New Roman" w:eastAsia="宋体" w:cs="Times New Roman"/>
              <w:i w:val="0"/>
              <w:iCs w:val="0"/>
              <w:szCs w:val="20"/>
            </w:rPr>
            <w:fldChar w:fldCharType="separate"/>
          </w:r>
          <w:r>
            <w:rPr>
              <w:rFonts w:eastAsia="宋体"/>
            </w:rPr>
            <w:t>3.1地理位置及平面布置</w:t>
          </w:r>
          <w:r>
            <w:tab/>
          </w:r>
          <w:r>
            <w:fldChar w:fldCharType="begin"/>
          </w:r>
          <w:r>
            <w:instrText xml:space="preserve"> PAGEREF _Toc11212 \h </w:instrText>
          </w:r>
          <w:r>
            <w:fldChar w:fldCharType="separate"/>
          </w:r>
          <w:r>
            <w:t>5</w:t>
          </w:r>
          <w:r>
            <w:fldChar w:fldCharType="end"/>
          </w:r>
          <w:r>
            <w:rPr>
              <w:rFonts w:hint="default" w:ascii="Times New Roman" w:hAnsi="Times New Roman" w:eastAsia="宋体" w:cs="Times New Roman"/>
              <w:i w:val="0"/>
              <w:iCs w:val="0"/>
              <w:szCs w:val="20"/>
            </w:rPr>
            <w:fldChar w:fldCharType="end"/>
          </w:r>
        </w:p>
        <w:p>
          <w:pPr>
            <w:pStyle w:val="2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_Toc3887 </w:instrText>
          </w:r>
          <w:r>
            <w:rPr>
              <w:rFonts w:hint="default" w:ascii="Times New Roman" w:hAnsi="Times New Roman" w:eastAsia="宋体" w:cs="Times New Roman"/>
              <w:i w:val="0"/>
              <w:iCs w:val="0"/>
              <w:szCs w:val="20"/>
            </w:rPr>
            <w:fldChar w:fldCharType="separate"/>
          </w:r>
          <w:r>
            <w:rPr>
              <w:rFonts w:eastAsia="宋体"/>
            </w:rPr>
            <w:t>3.2建设内容</w:t>
          </w:r>
          <w:r>
            <w:tab/>
          </w:r>
          <w:r>
            <w:fldChar w:fldCharType="begin"/>
          </w:r>
          <w:r>
            <w:instrText xml:space="preserve"> PAGEREF _Toc3887 \h </w:instrText>
          </w:r>
          <w:r>
            <w:fldChar w:fldCharType="separate"/>
          </w:r>
          <w:r>
            <w:t>8</w:t>
          </w:r>
          <w:r>
            <w:fldChar w:fldCharType="end"/>
          </w:r>
          <w:r>
            <w:rPr>
              <w:rFonts w:hint="default" w:ascii="Times New Roman" w:hAnsi="Times New Roman" w:eastAsia="宋体" w:cs="Times New Roman"/>
              <w:i w:val="0"/>
              <w:iCs w:val="0"/>
              <w:szCs w:val="20"/>
            </w:rPr>
            <w:fldChar w:fldCharType="end"/>
          </w:r>
        </w:p>
        <w:p>
          <w:pPr>
            <w:pStyle w:val="2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_Toc9072 </w:instrText>
          </w:r>
          <w:r>
            <w:rPr>
              <w:rFonts w:hint="default" w:ascii="Times New Roman" w:hAnsi="Times New Roman" w:eastAsia="宋体" w:cs="Times New Roman"/>
              <w:i w:val="0"/>
              <w:iCs w:val="0"/>
              <w:szCs w:val="20"/>
            </w:rPr>
            <w:fldChar w:fldCharType="separate"/>
          </w:r>
          <w:r>
            <w:rPr>
              <w:rFonts w:eastAsia="宋体"/>
            </w:rPr>
            <w:t>3.3主要原辅材料及燃料</w:t>
          </w:r>
          <w:r>
            <w:tab/>
          </w:r>
          <w:r>
            <w:fldChar w:fldCharType="begin"/>
          </w:r>
          <w:r>
            <w:instrText xml:space="preserve"> PAGEREF _Toc9072 \h </w:instrText>
          </w:r>
          <w:r>
            <w:fldChar w:fldCharType="separate"/>
          </w:r>
          <w:r>
            <w:t>11</w:t>
          </w:r>
          <w:r>
            <w:fldChar w:fldCharType="end"/>
          </w:r>
          <w:r>
            <w:rPr>
              <w:rFonts w:hint="default" w:ascii="Times New Roman" w:hAnsi="Times New Roman" w:eastAsia="宋体" w:cs="Times New Roman"/>
              <w:i w:val="0"/>
              <w:iCs w:val="0"/>
              <w:szCs w:val="20"/>
            </w:rPr>
            <w:fldChar w:fldCharType="end"/>
          </w:r>
        </w:p>
        <w:p>
          <w:pPr>
            <w:pStyle w:val="2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_Toc11998 </w:instrText>
          </w:r>
          <w:r>
            <w:rPr>
              <w:rFonts w:hint="default" w:ascii="Times New Roman" w:hAnsi="Times New Roman" w:eastAsia="宋体" w:cs="Times New Roman"/>
              <w:i w:val="0"/>
              <w:iCs w:val="0"/>
              <w:szCs w:val="20"/>
            </w:rPr>
            <w:fldChar w:fldCharType="separate"/>
          </w:r>
          <w:r>
            <w:rPr>
              <w:rFonts w:eastAsia="宋体"/>
            </w:rPr>
            <w:t>3.</w:t>
          </w:r>
          <w:r>
            <w:rPr>
              <w:rFonts w:hint="eastAsia" w:eastAsia="宋体"/>
              <w:lang w:val="en-US" w:eastAsia="zh-CN"/>
            </w:rPr>
            <w:t>4</w:t>
          </w:r>
          <w:r>
            <w:rPr>
              <w:rFonts w:eastAsia="宋体"/>
            </w:rPr>
            <w:t>主要生产设备</w:t>
          </w:r>
          <w:r>
            <w:tab/>
          </w:r>
          <w:r>
            <w:fldChar w:fldCharType="begin"/>
          </w:r>
          <w:r>
            <w:instrText xml:space="preserve"> PAGEREF _Toc11998 \h </w:instrText>
          </w:r>
          <w:r>
            <w:fldChar w:fldCharType="separate"/>
          </w:r>
          <w:r>
            <w:t>12</w:t>
          </w:r>
          <w:r>
            <w:fldChar w:fldCharType="end"/>
          </w:r>
          <w:r>
            <w:rPr>
              <w:rFonts w:hint="default" w:ascii="Times New Roman" w:hAnsi="Times New Roman" w:eastAsia="宋体" w:cs="Times New Roman"/>
              <w:i w:val="0"/>
              <w:iCs w:val="0"/>
              <w:szCs w:val="20"/>
            </w:rPr>
            <w:fldChar w:fldCharType="end"/>
          </w:r>
        </w:p>
        <w:p>
          <w:pPr>
            <w:pStyle w:val="2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_Toc27055 </w:instrText>
          </w:r>
          <w:r>
            <w:rPr>
              <w:rFonts w:hint="default" w:ascii="Times New Roman" w:hAnsi="Times New Roman" w:eastAsia="宋体" w:cs="Times New Roman"/>
              <w:i w:val="0"/>
              <w:iCs w:val="0"/>
              <w:szCs w:val="20"/>
            </w:rPr>
            <w:fldChar w:fldCharType="separate"/>
          </w:r>
          <w:r>
            <w:rPr>
              <w:rFonts w:eastAsia="宋体"/>
              <w:highlight w:val="none"/>
            </w:rPr>
            <w:t>3.</w:t>
          </w:r>
          <w:r>
            <w:rPr>
              <w:rFonts w:hint="eastAsia" w:eastAsia="宋体"/>
              <w:highlight w:val="none"/>
              <w:lang w:val="en-US" w:eastAsia="zh-CN"/>
            </w:rPr>
            <w:t>5</w:t>
          </w:r>
          <w:r>
            <w:rPr>
              <w:rFonts w:eastAsia="宋体"/>
              <w:highlight w:val="none"/>
            </w:rPr>
            <w:t>水源及水平衡</w:t>
          </w:r>
          <w:r>
            <w:tab/>
          </w:r>
          <w:r>
            <w:fldChar w:fldCharType="begin"/>
          </w:r>
          <w:r>
            <w:instrText xml:space="preserve"> PAGEREF _Toc27055 \h </w:instrText>
          </w:r>
          <w:r>
            <w:fldChar w:fldCharType="separate"/>
          </w:r>
          <w:r>
            <w:t>14</w:t>
          </w:r>
          <w:r>
            <w:fldChar w:fldCharType="end"/>
          </w:r>
          <w:r>
            <w:rPr>
              <w:rFonts w:hint="default" w:ascii="Times New Roman" w:hAnsi="Times New Roman" w:eastAsia="宋体" w:cs="Times New Roman"/>
              <w:i w:val="0"/>
              <w:iCs w:val="0"/>
              <w:szCs w:val="20"/>
            </w:rPr>
            <w:fldChar w:fldCharType="end"/>
          </w:r>
        </w:p>
        <w:p>
          <w:pPr>
            <w:pStyle w:val="2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_Toc16605 </w:instrText>
          </w:r>
          <w:r>
            <w:rPr>
              <w:rFonts w:hint="default" w:ascii="Times New Roman" w:hAnsi="Times New Roman" w:eastAsia="宋体" w:cs="Times New Roman"/>
              <w:i w:val="0"/>
              <w:iCs w:val="0"/>
              <w:szCs w:val="20"/>
            </w:rPr>
            <w:fldChar w:fldCharType="separate"/>
          </w:r>
          <w:r>
            <w:rPr>
              <w:rFonts w:eastAsia="宋体"/>
              <w:highlight w:val="none"/>
            </w:rPr>
            <w:t>3.</w:t>
          </w:r>
          <w:r>
            <w:rPr>
              <w:rFonts w:hint="eastAsia" w:eastAsia="宋体"/>
              <w:highlight w:val="none"/>
              <w:lang w:val="en-US" w:eastAsia="zh-CN"/>
            </w:rPr>
            <w:t>6</w:t>
          </w:r>
          <w:r>
            <w:rPr>
              <w:rFonts w:eastAsia="宋体"/>
              <w:highlight w:val="none"/>
            </w:rPr>
            <w:t>生产工艺</w:t>
          </w:r>
          <w:r>
            <w:tab/>
          </w:r>
          <w:r>
            <w:fldChar w:fldCharType="begin"/>
          </w:r>
          <w:r>
            <w:instrText xml:space="preserve"> PAGEREF _Toc16605 \h </w:instrText>
          </w:r>
          <w:r>
            <w:fldChar w:fldCharType="separate"/>
          </w:r>
          <w:r>
            <w:t>16</w:t>
          </w:r>
          <w:r>
            <w:fldChar w:fldCharType="end"/>
          </w:r>
          <w:r>
            <w:rPr>
              <w:rFonts w:hint="default" w:ascii="Times New Roman" w:hAnsi="Times New Roman" w:eastAsia="宋体" w:cs="Times New Roman"/>
              <w:i w:val="0"/>
              <w:iCs w:val="0"/>
              <w:szCs w:val="20"/>
            </w:rPr>
            <w:fldChar w:fldCharType="end"/>
          </w:r>
        </w:p>
        <w:p>
          <w:pPr>
            <w:pStyle w:val="2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_Toc1958 </w:instrText>
          </w:r>
          <w:r>
            <w:rPr>
              <w:rFonts w:hint="default" w:ascii="Times New Roman" w:hAnsi="Times New Roman" w:eastAsia="宋体" w:cs="Times New Roman"/>
              <w:i w:val="0"/>
              <w:iCs w:val="0"/>
              <w:szCs w:val="20"/>
            </w:rPr>
            <w:fldChar w:fldCharType="separate"/>
          </w:r>
          <w:r>
            <w:rPr>
              <w:rFonts w:eastAsia="宋体"/>
              <w:highlight w:val="none"/>
            </w:rPr>
            <w:t>3.7项目变动情况</w:t>
          </w:r>
          <w:r>
            <w:tab/>
          </w:r>
          <w:r>
            <w:fldChar w:fldCharType="begin"/>
          </w:r>
          <w:r>
            <w:instrText xml:space="preserve"> PAGEREF _Toc1958 \h </w:instrText>
          </w:r>
          <w:r>
            <w:fldChar w:fldCharType="separate"/>
          </w:r>
          <w:r>
            <w:t>20</w:t>
          </w:r>
          <w:r>
            <w:fldChar w:fldCharType="end"/>
          </w:r>
          <w:r>
            <w:rPr>
              <w:rFonts w:hint="default" w:ascii="Times New Roman" w:hAnsi="Times New Roman" w:eastAsia="宋体" w:cs="Times New Roman"/>
              <w:i w:val="0"/>
              <w:iCs w:val="0"/>
              <w:szCs w:val="20"/>
            </w:rPr>
            <w:fldChar w:fldCharType="end"/>
          </w:r>
        </w:p>
        <w:p>
          <w:pPr>
            <w:pStyle w:val="1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_Toc25794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inorEastAsia" w:cstheme="minorBidi"/>
              <w:bCs/>
              <w:kern w:val="44"/>
              <w:szCs w:val="44"/>
              <w:highlight w:val="none"/>
              <w:lang w:val="en-US" w:eastAsia="zh-CN" w:bidi="ar-SA"/>
            </w:rPr>
            <w:t>4环境保护设施</w:t>
          </w:r>
          <w:r>
            <w:tab/>
          </w:r>
          <w:r>
            <w:fldChar w:fldCharType="begin"/>
          </w:r>
          <w:r>
            <w:instrText xml:space="preserve"> PAGEREF _Toc25794 \h </w:instrText>
          </w:r>
          <w:r>
            <w:fldChar w:fldCharType="separate"/>
          </w:r>
          <w:r>
            <w:t>24</w:t>
          </w:r>
          <w: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_Toc13752 </w:instrText>
          </w:r>
          <w:r>
            <w:rPr>
              <w:rFonts w:hint="default" w:ascii="Times New Roman" w:hAnsi="Times New Roman" w:eastAsia="宋体" w:cs="Times New Roman"/>
              <w:i w:val="0"/>
              <w:iCs w:val="0"/>
              <w:szCs w:val="20"/>
            </w:rPr>
            <w:fldChar w:fldCharType="separate"/>
          </w:r>
          <w:r>
            <w:rPr>
              <w:rFonts w:eastAsia="宋体"/>
              <w:i w:val="0"/>
              <w:iCs w:val="0"/>
            </w:rPr>
            <w:t>4.1污染物治理/处置设施</w:t>
          </w:r>
          <w:r>
            <w:rPr>
              <w:i w:val="0"/>
              <w:iCs w:val="0"/>
            </w:rPr>
            <w:tab/>
          </w:r>
          <w:r>
            <w:rPr>
              <w:i w:val="0"/>
              <w:iCs w:val="0"/>
            </w:rPr>
            <w:fldChar w:fldCharType="begin"/>
          </w:r>
          <w:r>
            <w:rPr>
              <w:i w:val="0"/>
              <w:iCs w:val="0"/>
            </w:rPr>
            <w:instrText xml:space="preserve"> PAGEREF _Toc13752 \h </w:instrText>
          </w:r>
          <w:r>
            <w:rPr>
              <w:i w:val="0"/>
              <w:iCs w:val="0"/>
            </w:rPr>
            <w:fldChar w:fldCharType="separate"/>
          </w:r>
          <w:r>
            <w:rPr>
              <w:i w:val="0"/>
              <w:iCs w:val="0"/>
            </w:rPr>
            <w:t>24</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_Toc21479 </w:instrText>
          </w:r>
          <w:r>
            <w:rPr>
              <w:rFonts w:hint="default" w:ascii="Times New Roman" w:hAnsi="Times New Roman" w:eastAsia="宋体" w:cs="Times New Roman"/>
              <w:i w:val="0"/>
              <w:iCs w:val="0"/>
              <w:szCs w:val="20"/>
            </w:rPr>
            <w:fldChar w:fldCharType="separate"/>
          </w:r>
          <w:r>
            <w:rPr>
              <w:rFonts w:hint="eastAsia"/>
              <w:i w:val="0"/>
              <w:iCs w:val="0"/>
            </w:rPr>
            <w:t>4.1.1废水</w:t>
          </w:r>
          <w:r>
            <w:rPr>
              <w:i w:val="0"/>
              <w:iCs w:val="0"/>
            </w:rPr>
            <w:tab/>
          </w:r>
          <w:r>
            <w:rPr>
              <w:i w:val="0"/>
              <w:iCs w:val="0"/>
            </w:rPr>
            <w:fldChar w:fldCharType="begin"/>
          </w:r>
          <w:r>
            <w:rPr>
              <w:i w:val="0"/>
              <w:iCs w:val="0"/>
            </w:rPr>
            <w:instrText xml:space="preserve"> PAGEREF _Toc21479 \h </w:instrText>
          </w:r>
          <w:r>
            <w:rPr>
              <w:i w:val="0"/>
              <w:iCs w:val="0"/>
            </w:rPr>
            <w:fldChar w:fldCharType="separate"/>
          </w:r>
          <w:r>
            <w:rPr>
              <w:i w:val="0"/>
              <w:iCs w:val="0"/>
            </w:rPr>
            <w:t>24</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_Toc10322 </w:instrText>
          </w:r>
          <w:r>
            <w:rPr>
              <w:rFonts w:hint="default" w:ascii="Times New Roman" w:hAnsi="Times New Roman" w:eastAsia="宋体" w:cs="Times New Roman"/>
              <w:i w:val="0"/>
              <w:iCs w:val="0"/>
              <w:szCs w:val="20"/>
            </w:rPr>
            <w:fldChar w:fldCharType="separate"/>
          </w:r>
          <w:r>
            <w:rPr>
              <w:rFonts w:hint="eastAsia"/>
              <w:i w:val="0"/>
              <w:iCs w:val="0"/>
            </w:rPr>
            <w:t>4.1.2废气</w:t>
          </w:r>
          <w:r>
            <w:rPr>
              <w:i w:val="0"/>
              <w:iCs w:val="0"/>
            </w:rPr>
            <w:tab/>
          </w:r>
          <w:r>
            <w:rPr>
              <w:i w:val="0"/>
              <w:iCs w:val="0"/>
            </w:rPr>
            <w:fldChar w:fldCharType="begin"/>
          </w:r>
          <w:r>
            <w:rPr>
              <w:i w:val="0"/>
              <w:iCs w:val="0"/>
            </w:rPr>
            <w:instrText xml:space="preserve"> PAGEREF _Toc10322 \h </w:instrText>
          </w:r>
          <w:r>
            <w:rPr>
              <w:i w:val="0"/>
              <w:iCs w:val="0"/>
            </w:rPr>
            <w:fldChar w:fldCharType="separate"/>
          </w:r>
          <w:r>
            <w:rPr>
              <w:i w:val="0"/>
              <w:iCs w:val="0"/>
            </w:rPr>
            <w:t>25</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_Toc14234 </w:instrText>
          </w:r>
          <w:r>
            <w:rPr>
              <w:rFonts w:hint="default" w:ascii="Times New Roman" w:hAnsi="Times New Roman" w:eastAsia="宋体" w:cs="Times New Roman"/>
              <w:i w:val="0"/>
              <w:iCs w:val="0"/>
              <w:szCs w:val="20"/>
            </w:rPr>
            <w:fldChar w:fldCharType="separate"/>
          </w:r>
          <w:r>
            <w:rPr>
              <w:rFonts w:hint="eastAsia"/>
              <w:i w:val="0"/>
              <w:iCs w:val="0"/>
            </w:rPr>
            <w:t>4.1.3噪声</w:t>
          </w:r>
          <w:r>
            <w:rPr>
              <w:i w:val="0"/>
              <w:iCs w:val="0"/>
            </w:rPr>
            <w:tab/>
          </w:r>
          <w:r>
            <w:rPr>
              <w:i w:val="0"/>
              <w:iCs w:val="0"/>
            </w:rPr>
            <w:fldChar w:fldCharType="begin"/>
          </w:r>
          <w:r>
            <w:rPr>
              <w:i w:val="0"/>
              <w:iCs w:val="0"/>
            </w:rPr>
            <w:instrText xml:space="preserve"> PAGEREF _Toc14234 \h </w:instrText>
          </w:r>
          <w:r>
            <w:rPr>
              <w:i w:val="0"/>
              <w:iCs w:val="0"/>
            </w:rPr>
            <w:fldChar w:fldCharType="separate"/>
          </w:r>
          <w:r>
            <w:rPr>
              <w:i w:val="0"/>
              <w:iCs w:val="0"/>
            </w:rPr>
            <w:t>28</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_Toc22489 </w:instrText>
          </w:r>
          <w:r>
            <w:rPr>
              <w:rFonts w:hint="default" w:ascii="Times New Roman" w:hAnsi="Times New Roman" w:eastAsia="宋体" w:cs="Times New Roman"/>
              <w:i w:val="0"/>
              <w:iCs w:val="0"/>
              <w:szCs w:val="20"/>
            </w:rPr>
            <w:fldChar w:fldCharType="separate"/>
          </w:r>
          <w:r>
            <w:rPr>
              <w:rFonts w:hint="eastAsia"/>
              <w:i w:val="0"/>
              <w:iCs w:val="0"/>
            </w:rPr>
            <w:t>4.1.4固（液）体废物</w:t>
          </w:r>
          <w:r>
            <w:rPr>
              <w:i w:val="0"/>
              <w:iCs w:val="0"/>
            </w:rPr>
            <w:tab/>
          </w:r>
          <w:r>
            <w:rPr>
              <w:i w:val="0"/>
              <w:iCs w:val="0"/>
            </w:rPr>
            <w:fldChar w:fldCharType="begin"/>
          </w:r>
          <w:r>
            <w:rPr>
              <w:i w:val="0"/>
              <w:iCs w:val="0"/>
            </w:rPr>
            <w:instrText xml:space="preserve"> PAGEREF _Toc22489 \h </w:instrText>
          </w:r>
          <w:r>
            <w:rPr>
              <w:i w:val="0"/>
              <w:iCs w:val="0"/>
            </w:rPr>
            <w:fldChar w:fldCharType="separate"/>
          </w:r>
          <w:r>
            <w:rPr>
              <w:i w:val="0"/>
              <w:iCs w:val="0"/>
            </w:rPr>
            <w:t>30</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_Toc29134 </w:instrText>
          </w:r>
          <w:r>
            <w:rPr>
              <w:rFonts w:hint="default" w:ascii="Times New Roman" w:hAnsi="Times New Roman" w:eastAsia="宋体" w:cs="Times New Roman"/>
              <w:i w:val="0"/>
              <w:iCs w:val="0"/>
              <w:szCs w:val="20"/>
            </w:rPr>
            <w:fldChar w:fldCharType="separate"/>
          </w:r>
          <w:r>
            <w:rPr>
              <w:rFonts w:eastAsia="宋体"/>
              <w:i w:val="0"/>
              <w:iCs w:val="0"/>
              <w:highlight w:val="none"/>
            </w:rPr>
            <w:t>4.2其他环境保护设施</w:t>
          </w:r>
          <w:r>
            <w:rPr>
              <w:i w:val="0"/>
              <w:iCs w:val="0"/>
            </w:rPr>
            <w:tab/>
          </w:r>
          <w:r>
            <w:rPr>
              <w:i w:val="0"/>
              <w:iCs w:val="0"/>
            </w:rPr>
            <w:fldChar w:fldCharType="begin"/>
          </w:r>
          <w:r>
            <w:rPr>
              <w:i w:val="0"/>
              <w:iCs w:val="0"/>
            </w:rPr>
            <w:instrText xml:space="preserve"> PAGEREF _Toc29134 \h </w:instrText>
          </w:r>
          <w:r>
            <w:rPr>
              <w:i w:val="0"/>
              <w:iCs w:val="0"/>
            </w:rPr>
            <w:fldChar w:fldCharType="separate"/>
          </w:r>
          <w:r>
            <w:rPr>
              <w:i w:val="0"/>
              <w:iCs w:val="0"/>
            </w:rPr>
            <w:t>33</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_Toc17670 </w:instrText>
          </w:r>
          <w:r>
            <w:rPr>
              <w:rFonts w:hint="default" w:ascii="Times New Roman" w:hAnsi="Times New Roman" w:eastAsia="宋体" w:cs="Times New Roman"/>
              <w:i w:val="0"/>
              <w:iCs w:val="0"/>
              <w:szCs w:val="20"/>
            </w:rPr>
            <w:fldChar w:fldCharType="separate"/>
          </w:r>
          <w:r>
            <w:rPr>
              <w:rFonts w:hint="eastAsia"/>
              <w:i w:val="0"/>
              <w:iCs w:val="0"/>
            </w:rPr>
            <w:t>4.2.1环境风险防范设施</w:t>
          </w:r>
          <w:r>
            <w:rPr>
              <w:i w:val="0"/>
              <w:iCs w:val="0"/>
            </w:rPr>
            <w:tab/>
          </w:r>
          <w:r>
            <w:rPr>
              <w:i w:val="0"/>
              <w:iCs w:val="0"/>
            </w:rPr>
            <w:fldChar w:fldCharType="begin"/>
          </w:r>
          <w:r>
            <w:rPr>
              <w:i w:val="0"/>
              <w:iCs w:val="0"/>
            </w:rPr>
            <w:instrText xml:space="preserve"> PAGEREF _Toc17670 \h </w:instrText>
          </w:r>
          <w:r>
            <w:rPr>
              <w:i w:val="0"/>
              <w:iCs w:val="0"/>
            </w:rPr>
            <w:fldChar w:fldCharType="separate"/>
          </w:r>
          <w:r>
            <w:rPr>
              <w:i w:val="0"/>
              <w:iCs w:val="0"/>
            </w:rPr>
            <w:t>33</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_Toc29828 </w:instrText>
          </w:r>
          <w:r>
            <w:rPr>
              <w:rFonts w:hint="default" w:ascii="Times New Roman" w:hAnsi="Times New Roman" w:eastAsia="宋体" w:cs="Times New Roman"/>
              <w:i w:val="0"/>
              <w:iCs w:val="0"/>
              <w:szCs w:val="20"/>
            </w:rPr>
            <w:fldChar w:fldCharType="separate"/>
          </w:r>
          <w:r>
            <w:rPr>
              <w:rFonts w:hint="eastAsia"/>
              <w:i w:val="0"/>
              <w:iCs w:val="0"/>
              <w:highlight w:val="none"/>
            </w:rPr>
            <w:t>4.2.2规范化排污口、监测</w:t>
          </w:r>
          <w:r>
            <w:rPr>
              <w:rFonts w:hint="eastAsia"/>
              <w:i w:val="0"/>
              <w:iCs w:val="0"/>
            </w:rPr>
            <w:t>设施及在线监测装置</w:t>
          </w:r>
          <w:r>
            <w:rPr>
              <w:i w:val="0"/>
              <w:iCs w:val="0"/>
            </w:rPr>
            <w:tab/>
          </w:r>
          <w:r>
            <w:rPr>
              <w:i w:val="0"/>
              <w:iCs w:val="0"/>
            </w:rPr>
            <w:fldChar w:fldCharType="begin"/>
          </w:r>
          <w:r>
            <w:rPr>
              <w:i w:val="0"/>
              <w:iCs w:val="0"/>
            </w:rPr>
            <w:instrText xml:space="preserve"> PAGEREF _Toc29828 \h </w:instrText>
          </w:r>
          <w:r>
            <w:rPr>
              <w:i w:val="0"/>
              <w:iCs w:val="0"/>
            </w:rPr>
            <w:fldChar w:fldCharType="separate"/>
          </w:r>
          <w:r>
            <w:rPr>
              <w:i w:val="0"/>
              <w:iCs w:val="0"/>
            </w:rPr>
            <w:t>33</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_Toc1350 </w:instrText>
          </w:r>
          <w:r>
            <w:rPr>
              <w:rFonts w:hint="default" w:ascii="Times New Roman" w:hAnsi="Times New Roman" w:eastAsia="宋体" w:cs="Times New Roman"/>
              <w:i w:val="0"/>
              <w:iCs w:val="0"/>
              <w:szCs w:val="20"/>
            </w:rPr>
            <w:fldChar w:fldCharType="separate"/>
          </w:r>
          <w:r>
            <w:rPr>
              <w:rFonts w:hint="eastAsia"/>
              <w:i w:val="0"/>
              <w:iCs w:val="0"/>
            </w:rPr>
            <w:t>4.2.3其他设施</w:t>
          </w:r>
          <w:r>
            <w:rPr>
              <w:i w:val="0"/>
              <w:iCs w:val="0"/>
            </w:rPr>
            <w:tab/>
          </w:r>
          <w:r>
            <w:rPr>
              <w:i w:val="0"/>
              <w:iCs w:val="0"/>
            </w:rPr>
            <w:fldChar w:fldCharType="begin"/>
          </w:r>
          <w:r>
            <w:rPr>
              <w:i w:val="0"/>
              <w:iCs w:val="0"/>
            </w:rPr>
            <w:instrText xml:space="preserve"> PAGEREF _Toc1350 \h </w:instrText>
          </w:r>
          <w:r>
            <w:rPr>
              <w:i w:val="0"/>
              <w:iCs w:val="0"/>
            </w:rPr>
            <w:fldChar w:fldCharType="separate"/>
          </w:r>
          <w:r>
            <w:rPr>
              <w:i w:val="0"/>
              <w:iCs w:val="0"/>
            </w:rPr>
            <w:t>34</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_Toc25918 </w:instrText>
          </w:r>
          <w:r>
            <w:rPr>
              <w:rFonts w:hint="default" w:ascii="Times New Roman" w:hAnsi="Times New Roman" w:eastAsia="宋体" w:cs="Times New Roman"/>
              <w:i w:val="0"/>
              <w:iCs w:val="0"/>
              <w:szCs w:val="20"/>
            </w:rPr>
            <w:fldChar w:fldCharType="separate"/>
          </w:r>
          <w:r>
            <w:rPr>
              <w:rFonts w:eastAsia="宋体"/>
              <w:i w:val="0"/>
              <w:iCs w:val="0"/>
            </w:rPr>
            <w:t>4.3环保设施投资及“三同时”落实情况</w:t>
          </w:r>
          <w:r>
            <w:rPr>
              <w:i w:val="0"/>
              <w:iCs w:val="0"/>
            </w:rPr>
            <w:tab/>
          </w:r>
          <w:r>
            <w:rPr>
              <w:i w:val="0"/>
              <w:iCs w:val="0"/>
            </w:rPr>
            <w:fldChar w:fldCharType="begin"/>
          </w:r>
          <w:r>
            <w:rPr>
              <w:i w:val="0"/>
              <w:iCs w:val="0"/>
            </w:rPr>
            <w:instrText xml:space="preserve"> PAGEREF _Toc25918 \h </w:instrText>
          </w:r>
          <w:r>
            <w:rPr>
              <w:i w:val="0"/>
              <w:iCs w:val="0"/>
            </w:rPr>
            <w:fldChar w:fldCharType="separate"/>
          </w:r>
          <w:r>
            <w:rPr>
              <w:i w:val="0"/>
              <w:iCs w:val="0"/>
            </w:rPr>
            <w:t>34</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_Toc32459 </w:instrText>
          </w:r>
          <w:r>
            <w:rPr>
              <w:rFonts w:hint="default" w:ascii="Times New Roman" w:hAnsi="Times New Roman" w:eastAsia="宋体" w:cs="Times New Roman"/>
              <w:i w:val="0"/>
              <w:iCs w:val="0"/>
              <w:szCs w:val="20"/>
            </w:rPr>
            <w:fldChar w:fldCharType="separate"/>
          </w:r>
          <w:r>
            <w:rPr>
              <w:i w:val="0"/>
              <w:iCs w:val="0"/>
              <w:highlight w:val="none"/>
            </w:rPr>
            <w:t>4.</w:t>
          </w:r>
          <w:r>
            <w:rPr>
              <w:rFonts w:hint="eastAsia"/>
              <w:i w:val="0"/>
              <w:iCs w:val="0"/>
              <w:highlight w:val="none"/>
            </w:rPr>
            <w:t>3</w:t>
          </w:r>
          <w:r>
            <w:rPr>
              <w:i w:val="0"/>
              <w:iCs w:val="0"/>
              <w:highlight w:val="none"/>
            </w:rPr>
            <w:t>.</w:t>
          </w:r>
          <w:r>
            <w:rPr>
              <w:rFonts w:hint="eastAsia"/>
              <w:i w:val="0"/>
              <w:iCs w:val="0"/>
              <w:highlight w:val="none"/>
            </w:rPr>
            <w:t>1</w:t>
          </w:r>
          <w:r>
            <w:rPr>
              <w:i w:val="0"/>
              <w:iCs w:val="0"/>
              <w:highlight w:val="none"/>
            </w:rPr>
            <w:t xml:space="preserve"> </w:t>
          </w:r>
          <w:r>
            <w:rPr>
              <w:rFonts w:hint="eastAsia"/>
              <w:i w:val="0"/>
              <w:iCs w:val="0"/>
              <w:highlight w:val="none"/>
            </w:rPr>
            <w:t>环保设施投资</w:t>
          </w:r>
          <w:r>
            <w:rPr>
              <w:i w:val="0"/>
              <w:iCs w:val="0"/>
            </w:rPr>
            <w:tab/>
          </w:r>
          <w:r>
            <w:rPr>
              <w:i w:val="0"/>
              <w:iCs w:val="0"/>
            </w:rPr>
            <w:fldChar w:fldCharType="begin"/>
          </w:r>
          <w:r>
            <w:rPr>
              <w:i w:val="0"/>
              <w:iCs w:val="0"/>
            </w:rPr>
            <w:instrText xml:space="preserve"> PAGEREF _Toc32459 \h </w:instrText>
          </w:r>
          <w:r>
            <w:rPr>
              <w:i w:val="0"/>
              <w:iCs w:val="0"/>
            </w:rPr>
            <w:fldChar w:fldCharType="separate"/>
          </w:r>
          <w:r>
            <w:rPr>
              <w:i w:val="0"/>
              <w:iCs w:val="0"/>
            </w:rPr>
            <w:t>34</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_Toc30006 </w:instrText>
          </w:r>
          <w:r>
            <w:rPr>
              <w:rFonts w:hint="default" w:ascii="Times New Roman" w:hAnsi="Times New Roman" w:eastAsia="宋体" w:cs="Times New Roman"/>
              <w:i w:val="0"/>
              <w:iCs w:val="0"/>
              <w:szCs w:val="20"/>
            </w:rPr>
            <w:fldChar w:fldCharType="separate"/>
          </w:r>
          <w:r>
            <w:rPr>
              <w:i w:val="0"/>
              <w:iCs w:val="0"/>
            </w:rPr>
            <w:t>4.</w:t>
          </w:r>
          <w:r>
            <w:rPr>
              <w:rFonts w:hint="eastAsia"/>
              <w:i w:val="0"/>
              <w:iCs w:val="0"/>
            </w:rPr>
            <w:t>3</w:t>
          </w:r>
          <w:r>
            <w:rPr>
              <w:i w:val="0"/>
              <w:iCs w:val="0"/>
            </w:rPr>
            <w:t xml:space="preserve">.2 </w:t>
          </w:r>
          <w:r>
            <w:rPr>
              <w:rFonts w:hint="eastAsia"/>
              <w:i w:val="0"/>
              <w:iCs w:val="0"/>
            </w:rPr>
            <w:t>“三同时”落实情况</w:t>
          </w:r>
          <w:r>
            <w:rPr>
              <w:i w:val="0"/>
              <w:iCs w:val="0"/>
            </w:rPr>
            <w:tab/>
          </w:r>
          <w:r>
            <w:rPr>
              <w:i w:val="0"/>
              <w:iCs w:val="0"/>
            </w:rPr>
            <w:fldChar w:fldCharType="begin"/>
          </w:r>
          <w:r>
            <w:rPr>
              <w:i w:val="0"/>
              <w:iCs w:val="0"/>
            </w:rPr>
            <w:instrText xml:space="preserve"> PAGEREF _Toc30006 \h </w:instrText>
          </w:r>
          <w:r>
            <w:rPr>
              <w:i w:val="0"/>
              <w:iCs w:val="0"/>
            </w:rPr>
            <w:fldChar w:fldCharType="separate"/>
          </w:r>
          <w:r>
            <w:rPr>
              <w:i w:val="0"/>
              <w:iCs w:val="0"/>
            </w:rPr>
            <w:t>35</w:t>
          </w:r>
          <w:r>
            <w:rPr>
              <w:i w:val="0"/>
              <w:iCs w:val="0"/>
            </w:rPr>
            <w:fldChar w:fldCharType="end"/>
          </w:r>
          <w:r>
            <w:rPr>
              <w:rFonts w:hint="default" w:ascii="Times New Roman" w:hAnsi="Times New Roman" w:eastAsia="宋体" w:cs="Times New Roman"/>
              <w:i w:val="0"/>
              <w:iCs w:val="0"/>
              <w:szCs w:val="20"/>
            </w:rPr>
            <w:fldChar w:fldCharType="end"/>
          </w:r>
        </w:p>
        <w:p>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_Toc14961 </w:instrText>
          </w:r>
          <w:r>
            <w:rPr>
              <w:rFonts w:hint="default" w:ascii="Times New Roman" w:hAnsi="Times New Roman" w:eastAsia="宋体" w:cs="Times New Roman"/>
              <w:i w:val="0"/>
              <w:iCs w:val="0"/>
              <w:szCs w:val="20"/>
            </w:rPr>
            <w:fldChar w:fldCharType="separate"/>
          </w:r>
          <w:r>
            <w:rPr>
              <w:rFonts w:hint="eastAsia"/>
              <w:i w:val="0"/>
              <w:iCs w:val="0"/>
              <w:highlight w:val="none"/>
            </w:rPr>
            <w:t>5建设项目环评报告的主要结论与建议及其审批部门审批决定</w:t>
          </w:r>
          <w:r>
            <w:rPr>
              <w:i w:val="0"/>
              <w:iCs w:val="0"/>
            </w:rPr>
            <w:tab/>
          </w:r>
          <w:r>
            <w:rPr>
              <w:i w:val="0"/>
              <w:iCs w:val="0"/>
            </w:rPr>
            <w:fldChar w:fldCharType="begin"/>
          </w:r>
          <w:r>
            <w:rPr>
              <w:i w:val="0"/>
              <w:iCs w:val="0"/>
            </w:rPr>
            <w:instrText xml:space="preserve"> PAGEREF _Toc14961 \h </w:instrText>
          </w:r>
          <w:r>
            <w:rPr>
              <w:i w:val="0"/>
              <w:iCs w:val="0"/>
            </w:rPr>
            <w:fldChar w:fldCharType="separate"/>
          </w:r>
          <w:r>
            <w:rPr>
              <w:i w:val="0"/>
              <w:iCs w:val="0"/>
            </w:rPr>
            <w:t>36</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_Toc23607 </w:instrText>
          </w:r>
          <w:r>
            <w:rPr>
              <w:rFonts w:hint="default" w:ascii="Times New Roman" w:hAnsi="Times New Roman" w:eastAsia="宋体" w:cs="Times New Roman"/>
              <w:i w:val="0"/>
              <w:iCs w:val="0"/>
              <w:szCs w:val="20"/>
            </w:rPr>
            <w:fldChar w:fldCharType="separate"/>
          </w:r>
          <w:r>
            <w:rPr>
              <w:rFonts w:eastAsia="宋体"/>
              <w:i w:val="0"/>
              <w:iCs w:val="0"/>
            </w:rPr>
            <w:t>5.1建设项目</w:t>
          </w:r>
          <w:r>
            <w:rPr>
              <w:rFonts w:hint="eastAsia" w:eastAsia="宋体"/>
              <w:i w:val="0"/>
              <w:iCs w:val="0"/>
            </w:rPr>
            <w:t>环评报告</w:t>
          </w:r>
          <w:r>
            <w:rPr>
              <w:rFonts w:eastAsia="宋体"/>
              <w:i w:val="0"/>
              <w:iCs w:val="0"/>
            </w:rPr>
            <w:t>的主要结论与建议</w:t>
          </w:r>
          <w:r>
            <w:rPr>
              <w:i w:val="0"/>
              <w:iCs w:val="0"/>
            </w:rPr>
            <w:tab/>
          </w:r>
          <w:r>
            <w:rPr>
              <w:i w:val="0"/>
              <w:iCs w:val="0"/>
            </w:rPr>
            <w:fldChar w:fldCharType="begin"/>
          </w:r>
          <w:r>
            <w:rPr>
              <w:i w:val="0"/>
              <w:iCs w:val="0"/>
            </w:rPr>
            <w:instrText xml:space="preserve"> PAGEREF _Toc23607 \h </w:instrText>
          </w:r>
          <w:r>
            <w:rPr>
              <w:i w:val="0"/>
              <w:iCs w:val="0"/>
            </w:rPr>
            <w:fldChar w:fldCharType="separate"/>
          </w:r>
          <w:r>
            <w:rPr>
              <w:i w:val="0"/>
              <w:iCs w:val="0"/>
            </w:rPr>
            <w:t>36</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_Toc8629 </w:instrText>
          </w:r>
          <w:r>
            <w:rPr>
              <w:rFonts w:hint="default" w:ascii="Times New Roman" w:hAnsi="Times New Roman" w:eastAsia="宋体" w:cs="Times New Roman"/>
              <w:i w:val="0"/>
              <w:iCs w:val="0"/>
              <w:szCs w:val="20"/>
            </w:rPr>
            <w:fldChar w:fldCharType="separate"/>
          </w:r>
          <w:r>
            <w:rPr>
              <w:rFonts w:hint="default"/>
              <w:i w:val="0"/>
              <w:iCs w:val="0"/>
              <w:lang w:val="en-US" w:eastAsia="zh-CN"/>
            </w:rPr>
            <w:t xml:space="preserve">5.1.1 </w:t>
          </w:r>
          <w:r>
            <w:rPr>
              <w:rFonts w:hint="eastAsia"/>
              <w:i w:val="0"/>
              <w:iCs w:val="0"/>
              <w:lang w:val="en-US" w:eastAsia="zh-CN"/>
            </w:rPr>
            <w:t>建设项目污染产生和防治措施</w:t>
          </w:r>
          <w:r>
            <w:rPr>
              <w:i w:val="0"/>
              <w:iCs w:val="0"/>
            </w:rPr>
            <w:tab/>
          </w:r>
          <w:r>
            <w:rPr>
              <w:i w:val="0"/>
              <w:iCs w:val="0"/>
            </w:rPr>
            <w:fldChar w:fldCharType="begin"/>
          </w:r>
          <w:r>
            <w:rPr>
              <w:i w:val="0"/>
              <w:iCs w:val="0"/>
            </w:rPr>
            <w:instrText xml:space="preserve"> PAGEREF _Toc8629 \h </w:instrText>
          </w:r>
          <w:r>
            <w:rPr>
              <w:i w:val="0"/>
              <w:iCs w:val="0"/>
            </w:rPr>
            <w:fldChar w:fldCharType="separate"/>
          </w:r>
          <w:r>
            <w:rPr>
              <w:i w:val="0"/>
              <w:iCs w:val="0"/>
            </w:rPr>
            <w:t>36</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_Toc4929 </w:instrText>
          </w:r>
          <w:r>
            <w:rPr>
              <w:rFonts w:hint="default" w:ascii="Times New Roman" w:hAnsi="Times New Roman" w:eastAsia="宋体" w:cs="Times New Roman"/>
              <w:i w:val="0"/>
              <w:iCs w:val="0"/>
              <w:szCs w:val="20"/>
            </w:rPr>
            <w:fldChar w:fldCharType="separate"/>
          </w:r>
          <w:r>
            <w:rPr>
              <w:rFonts w:hint="default"/>
              <w:i w:val="0"/>
              <w:iCs w:val="0"/>
              <w:lang w:val="en-US" w:eastAsia="zh-CN"/>
            </w:rPr>
            <w:t xml:space="preserve">5.1.2 </w:t>
          </w:r>
          <w:r>
            <w:rPr>
              <w:rFonts w:hint="eastAsia"/>
              <w:i w:val="0"/>
              <w:iCs w:val="0"/>
              <w:lang w:val="en-US" w:eastAsia="zh-CN"/>
            </w:rPr>
            <w:t>环评总结论</w:t>
          </w:r>
          <w:r>
            <w:rPr>
              <w:i w:val="0"/>
              <w:iCs w:val="0"/>
            </w:rPr>
            <w:tab/>
          </w:r>
          <w:r>
            <w:rPr>
              <w:i w:val="0"/>
              <w:iCs w:val="0"/>
            </w:rPr>
            <w:fldChar w:fldCharType="begin"/>
          </w:r>
          <w:r>
            <w:rPr>
              <w:i w:val="0"/>
              <w:iCs w:val="0"/>
            </w:rPr>
            <w:instrText xml:space="preserve"> PAGEREF _Toc4929 \h </w:instrText>
          </w:r>
          <w:r>
            <w:rPr>
              <w:i w:val="0"/>
              <w:iCs w:val="0"/>
            </w:rPr>
            <w:fldChar w:fldCharType="separate"/>
          </w:r>
          <w:r>
            <w:rPr>
              <w:i w:val="0"/>
              <w:iCs w:val="0"/>
            </w:rPr>
            <w:t>38</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_Toc28985 </w:instrText>
          </w:r>
          <w:r>
            <w:rPr>
              <w:rFonts w:hint="default" w:ascii="Times New Roman" w:hAnsi="Times New Roman" w:eastAsia="宋体" w:cs="Times New Roman"/>
              <w:i w:val="0"/>
              <w:iCs w:val="0"/>
              <w:szCs w:val="20"/>
            </w:rPr>
            <w:fldChar w:fldCharType="separate"/>
          </w:r>
          <w:r>
            <w:rPr>
              <w:rFonts w:eastAsia="宋体"/>
              <w:i w:val="0"/>
              <w:iCs w:val="0"/>
            </w:rPr>
            <w:t>5.2</w:t>
          </w:r>
          <w:r>
            <w:rPr>
              <w:rFonts w:eastAsia="宋体"/>
              <w:i w:val="0"/>
              <w:iCs w:val="0"/>
              <w:highlight w:val="none"/>
            </w:rPr>
            <w:t>审批部门审批</w:t>
          </w:r>
          <w:r>
            <w:rPr>
              <w:rFonts w:eastAsia="宋体"/>
              <w:i w:val="0"/>
              <w:iCs w:val="0"/>
            </w:rPr>
            <w:t>决定</w:t>
          </w:r>
          <w:r>
            <w:rPr>
              <w:i w:val="0"/>
              <w:iCs w:val="0"/>
            </w:rPr>
            <w:tab/>
          </w:r>
          <w:r>
            <w:rPr>
              <w:i w:val="0"/>
              <w:iCs w:val="0"/>
            </w:rPr>
            <w:fldChar w:fldCharType="begin"/>
          </w:r>
          <w:r>
            <w:rPr>
              <w:i w:val="0"/>
              <w:iCs w:val="0"/>
            </w:rPr>
            <w:instrText xml:space="preserve"> PAGEREF _Toc28985 \h </w:instrText>
          </w:r>
          <w:r>
            <w:rPr>
              <w:i w:val="0"/>
              <w:iCs w:val="0"/>
            </w:rPr>
            <w:fldChar w:fldCharType="separate"/>
          </w:r>
          <w:r>
            <w:rPr>
              <w:i w:val="0"/>
              <w:iCs w:val="0"/>
            </w:rPr>
            <w:t>39</w:t>
          </w:r>
          <w:r>
            <w:rPr>
              <w:i w:val="0"/>
              <w:iCs w:val="0"/>
            </w:rPr>
            <w:fldChar w:fldCharType="end"/>
          </w:r>
          <w:r>
            <w:rPr>
              <w:rFonts w:hint="default" w:ascii="Times New Roman" w:hAnsi="Times New Roman" w:eastAsia="宋体" w:cs="Times New Roman"/>
              <w:i w:val="0"/>
              <w:iCs w:val="0"/>
              <w:szCs w:val="20"/>
            </w:rPr>
            <w:fldChar w:fldCharType="end"/>
          </w:r>
        </w:p>
        <w:p>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_Toc5482 </w:instrText>
          </w:r>
          <w:r>
            <w:rPr>
              <w:rFonts w:hint="default" w:ascii="Times New Roman" w:hAnsi="Times New Roman" w:eastAsia="宋体" w:cs="Times New Roman"/>
              <w:i w:val="0"/>
              <w:iCs w:val="0"/>
              <w:szCs w:val="20"/>
            </w:rPr>
            <w:fldChar w:fldCharType="separate"/>
          </w:r>
          <w:r>
            <w:rPr>
              <w:rFonts w:hint="eastAsia"/>
              <w:i w:val="0"/>
              <w:iCs w:val="0"/>
              <w:highlight w:val="none"/>
            </w:rPr>
            <w:t>6验收执行标准</w:t>
          </w:r>
          <w:r>
            <w:rPr>
              <w:i w:val="0"/>
              <w:iCs w:val="0"/>
            </w:rPr>
            <w:tab/>
          </w:r>
          <w:r>
            <w:rPr>
              <w:i w:val="0"/>
              <w:iCs w:val="0"/>
            </w:rPr>
            <w:fldChar w:fldCharType="begin"/>
          </w:r>
          <w:r>
            <w:rPr>
              <w:i w:val="0"/>
              <w:iCs w:val="0"/>
            </w:rPr>
            <w:instrText xml:space="preserve"> PAGEREF _Toc5482 \h </w:instrText>
          </w:r>
          <w:r>
            <w:rPr>
              <w:i w:val="0"/>
              <w:iCs w:val="0"/>
            </w:rPr>
            <w:fldChar w:fldCharType="separate"/>
          </w:r>
          <w:r>
            <w:rPr>
              <w:i w:val="0"/>
              <w:iCs w:val="0"/>
            </w:rPr>
            <w:t>41</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_Toc11450 </w:instrText>
          </w:r>
          <w:r>
            <w:rPr>
              <w:rFonts w:hint="default" w:ascii="Times New Roman" w:hAnsi="Times New Roman" w:eastAsia="宋体" w:cs="Times New Roman"/>
              <w:i w:val="0"/>
              <w:iCs w:val="0"/>
              <w:szCs w:val="20"/>
            </w:rPr>
            <w:fldChar w:fldCharType="separate"/>
          </w:r>
          <w:r>
            <w:rPr>
              <w:rFonts w:hint="eastAsia" w:eastAsia="宋体"/>
              <w:i w:val="0"/>
              <w:iCs w:val="0"/>
            </w:rPr>
            <w:t>6</w:t>
          </w:r>
          <w:r>
            <w:rPr>
              <w:rFonts w:eastAsia="宋体"/>
              <w:i w:val="0"/>
              <w:iCs w:val="0"/>
            </w:rPr>
            <w:t>.1</w:t>
          </w:r>
          <w:r>
            <w:rPr>
              <w:rFonts w:hint="eastAsia" w:eastAsia="宋体"/>
              <w:i w:val="0"/>
              <w:iCs w:val="0"/>
            </w:rPr>
            <w:t>废水验收执行标准</w:t>
          </w:r>
          <w:r>
            <w:rPr>
              <w:i w:val="0"/>
              <w:iCs w:val="0"/>
            </w:rPr>
            <w:tab/>
          </w:r>
          <w:r>
            <w:rPr>
              <w:i w:val="0"/>
              <w:iCs w:val="0"/>
            </w:rPr>
            <w:fldChar w:fldCharType="begin"/>
          </w:r>
          <w:r>
            <w:rPr>
              <w:i w:val="0"/>
              <w:iCs w:val="0"/>
            </w:rPr>
            <w:instrText xml:space="preserve"> PAGEREF _Toc11450 \h </w:instrText>
          </w:r>
          <w:r>
            <w:rPr>
              <w:i w:val="0"/>
              <w:iCs w:val="0"/>
            </w:rPr>
            <w:fldChar w:fldCharType="separate"/>
          </w:r>
          <w:r>
            <w:rPr>
              <w:i w:val="0"/>
              <w:iCs w:val="0"/>
            </w:rPr>
            <w:t>41</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_Toc24723 </w:instrText>
          </w:r>
          <w:r>
            <w:rPr>
              <w:rFonts w:hint="default" w:ascii="Times New Roman" w:hAnsi="Times New Roman" w:eastAsia="宋体" w:cs="Times New Roman"/>
              <w:i w:val="0"/>
              <w:iCs w:val="0"/>
              <w:szCs w:val="20"/>
            </w:rPr>
            <w:fldChar w:fldCharType="separate"/>
          </w:r>
          <w:r>
            <w:rPr>
              <w:rFonts w:hint="eastAsia" w:eastAsia="宋体"/>
              <w:i w:val="0"/>
              <w:iCs w:val="0"/>
            </w:rPr>
            <w:t>6</w:t>
          </w:r>
          <w:r>
            <w:rPr>
              <w:rFonts w:eastAsia="宋体"/>
              <w:i w:val="0"/>
              <w:iCs w:val="0"/>
            </w:rPr>
            <w:t>.</w:t>
          </w:r>
          <w:r>
            <w:rPr>
              <w:rFonts w:hint="eastAsia" w:eastAsia="宋体"/>
              <w:i w:val="0"/>
              <w:iCs w:val="0"/>
            </w:rPr>
            <w:t>2废气验收执行标准</w:t>
          </w:r>
          <w:r>
            <w:rPr>
              <w:i w:val="0"/>
              <w:iCs w:val="0"/>
            </w:rPr>
            <w:tab/>
          </w:r>
          <w:r>
            <w:rPr>
              <w:i w:val="0"/>
              <w:iCs w:val="0"/>
            </w:rPr>
            <w:fldChar w:fldCharType="begin"/>
          </w:r>
          <w:r>
            <w:rPr>
              <w:i w:val="0"/>
              <w:iCs w:val="0"/>
            </w:rPr>
            <w:instrText xml:space="preserve"> PAGEREF _Toc24723 \h </w:instrText>
          </w:r>
          <w:r>
            <w:rPr>
              <w:i w:val="0"/>
              <w:iCs w:val="0"/>
            </w:rPr>
            <w:fldChar w:fldCharType="separate"/>
          </w:r>
          <w:r>
            <w:rPr>
              <w:i w:val="0"/>
              <w:iCs w:val="0"/>
            </w:rPr>
            <w:t>41</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_Toc1886 </w:instrText>
          </w:r>
          <w:r>
            <w:rPr>
              <w:rFonts w:hint="default" w:ascii="Times New Roman" w:hAnsi="Times New Roman" w:eastAsia="宋体" w:cs="Times New Roman"/>
              <w:i w:val="0"/>
              <w:iCs w:val="0"/>
              <w:szCs w:val="20"/>
            </w:rPr>
            <w:fldChar w:fldCharType="separate"/>
          </w:r>
          <w:r>
            <w:rPr>
              <w:rFonts w:hint="eastAsia" w:eastAsia="宋体"/>
              <w:i w:val="0"/>
              <w:iCs w:val="0"/>
            </w:rPr>
            <w:t>6.3噪声验收执行标准</w:t>
          </w:r>
          <w:r>
            <w:rPr>
              <w:i w:val="0"/>
              <w:iCs w:val="0"/>
            </w:rPr>
            <w:tab/>
          </w:r>
          <w:r>
            <w:rPr>
              <w:i w:val="0"/>
              <w:iCs w:val="0"/>
            </w:rPr>
            <w:fldChar w:fldCharType="begin"/>
          </w:r>
          <w:r>
            <w:rPr>
              <w:i w:val="0"/>
              <w:iCs w:val="0"/>
            </w:rPr>
            <w:instrText xml:space="preserve"> PAGEREF _Toc1886 \h </w:instrText>
          </w:r>
          <w:r>
            <w:rPr>
              <w:i w:val="0"/>
              <w:iCs w:val="0"/>
            </w:rPr>
            <w:fldChar w:fldCharType="separate"/>
          </w:r>
          <w:r>
            <w:rPr>
              <w:i w:val="0"/>
              <w:iCs w:val="0"/>
            </w:rPr>
            <w:t>43</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_Toc31974 </w:instrText>
          </w:r>
          <w:r>
            <w:rPr>
              <w:rFonts w:hint="default" w:ascii="Times New Roman" w:hAnsi="Times New Roman" w:eastAsia="宋体" w:cs="Times New Roman"/>
              <w:i w:val="0"/>
              <w:iCs w:val="0"/>
              <w:szCs w:val="20"/>
            </w:rPr>
            <w:fldChar w:fldCharType="separate"/>
          </w:r>
          <w:r>
            <w:rPr>
              <w:rFonts w:hint="eastAsia" w:eastAsia="宋体"/>
              <w:i w:val="0"/>
              <w:iCs w:val="0"/>
            </w:rPr>
            <w:t>6.4固废验收执行标准</w:t>
          </w:r>
          <w:r>
            <w:rPr>
              <w:i w:val="0"/>
              <w:iCs w:val="0"/>
            </w:rPr>
            <w:tab/>
          </w:r>
          <w:r>
            <w:rPr>
              <w:i w:val="0"/>
              <w:iCs w:val="0"/>
            </w:rPr>
            <w:fldChar w:fldCharType="begin"/>
          </w:r>
          <w:r>
            <w:rPr>
              <w:i w:val="0"/>
              <w:iCs w:val="0"/>
            </w:rPr>
            <w:instrText xml:space="preserve"> PAGEREF _Toc31974 \h </w:instrText>
          </w:r>
          <w:r>
            <w:rPr>
              <w:i w:val="0"/>
              <w:iCs w:val="0"/>
            </w:rPr>
            <w:fldChar w:fldCharType="separate"/>
          </w:r>
          <w:r>
            <w:rPr>
              <w:i w:val="0"/>
              <w:iCs w:val="0"/>
            </w:rPr>
            <w:t>43</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_Toc3011 </w:instrText>
          </w:r>
          <w:r>
            <w:rPr>
              <w:rFonts w:hint="default" w:ascii="Times New Roman" w:hAnsi="Times New Roman" w:eastAsia="宋体" w:cs="Times New Roman"/>
              <w:i w:val="0"/>
              <w:iCs w:val="0"/>
              <w:szCs w:val="20"/>
            </w:rPr>
            <w:fldChar w:fldCharType="separate"/>
          </w:r>
          <w:r>
            <w:rPr>
              <w:rFonts w:hint="eastAsia" w:eastAsia="宋体"/>
              <w:i w:val="0"/>
              <w:iCs w:val="0"/>
              <w:highlight w:val="none"/>
            </w:rPr>
            <w:t>6</w:t>
          </w:r>
          <w:r>
            <w:rPr>
              <w:rFonts w:eastAsia="宋体"/>
              <w:i w:val="0"/>
              <w:iCs w:val="0"/>
              <w:highlight w:val="none"/>
            </w:rPr>
            <w:t>.</w:t>
          </w:r>
          <w:r>
            <w:rPr>
              <w:rFonts w:hint="eastAsia" w:eastAsia="宋体"/>
              <w:i w:val="0"/>
              <w:iCs w:val="0"/>
              <w:highlight w:val="none"/>
            </w:rPr>
            <w:t>5主要污染物</w:t>
          </w:r>
          <w:r>
            <w:rPr>
              <w:rFonts w:hint="eastAsia" w:eastAsia="宋体"/>
              <w:i w:val="0"/>
              <w:iCs w:val="0"/>
            </w:rPr>
            <w:t>排放总量控制指标</w:t>
          </w:r>
          <w:r>
            <w:rPr>
              <w:i w:val="0"/>
              <w:iCs w:val="0"/>
            </w:rPr>
            <w:tab/>
          </w:r>
          <w:r>
            <w:rPr>
              <w:i w:val="0"/>
              <w:iCs w:val="0"/>
            </w:rPr>
            <w:fldChar w:fldCharType="begin"/>
          </w:r>
          <w:r>
            <w:rPr>
              <w:i w:val="0"/>
              <w:iCs w:val="0"/>
            </w:rPr>
            <w:instrText xml:space="preserve"> PAGEREF _Toc3011 \h </w:instrText>
          </w:r>
          <w:r>
            <w:rPr>
              <w:i w:val="0"/>
              <w:iCs w:val="0"/>
            </w:rPr>
            <w:fldChar w:fldCharType="separate"/>
          </w:r>
          <w:r>
            <w:rPr>
              <w:i w:val="0"/>
              <w:iCs w:val="0"/>
            </w:rPr>
            <w:t>44</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_Toc18752 </w:instrText>
          </w:r>
          <w:r>
            <w:rPr>
              <w:rFonts w:hint="default" w:ascii="Times New Roman" w:hAnsi="Times New Roman" w:eastAsia="宋体" w:cs="Times New Roman"/>
              <w:i w:val="0"/>
              <w:iCs w:val="0"/>
              <w:szCs w:val="20"/>
            </w:rPr>
            <w:fldChar w:fldCharType="separate"/>
          </w:r>
          <w:r>
            <w:rPr>
              <w:rFonts w:hint="eastAsia" w:ascii="Times New Roman" w:hAnsi="Times New Roman" w:eastAsia="宋体"/>
              <w:i w:val="0"/>
              <w:iCs w:val="0"/>
              <w:highlight w:val="none"/>
            </w:rPr>
            <w:t>6.6环境质量标准</w:t>
          </w:r>
          <w:r>
            <w:rPr>
              <w:i w:val="0"/>
              <w:iCs w:val="0"/>
            </w:rPr>
            <w:tab/>
          </w:r>
          <w:r>
            <w:rPr>
              <w:i w:val="0"/>
              <w:iCs w:val="0"/>
            </w:rPr>
            <w:fldChar w:fldCharType="begin"/>
          </w:r>
          <w:r>
            <w:rPr>
              <w:i w:val="0"/>
              <w:iCs w:val="0"/>
            </w:rPr>
            <w:instrText xml:space="preserve"> PAGEREF _Toc18752 \h </w:instrText>
          </w:r>
          <w:r>
            <w:rPr>
              <w:i w:val="0"/>
              <w:iCs w:val="0"/>
            </w:rPr>
            <w:fldChar w:fldCharType="separate"/>
          </w:r>
          <w:r>
            <w:rPr>
              <w:i w:val="0"/>
              <w:iCs w:val="0"/>
            </w:rPr>
            <w:t>44</w:t>
          </w:r>
          <w:r>
            <w:rPr>
              <w:i w:val="0"/>
              <w:iCs w:val="0"/>
            </w:rPr>
            <w:fldChar w:fldCharType="end"/>
          </w:r>
          <w:r>
            <w:rPr>
              <w:rFonts w:hint="default" w:ascii="Times New Roman" w:hAnsi="Times New Roman" w:eastAsia="宋体" w:cs="Times New Roman"/>
              <w:i w:val="0"/>
              <w:iCs w:val="0"/>
              <w:szCs w:val="20"/>
            </w:rPr>
            <w:fldChar w:fldCharType="end"/>
          </w:r>
        </w:p>
        <w:p>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_Toc26937 </w:instrText>
          </w:r>
          <w:r>
            <w:rPr>
              <w:rFonts w:hint="default" w:ascii="Times New Roman" w:hAnsi="Times New Roman" w:eastAsia="宋体" w:cs="Times New Roman"/>
              <w:i w:val="0"/>
              <w:iCs w:val="0"/>
              <w:szCs w:val="20"/>
            </w:rPr>
            <w:fldChar w:fldCharType="separate"/>
          </w:r>
          <w:r>
            <w:rPr>
              <w:rFonts w:hint="eastAsia"/>
              <w:i w:val="0"/>
              <w:iCs w:val="0"/>
            </w:rPr>
            <w:t>7</w:t>
          </w:r>
          <w:r>
            <w:rPr>
              <w:rFonts w:hint="eastAsia"/>
              <w:i w:val="0"/>
              <w:iCs w:val="0"/>
              <w:highlight w:val="none"/>
            </w:rPr>
            <w:t>验收监测</w:t>
          </w:r>
          <w:r>
            <w:rPr>
              <w:rFonts w:hint="eastAsia"/>
              <w:i w:val="0"/>
              <w:iCs w:val="0"/>
            </w:rPr>
            <w:t>内容</w:t>
          </w:r>
          <w:r>
            <w:rPr>
              <w:i w:val="0"/>
              <w:iCs w:val="0"/>
            </w:rPr>
            <w:tab/>
          </w:r>
          <w:r>
            <w:rPr>
              <w:i w:val="0"/>
              <w:iCs w:val="0"/>
            </w:rPr>
            <w:fldChar w:fldCharType="begin"/>
          </w:r>
          <w:r>
            <w:rPr>
              <w:i w:val="0"/>
              <w:iCs w:val="0"/>
            </w:rPr>
            <w:instrText xml:space="preserve"> PAGEREF _Toc26937 \h </w:instrText>
          </w:r>
          <w:r>
            <w:rPr>
              <w:i w:val="0"/>
              <w:iCs w:val="0"/>
            </w:rPr>
            <w:fldChar w:fldCharType="separate"/>
          </w:r>
          <w:r>
            <w:rPr>
              <w:i w:val="0"/>
              <w:iCs w:val="0"/>
            </w:rPr>
            <w:t>45</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_Toc31731 </w:instrText>
          </w:r>
          <w:r>
            <w:rPr>
              <w:rFonts w:hint="default" w:ascii="Times New Roman" w:hAnsi="Times New Roman" w:eastAsia="宋体" w:cs="Times New Roman"/>
              <w:i w:val="0"/>
              <w:iCs w:val="0"/>
              <w:szCs w:val="20"/>
            </w:rPr>
            <w:fldChar w:fldCharType="separate"/>
          </w:r>
          <w:r>
            <w:rPr>
              <w:rFonts w:eastAsia="宋体"/>
              <w:i w:val="0"/>
              <w:iCs w:val="0"/>
            </w:rPr>
            <w:t>7.1环境保护设施调</w:t>
          </w:r>
          <w:r>
            <w:rPr>
              <w:rFonts w:hint="eastAsia" w:eastAsia="宋体"/>
              <w:i w:val="0"/>
              <w:iCs w:val="0"/>
              <w:lang w:val="en-US" w:eastAsia="zh-CN"/>
            </w:rPr>
            <w:t xml:space="preserve"> </w:t>
          </w:r>
          <w:r>
            <w:rPr>
              <w:rFonts w:eastAsia="宋体"/>
              <w:i w:val="0"/>
              <w:iCs w:val="0"/>
            </w:rPr>
            <w:t>试运行效果</w:t>
          </w:r>
          <w:r>
            <w:rPr>
              <w:i w:val="0"/>
              <w:iCs w:val="0"/>
            </w:rPr>
            <w:tab/>
          </w:r>
          <w:r>
            <w:rPr>
              <w:i w:val="0"/>
              <w:iCs w:val="0"/>
            </w:rPr>
            <w:fldChar w:fldCharType="begin"/>
          </w:r>
          <w:r>
            <w:rPr>
              <w:i w:val="0"/>
              <w:iCs w:val="0"/>
            </w:rPr>
            <w:instrText xml:space="preserve"> PAGEREF _Toc31731 \h </w:instrText>
          </w:r>
          <w:r>
            <w:rPr>
              <w:i w:val="0"/>
              <w:iCs w:val="0"/>
            </w:rPr>
            <w:fldChar w:fldCharType="separate"/>
          </w:r>
          <w:r>
            <w:rPr>
              <w:i w:val="0"/>
              <w:iCs w:val="0"/>
            </w:rPr>
            <w:t>45</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_Toc14340 </w:instrText>
          </w:r>
          <w:r>
            <w:rPr>
              <w:rFonts w:hint="default" w:ascii="Times New Roman" w:hAnsi="Times New Roman" w:eastAsia="宋体" w:cs="Times New Roman"/>
              <w:i w:val="0"/>
              <w:iCs w:val="0"/>
              <w:szCs w:val="20"/>
            </w:rPr>
            <w:fldChar w:fldCharType="separate"/>
          </w:r>
          <w:r>
            <w:rPr>
              <w:rFonts w:hint="eastAsia"/>
              <w:i w:val="0"/>
              <w:iCs w:val="0"/>
            </w:rPr>
            <w:t>7.1.1废水验收监测内容</w:t>
          </w:r>
          <w:r>
            <w:rPr>
              <w:i w:val="0"/>
              <w:iCs w:val="0"/>
            </w:rPr>
            <w:tab/>
          </w:r>
          <w:r>
            <w:rPr>
              <w:i w:val="0"/>
              <w:iCs w:val="0"/>
            </w:rPr>
            <w:fldChar w:fldCharType="begin"/>
          </w:r>
          <w:r>
            <w:rPr>
              <w:i w:val="0"/>
              <w:iCs w:val="0"/>
            </w:rPr>
            <w:instrText xml:space="preserve"> PAGEREF _Toc14340 \h </w:instrText>
          </w:r>
          <w:r>
            <w:rPr>
              <w:i w:val="0"/>
              <w:iCs w:val="0"/>
            </w:rPr>
            <w:fldChar w:fldCharType="separate"/>
          </w:r>
          <w:r>
            <w:rPr>
              <w:i w:val="0"/>
              <w:iCs w:val="0"/>
            </w:rPr>
            <w:t>45</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_Toc642 </w:instrText>
          </w:r>
          <w:r>
            <w:rPr>
              <w:rFonts w:hint="default" w:ascii="Times New Roman" w:hAnsi="Times New Roman" w:eastAsia="宋体" w:cs="Times New Roman"/>
              <w:i w:val="0"/>
              <w:iCs w:val="0"/>
              <w:szCs w:val="20"/>
            </w:rPr>
            <w:fldChar w:fldCharType="separate"/>
          </w:r>
          <w:r>
            <w:rPr>
              <w:rFonts w:hint="eastAsia"/>
              <w:i w:val="0"/>
              <w:iCs w:val="0"/>
            </w:rPr>
            <w:t>7.1.2废气验收监测内容</w:t>
          </w:r>
          <w:r>
            <w:rPr>
              <w:i w:val="0"/>
              <w:iCs w:val="0"/>
            </w:rPr>
            <w:tab/>
          </w:r>
          <w:r>
            <w:rPr>
              <w:i w:val="0"/>
              <w:iCs w:val="0"/>
            </w:rPr>
            <w:fldChar w:fldCharType="begin"/>
          </w:r>
          <w:r>
            <w:rPr>
              <w:i w:val="0"/>
              <w:iCs w:val="0"/>
            </w:rPr>
            <w:instrText xml:space="preserve"> PAGEREF _Toc642 \h </w:instrText>
          </w:r>
          <w:r>
            <w:rPr>
              <w:i w:val="0"/>
              <w:iCs w:val="0"/>
            </w:rPr>
            <w:fldChar w:fldCharType="separate"/>
          </w:r>
          <w:r>
            <w:rPr>
              <w:i w:val="0"/>
              <w:iCs w:val="0"/>
            </w:rPr>
            <w:t>45</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_Toc21674 </w:instrText>
          </w:r>
          <w:r>
            <w:rPr>
              <w:rFonts w:hint="default" w:ascii="Times New Roman" w:hAnsi="Times New Roman" w:eastAsia="宋体" w:cs="Times New Roman"/>
              <w:i w:val="0"/>
              <w:iCs w:val="0"/>
              <w:szCs w:val="20"/>
            </w:rPr>
            <w:fldChar w:fldCharType="separate"/>
          </w:r>
          <w:r>
            <w:rPr>
              <w:rFonts w:hint="eastAsia"/>
              <w:i w:val="0"/>
              <w:iCs w:val="0"/>
            </w:rPr>
            <w:t>7.1.3厂界噪声监测</w:t>
          </w:r>
          <w:r>
            <w:rPr>
              <w:i w:val="0"/>
              <w:iCs w:val="0"/>
            </w:rPr>
            <w:tab/>
          </w:r>
          <w:r>
            <w:rPr>
              <w:i w:val="0"/>
              <w:iCs w:val="0"/>
            </w:rPr>
            <w:fldChar w:fldCharType="begin"/>
          </w:r>
          <w:r>
            <w:rPr>
              <w:i w:val="0"/>
              <w:iCs w:val="0"/>
            </w:rPr>
            <w:instrText xml:space="preserve"> PAGEREF _Toc21674 \h </w:instrText>
          </w:r>
          <w:r>
            <w:rPr>
              <w:i w:val="0"/>
              <w:iCs w:val="0"/>
            </w:rPr>
            <w:fldChar w:fldCharType="separate"/>
          </w:r>
          <w:r>
            <w:rPr>
              <w:i w:val="0"/>
              <w:iCs w:val="0"/>
            </w:rPr>
            <w:t>46</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_Toc12937 </w:instrText>
          </w:r>
          <w:r>
            <w:rPr>
              <w:rFonts w:hint="default" w:ascii="Times New Roman" w:hAnsi="Times New Roman" w:eastAsia="宋体" w:cs="Times New Roman"/>
              <w:i w:val="0"/>
              <w:iCs w:val="0"/>
              <w:szCs w:val="20"/>
            </w:rPr>
            <w:fldChar w:fldCharType="separate"/>
          </w:r>
          <w:r>
            <w:rPr>
              <w:rFonts w:hint="eastAsia"/>
              <w:i w:val="0"/>
              <w:iCs w:val="0"/>
            </w:rPr>
            <w:t>7.1.4</w:t>
          </w:r>
          <w:r>
            <w:rPr>
              <w:rFonts w:hint="eastAsia"/>
              <w:i w:val="0"/>
              <w:iCs w:val="0"/>
              <w:lang w:val="en-US" w:eastAsia="zh-CN"/>
            </w:rPr>
            <w:t>监测</w:t>
          </w:r>
          <w:r>
            <w:rPr>
              <w:rFonts w:hint="eastAsia"/>
              <w:i w:val="0"/>
              <w:iCs w:val="0"/>
            </w:rPr>
            <w:t>点位</w:t>
          </w:r>
          <w:r>
            <w:rPr>
              <w:rFonts w:hint="eastAsia"/>
              <w:i w:val="0"/>
              <w:iCs w:val="0"/>
              <w:highlight w:val="none"/>
              <w:lang w:val="en-US" w:eastAsia="zh-CN"/>
            </w:rPr>
            <w:t>布置</w:t>
          </w:r>
          <w:r>
            <w:rPr>
              <w:rFonts w:hint="eastAsia"/>
              <w:i w:val="0"/>
              <w:iCs w:val="0"/>
            </w:rPr>
            <w:t>图</w:t>
          </w:r>
          <w:r>
            <w:rPr>
              <w:i w:val="0"/>
              <w:iCs w:val="0"/>
            </w:rPr>
            <w:tab/>
          </w:r>
          <w:r>
            <w:rPr>
              <w:i w:val="0"/>
              <w:iCs w:val="0"/>
            </w:rPr>
            <w:fldChar w:fldCharType="begin"/>
          </w:r>
          <w:r>
            <w:rPr>
              <w:i w:val="0"/>
              <w:iCs w:val="0"/>
            </w:rPr>
            <w:instrText xml:space="preserve"> PAGEREF _Toc12937 \h </w:instrText>
          </w:r>
          <w:r>
            <w:rPr>
              <w:i w:val="0"/>
              <w:iCs w:val="0"/>
            </w:rPr>
            <w:fldChar w:fldCharType="separate"/>
          </w:r>
          <w:r>
            <w:rPr>
              <w:i w:val="0"/>
              <w:iCs w:val="0"/>
            </w:rPr>
            <w:t>46</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_Toc27390 </w:instrText>
          </w:r>
          <w:r>
            <w:rPr>
              <w:rFonts w:hint="default" w:ascii="Times New Roman" w:hAnsi="Times New Roman" w:eastAsia="宋体" w:cs="Times New Roman"/>
              <w:i w:val="0"/>
              <w:iCs w:val="0"/>
              <w:szCs w:val="20"/>
            </w:rPr>
            <w:fldChar w:fldCharType="separate"/>
          </w:r>
          <w:r>
            <w:rPr>
              <w:rFonts w:hint="eastAsia" w:ascii="Times New Roman" w:hAnsi="Times New Roman" w:eastAsia="宋体" w:cstheme="majorBidi"/>
              <w:bCs/>
              <w:i w:val="0"/>
              <w:iCs w:val="0"/>
              <w:caps w:val="0"/>
              <w:kern w:val="2"/>
              <w:szCs w:val="32"/>
              <w:highlight w:val="none"/>
              <w:lang w:val="en-US" w:eastAsia="zh-CN" w:bidi="ar-SA"/>
            </w:rPr>
            <w:t>7.2环境质量监测</w:t>
          </w:r>
          <w:r>
            <w:rPr>
              <w:i w:val="0"/>
              <w:iCs w:val="0"/>
            </w:rPr>
            <w:tab/>
          </w:r>
          <w:r>
            <w:rPr>
              <w:i w:val="0"/>
              <w:iCs w:val="0"/>
            </w:rPr>
            <w:fldChar w:fldCharType="begin"/>
          </w:r>
          <w:r>
            <w:rPr>
              <w:i w:val="0"/>
              <w:iCs w:val="0"/>
            </w:rPr>
            <w:instrText xml:space="preserve"> PAGEREF _Toc27390 \h </w:instrText>
          </w:r>
          <w:r>
            <w:rPr>
              <w:i w:val="0"/>
              <w:iCs w:val="0"/>
            </w:rPr>
            <w:fldChar w:fldCharType="separate"/>
          </w:r>
          <w:r>
            <w:rPr>
              <w:i w:val="0"/>
              <w:iCs w:val="0"/>
            </w:rPr>
            <w:t>47</w:t>
          </w:r>
          <w:r>
            <w:rPr>
              <w:i w:val="0"/>
              <w:iCs w:val="0"/>
            </w:rPr>
            <w:fldChar w:fldCharType="end"/>
          </w:r>
          <w:r>
            <w:rPr>
              <w:rFonts w:hint="default" w:ascii="Times New Roman" w:hAnsi="Times New Roman" w:eastAsia="宋体" w:cs="Times New Roman"/>
              <w:i w:val="0"/>
              <w:iCs w:val="0"/>
              <w:szCs w:val="20"/>
            </w:rPr>
            <w:fldChar w:fldCharType="end"/>
          </w:r>
        </w:p>
        <w:p>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_Toc18513 </w:instrText>
          </w:r>
          <w:r>
            <w:rPr>
              <w:rFonts w:hint="default" w:ascii="Times New Roman" w:hAnsi="Times New Roman" w:eastAsia="宋体" w:cs="Times New Roman"/>
              <w:i w:val="0"/>
              <w:iCs w:val="0"/>
              <w:szCs w:val="20"/>
            </w:rPr>
            <w:fldChar w:fldCharType="separate"/>
          </w:r>
          <w:r>
            <w:rPr>
              <w:rFonts w:hint="eastAsia"/>
              <w:i w:val="0"/>
              <w:iCs w:val="0"/>
            </w:rPr>
            <w:t>8质量保证及质量控制</w:t>
          </w:r>
          <w:r>
            <w:rPr>
              <w:i w:val="0"/>
              <w:iCs w:val="0"/>
            </w:rPr>
            <w:tab/>
          </w:r>
          <w:r>
            <w:rPr>
              <w:i w:val="0"/>
              <w:iCs w:val="0"/>
            </w:rPr>
            <w:fldChar w:fldCharType="begin"/>
          </w:r>
          <w:r>
            <w:rPr>
              <w:i w:val="0"/>
              <w:iCs w:val="0"/>
            </w:rPr>
            <w:instrText xml:space="preserve"> PAGEREF _Toc18513 \h </w:instrText>
          </w:r>
          <w:r>
            <w:rPr>
              <w:i w:val="0"/>
              <w:iCs w:val="0"/>
            </w:rPr>
            <w:fldChar w:fldCharType="separate"/>
          </w:r>
          <w:r>
            <w:rPr>
              <w:i w:val="0"/>
              <w:iCs w:val="0"/>
            </w:rPr>
            <w:t>48</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_Toc32311 </w:instrText>
          </w:r>
          <w:r>
            <w:rPr>
              <w:rFonts w:hint="default" w:ascii="Times New Roman" w:hAnsi="Times New Roman" w:eastAsia="宋体" w:cs="Times New Roman"/>
              <w:i w:val="0"/>
              <w:iCs w:val="0"/>
              <w:szCs w:val="20"/>
            </w:rPr>
            <w:fldChar w:fldCharType="separate"/>
          </w:r>
          <w:r>
            <w:rPr>
              <w:rFonts w:eastAsia="宋体"/>
              <w:i w:val="0"/>
              <w:iCs w:val="0"/>
            </w:rPr>
            <w:t>8.1监测分析方法</w:t>
          </w:r>
          <w:r>
            <w:rPr>
              <w:i w:val="0"/>
              <w:iCs w:val="0"/>
            </w:rPr>
            <w:tab/>
          </w:r>
          <w:r>
            <w:rPr>
              <w:i w:val="0"/>
              <w:iCs w:val="0"/>
            </w:rPr>
            <w:fldChar w:fldCharType="begin"/>
          </w:r>
          <w:r>
            <w:rPr>
              <w:i w:val="0"/>
              <w:iCs w:val="0"/>
            </w:rPr>
            <w:instrText xml:space="preserve"> PAGEREF _Toc32311 \h </w:instrText>
          </w:r>
          <w:r>
            <w:rPr>
              <w:i w:val="0"/>
              <w:iCs w:val="0"/>
            </w:rPr>
            <w:fldChar w:fldCharType="separate"/>
          </w:r>
          <w:r>
            <w:rPr>
              <w:i w:val="0"/>
              <w:iCs w:val="0"/>
            </w:rPr>
            <w:t>48</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_Toc3346 </w:instrText>
          </w:r>
          <w:r>
            <w:rPr>
              <w:rFonts w:hint="default" w:ascii="Times New Roman" w:hAnsi="Times New Roman" w:eastAsia="宋体" w:cs="Times New Roman"/>
              <w:i w:val="0"/>
              <w:iCs w:val="0"/>
              <w:szCs w:val="20"/>
            </w:rPr>
            <w:fldChar w:fldCharType="separate"/>
          </w:r>
          <w:r>
            <w:rPr>
              <w:rFonts w:eastAsia="宋体"/>
              <w:i w:val="0"/>
              <w:iCs w:val="0"/>
            </w:rPr>
            <w:t>8.2监测仪器</w:t>
          </w:r>
          <w:r>
            <w:rPr>
              <w:i w:val="0"/>
              <w:iCs w:val="0"/>
            </w:rPr>
            <w:tab/>
          </w:r>
          <w:r>
            <w:rPr>
              <w:i w:val="0"/>
              <w:iCs w:val="0"/>
            </w:rPr>
            <w:fldChar w:fldCharType="begin"/>
          </w:r>
          <w:r>
            <w:rPr>
              <w:i w:val="0"/>
              <w:iCs w:val="0"/>
            </w:rPr>
            <w:instrText xml:space="preserve"> PAGEREF _Toc3346 \h </w:instrText>
          </w:r>
          <w:r>
            <w:rPr>
              <w:i w:val="0"/>
              <w:iCs w:val="0"/>
            </w:rPr>
            <w:fldChar w:fldCharType="separate"/>
          </w:r>
          <w:r>
            <w:rPr>
              <w:i w:val="0"/>
              <w:iCs w:val="0"/>
            </w:rPr>
            <w:t>50</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_Toc16456 </w:instrText>
          </w:r>
          <w:r>
            <w:rPr>
              <w:rFonts w:hint="default" w:ascii="Times New Roman" w:hAnsi="Times New Roman" w:eastAsia="宋体" w:cs="Times New Roman"/>
              <w:i w:val="0"/>
              <w:iCs w:val="0"/>
              <w:szCs w:val="20"/>
            </w:rPr>
            <w:fldChar w:fldCharType="separate"/>
          </w:r>
          <w:r>
            <w:rPr>
              <w:rFonts w:eastAsia="宋体"/>
              <w:i w:val="0"/>
              <w:iCs w:val="0"/>
            </w:rPr>
            <w:t>8.3人员能力</w:t>
          </w:r>
          <w:r>
            <w:rPr>
              <w:i w:val="0"/>
              <w:iCs w:val="0"/>
            </w:rPr>
            <w:tab/>
          </w:r>
          <w:r>
            <w:rPr>
              <w:i w:val="0"/>
              <w:iCs w:val="0"/>
            </w:rPr>
            <w:fldChar w:fldCharType="begin"/>
          </w:r>
          <w:r>
            <w:rPr>
              <w:i w:val="0"/>
              <w:iCs w:val="0"/>
            </w:rPr>
            <w:instrText xml:space="preserve"> PAGEREF _Toc16456 \h </w:instrText>
          </w:r>
          <w:r>
            <w:rPr>
              <w:i w:val="0"/>
              <w:iCs w:val="0"/>
            </w:rPr>
            <w:fldChar w:fldCharType="separate"/>
          </w:r>
          <w:r>
            <w:rPr>
              <w:i w:val="0"/>
              <w:iCs w:val="0"/>
            </w:rPr>
            <w:t>51</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_Toc29441 </w:instrText>
          </w:r>
          <w:r>
            <w:rPr>
              <w:rFonts w:hint="default" w:ascii="Times New Roman" w:hAnsi="Times New Roman" w:eastAsia="宋体" w:cs="Times New Roman"/>
              <w:i w:val="0"/>
              <w:iCs w:val="0"/>
              <w:szCs w:val="20"/>
            </w:rPr>
            <w:fldChar w:fldCharType="separate"/>
          </w:r>
          <w:r>
            <w:rPr>
              <w:rFonts w:eastAsia="宋体"/>
              <w:i w:val="0"/>
              <w:iCs w:val="0"/>
            </w:rPr>
            <w:t>8.4水质监测分析过程中的质量保证和质量控制</w:t>
          </w:r>
          <w:r>
            <w:rPr>
              <w:i w:val="0"/>
              <w:iCs w:val="0"/>
            </w:rPr>
            <w:tab/>
          </w:r>
          <w:r>
            <w:rPr>
              <w:i w:val="0"/>
              <w:iCs w:val="0"/>
            </w:rPr>
            <w:fldChar w:fldCharType="begin"/>
          </w:r>
          <w:r>
            <w:rPr>
              <w:i w:val="0"/>
              <w:iCs w:val="0"/>
            </w:rPr>
            <w:instrText xml:space="preserve"> PAGEREF _Toc29441 \h </w:instrText>
          </w:r>
          <w:r>
            <w:rPr>
              <w:i w:val="0"/>
              <w:iCs w:val="0"/>
            </w:rPr>
            <w:fldChar w:fldCharType="separate"/>
          </w:r>
          <w:r>
            <w:rPr>
              <w:i w:val="0"/>
              <w:iCs w:val="0"/>
            </w:rPr>
            <w:t>51</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_Toc29368 </w:instrText>
          </w:r>
          <w:r>
            <w:rPr>
              <w:rFonts w:hint="default" w:ascii="Times New Roman" w:hAnsi="Times New Roman" w:eastAsia="宋体" w:cs="Times New Roman"/>
              <w:i w:val="0"/>
              <w:iCs w:val="0"/>
              <w:szCs w:val="20"/>
            </w:rPr>
            <w:fldChar w:fldCharType="separate"/>
          </w:r>
          <w:r>
            <w:rPr>
              <w:rFonts w:eastAsia="宋体"/>
              <w:i w:val="0"/>
              <w:iCs w:val="0"/>
            </w:rPr>
            <w:t>8.5气体监测分析过程中的质量保证和质量控制</w:t>
          </w:r>
          <w:r>
            <w:rPr>
              <w:i w:val="0"/>
              <w:iCs w:val="0"/>
            </w:rPr>
            <w:tab/>
          </w:r>
          <w:r>
            <w:rPr>
              <w:i w:val="0"/>
              <w:iCs w:val="0"/>
            </w:rPr>
            <w:fldChar w:fldCharType="begin"/>
          </w:r>
          <w:r>
            <w:rPr>
              <w:i w:val="0"/>
              <w:iCs w:val="0"/>
            </w:rPr>
            <w:instrText xml:space="preserve"> PAGEREF _Toc29368 \h </w:instrText>
          </w:r>
          <w:r>
            <w:rPr>
              <w:i w:val="0"/>
              <w:iCs w:val="0"/>
            </w:rPr>
            <w:fldChar w:fldCharType="separate"/>
          </w:r>
          <w:r>
            <w:rPr>
              <w:i w:val="0"/>
              <w:iCs w:val="0"/>
            </w:rPr>
            <w:t>52</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_Toc29985 </w:instrText>
          </w:r>
          <w:r>
            <w:rPr>
              <w:rFonts w:hint="default" w:ascii="Times New Roman" w:hAnsi="Times New Roman" w:eastAsia="宋体" w:cs="Times New Roman"/>
              <w:i w:val="0"/>
              <w:iCs w:val="0"/>
              <w:szCs w:val="20"/>
            </w:rPr>
            <w:fldChar w:fldCharType="separate"/>
          </w:r>
          <w:r>
            <w:rPr>
              <w:rFonts w:eastAsia="宋体"/>
              <w:i w:val="0"/>
              <w:iCs w:val="0"/>
            </w:rPr>
            <w:t>8.6噪声监测分析过程中的质量保证和质量控制</w:t>
          </w:r>
          <w:r>
            <w:rPr>
              <w:i w:val="0"/>
              <w:iCs w:val="0"/>
            </w:rPr>
            <w:tab/>
          </w:r>
          <w:r>
            <w:rPr>
              <w:i w:val="0"/>
              <w:iCs w:val="0"/>
            </w:rPr>
            <w:fldChar w:fldCharType="begin"/>
          </w:r>
          <w:r>
            <w:rPr>
              <w:i w:val="0"/>
              <w:iCs w:val="0"/>
            </w:rPr>
            <w:instrText xml:space="preserve"> PAGEREF _Toc29985 \h </w:instrText>
          </w:r>
          <w:r>
            <w:rPr>
              <w:i w:val="0"/>
              <w:iCs w:val="0"/>
            </w:rPr>
            <w:fldChar w:fldCharType="separate"/>
          </w:r>
          <w:r>
            <w:rPr>
              <w:i w:val="0"/>
              <w:iCs w:val="0"/>
            </w:rPr>
            <w:t>52</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_Toc19882 </w:instrText>
          </w:r>
          <w:r>
            <w:rPr>
              <w:rFonts w:hint="default" w:ascii="Times New Roman" w:hAnsi="Times New Roman" w:eastAsia="宋体" w:cs="Times New Roman"/>
              <w:i w:val="0"/>
              <w:iCs w:val="0"/>
              <w:szCs w:val="20"/>
            </w:rPr>
            <w:fldChar w:fldCharType="separate"/>
          </w:r>
          <w:r>
            <w:rPr>
              <w:rFonts w:eastAsia="宋体"/>
              <w:i w:val="0"/>
              <w:iCs w:val="0"/>
            </w:rPr>
            <w:t>8.7</w:t>
          </w:r>
          <w:r>
            <w:rPr>
              <w:rFonts w:hint="eastAsia" w:eastAsia="宋体"/>
              <w:i w:val="0"/>
              <w:iCs w:val="0"/>
            </w:rPr>
            <w:t>采样记录及分析结果</w:t>
          </w:r>
          <w:r>
            <w:rPr>
              <w:i w:val="0"/>
              <w:iCs w:val="0"/>
            </w:rPr>
            <w:tab/>
          </w:r>
          <w:r>
            <w:rPr>
              <w:i w:val="0"/>
              <w:iCs w:val="0"/>
            </w:rPr>
            <w:fldChar w:fldCharType="begin"/>
          </w:r>
          <w:r>
            <w:rPr>
              <w:i w:val="0"/>
              <w:iCs w:val="0"/>
            </w:rPr>
            <w:instrText xml:space="preserve"> PAGEREF _Toc19882 \h </w:instrText>
          </w:r>
          <w:r>
            <w:rPr>
              <w:i w:val="0"/>
              <w:iCs w:val="0"/>
            </w:rPr>
            <w:fldChar w:fldCharType="separate"/>
          </w:r>
          <w:r>
            <w:rPr>
              <w:i w:val="0"/>
              <w:iCs w:val="0"/>
            </w:rPr>
            <w:t>53</w:t>
          </w:r>
          <w:r>
            <w:rPr>
              <w:i w:val="0"/>
              <w:iCs w:val="0"/>
            </w:rPr>
            <w:fldChar w:fldCharType="end"/>
          </w:r>
          <w:r>
            <w:rPr>
              <w:rFonts w:hint="default" w:ascii="Times New Roman" w:hAnsi="Times New Roman" w:eastAsia="宋体" w:cs="Times New Roman"/>
              <w:i w:val="0"/>
              <w:iCs w:val="0"/>
              <w:szCs w:val="20"/>
            </w:rPr>
            <w:fldChar w:fldCharType="end"/>
          </w:r>
        </w:p>
        <w:p>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_Toc14193 </w:instrText>
          </w:r>
          <w:r>
            <w:rPr>
              <w:rFonts w:hint="default" w:ascii="Times New Roman" w:hAnsi="Times New Roman" w:eastAsia="宋体" w:cs="Times New Roman"/>
              <w:i w:val="0"/>
              <w:iCs w:val="0"/>
              <w:szCs w:val="20"/>
            </w:rPr>
            <w:fldChar w:fldCharType="separate"/>
          </w:r>
          <w:r>
            <w:rPr>
              <w:rFonts w:hint="eastAsia"/>
              <w:i w:val="0"/>
              <w:iCs w:val="0"/>
            </w:rPr>
            <w:t>9验收监测结果</w:t>
          </w:r>
          <w:r>
            <w:rPr>
              <w:i w:val="0"/>
              <w:iCs w:val="0"/>
            </w:rPr>
            <w:tab/>
          </w:r>
          <w:r>
            <w:rPr>
              <w:i w:val="0"/>
              <w:iCs w:val="0"/>
            </w:rPr>
            <w:fldChar w:fldCharType="begin"/>
          </w:r>
          <w:r>
            <w:rPr>
              <w:i w:val="0"/>
              <w:iCs w:val="0"/>
            </w:rPr>
            <w:instrText xml:space="preserve"> PAGEREF _Toc14193 \h </w:instrText>
          </w:r>
          <w:r>
            <w:rPr>
              <w:i w:val="0"/>
              <w:iCs w:val="0"/>
            </w:rPr>
            <w:fldChar w:fldCharType="separate"/>
          </w:r>
          <w:r>
            <w:rPr>
              <w:i w:val="0"/>
              <w:iCs w:val="0"/>
            </w:rPr>
            <w:t>54</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_Toc10215 </w:instrText>
          </w:r>
          <w:r>
            <w:rPr>
              <w:rFonts w:hint="default" w:ascii="Times New Roman" w:hAnsi="Times New Roman" w:eastAsia="宋体" w:cs="Times New Roman"/>
              <w:i w:val="0"/>
              <w:iCs w:val="0"/>
              <w:szCs w:val="20"/>
            </w:rPr>
            <w:fldChar w:fldCharType="separate"/>
          </w:r>
          <w:r>
            <w:rPr>
              <w:rFonts w:eastAsia="宋体"/>
              <w:i w:val="0"/>
              <w:iCs w:val="0"/>
            </w:rPr>
            <w:t>9.1生产工况</w:t>
          </w:r>
          <w:r>
            <w:rPr>
              <w:i w:val="0"/>
              <w:iCs w:val="0"/>
            </w:rPr>
            <w:tab/>
          </w:r>
          <w:r>
            <w:rPr>
              <w:i w:val="0"/>
              <w:iCs w:val="0"/>
            </w:rPr>
            <w:fldChar w:fldCharType="begin"/>
          </w:r>
          <w:r>
            <w:rPr>
              <w:i w:val="0"/>
              <w:iCs w:val="0"/>
            </w:rPr>
            <w:instrText xml:space="preserve"> PAGEREF _Toc10215 \h </w:instrText>
          </w:r>
          <w:r>
            <w:rPr>
              <w:i w:val="0"/>
              <w:iCs w:val="0"/>
            </w:rPr>
            <w:fldChar w:fldCharType="separate"/>
          </w:r>
          <w:r>
            <w:rPr>
              <w:i w:val="0"/>
              <w:iCs w:val="0"/>
            </w:rPr>
            <w:t>54</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_Toc30033 </w:instrText>
          </w:r>
          <w:r>
            <w:rPr>
              <w:rFonts w:hint="default" w:ascii="Times New Roman" w:hAnsi="Times New Roman" w:eastAsia="宋体" w:cs="Times New Roman"/>
              <w:i w:val="0"/>
              <w:iCs w:val="0"/>
              <w:szCs w:val="20"/>
            </w:rPr>
            <w:fldChar w:fldCharType="separate"/>
          </w:r>
          <w:r>
            <w:rPr>
              <w:rFonts w:eastAsia="宋体"/>
              <w:i w:val="0"/>
              <w:iCs w:val="0"/>
            </w:rPr>
            <w:t>9.2</w:t>
          </w:r>
          <w:r>
            <w:rPr>
              <w:rFonts w:hint="eastAsia"/>
              <w:i w:val="0"/>
              <w:iCs w:val="0"/>
            </w:rPr>
            <w:t>污染物排放监测</w:t>
          </w:r>
          <w:r>
            <w:rPr>
              <w:i w:val="0"/>
              <w:iCs w:val="0"/>
            </w:rPr>
            <w:t>及</w:t>
          </w:r>
          <w:r>
            <w:rPr>
              <w:rFonts w:hint="eastAsia"/>
              <w:i w:val="0"/>
              <w:iCs w:val="0"/>
            </w:rPr>
            <w:t>环保设施处理效率结果</w:t>
          </w:r>
          <w:r>
            <w:rPr>
              <w:i w:val="0"/>
              <w:iCs w:val="0"/>
            </w:rPr>
            <w:tab/>
          </w:r>
          <w:r>
            <w:rPr>
              <w:i w:val="0"/>
              <w:iCs w:val="0"/>
            </w:rPr>
            <w:fldChar w:fldCharType="begin"/>
          </w:r>
          <w:r>
            <w:rPr>
              <w:i w:val="0"/>
              <w:iCs w:val="0"/>
            </w:rPr>
            <w:instrText xml:space="preserve"> PAGEREF _Toc30033 \h </w:instrText>
          </w:r>
          <w:r>
            <w:rPr>
              <w:i w:val="0"/>
              <w:iCs w:val="0"/>
            </w:rPr>
            <w:fldChar w:fldCharType="separate"/>
          </w:r>
          <w:r>
            <w:rPr>
              <w:i w:val="0"/>
              <w:iCs w:val="0"/>
            </w:rPr>
            <w:t>54</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_Toc30753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9.2.1废水监测结果及评价</w:t>
          </w:r>
          <w:r>
            <w:rPr>
              <w:i w:val="0"/>
              <w:iCs w:val="0"/>
            </w:rPr>
            <w:tab/>
          </w:r>
          <w:r>
            <w:rPr>
              <w:i w:val="0"/>
              <w:iCs w:val="0"/>
            </w:rPr>
            <w:fldChar w:fldCharType="begin"/>
          </w:r>
          <w:r>
            <w:rPr>
              <w:i w:val="0"/>
              <w:iCs w:val="0"/>
            </w:rPr>
            <w:instrText xml:space="preserve"> PAGEREF _Toc30753 \h </w:instrText>
          </w:r>
          <w:r>
            <w:rPr>
              <w:i w:val="0"/>
              <w:iCs w:val="0"/>
            </w:rPr>
            <w:fldChar w:fldCharType="separate"/>
          </w:r>
          <w:r>
            <w:rPr>
              <w:i w:val="0"/>
              <w:iCs w:val="0"/>
            </w:rPr>
            <w:t>54</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_Toc6197 </w:instrText>
          </w:r>
          <w:r>
            <w:rPr>
              <w:rFonts w:hint="default" w:ascii="Times New Roman" w:hAnsi="Times New Roman" w:eastAsia="宋体" w:cs="Times New Roman"/>
              <w:i w:val="0"/>
              <w:iCs w:val="0"/>
              <w:szCs w:val="20"/>
            </w:rPr>
            <w:fldChar w:fldCharType="separate"/>
          </w:r>
          <w:r>
            <w:rPr>
              <w:rFonts w:hint="eastAsia" w:ascii="Times New Roman" w:hAnsi="Times New Roman"/>
              <w:i w:val="0"/>
              <w:iCs w:val="0"/>
              <w:kern w:val="22"/>
              <w:highlight w:val="none"/>
            </w:rPr>
            <w:t>9.2.2固定污染源废气检测结果及评价</w:t>
          </w:r>
          <w:r>
            <w:rPr>
              <w:i w:val="0"/>
              <w:iCs w:val="0"/>
            </w:rPr>
            <w:tab/>
          </w:r>
          <w:r>
            <w:rPr>
              <w:i w:val="0"/>
              <w:iCs w:val="0"/>
            </w:rPr>
            <w:fldChar w:fldCharType="begin"/>
          </w:r>
          <w:r>
            <w:rPr>
              <w:i w:val="0"/>
              <w:iCs w:val="0"/>
            </w:rPr>
            <w:instrText xml:space="preserve"> PAGEREF _Toc6197 \h </w:instrText>
          </w:r>
          <w:r>
            <w:rPr>
              <w:i w:val="0"/>
              <w:iCs w:val="0"/>
            </w:rPr>
            <w:fldChar w:fldCharType="separate"/>
          </w:r>
          <w:r>
            <w:rPr>
              <w:i w:val="0"/>
              <w:iCs w:val="0"/>
            </w:rPr>
            <w:t>62</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_Toc16733 </w:instrText>
          </w:r>
          <w:r>
            <w:rPr>
              <w:rFonts w:hint="default" w:ascii="Times New Roman" w:hAnsi="Times New Roman" w:eastAsia="宋体" w:cs="Times New Roman"/>
              <w:i w:val="0"/>
              <w:iCs w:val="0"/>
              <w:szCs w:val="20"/>
            </w:rPr>
            <w:fldChar w:fldCharType="separate"/>
          </w:r>
          <w:r>
            <w:rPr>
              <w:rFonts w:hint="eastAsia"/>
              <w:i w:val="0"/>
              <w:iCs w:val="0"/>
              <w:kern w:val="22"/>
            </w:rPr>
            <w:t>9</w:t>
          </w:r>
          <w:r>
            <w:rPr>
              <w:rFonts w:hint="eastAsia"/>
              <w:i w:val="0"/>
              <w:iCs w:val="0"/>
              <w:kern w:val="22"/>
              <w:highlight w:val="none"/>
            </w:rPr>
            <w:t>.2.3无组织废气</w:t>
          </w:r>
          <w:r>
            <w:rPr>
              <w:rFonts w:hint="eastAsia"/>
              <w:i w:val="0"/>
              <w:iCs w:val="0"/>
              <w:kern w:val="22"/>
            </w:rPr>
            <w:t>检测结果及评价</w:t>
          </w:r>
          <w:r>
            <w:rPr>
              <w:i w:val="0"/>
              <w:iCs w:val="0"/>
            </w:rPr>
            <w:tab/>
          </w:r>
          <w:r>
            <w:rPr>
              <w:i w:val="0"/>
              <w:iCs w:val="0"/>
            </w:rPr>
            <w:fldChar w:fldCharType="begin"/>
          </w:r>
          <w:r>
            <w:rPr>
              <w:i w:val="0"/>
              <w:iCs w:val="0"/>
            </w:rPr>
            <w:instrText xml:space="preserve"> PAGEREF _Toc16733 \h </w:instrText>
          </w:r>
          <w:r>
            <w:rPr>
              <w:i w:val="0"/>
              <w:iCs w:val="0"/>
            </w:rPr>
            <w:fldChar w:fldCharType="separate"/>
          </w:r>
          <w:r>
            <w:rPr>
              <w:i w:val="0"/>
              <w:iCs w:val="0"/>
            </w:rPr>
            <w:t>72</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_Toc24809 </w:instrText>
          </w:r>
          <w:r>
            <w:rPr>
              <w:rFonts w:hint="default" w:ascii="Times New Roman" w:hAnsi="Times New Roman" w:eastAsia="宋体" w:cs="Times New Roman"/>
              <w:i w:val="0"/>
              <w:iCs w:val="0"/>
              <w:szCs w:val="20"/>
            </w:rPr>
            <w:fldChar w:fldCharType="separate"/>
          </w:r>
          <w:r>
            <w:rPr>
              <w:rFonts w:hint="eastAsia"/>
              <w:i w:val="0"/>
              <w:iCs w:val="0"/>
              <w:kern w:val="22"/>
            </w:rPr>
            <w:t>9.2.4噪声检测结果及评价</w:t>
          </w:r>
          <w:r>
            <w:rPr>
              <w:i w:val="0"/>
              <w:iCs w:val="0"/>
            </w:rPr>
            <w:tab/>
          </w:r>
          <w:r>
            <w:rPr>
              <w:i w:val="0"/>
              <w:iCs w:val="0"/>
            </w:rPr>
            <w:fldChar w:fldCharType="begin"/>
          </w:r>
          <w:r>
            <w:rPr>
              <w:i w:val="0"/>
              <w:iCs w:val="0"/>
            </w:rPr>
            <w:instrText xml:space="preserve"> PAGEREF _Toc24809 \h </w:instrText>
          </w:r>
          <w:r>
            <w:rPr>
              <w:i w:val="0"/>
              <w:iCs w:val="0"/>
            </w:rPr>
            <w:fldChar w:fldCharType="separate"/>
          </w:r>
          <w:r>
            <w:rPr>
              <w:i w:val="0"/>
              <w:iCs w:val="0"/>
            </w:rPr>
            <w:t>79</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_Toc19369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w:t>
          </w:r>
          <w:r>
            <w:rPr>
              <w:rFonts w:hint="eastAsia"/>
              <w:i w:val="0"/>
              <w:iCs w:val="0"/>
              <w:kern w:val="22"/>
              <w:highlight w:val="none"/>
              <w:lang w:val="en-US" w:eastAsia="zh-CN"/>
            </w:rPr>
            <w:t>5</w:t>
          </w:r>
          <w:r>
            <w:rPr>
              <w:i w:val="0"/>
              <w:iCs w:val="0"/>
              <w:highlight w:val="none"/>
            </w:rPr>
            <w:t>环保设施</w:t>
          </w:r>
          <w:r>
            <w:rPr>
              <w:rFonts w:hint="eastAsia"/>
              <w:i w:val="0"/>
              <w:iCs w:val="0"/>
              <w:highlight w:val="none"/>
              <w:lang w:val="en-US" w:eastAsia="zh-CN"/>
            </w:rPr>
            <w:t>处理</w:t>
          </w:r>
          <w:r>
            <w:rPr>
              <w:i w:val="0"/>
              <w:iCs w:val="0"/>
              <w:highlight w:val="none"/>
            </w:rPr>
            <w:t>效率监测结果</w:t>
          </w:r>
          <w:r>
            <w:rPr>
              <w:i w:val="0"/>
              <w:iCs w:val="0"/>
            </w:rPr>
            <w:tab/>
          </w:r>
          <w:r>
            <w:rPr>
              <w:i w:val="0"/>
              <w:iCs w:val="0"/>
            </w:rPr>
            <w:fldChar w:fldCharType="begin"/>
          </w:r>
          <w:r>
            <w:rPr>
              <w:i w:val="0"/>
              <w:iCs w:val="0"/>
            </w:rPr>
            <w:instrText xml:space="preserve"> PAGEREF _Toc19369 \h </w:instrText>
          </w:r>
          <w:r>
            <w:rPr>
              <w:i w:val="0"/>
              <w:iCs w:val="0"/>
            </w:rPr>
            <w:fldChar w:fldCharType="separate"/>
          </w:r>
          <w:r>
            <w:rPr>
              <w:i w:val="0"/>
              <w:iCs w:val="0"/>
            </w:rPr>
            <w:t>80</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_Toc8173 </w:instrText>
          </w:r>
          <w:r>
            <w:rPr>
              <w:rFonts w:hint="default" w:ascii="Times New Roman" w:hAnsi="Times New Roman" w:eastAsia="宋体" w:cs="Times New Roman"/>
              <w:i w:val="0"/>
              <w:iCs w:val="0"/>
              <w:szCs w:val="20"/>
            </w:rPr>
            <w:fldChar w:fldCharType="separate"/>
          </w:r>
          <w:r>
            <w:rPr>
              <w:rFonts w:hint="eastAsia"/>
              <w:i w:val="0"/>
              <w:iCs w:val="0"/>
              <w:kern w:val="22"/>
              <w:highlight w:val="none"/>
            </w:rPr>
            <w:t>9.2.6污染物排放总量核算</w:t>
          </w:r>
          <w:r>
            <w:rPr>
              <w:i w:val="0"/>
              <w:iCs w:val="0"/>
            </w:rPr>
            <w:tab/>
          </w:r>
          <w:r>
            <w:rPr>
              <w:i w:val="0"/>
              <w:iCs w:val="0"/>
            </w:rPr>
            <w:fldChar w:fldCharType="begin"/>
          </w:r>
          <w:r>
            <w:rPr>
              <w:i w:val="0"/>
              <w:iCs w:val="0"/>
            </w:rPr>
            <w:instrText xml:space="preserve"> PAGEREF _Toc8173 \h </w:instrText>
          </w:r>
          <w:r>
            <w:rPr>
              <w:i w:val="0"/>
              <w:iCs w:val="0"/>
            </w:rPr>
            <w:fldChar w:fldCharType="separate"/>
          </w:r>
          <w:r>
            <w:rPr>
              <w:i w:val="0"/>
              <w:iCs w:val="0"/>
            </w:rPr>
            <w:t>80</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_Toc21384 </w:instrText>
          </w:r>
          <w:r>
            <w:rPr>
              <w:rFonts w:hint="default" w:ascii="Times New Roman" w:hAnsi="Times New Roman" w:eastAsia="宋体" w:cs="Times New Roman"/>
              <w:i w:val="0"/>
              <w:iCs w:val="0"/>
              <w:szCs w:val="20"/>
            </w:rPr>
            <w:fldChar w:fldCharType="separate"/>
          </w:r>
          <w:r>
            <w:rPr>
              <w:rFonts w:hint="eastAsia" w:ascii="Times New Roman" w:hAnsi="Times New Roman" w:eastAsia="宋体" w:cstheme="majorBidi"/>
              <w:bCs/>
              <w:i w:val="0"/>
              <w:iCs w:val="0"/>
              <w:caps w:val="0"/>
              <w:kern w:val="2"/>
              <w:szCs w:val="32"/>
              <w:highlight w:val="none"/>
              <w:lang w:val="en-US" w:eastAsia="zh-CN" w:bidi="ar-SA"/>
            </w:rPr>
            <w:t>9.3工程建设对环境的影响</w:t>
          </w:r>
          <w:r>
            <w:rPr>
              <w:i w:val="0"/>
              <w:iCs w:val="0"/>
            </w:rPr>
            <w:tab/>
          </w:r>
          <w:r>
            <w:rPr>
              <w:i w:val="0"/>
              <w:iCs w:val="0"/>
            </w:rPr>
            <w:fldChar w:fldCharType="begin"/>
          </w:r>
          <w:r>
            <w:rPr>
              <w:i w:val="0"/>
              <w:iCs w:val="0"/>
            </w:rPr>
            <w:instrText xml:space="preserve"> PAGEREF _Toc21384 \h </w:instrText>
          </w:r>
          <w:r>
            <w:rPr>
              <w:i w:val="0"/>
              <w:iCs w:val="0"/>
            </w:rPr>
            <w:fldChar w:fldCharType="separate"/>
          </w:r>
          <w:r>
            <w:rPr>
              <w:i w:val="0"/>
              <w:iCs w:val="0"/>
            </w:rPr>
            <w:t>81</w:t>
          </w:r>
          <w:r>
            <w:rPr>
              <w:i w:val="0"/>
              <w:iCs w:val="0"/>
            </w:rPr>
            <w:fldChar w:fldCharType="end"/>
          </w:r>
          <w:r>
            <w:rPr>
              <w:rFonts w:hint="default" w:ascii="Times New Roman" w:hAnsi="Times New Roman" w:eastAsia="宋体" w:cs="Times New Roman"/>
              <w:i w:val="0"/>
              <w:iCs w:val="0"/>
              <w:szCs w:val="20"/>
            </w:rPr>
            <w:fldChar w:fldCharType="end"/>
          </w:r>
        </w:p>
        <w:p>
          <w:pPr>
            <w:pStyle w:val="1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_Toc7601 </w:instrText>
          </w:r>
          <w:r>
            <w:rPr>
              <w:rFonts w:hint="default" w:ascii="Times New Roman" w:hAnsi="Times New Roman" w:eastAsia="宋体" w:cs="Times New Roman"/>
              <w:i w:val="0"/>
              <w:iCs w:val="0"/>
              <w:szCs w:val="20"/>
            </w:rPr>
            <w:fldChar w:fldCharType="separate"/>
          </w:r>
          <w:r>
            <w:rPr>
              <w:rFonts w:hint="eastAsia"/>
              <w:i w:val="0"/>
              <w:iCs w:val="0"/>
              <w:highlight w:val="none"/>
            </w:rPr>
            <w:t>10验收监测结论</w:t>
          </w:r>
          <w:r>
            <w:rPr>
              <w:i w:val="0"/>
              <w:iCs w:val="0"/>
            </w:rPr>
            <w:tab/>
          </w:r>
          <w:r>
            <w:rPr>
              <w:i w:val="0"/>
              <w:iCs w:val="0"/>
            </w:rPr>
            <w:fldChar w:fldCharType="begin"/>
          </w:r>
          <w:r>
            <w:rPr>
              <w:i w:val="0"/>
              <w:iCs w:val="0"/>
            </w:rPr>
            <w:instrText xml:space="preserve"> PAGEREF _Toc7601 \h </w:instrText>
          </w:r>
          <w:r>
            <w:rPr>
              <w:i w:val="0"/>
              <w:iCs w:val="0"/>
            </w:rPr>
            <w:fldChar w:fldCharType="separate"/>
          </w:r>
          <w:r>
            <w:rPr>
              <w:i w:val="0"/>
              <w:iCs w:val="0"/>
            </w:rPr>
            <w:t>84</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_Toc28090 </w:instrText>
          </w:r>
          <w:r>
            <w:rPr>
              <w:rFonts w:hint="default" w:ascii="Times New Roman" w:hAnsi="Times New Roman" w:eastAsia="宋体" w:cs="Times New Roman"/>
              <w:i w:val="0"/>
              <w:iCs w:val="0"/>
              <w:szCs w:val="20"/>
            </w:rPr>
            <w:fldChar w:fldCharType="separate"/>
          </w:r>
          <w:r>
            <w:rPr>
              <w:rFonts w:hint="eastAsia" w:eastAsia="宋体"/>
              <w:i w:val="0"/>
              <w:iCs w:val="0"/>
              <w:kern w:val="22"/>
            </w:rPr>
            <w:t>10.1环保设施调试运行效果</w:t>
          </w:r>
          <w:r>
            <w:rPr>
              <w:i w:val="0"/>
              <w:iCs w:val="0"/>
            </w:rPr>
            <w:tab/>
          </w:r>
          <w:r>
            <w:rPr>
              <w:i w:val="0"/>
              <w:iCs w:val="0"/>
            </w:rPr>
            <w:fldChar w:fldCharType="begin"/>
          </w:r>
          <w:r>
            <w:rPr>
              <w:i w:val="0"/>
              <w:iCs w:val="0"/>
            </w:rPr>
            <w:instrText xml:space="preserve"> PAGEREF _Toc28090 \h </w:instrText>
          </w:r>
          <w:r>
            <w:rPr>
              <w:i w:val="0"/>
              <w:iCs w:val="0"/>
            </w:rPr>
            <w:fldChar w:fldCharType="separate"/>
          </w:r>
          <w:r>
            <w:rPr>
              <w:i w:val="0"/>
              <w:iCs w:val="0"/>
            </w:rPr>
            <w:t>84</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_Toc6589 </w:instrText>
          </w:r>
          <w:r>
            <w:rPr>
              <w:rFonts w:hint="default" w:ascii="Times New Roman" w:hAnsi="Times New Roman" w:eastAsia="宋体" w:cs="Times New Roman"/>
              <w:i w:val="0"/>
              <w:iCs w:val="0"/>
              <w:szCs w:val="20"/>
            </w:rPr>
            <w:fldChar w:fldCharType="separate"/>
          </w:r>
          <w:r>
            <w:rPr>
              <w:rFonts w:hint="eastAsia"/>
              <w:i w:val="0"/>
              <w:iCs w:val="0"/>
              <w:kern w:val="22"/>
            </w:rPr>
            <w:t>10.1.1环保设施处理效率监测结果</w:t>
          </w:r>
          <w:r>
            <w:rPr>
              <w:i w:val="0"/>
              <w:iCs w:val="0"/>
            </w:rPr>
            <w:tab/>
          </w:r>
          <w:r>
            <w:rPr>
              <w:i w:val="0"/>
              <w:iCs w:val="0"/>
            </w:rPr>
            <w:fldChar w:fldCharType="begin"/>
          </w:r>
          <w:r>
            <w:rPr>
              <w:i w:val="0"/>
              <w:iCs w:val="0"/>
            </w:rPr>
            <w:instrText xml:space="preserve"> PAGEREF _Toc6589 \h </w:instrText>
          </w:r>
          <w:r>
            <w:rPr>
              <w:i w:val="0"/>
              <w:iCs w:val="0"/>
            </w:rPr>
            <w:fldChar w:fldCharType="separate"/>
          </w:r>
          <w:r>
            <w:rPr>
              <w:i w:val="0"/>
              <w:iCs w:val="0"/>
            </w:rPr>
            <w:t>84</w:t>
          </w:r>
          <w:r>
            <w:rPr>
              <w:i w:val="0"/>
              <w:iCs w:val="0"/>
            </w:rPr>
            <w:fldChar w:fldCharType="end"/>
          </w:r>
          <w:r>
            <w:rPr>
              <w:rFonts w:hint="default" w:ascii="Times New Roman" w:hAnsi="Times New Roman" w:eastAsia="宋体" w:cs="Times New Roman"/>
              <w:i w:val="0"/>
              <w:iCs w:val="0"/>
              <w:szCs w:val="20"/>
            </w:rPr>
            <w:fldChar w:fldCharType="end"/>
          </w:r>
        </w:p>
        <w:p>
          <w:pPr>
            <w:pStyle w:val="15"/>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_Toc2637 </w:instrText>
          </w:r>
          <w:r>
            <w:rPr>
              <w:rFonts w:hint="default" w:ascii="Times New Roman" w:hAnsi="Times New Roman" w:eastAsia="宋体" w:cs="Times New Roman"/>
              <w:i w:val="0"/>
              <w:iCs w:val="0"/>
              <w:szCs w:val="20"/>
            </w:rPr>
            <w:fldChar w:fldCharType="separate"/>
          </w:r>
          <w:r>
            <w:rPr>
              <w:rFonts w:hint="eastAsia"/>
              <w:i w:val="0"/>
              <w:iCs w:val="0"/>
              <w:kern w:val="22"/>
            </w:rPr>
            <w:t>10.1.2</w:t>
          </w:r>
          <w:r>
            <w:rPr>
              <w:rFonts w:hint="eastAsia"/>
              <w:i w:val="0"/>
              <w:iCs w:val="0"/>
              <w:kern w:val="22"/>
              <w:highlight w:val="none"/>
            </w:rPr>
            <w:t>污染设施排放监测结</w:t>
          </w:r>
          <w:r>
            <w:rPr>
              <w:rFonts w:hint="eastAsia"/>
              <w:i w:val="0"/>
              <w:iCs w:val="0"/>
              <w:kern w:val="22"/>
            </w:rPr>
            <w:t>果</w:t>
          </w:r>
          <w:r>
            <w:rPr>
              <w:i w:val="0"/>
              <w:iCs w:val="0"/>
            </w:rPr>
            <w:tab/>
          </w:r>
          <w:r>
            <w:rPr>
              <w:i w:val="0"/>
              <w:iCs w:val="0"/>
            </w:rPr>
            <w:fldChar w:fldCharType="begin"/>
          </w:r>
          <w:r>
            <w:rPr>
              <w:i w:val="0"/>
              <w:iCs w:val="0"/>
            </w:rPr>
            <w:instrText xml:space="preserve"> PAGEREF _Toc2637 \h </w:instrText>
          </w:r>
          <w:r>
            <w:rPr>
              <w:i w:val="0"/>
              <w:iCs w:val="0"/>
            </w:rPr>
            <w:fldChar w:fldCharType="separate"/>
          </w:r>
          <w:r>
            <w:rPr>
              <w:i w:val="0"/>
              <w:iCs w:val="0"/>
            </w:rPr>
            <w:t>84</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_Toc16389 </w:instrText>
          </w:r>
          <w:r>
            <w:rPr>
              <w:rFonts w:hint="default" w:ascii="Times New Roman" w:hAnsi="Times New Roman" w:eastAsia="宋体" w:cs="Times New Roman"/>
              <w:i w:val="0"/>
              <w:iCs w:val="0"/>
              <w:szCs w:val="20"/>
            </w:rPr>
            <w:fldChar w:fldCharType="separate"/>
          </w:r>
          <w:r>
            <w:rPr>
              <w:rFonts w:hint="eastAsia" w:eastAsia="宋体"/>
              <w:i w:val="0"/>
              <w:iCs w:val="0"/>
              <w:kern w:val="22"/>
              <w:highlight w:val="none"/>
            </w:rPr>
            <w:t>10.2工程建设对环境的影响</w:t>
          </w:r>
          <w:r>
            <w:rPr>
              <w:i w:val="0"/>
              <w:iCs w:val="0"/>
            </w:rPr>
            <w:tab/>
          </w:r>
          <w:r>
            <w:rPr>
              <w:i w:val="0"/>
              <w:iCs w:val="0"/>
            </w:rPr>
            <w:fldChar w:fldCharType="begin"/>
          </w:r>
          <w:r>
            <w:rPr>
              <w:i w:val="0"/>
              <w:iCs w:val="0"/>
            </w:rPr>
            <w:instrText xml:space="preserve"> PAGEREF _Toc16389 \h </w:instrText>
          </w:r>
          <w:r>
            <w:rPr>
              <w:i w:val="0"/>
              <w:iCs w:val="0"/>
            </w:rPr>
            <w:fldChar w:fldCharType="separate"/>
          </w:r>
          <w:r>
            <w:rPr>
              <w:i w:val="0"/>
              <w:iCs w:val="0"/>
            </w:rPr>
            <w:t>86</w:t>
          </w:r>
          <w:r>
            <w:rPr>
              <w:i w:val="0"/>
              <w:iCs w:val="0"/>
            </w:rPr>
            <w:fldChar w:fldCharType="end"/>
          </w:r>
          <w:r>
            <w:rPr>
              <w:rFonts w:hint="default" w:ascii="Times New Roman" w:hAnsi="Times New Roman" w:eastAsia="宋体" w:cs="Times New Roman"/>
              <w:i w:val="0"/>
              <w:iCs w:val="0"/>
              <w:szCs w:val="20"/>
            </w:rPr>
            <w:fldChar w:fldCharType="end"/>
          </w:r>
        </w:p>
        <w:p>
          <w:pPr>
            <w:pStyle w:val="27"/>
            <w:tabs>
              <w:tab w:val="right" w:leader="dot" w:pos="8306"/>
            </w:tabs>
            <w:rPr>
              <w:i w:val="0"/>
              <w:iCs w:val="0"/>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_Toc6419 </w:instrText>
          </w:r>
          <w:r>
            <w:rPr>
              <w:rFonts w:hint="default" w:ascii="Times New Roman" w:hAnsi="Times New Roman" w:eastAsia="宋体" w:cs="Times New Roman"/>
              <w:i w:val="0"/>
              <w:iCs w:val="0"/>
              <w:szCs w:val="20"/>
            </w:rPr>
            <w:fldChar w:fldCharType="separate"/>
          </w:r>
          <w:r>
            <w:rPr>
              <w:rFonts w:hint="eastAsia" w:eastAsia="宋体"/>
              <w:i w:val="0"/>
              <w:iCs w:val="0"/>
              <w:kern w:val="22"/>
            </w:rPr>
            <w:t>10.</w:t>
          </w:r>
          <w:r>
            <w:rPr>
              <w:rFonts w:hint="eastAsia" w:eastAsia="宋体"/>
              <w:i w:val="0"/>
              <w:iCs w:val="0"/>
              <w:kern w:val="22"/>
              <w:lang w:val="en-US" w:eastAsia="zh-CN"/>
            </w:rPr>
            <w:t>3</w:t>
          </w:r>
          <w:r>
            <w:rPr>
              <w:rFonts w:eastAsia="宋体"/>
              <w:i w:val="0"/>
              <w:iCs w:val="0"/>
              <w:kern w:val="22"/>
            </w:rPr>
            <w:t>建议</w:t>
          </w:r>
          <w:r>
            <w:rPr>
              <w:i w:val="0"/>
              <w:iCs w:val="0"/>
            </w:rPr>
            <w:tab/>
          </w:r>
          <w:r>
            <w:rPr>
              <w:i w:val="0"/>
              <w:iCs w:val="0"/>
            </w:rPr>
            <w:fldChar w:fldCharType="begin"/>
          </w:r>
          <w:r>
            <w:rPr>
              <w:i w:val="0"/>
              <w:iCs w:val="0"/>
            </w:rPr>
            <w:instrText xml:space="preserve"> PAGEREF _Toc6419 \h </w:instrText>
          </w:r>
          <w:r>
            <w:rPr>
              <w:i w:val="0"/>
              <w:iCs w:val="0"/>
            </w:rPr>
            <w:fldChar w:fldCharType="separate"/>
          </w:r>
          <w:r>
            <w:rPr>
              <w:i w:val="0"/>
              <w:iCs w:val="0"/>
            </w:rPr>
            <w:t>86</w:t>
          </w:r>
          <w:r>
            <w:rPr>
              <w:i w:val="0"/>
              <w:iCs w:val="0"/>
            </w:rPr>
            <w:fldChar w:fldCharType="end"/>
          </w:r>
          <w:r>
            <w:rPr>
              <w:rFonts w:hint="default" w:ascii="Times New Roman" w:hAnsi="Times New Roman" w:eastAsia="宋体" w:cs="Times New Roman"/>
              <w:i w:val="0"/>
              <w:iCs w:val="0"/>
              <w:szCs w:val="20"/>
            </w:rPr>
            <w:fldChar w:fldCharType="end"/>
          </w:r>
        </w:p>
        <w:p>
          <w:pPr>
            <w:pStyle w:val="1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_Toc11773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i w:val="0"/>
              <w:iCs w:val="0"/>
              <w:szCs w:val="32"/>
              <w:highlight w:val="none"/>
            </w:rPr>
            <w:t>附件1</w:t>
          </w:r>
          <w:r>
            <w:rPr>
              <w:rFonts w:eastAsiaTheme="majorEastAsia" w:cstheme="majorBidi"/>
              <w:bCs w:val="0"/>
              <w:i w:val="0"/>
              <w:iCs w:val="0"/>
              <w:szCs w:val="32"/>
              <w:highlight w:val="none"/>
            </w:rPr>
            <w:t xml:space="preserve"> </w:t>
          </w:r>
          <w:r>
            <w:rPr>
              <w:rFonts w:hint="eastAsia" w:eastAsiaTheme="majorEastAsia" w:cstheme="majorBidi"/>
              <w:bCs w:val="0"/>
              <w:i w:val="0"/>
              <w:iCs w:val="0"/>
              <w:szCs w:val="32"/>
              <w:highlight w:val="none"/>
            </w:rPr>
            <w:t>建设项目环境保护“三同时”竣工验收报告表</w:t>
          </w:r>
          <w:r>
            <w:rPr>
              <w:i w:val="0"/>
              <w:iCs w:val="0"/>
            </w:rPr>
            <w:tab/>
          </w:r>
          <w:r>
            <w:rPr>
              <w:i w:val="0"/>
              <w:iCs w:val="0"/>
            </w:rPr>
            <w:fldChar w:fldCharType="begin"/>
          </w:r>
          <w:r>
            <w:rPr>
              <w:i w:val="0"/>
              <w:iCs w:val="0"/>
            </w:rPr>
            <w:instrText xml:space="preserve"> PAGEREF _Toc11773 \h </w:instrText>
          </w:r>
          <w:r>
            <w:rPr>
              <w:i w:val="0"/>
              <w:iCs w:val="0"/>
            </w:rPr>
            <w:fldChar w:fldCharType="separate"/>
          </w:r>
          <w:r>
            <w:rPr>
              <w:i w:val="0"/>
              <w:iCs w:val="0"/>
            </w:rPr>
            <w:t>88</w:t>
          </w:r>
          <w:r>
            <w:rPr>
              <w:i w:val="0"/>
              <w:iCs w:val="0"/>
            </w:rPr>
            <w:fldChar w:fldCharType="end"/>
          </w:r>
          <w:r>
            <w:rPr>
              <w:rFonts w:hint="default" w:ascii="Times New Roman" w:hAnsi="Times New Roman" w:eastAsia="宋体" w:cs="Times New Roman"/>
              <w:i w:val="0"/>
              <w:iCs w:val="0"/>
              <w:szCs w:val="20"/>
            </w:rPr>
            <w:fldChar w:fldCharType="end"/>
          </w:r>
        </w:p>
        <w:p>
          <w:pPr>
            <w:pStyle w:val="1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_Toc8946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szCs w:val="32"/>
              <w:lang w:val="en-US" w:eastAsia="zh-CN"/>
            </w:rPr>
            <w:t>附件2 武义百顺工贸有限公司项目备案通知书</w:t>
          </w:r>
          <w:r>
            <w:tab/>
          </w:r>
          <w:r>
            <w:fldChar w:fldCharType="begin"/>
          </w:r>
          <w:r>
            <w:instrText xml:space="preserve"> PAGEREF _Toc8946 \h </w:instrText>
          </w:r>
          <w:r>
            <w:fldChar w:fldCharType="separate"/>
          </w:r>
          <w:r>
            <w:t>90</w:t>
          </w:r>
          <w:r>
            <w:fldChar w:fldCharType="end"/>
          </w:r>
          <w:r>
            <w:rPr>
              <w:rFonts w:hint="default" w:ascii="Times New Roman" w:hAnsi="Times New Roman" w:eastAsia="宋体" w:cs="Times New Roman"/>
              <w:i w:val="0"/>
              <w:iCs w:val="0"/>
              <w:szCs w:val="20"/>
            </w:rPr>
            <w:fldChar w:fldCharType="end"/>
          </w:r>
        </w:p>
        <w:p>
          <w:pPr>
            <w:pStyle w:val="1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_Toc11559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szCs w:val="32"/>
            </w:rPr>
            <w:t>附件</w:t>
          </w:r>
          <w:r>
            <w:rPr>
              <w:rFonts w:hint="eastAsia" w:eastAsiaTheme="majorEastAsia" w:cstheme="majorBidi"/>
              <w:bCs w:val="0"/>
              <w:szCs w:val="32"/>
              <w:lang w:val="en-US" w:eastAsia="zh-CN"/>
            </w:rPr>
            <w:t>3</w:t>
          </w:r>
          <w:r>
            <w:rPr>
              <w:rFonts w:eastAsiaTheme="majorEastAsia" w:cstheme="majorBidi"/>
              <w:bCs w:val="0"/>
              <w:szCs w:val="32"/>
            </w:rPr>
            <w:t xml:space="preserve"> </w:t>
          </w:r>
          <w:r>
            <w:rPr>
              <w:rFonts w:hint="eastAsia" w:eastAsiaTheme="majorEastAsia" w:cstheme="majorBidi"/>
              <w:bCs w:val="0"/>
              <w:szCs w:val="32"/>
            </w:rPr>
            <w:t>环评批复</w:t>
          </w:r>
          <w:r>
            <w:tab/>
          </w:r>
          <w:r>
            <w:fldChar w:fldCharType="begin"/>
          </w:r>
          <w:r>
            <w:instrText xml:space="preserve"> PAGEREF _Toc11559 \h </w:instrText>
          </w:r>
          <w:r>
            <w:fldChar w:fldCharType="separate"/>
          </w:r>
          <w:r>
            <w:t>93</w:t>
          </w:r>
          <w:r>
            <w:fldChar w:fldCharType="end"/>
          </w:r>
          <w:r>
            <w:rPr>
              <w:rFonts w:hint="default" w:ascii="Times New Roman" w:hAnsi="Times New Roman" w:eastAsia="宋体" w:cs="Times New Roman"/>
              <w:i w:val="0"/>
              <w:iCs w:val="0"/>
              <w:szCs w:val="20"/>
            </w:rPr>
            <w:fldChar w:fldCharType="end"/>
          </w:r>
        </w:p>
        <w:p>
          <w:pPr>
            <w:pStyle w:val="1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_Toc1718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szCs w:val="32"/>
            </w:rPr>
            <w:t>附件</w:t>
          </w:r>
          <w:r>
            <w:rPr>
              <w:rFonts w:hint="eastAsia" w:eastAsiaTheme="majorEastAsia" w:cstheme="majorBidi"/>
              <w:bCs w:val="0"/>
              <w:szCs w:val="32"/>
              <w:lang w:val="en-US" w:eastAsia="zh-CN"/>
            </w:rPr>
            <w:t>4</w:t>
          </w:r>
          <w:r>
            <w:rPr>
              <w:rFonts w:eastAsiaTheme="majorEastAsia" w:cstheme="majorBidi"/>
              <w:bCs w:val="0"/>
              <w:szCs w:val="32"/>
            </w:rPr>
            <w:t xml:space="preserve"> </w:t>
          </w:r>
          <w:r>
            <w:rPr>
              <w:rFonts w:hint="eastAsia" w:eastAsiaTheme="majorEastAsia" w:cstheme="majorBidi"/>
              <w:bCs w:val="0"/>
              <w:szCs w:val="32"/>
              <w:lang w:val="en-US" w:eastAsia="zh-CN"/>
            </w:rPr>
            <w:t>固</w:t>
          </w:r>
          <w:r>
            <w:rPr>
              <w:rFonts w:hint="eastAsia" w:eastAsiaTheme="majorEastAsia" w:cstheme="majorBidi"/>
              <w:bCs w:val="0"/>
              <w:szCs w:val="32"/>
              <w:highlight w:val="none"/>
              <w:lang w:val="en-US" w:eastAsia="zh-CN"/>
            </w:rPr>
            <w:t>定污染源排污登记</w:t>
          </w:r>
          <w:r>
            <w:tab/>
          </w:r>
          <w:r>
            <w:fldChar w:fldCharType="begin"/>
          </w:r>
          <w:r>
            <w:instrText xml:space="preserve"> PAGEREF _Toc1718 \h </w:instrText>
          </w:r>
          <w:r>
            <w:fldChar w:fldCharType="separate"/>
          </w:r>
          <w:r>
            <w:t>96</w:t>
          </w:r>
          <w:r>
            <w:fldChar w:fldCharType="end"/>
          </w:r>
          <w:r>
            <w:rPr>
              <w:rFonts w:hint="default" w:ascii="Times New Roman" w:hAnsi="Times New Roman" w:eastAsia="宋体" w:cs="Times New Roman"/>
              <w:i w:val="0"/>
              <w:iCs w:val="0"/>
              <w:szCs w:val="20"/>
            </w:rPr>
            <w:fldChar w:fldCharType="end"/>
          </w:r>
        </w:p>
        <w:p>
          <w:pPr>
            <w:pStyle w:val="1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_Toc14129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kern w:val="44"/>
              <w:szCs w:val="32"/>
              <w:lang w:val="en-US" w:eastAsia="zh-CN" w:bidi="ar-SA"/>
            </w:rPr>
            <w:t xml:space="preserve">附件5 </w:t>
          </w:r>
          <w:r>
            <w:rPr>
              <w:rFonts w:hint="eastAsia" w:ascii="Times New Roman" w:hAnsi="Times New Roman" w:eastAsiaTheme="majorEastAsia" w:cstheme="majorBidi"/>
              <w:bCs w:val="0"/>
              <w:kern w:val="44"/>
              <w:szCs w:val="32"/>
              <w:highlight w:val="none"/>
              <w:lang w:val="en-US" w:eastAsia="zh-CN" w:bidi="ar-SA"/>
            </w:rPr>
            <w:t>危废处置协</w:t>
          </w:r>
          <w:r>
            <w:rPr>
              <w:rFonts w:hint="eastAsia" w:ascii="Times New Roman" w:hAnsi="Times New Roman" w:eastAsiaTheme="majorEastAsia" w:cstheme="majorBidi"/>
              <w:bCs w:val="0"/>
              <w:kern w:val="44"/>
              <w:szCs w:val="32"/>
              <w:lang w:val="en-US" w:eastAsia="zh-CN" w:bidi="ar-SA"/>
            </w:rPr>
            <w:t>议</w:t>
          </w:r>
          <w:r>
            <w:tab/>
          </w:r>
          <w:r>
            <w:fldChar w:fldCharType="begin"/>
          </w:r>
          <w:r>
            <w:instrText xml:space="preserve"> PAGEREF _Toc14129 \h </w:instrText>
          </w:r>
          <w:r>
            <w:fldChar w:fldCharType="separate"/>
          </w:r>
          <w:r>
            <w:t>97</w:t>
          </w:r>
          <w:r>
            <w:fldChar w:fldCharType="end"/>
          </w:r>
          <w:r>
            <w:rPr>
              <w:rFonts w:hint="default" w:ascii="Times New Roman" w:hAnsi="Times New Roman" w:eastAsia="宋体" w:cs="Times New Roman"/>
              <w:i w:val="0"/>
              <w:iCs w:val="0"/>
              <w:szCs w:val="20"/>
            </w:rPr>
            <w:fldChar w:fldCharType="end"/>
          </w:r>
        </w:p>
        <w:p>
          <w:pPr>
            <w:pStyle w:val="1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_Toc15676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szCs w:val="32"/>
              <w:highlight w:val="none"/>
            </w:rPr>
            <w:t>附件</w:t>
          </w:r>
          <w:r>
            <w:rPr>
              <w:rFonts w:hint="eastAsia" w:eastAsiaTheme="majorEastAsia" w:cstheme="majorBidi"/>
              <w:bCs w:val="0"/>
              <w:szCs w:val="32"/>
              <w:highlight w:val="none"/>
              <w:lang w:val="en-US" w:eastAsia="zh-CN"/>
            </w:rPr>
            <w:t>6</w:t>
          </w:r>
          <w:r>
            <w:rPr>
              <w:rFonts w:eastAsiaTheme="majorEastAsia" w:cstheme="majorBidi"/>
              <w:bCs w:val="0"/>
              <w:szCs w:val="32"/>
              <w:highlight w:val="none"/>
            </w:rPr>
            <w:t xml:space="preserve"> </w:t>
          </w:r>
          <w:r>
            <w:rPr>
              <w:rFonts w:hint="eastAsia" w:eastAsiaTheme="majorEastAsia" w:cstheme="majorBidi"/>
              <w:bCs w:val="0"/>
              <w:szCs w:val="32"/>
              <w:highlight w:val="none"/>
              <w:lang w:val="en-US" w:eastAsia="zh-CN"/>
            </w:rPr>
            <w:t>危废台账</w:t>
          </w:r>
          <w:r>
            <w:tab/>
          </w:r>
          <w:r>
            <w:fldChar w:fldCharType="begin"/>
          </w:r>
          <w:r>
            <w:instrText xml:space="preserve"> PAGEREF _Toc15676 \h </w:instrText>
          </w:r>
          <w:r>
            <w:fldChar w:fldCharType="separate"/>
          </w:r>
          <w:r>
            <w:t>102</w:t>
          </w:r>
          <w:r>
            <w:fldChar w:fldCharType="end"/>
          </w:r>
          <w:r>
            <w:rPr>
              <w:rFonts w:hint="default" w:ascii="Times New Roman" w:hAnsi="Times New Roman" w:eastAsia="宋体" w:cs="Times New Roman"/>
              <w:i w:val="0"/>
              <w:iCs w:val="0"/>
              <w:szCs w:val="20"/>
            </w:rPr>
            <w:fldChar w:fldCharType="end"/>
          </w:r>
        </w:p>
        <w:p>
          <w:pPr>
            <w:pStyle w:val="1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_Toc14298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kern w:val="44"/>
              <w:szCs w:val="32"/>
              <w:lang w:val="en-US" w:eastAsia="zh-CN" w:bidi="ar-SA"/>
            </w:rPr>
            <w:t>附件7 城镇</w:t>
          </w:r>
          <w:r>
            <w:rPr>
              <w:rFonts w:hint="eastAsia" w:ascii="Times New Roman" w:hAnsi="Times New Roman" w:eastAsiaTheme="majorEastAsia" w:cstheme="majorBidi"/>
              <w:bCs w:val="0"/>
              <w:kern w:val="44"/>
              <w:szCs w:val="32"/>
              <w:highlight w:val="none"/>
              <w:lang w:val="en-US" w:eastAsia="zh-CN" w:bidi="ar-SA"/>
            </w:rPr>
            <w:t>污水排入排水管网许可证及雨污分流图</w:t>
          </w:r>
          <w:r>
            <w:tab/>
          </w:r>
          <w:r>
            <w:fldChar w:fldCharType="begin"/>
          </w:r>
          <w:r>
            <w:instrText xml:space="preserve"> PAGEREF _Toc14298 \h </w:instrText>
          </w:r>
          <w:r>
            <w:fldChar w:fldCharType="separate"/>
          </w:r>
          <w:r>
            <w:t>103</w:t>
          </w:r>
          <w:r>
            <w:fldChar w:fldCharType="end"/>
          </w:r>
          <w:r>
            <w:rPr>
              <w:rFonts w:hint="default" w:ascii="Times New Roman" w:hAnsi="Times New Roman" w:eastAsia="宋体" w:cs="Times New Roman"/>
              <w:i w:val="0"/>
              <w:iCs w:val="0"/>
              <w:szCs w:val="20"/>
            </w:rPr>
            <w:fldChar w:fldCharType="end"/>
          </w:r>
        </w:p>
        <w:p>
          <w:pPr>
            <w:pStyle w:val="1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_Toc26676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kern w:val="44"/>
              <w:szCs w:val="32"/>
              <w:lang w:val="en-US" w:eastAsia="zh-CN" w:bidi="ar-SA"/>
            </w:rPr>
            <w:t>附件8 废水设计方案</w:t>
          </w:r>
          <w:r>
            <w:tab/>
          </w:r>
          <w:r>
            <w:fldChar w:fldCharType="begin"/>
          </w:r>
          <w:r>
            <w:instrText xml:space="preserve"> PAGEREF _Toc26676 \h </w:instrText>
          </w:r>
          <w:r>
            <w:fldChar w:fldCharType="separate"/>
          </w:r>
          <w:r>
            <w:t>104</w:t>
          </w:r>
          <w:r>
            <w:fldChar w:fldCharType="end"/>
          </w:r>
          <w:r>
            <w:rPr>
              <w:rFonts w:hint="default" w:ascii="Times New Roman" w:hAnsi="Times New Roman" w:eastAsia="宋体" w:cs="Times New Roman"/>
              <w:i w:val="0"/>
              <w:iCs w:val="0"/>
              <w:szCs w:val="20"/>
            </w:rPr>
            <w:fldChar w:fldCharType="end"/>
          </w:r>
        </w:p>
        <w:p>
          <w:pPr>
            <w:pStyle w:val="1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_Toc25403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szCs w:val="32"/>
            </w:rPr>
            <w:t>附件</w:t>
          </w:r>
          <w:r>
            <w:rPr>
              <w:rFonts w:hint="eastAsia" w:eastAsiaTheme="majorEastAsia" w:cstheme="majorBidi"/>
              <w:bCs w:val="0"/>
              <w:szCs w:val="32"/>
              <w:lang w:val="en-US" w:eastAsia="zh-CN"/>
            </w:rPr>
            <w:t>9 废水处理工艺情况说明</w:t>
          </w:r>
          <w:r>
            <w:tab/>
          </w:r>
          <w:r>
            <w:fldChar w:fldCharType="begin"/>
          </w:r>
          <w:r>
            <w:instrText xml:space="preserve"> PAGEREF _Toc25403 \h </w:instrText>
          </w:r>
          <w:r>
            <w:fldChar w:fldCharType="separate"/>
          </w:r>
          <w:r>
            <w:t>105</w:t>
          </w:r>
          <w:r>
            <w:fldChar w:fldCharType="end"/>
          </w:r>
          <w:r>
            <w:rPr>
              <w:rFonts w:hint="default" w:ascii="Times New Roman" w:hAnsi="Times New Roman" w:eastAsia="宋体" w:cs="Times New Roman"/>
              <w:i w:val="0"/>
              <w:iCs w:val="0"/>
              <w:szCs w:val="20"/>
            </w:rPr>
            <w:fldChar w:fldCharType="end"/>
          </w:r>
        </w:p>
        <w:p>
          <w:pPr>
            <w:pStyle w:val="1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_Toc18388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szCs w:val="32"/>
              <w:highlight w:val="none"/>
            </w:rPr>
            <w:t>附件</w:t>
          </w:r>
          <w:r>
            <w:rPr>
              <w:rFonts w:hint="eastAsia" w:eastAsiaTheme="majorEastAsia" w:cstheme="majorBidi"/>
              <w:bCs w:val="0"/>
              <w:szCs w:val="32"/>
              <w:highlight w:val="none"/>
              <w:lang w:val="en-US" w:eastAsia="zh-CN"/>
            </w:rPr>
            <w:t>10</w:t>
          </w:r>
          <w:r>
            <w:rPr>
              <w:rFonts w:eastAsiaTheme="majorEastAsia" w:cstheme="majorBidi"/>
              <w:bCs w:val="0"/>
              <w:szCs w:val="32"/>
              <w:highlight w:val="none"/>
            </w:rPr>
            <w:t xml:space="preserve"> </w:t>
          </w:r>
          <w:r>
            <w:rPr>
              <w:rFonts w:hint="eastAsia" w:eastAsiaTheme="majorEastAsia" w:cstheme="majorBidi"/>
              <w:bCs w:val="0"/>
              <w:szCs w:val="32"/>
              <w:highlight w:val="none"/>
            </w:rPr>
            <w:t>验收意见及签到表</w:t>
          </w:r>
          <w:r>
            <w:tab/>
          </w:r>
          <w:r>
            <w:fldChar w:fldCharType="begin"/>
          </w:r>
          <w:r>
            <w:instrText xml:space="preserve"> PAGEREF _Toc18388 \h </w:instrText>
          </w:r>
          <w:r>
            <w:fldChar w:fldCharType="separate"/>
          </w:r>
          <w:r>
            <w:t>106</w:t>
          </w:r>
          <w:r>
            <w:fldChar w:fldCharType="end"/>
          </w:r>
          <w:r>
            <w:rPr>
              <w:rFonts w:hint="default" w:ascii="Times New Roman" w:hAnsi="Times New Roman" w:eastAsia="宋体" w:cs="Times New Roman"/>
              <w:i w:val="0"/>
              <w:iCs w:val="0"/>
              <w:szCs w:val="20"/>
            </w:rPr>
            <w:fldChar w:fldCharType="end"/>
          </w:r>
        </w:p>
        <w:p>
          <w:pPr>
            <w:pStyle w:val="1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_Toc27436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szCs w:val="32"/>
            </w:rPr>
            <w:t>附件</w:t>
          </w:r>
          <w:r>
            <w:rPr>
              <w:rFonts w:hint="eastAsia" w:eastAsiaTheme="majorEastAsia" w:cstheme="majorBidi"/>
              <w:bCs w:val="0"/>
              <w:szCs w:val="32"/>
              <w:lang w:val="en-US" w:eastAsia="zh-CN"/>
            </w:rPr>
            <w:t>11</w:t>
          </w:r>
          <w:r>
            <w:rPr>
              <w:rFonts w:eastAsiaTheme="majorEastAsia" w:cstheme="majorBidi"/>
              <w:bCs w:val="0"/>
              <w:szCs w:val="32"/>
            </w:rPr>
            <w:t xml:space="preserve"> </w:t>
          </w:r>
          <w:r>
            <w:rPr>
              <w:rFonts w:hint="eastAsia" w:eastAsiaTheme="majorEastAsia" w:cstheme="majorBidi"/>
              <w:bCs w:val="0"/>
              <w:szCs w:val="32"/>
            </w:rPr>
            <w:t>验收公示截图</w:t>
          </w:r>
          <w:r>
            <w:tab/>
          </w:r>
          <w:r>
            <w:fldChar w:fldCharType="begin"/>
          </w:r>
          <w:r>
            <w:instrText xml:space="preserve"> PAGEREF _Toc27436 \h </w:instrText>
          </w:r>
          <w:r>
            <w:fldChar w:fldCharType="separate"/>
          </w:r>
          <w:r>
            <w:t>107</w:t>
          </w:r>
          <w:r>
            <w:fldChar w:fldCharType="end"/>
          </w:r>
          <w:r>
            <w:rPr>
              <w:rFonts w:hint="default" w:ascii="Times New Roman" w:hAnsi="Times New Roman" w:eastAsia="宋体" w:cs="Times New Roman"/>
              <w:i w:val="0"/>
              <w:iCs w:val="0"/>
              <w:szCs w:val="20"/>
            </w:rPr>
            <w:fldChar w:fldCharType="end"/>
          </w:r>
        </w:p>
        <w:p>
          <w:pPr>
            <w:pStyle w:val="17"/>
            <w:tabs>
              <w:tab w:val="right" w:leader="dot" w:pos="8306"/>
            </w:tabs>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_Toc22314 </w:instrText>
          </w:r>
          <w:r>
            <w:rPr>
              <w:rFonts w:hint="default" w:ascii="Times New Roman" w:hAnsi="Times New Roman" w:eastAsia="宋体" w:cs="Times New Roman"/>
              <w:i w:val="0"/>
              <w:iCs w:val="0"/>
              <w:szCs w:val="20"/>
            </w:rPr>
            <w:fldChar w:fldCharType="separate"/>
          </w:r>
          <w:r>
            <w:rPr>
              <w:rFonts w:hint="eastAsia" w:eastAsiaTheme="majorEastAsia" w:cstheme="majorBidi"/>
              <w:bCs w:val="0"/>
              <w:szCs w:val="32"/>
              <w:highlight w:val="none"/>
            </w:rPr>
            <w:t>附件</w:t>
          </w:r>
          <w:r>
            <w:rPr>
              <w:rFonts w:hint="eastAsia" w:eastAsiaTheme="majorEastAsia" w:cstheme="majorBidi"/>
              <w:bCs w:val="0"/>
              <w:szCs w:val="32"/>
              <w:highlight w:val="none"/>
              <w:lang w:val="en-US" w:eastAsia="zh-CN"/>
            </w:rPr>
            <w:t>12</w:t>
          </w:r>
          <w:r>
            <w:rPr>
              <w:rFonts w:eastAsiaTheme="majorEastAsia" w:cstheme="majorBidi"/>
              <w:bCs w:val="0"/>
              <w:szCs w:val="32"/>
              <w:highlight w:val="none"/>
            </w:rPr>
            <w:t xml:space="preserve"> </w:t>
          </w:r>
          <w:r>
            <w:rPr>
              <w:rFonts w:hint="eastAsia" w:eastAsiaTheme="majorEastAsia" w:cstheme="majorBidi"/>
              <w:bCs w:val="0"/>
              <w:szCs w:val="32"/>
              <w:highlight w:val="none"/>
            </w:rPr>
            <w:t>其他需要说明的事项</w:t>
          </w:r>
          <w:r>
            <w:tab/>
          </w:r>
          <w:r>
            <w:fldChar w:fldCharType="begin"/>
          </w:r>
          <w:r>
            <w:instrText xml:space="preserve"> PAGEREF _Toc22314 \h </w:instrText>
          </w:r>
          <w:r>
            <w:fldChar w:fldCharType="separate"/>
          </w:r>
          <w:r>
            <w:t>108</w:t>
          </w:r>
          <w:r>
            <w:fldChar w:fldCharType="end"/>
          </w:r>
          <w:r>
            <w:rPr>
              <w:rFonts w:hint="default" w:ascii="Times New Roman" w:hAnsi="Times New Roman" w:eastAsia="宋体" w:cs="Times New Roman"/>
              <w:i w:val="0"/>
              <w:iCs w:val="0"/>
              <w:szCs w:val="20"/>
            </w:rPr>
            <w:fldChar w:fldCharType="end"/>
          </w:r>
        </w:p>
        <w:p>
          <w:pPr>
            <w:pStyle w:val="17"/>
            <w:tabs>
              <w:tab w:val="right" w:leader="dot" w:pos="8306"/>
            </w:tabs>
            <w:rPr>
              <w:rFonts w:ascii="Times New Roman" w:hAnsi="Times New Roman"/>
            </w:rPr>
          </w:pPr>
          <w:r>
            <w:rPr>
              <w:rFonts w:hint="default" w:ascii="Times New Roman" w:hAnsi="Times New Roman" w:eastAsia="宋体" w:cs="Times New Roman"/>
              <w:i w:val="0"/>
              <w:iCs w:val="0"/>
              <w:szCs w:val="20"/>
            </w:rPr>
            <w:fldChar w:fldCharType="begin"/>
          </w:r>
          <w:r>
            <w:rPr>
              <w:rFonts w:hint="default" w:ascii="Times New Roman" w:hAnsi="Times New Roman" w:eastAsia="宋体" w:cs="Times New Roman"/>
              <w:i w:val="0"/>
              <w:iCs w:val="0"/>
              <w:szCs w:val="20"/>
            </w:rPr>
            <w:instrText xml:space="preserve"> HYPERLINK \l _Toc29903 </w:instrText>
          </w:r>
          <w:r>
            <w:rPr>
              <w:rFonts w:hint="default" w:ascii="Times New Roman" w:hAnsi="Times New Roman" w:eastAsia="宋体" w:cs="Times New Roman"/>
              <w:i w:val="0"/>
              <w:iCs w:val="0"/>
              <w:szCs w:val="20"/>
            </w:rPr>
            <w:fldChar w:fldCharType="separate"/>
          </w:r>
          <w:r>
            <w:rPr>
              <w:rFonts w:hint="eastAsia" w:ascii="Times New Roman" w:hAnsi="Times New Roman" w:eastAsiaTheme="majorEastAsia" w:cstheme="majorBidi"/>
              <w:bCs w:val="0"/>
              <w:i w:val="0"/>
              <w:iCs w:val="0"/>
              <w:kern w:val="44"/>
              <w:szCs w:val="32"/>
              <w:highlight w:val="none"/>
              <w:lang w:val="en-US" w:eastAsia="zh-CN" w:bidi="ar-SA"/>
            </w:rPr>
            <w:t>附件13 检测报告</w:t>
          </w:r>
          <w:r>
            <w:tab/>
          </w:r>
          <w:r>
            <w:fldChar w:fldCharType="begin"/>
          </w:r>
          <w:r>
            <w:instrText xml:space="preserve"> PAGEREF _Toc29903 \h </w:instrText>
          </w:r>
          <w:r>
            <w:fldChar w:fldCharType="separate"/>
          </w:r>
          <w:r>
            <w:t>110</w:t>
          </w:r>
          <w:r>
            <w:fldChar w:fldCharType="end"/>
          </w:r>
          <w:r>
            <w:rPr>
              <w:rFonts w:hint="default" w:ascii="Times New Roman" w:hAnsi="Times New Roman" w:eastAsia="宋体" w:cs="Times New Roman"/>
              <w:i w:val="0"/>
              <w:iCs w:val="0"/>
              <w:szCs w:val="20"/>
            </w:rPr>
            <w:fldChar w:fldCharType="end"/>
          </w:r>
          <w:r>
            <w:rPr>
              <w:rFonts w:hint="default" w:ascii="Times New Roman" w:hAnsi="Times New Roman" w:eastAsia="宋体" w:cs="Times New Roman"/>
              <w:i w:val="0"/>
              <w:iCs w:val="0"/>
              <w:szCs w:val="20"/>
            </w:rPr>
            <w:fldChar w:fldCharType="end"/>
          </w:r>
        </w:p>
      </w:sdtContent>
    </w:sdt>
    <w:p>
      <w:pPr>
        <w:spacing w:line="360" w:lineRule="auto"/>
        <w:rPr>
          <w:rFonts w:ascii="Times New Roman" w:hAnsi="Times New Roman" w:cs="Times New Roman"/>
          <w:sz w:val="24"/>
          <w:szCs w:val="24"/>
        </w:rPr>
        <w:sectPr>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upperRoman" w:start="1"/>
          <w:cols w:space="425" w:num="1"/>
          <w:docGrid w:type="lines" w:linePitch="312" w:charSpace="0"/>
        </w:sectPr>
      </w:pPr>
    </w:p>
    <w:p>
      <w:pPr>
        <w:pStyle w:val="2"/>
      </w:pPr>
      <w:bookmarkStart w:id="3" w:name="_Toc4872"/>
      <w:r>
        <w:rPr>
          <w:rFonts w:hint="eastAsia"/>
        </w:rPr>
        <w:t>1项目概况</w:t>
      </w:r>
      <w:bookmarkEnd w:id="3"/>
    </w:p>
    <w:p>
      <w:pPr>
        <w:pStyle w:val="3"/>
        <w:rPr>
          <w:rFonts w:hint="eastAsia" w:eastAsia="宋体"/>
          <w:lang w:val="en-US"/>
        </w:rPr>
      </w:pPr>
      <w:bookmarkStart w:id="4" w:name="_Toc20952"/>
      <w:bookmarkStart w:id="5" w:name="_Hlk133396231"/>
      <w:r>
        <w:rPr>
          <w:rFonts w:hint="eastAsia" w:eastAsia="宋体"/>
          <w:lang w:val="en-US"/>
        </w:rPr>
        <w:t>1.1基本情况</w:t>
      </w:r>
      <w:bookmarkEnd w:id="4"/>
    </w:p>
    <w:p>
      <w:pPr>
        <w:keepNext w:val="0"/>
        <w:keepLines w:val="0"/>
        <w:pageBreakBefore w:val="0"/>
        <w:kinsoku/>
        <w:wordWrap/>
        <w:overflowPunct/>
        <w:topLinePunct w:val="0"/>
        <w:autoSpaceDE/>
        <w:autoSpaceDN/>
        <w:bidi w:val="0"/>
        <w:adjustRightInd/>
        <w:snapToGrid/>
        <w:spacing w:beforeAutospacing="0" w:afterAutospacing="0" w:line="360" w:lineRule="auto"/>
        <w:ind w:firstLine="480"/>
        <w:jc w:val="both"/>
        <w:textAlignment w:val="auto"/>
        <w:rPr>
          <w:rFonts w:hint="eastAsia" w:ascii="Times New Roman" w:hAnsi="Times New Roman" w:cs="Times New Roman"/>
          <w:color w:val="000000" w:themeColor="text1"/>
          <w:sz w:val="24"/>
          <w:szCs w:val="24"/>
          <w:lang w:val="en-US" w:eastAsia="zh-CN" w:bidi="zh-CN"/>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武义百顺工贸有限公司位于浙江省金华市武义县白洋街道沈宅村（浙江佰致达厨具有限公司内），</w:t>
      </w:r>
      <w:r>
        <w:rPr>
          <w:rFonts w:hint="default" w:ascii="Times New Roman" w:hAnsi="Times New Roman" w:eastAsia="宋体" w:cs="Times New Roman"/>
          <w:color w:val="auto"/>
          <w:kern w:val="0"/>
          <w:sz w:val="24"/>
          <w:szCs w:val="24"/>
          <w:highlight w:val="none"/>
          <w:lang w:val="en-US" w:eastAsia="zh-CN" w:bidi="ar"/>
        </w:rPr>
        <w:t>主要从</w:t>
      </w:r>
      <w:r>
        <w:rPr>
          <w:rFonts w:ascii="宋体" w:hAnsi="宋体" w:eastAsia="宋体" w:cs="宋体"/>
          <w:spacing w:val="-3"/>
          <w:sz w:val="24"/>
          <w:szCs w:val="24"/>
        </w:rPr>
        <w:t>包括塑料杯及其配件、不锈钢杯、保温杯、日用金属制</w:t>
      </w:r>
      <w:r>
        <w:rPr>
          <w:rFonts w:ascii="宋体" w:hAnsi="宋体" w:eastAsia="宋体" w:cs="宋体"/>
          <w:spacing w:val="-1"/>
          <w:sz w:val="24"/>
          <w:szCs w:val="24"/>
        </w:rPr>
        <w:t>品的制造、销售；铝壶的销售</w:t>
      </w:r>
      <w:r>
        <w:rPr>
          <w:rFonts w:hint="eastAsia" w:ascii="Times New Roman" w:hAnsi="Times New Roman" w:cs="Times New Roman"/>
          <w:color w:val="000000" w:themeColor="text1"/>
          <w:sz w:val="24"/>
          <w:szCs w:val="24"/>
          <w:lang w:val="en-US" w:eastAsia="zh-CN" w:bidi="zh-CN"/>
          <w14:textFill>
            <w14:solidFill>
              <w14:schemeClr w14:val="tx1"/>
            </w14:solidFill>
          </w14:textFill>
        </w:rPr>
        <w:t>。</w:t>
      </w:r>
      <w:r>
        <w:rPr>
          <w:rFonts w:ascii="宋体" w:hAnsi="宋体" w:eastAsia="宋体" w:cs="宋体"/>
          <w:spacing w:val="-4"/>
          <w:sz w:val="24"/>
          <w:szCs w:val="24"/>
        </w:rPr>
        <w:t>项目于</w:t>
      </w:r>
      <w:r>
        <w:rPr>
          <w:rFonts w:ascii="宋体" w:hAnsi="宋体" w:eastAsia="宋体" w:cs="宋体"/>
          <w:spacing w:val="-55"/>
          <w:sz w:val="24"/>
          <w:szCs w:val="24"/>
        </w:rPr>
        <w:t xml:space="preserve"> </w:t>
      </w:r>
      <w:r>
        <w:rPr>
          <w:rFonts w:ascii="Times New Roman" w:hAnsi="Times New Roman" w:eastAsia="Times New Roman" w:cs="Times New Roman"/>
          <w:spacing w:val="-4"/>
          <w:sz w:val="24"/>
          <w:szCs w:val="24"/>
        </w:rPr>
        <w:t>2023</w:t>
      </w:r>
      <w:r>
        <w:rPr>
          <w:rFonts w:ascii="宋体" w:hAnsi="宋体" w:eastAsia="宋体" w:cs="宋体"/>
          <w:spacing w:val="-5"/>
          <w:sz w:val="24"/>
          <w:szCs w:val="24"/>
        </w:rPr>
        <w:t>年</w:t>
      </w:r>
      <w:r>
        <w:rPr>
          <w:rFonts w:ascii="宋体" w:hAnsi="宋体" w:eastAsia="宋体" w:cs="宋体"/>
          <w:spacing w:val="-50"/>
          <w:sz w:val="24"/>
          <w:szCs w:val="24"/>
        </w:rPr>
        <w:t xml:space="preserve"> </w:t>
      </w:r>
      <w:r>
        <w:rPr>
          <w:rFonts w:ascii="Times New Roman" w:hAnsi="Times New Roman" w:eastAsia="Times New Roman" w:cs="Times New Roman"/>
          <w:spacing w:val="-5"/>
          <w:sz w:val="24"/>
          <w:szCs w:val="24"/>
        </w:rPr>
        <w:t>6</w:t>
      </w:r>
      <w:r>
        <w:rPr>
          <w:rFonts w:ascii="宋体" w:hAnsi="宋体" w:eastAsia="宋体" w:cs="宋体"/>
          <w:spacing w:val="-5"/>
          <w:sz w:val="24"/>
          <w:szCs w:val="24"/>
        </w:rPr>
        <w:t>月</w:t>
      </w:r>
      <w:r>
        <w:rPr>
          <w:rFonts w:ascii="宋体" w:hAnsi="宋体" w:eastAsia="宋体" w:cs="宋体"/>
          <w:spacing w:val="-32"/>
          <w:sz w:val="24"/>
          <w:szCs w:val="24"/>
        </w:rPr>
        <w:t xml:space="preserve"> </w:t>
      </w:r>
      <w:r>
        <w:rPr>
          <w:rFonts w:ascii="Times New Roman" w:hAnsi="Times New Roman" w:eastAsia="Times New Roman" w:cs="Times New Roman"/>
          <w:spacing w:val="-5"/>
          <w:sz w:val="24"/>
          <w:szCs w:val="24"/>
        </w:rPr>
        <w:t>12</w:t>
      </w:r>
      <w:r>
        <w:rPr>
          <w:rFonts w:ascii="宋体" w:hAnsi="宋体" w:eastAsia="宋体" w:cs="宋体"/>
          <w:spacing w:val="-5"/>
          <w:sz w:val="24"/>
          <w:szCs w:val="24"/>
        </w:rPr>
        <w:t>日在武义县</w:t>
      </w:r>
      <w:r>
        <w:rPr>
          <w:rFonts w:ascii="宋体" w:hAnsi="宋体" w:eastAsia="宋体" w:cs="宋体"/>
          <w:sz w:val="24"/>
          <w:szCs w:val="24"/>
        </w:rPr>
        <w:t>经济商务局完成了备案（项目代码：</w:t>
      </w:r>
      <w:r>
        <w:rPr>
          <w:rFonts w:ascii="Times New Roman" w:hAnsi="Times New Roman" w:eastAsia="Times New Roman" w:cs="Times New Roman"/>
          <w:sz w:val="24"/>
          <w:szCs w:val="24"/>
        </w:rPr>
        <w:t>2306-330723-07-0</w:t>
      </w:r>
      <w:r>
        <w:rPr>
          <w:rFonts w:ascii="Times New Roman" w:hAnsi="Times New Roman" w:eastAsia="Times New Roman" w:cs="Times New Roman"/>
          <w:spacing w:val="-1"/>
          <w:sz w:val="24"/>
          <w:szCs w:val="24"/>
        </w:rPr>
        <w:t>2-348746</w:t>
      </w:r>
      <w:r>
        <w:rPr>
          <w:rFonts w:ascii="宋体" w:hAnsi="宋体" w:eastAsia="宋体" w:cs="宋体"/>
          <w:spacing w:val="-1"/>
          <w:sz w:val="24"/>
          <w:szCs w:val="24"/>
        </w:rPr>
        <w:t>）</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w:t>
      </w:r>
    </w:p>
    <w:p>
      <w:pPr>
        <w:pStyle w:val="3"/>
        <w:rPr>
          <w:rFonts w:hint="eastAsia" w:eastAsia="宋体"/>
          <w:lang w:val="en-US" w:eastAsia="zh-CN"/>
        </w:rPr>
      </w:pPr>
      <w:bookmarkStart w:id="6" w:name="_Toc17167"/>
      <w:r>
        <w:rPr>
          <w:rFonts w:hint="eastAsia" w:eastAsia="宋体"/>
          <w:lang w:val="en-US" w:eastAsia="zh-CN"/>
        </w:rPr>
        <w:t>1.2项目审批情况</w:t>
      </w:r>
      <w:bookmarkEnd w:id="6"/>
    </w:p>
    <w:p>
      <w:pPr>
        <w:spacing w:before="31" w:line="349" w:lineRule="auto"/>
        <w:ind w:left="122" w:right="112" w:firstLine="470"/>
        <w:jc w:val="both"/>
        <w:rPr>
          <w:rFonts w:ascii="宋体" w:hAnsi="宋体" w:eastAsia="宋体" w:cs="宋体"/>
          <w:sz w:val="24"/>
          <w:szCs w:val="24"/>
        </w:rPr>
      </w:pPr>
      <w:r>
        <w:rPr>
          <w:rFonts w:ascii="Times New Roman" w:hAnsi="Times New Roman" w:eastAsia="Times New Roman" w:cs="Times New Roman"/>
          <w:spacing w:val="1"/>
          <w:sz w:val="24"/>
          <w:szCs w:val="24"/>
        </w:rPr>
        <w:t>2015</w:t>
      </w:r>
      <w:r>
        <w:rPr>
          <w:rFonts w:ascii="宋体" w:hAnsi="宋体" w:eastAsia="宋体" w:cs="宋体"/>
          <w:spacing w:val="1"/>
          <w:sz w:val="24"/>
          <w:szCs w:val="24"/>
        </w:rPr>
        <w:t>年</w:t>
      </w:r>
      <w:r>
        <w:rPr>
          <w:rFonts w:ascii="宋体" w:hAnsi="宋体" w:eastAsia="宋体" w:cs="宋体"/>
          <w:spacing w:val="-30"/>
          <w:sz w:val="24"/>
          <w:szCs w:val="24"/>
        </w:rPr>
        <w:t xml:space="preserve"> </w:t>
      </w:r>
      <w:r>
        <w:rPr>
          <w:rFonts w:ascii="Times New Roman" w:hAnsi="Times New Roman" w:eastAsia="Times New Roman" w:cs="Times New Roman"/>
          <w:spacing w:val="1"/>
          <w:sz w:val="24"/>
          <w:szCs w:val="24"/>
        </w:rPr>
        <w:t>8</w:t>
      </w:r>
      <w:r>
        <w:rPr>
          <w:rFonts w:ascii="宋体" w:hAnsi="宋体" w:eastAsia="宋体" w:cs="宋体"/>
          <w:spacing w:val="1"/>
          <w:sz w:val="24"/>
          <w:szCs w:val="24"/>
        </w:rPr>
        <w:t>月委托杭州清雨环保工程有限公司编制了《武义百顺工贸有</w:t>
      </w:r>
      <w:r>
        <w:rPr>
          <w:rFonts w:ascii="宋体" w:hAnsi="宋体" w:eastAsia="宋体" w:cs="宋体"/>
          <w:sz w:val="24"/>
          <w:szCs w:val="24"/>
        </w:rPr>
        <w:t>限公司年产</w:t>
      </w:r>
      <w:r>
        <w:rPr>
          <w:rFonts w:ascii="Times New Roman" w:hAnsi="Times New Roman" w:eastAsia="Times New Roman" w:cs="Times New Roman"/>
          <w:sz w:val="24"/>
          <w:szCs w:val="24"/>
        </w:rPr>
        <w:t>100</w:t>
      </w:r>
      <w:r>
        <w:rPr>
          <w:rFonts w:ascii="宋体" w:hAnsi="宋体" w:eastAsia="宋体" w:cs="宋体"/>
          <w:sz w:val="24"/>
          <w:szCs w:val="24"/>
        </w:rPr>
        <w:t>万只塑料杯及配件生产线项目</w:t>
      </w:r>
      <w:r>
        <w:rPr>
          <w:rFonts w:hint="eastAsia" w:ascii="宋体" w:hAnsi="宋体" w:eastAsia="宋体" w:cs="宋体"/>
          <w:sz w:val="24"/>
          <w:szCs w:val="24"/>
          <w:lang w:eastAsia="zh-CN"/>
        </w:rPr>
        <w:t>概况补充说明</w:t>
      </w:r>
      <w:r>
        <w:rPr>
          <w:rFonts w:ascii="宋体" w:hAnsi="宋体" w:eastAsia="宋体" w:cs="宋体"/>
          <w:spacing w:val="-1"/>
          <w:sz w:val="24"/>
          <w:szCs w:val="24"/>
        </w:rPr>
        <w:t>》，</w:t>
      </w:r>
      <w:r>
        <w:rPr>
          <w:rFonts w:ascii="Times New Roman" w:hAnsi="Times New Roman" w:eastAsia="Times New Roman" w:cs="Times New Roman"/>
          <w:spacing w:val="-1"/>
          <w:sz w:val="24"/>
          <w:szCs w:val="24"/>
        </w:rPr>
        <w:t>2015</w:t>
      </w:r>
      <w:r>
        <w:rPr>
          <w:rFonts w:ascii="宋体" w:hAnsi="宋体" w:eastAsia="宋体" w:cs="宋体"/>
          <w:spacing w:val="-1"/>
          <w:sz w:val="24"/>
          <w:szCs w:val="24"/>
        </w:rPr>
        <w:t>年</w:t>
      </w:r>
      <w:r>
        <w:rPr>
          <w:rFonts w:ascii="宋体" w:hAnsi="宋体" w:eastAsia="宋体" w:cs="宋体"/>
          <w:spacing w:val="-41"/>
          <w:sz w:val="24"/>
          <w:szCs w:val="24"/>
        </w:rPr>
        <w:t xml:space="preserve"> </w:t>
      </w:r>
      <w:r>
        <w:rPr>
          <w:rFonts w:ascii="Times New Roman" w:hAnsi="Times New Roman" w:eastAsia="Times New Roman" w:cs="Times New Roman"/>
          <w:spacing w:val="-1"/>
          <w:sz w:val="24"/>
          <w:szCs w:val="24"/>
        </w:rPr>
        <w:t>8</w:t>
      </w:r>
      <w:r>
        <w:rPr>
          <w:rFonts w:ascii="宋体" w:hAnsi="宋体" w:eastAsia="宋体" w:cs="宋体"/>
          <w:spacing w:val="-1"/>
          <w:sz w:val="24"/>
          <w:szCs w:val="24"/>
        </w:rPr>
        <w:t>月</w:t>
      </w:r>
      <w:r>
        <w:rPr>
          <w:rFonts w:ascii="宋体" w:hAnsi="宋体" w:eastAsia="宋体" w:cs="宋体"/>
          <w:spacing w:val="-2"/>
          <w:sz w:val="24"/>
          <w:szCs w:val="24"/>
        </w:rPr>
        <w:t>通过原武义县环保局的审批（武环建【</w:t>
      </w:r>
      <w:r>
        <w:rPr>
          <w:rFonts w:ascii="Times New Roman" w:hAnsi="Times New Roman" w:eastAsia="Times New Roman" w:cs="Times New Roman"/>
          <w:spacing w:val="-2"/>
          <w:sz w:val="24"/>
          <w:szCs w:val="24"/>
        </w:rPr>
        <w:t>2015</w:t>
      </w:r>
      <w:r>
        <w:rPr>
          <w:rFonts w:ascii="宋体" w:hAnsi="宋体" w:eastAsia="宋体" w:cs="宋体"/>
          <w:spacing w:val="-2"/>
          <w:sz w:val="24"/>
          <w:szCs w:val="24"/>
        </w:rPr>
        <w:t>】</w:t>
      </w:r>
      <w:r>
        <w:rPr>
          <w:rFonts w:ascii="Times New Roman" w:hAnsi="Times New Roman" w:eastAsia="Times New Roman" w:cs="Times New Roman"/>
          <w:spacing w:val="-2"/>
          <w:sz w:val="24"/>
          <w:szCs w:val="24"/>
        </w:rPr>
        <w:t>153</w:t>
      </w:r>
      <w:r>
        <w:rPr>
          <w:rFonts w:ascii="宋体" w:hAnsi="宋体" w:eastAsia="宋体" w:cs="宋体"/>
          <w:spacing w:val="-2"/>
          <w:sz w:val="24"/>
          <w:szCs w:val="24"/>
        </w:rPr>
        <w:t>号）。</w:t>
      </w:r>
      <w:r>
        <w:rPr>
          <w:rFonts w:hint="eastAsia" w:ascii="宋体" w:hAnsi="宋体" w:eastAsia="宋体" w:cs="宋体"/>
          <w:spacing w:val="-2"/>
          <w:sz w:val="24"/>
          <w:szCs w:val="24"/>
          <w:lang w:val="en-US" w:eastAsia="zh-CN"/>
        </w:rPr>
        <w:t>位于</w:t>
      </w:r>
      <w:r>
        <w:rPr>
          <w:rFonts w:ascii="宋体" w:hAnsi="宋体" w:eastAsia="宋体" w:cs="宋体"/>
          <w:spacing w:val="-2"/>
          <w:sz w:val="24"/>
          <w:szCs w:val="24"/>
        </w:rPr>
        <w:t>武义经济开发区白洋功能区柳宅（武义县日新钢管制造有限公司内</w:t>
      </w:r>
      <w:r>
        <w:rPr>
          <w:rFonts w:ascii="宋体" w:hAnsi="宋体" w:eastAsia="宋体" w:cs="宋体"/>
          <w:spacing w:val="-19"/>
          <w:sz w:val="24"/>
          <w:szCs w:val="24"/>
        </w:rPr>
        <w:t>），</w:t>
      </w:r>
      <w:r>
        <w:rPr>
          <w:rFonts w:ascii="宋体" w:hAnsi="宋体" w:eastAsia="宋体" w:cs="宋体"/>
          <w:spacing w:val="-2"/>
          <w:sz w:val="24"/>
          <w:szCs w:val="24"/>
        </w:rPr>
        <w:t>现因为</w:t>
      </w:r>
      <w:r>
        <w:rPr>
          <w:rFonts w:ascii="宋体" w:hAnsi="宋体" w:eastAsia="宋体" w:cs="宋体"/>
          <w:spacing w:val="-1"/>
          <w:sz w:val="24"/>
          <w:szCs w:val="24"/>
        </w:rPr>
        <w:t>企业厂房搬迁，该项目已全部停产。</w:t>
      </w:r>
    </w:p>
    <w:p>
      <w:pPr>
        <w:spacing w:line="360" w:lineRule="auto"/>
        <w:ind w:firstLine="480"/>
        <w:rPr>
          <w:rFonts w:ascii="宋体" w:hAnsi="宋体" w:eastAsia="宋体" w:cs="宋体"/>
          <w:spacing w:val="-1"/>
          <w:sz w:val="24"/>
          <w:szCs w:val="24"/>
        </w:rPr>
      </w:pPr>
      <w:r>
        <w:rPr>
          <w:rFonts w:ascii="Times New Roman" w:hAnsi="Times New Roman" w:eastAsia="Times New Roman" w:cs="Times New Roman"/>
          <w:spacing w:val="-2"/>
          <w:sz w:val="24"/>
          <w:szCs w:val="24"/>
        </w:rPr>
        <w:t>2019</w:t>
      </w:r>
      <w:r>
        <w:rPr>
          <w:rFonts w:ascii="宋体" w:hAnsi="宋体" w:eastAsia="宋体" w:cs="宋体"/>
          <w:spacing w:val="-2"/>
          <w:sz w:val="24"/>
          <w:szCs w:val="24"/>
        </w:rPr>
        <w:t>年</w:t>
      </w:r>
      <w:r>
        <w:rPr>
          <w:rFonts w:ascii="宋体" w:hAnsi="宋体" w:eastAsia="宋体" w:cs="宋体"/>
          <w:spacing w:val="-31"/>
          <w:sz w:val="24"/>
          <w:szCs w:val="24"/>
        </w:rPr>
        <w:t xml:space="preserve"> </w:t>
      </w:r>
      <w:r>
        <w:rPr>
          <w:rFonts w:ascii="Times New Roman" w:hAnsi="Times New Roman" w:eastAsia="Times New Roman" w:cs="Times New Roman"/>
          <w:spacing w:val="-2"/>
          <w:sz w:val="24"/>
          <w:szCs w:val="24"/>
        </w:rPr>
        <w:t>12</w:t>
      </w:r>
      <w:r>
        <w:rPr>
          <w:rFonts w:ascii="宋体" w:hAnsi="宋体" w:eastAsia="宋体" w:cs="宋体"/>
          <w:spacing w:val="-2"/>
          <w:sz w:val="24"/>
          <w:szCs w:val="24"/>
        </w:rPr>
        <w:t>月，由武义经济开发区白洋功能区柳宅（武</w:t>
      </w:r>
      <w:r>
        <w:rPr>
          <w:rFonts w:ascii="宋体" w:hAnsi="宋体" w:eastAsia="宋体" w:cs="宋体"/>
          <w:spacing w:val="-3"/>
          <w:sz w:val="24"/>
          <w:szCs w:val="24"/>
        </w:rPr>
        <w:t>义县日新钢管制</w:t>
      </w:r>
      <w:r>
        <w:rPr>
          <w:rFonts w:ascii="宋体" w:hAnsi="宋体" w:eastAsia="宋体" w:cs="宋体"/>
          <w:sz w:val="24"/>
          <w:szCs w:val="24"/>
        </w:rPr>
        <w:t>造有限公司内）搬迁至武义县白洋街道沈宅村（浙江</w:t>
      </w:r>
      <w:r>
        <w:rPr>
          <w:rFonts w:ascii="宋体" w:hAnsi="宋体" w:eastAsia="宋体" w:cs="宋体"/>
          <w:spacing w:val="-1"/>
          <w:sz w:val="24"/>
          <w:szCs w:val="24"/>
        </w:rPr>
        <w:t>佰致达厨具有限公司内</w:t>
      </w:r>
      <w:r>
        <w:rPr>
          <w:rFonts w:ascii="宋体" w:hAnsi="宋体" w:eastAsia="宋体" w:cs="宋体"/>
          <w:spacing w:val="-29"/>
          <w:sz w:val="24"/>
          <w:szCs w:val="24"/>
        </w:rPr>
        <w:t>），</w:t>
      </w:r>
      <w:r>
        <w:rPr>
          <w:rFonts w:ascii="宋体" w:hAnsi="宋体" w:eastAsia="宋体" w:cs="宋体"/>
          <w:sz w:val="24"/>
          <w:szCs w:val="24"/>
        </w:rPr>
        <w:t xml:space="preserve"> </w:t>
      </w:r>
      <w:r>
        <w:rPr>
          <w:rFonts w:ascii="宋体" w:hAnsi="宋体" w:eastAsia="宋体" w:cs="宋体"/>
          <w:spacing w:val="-3"/>
          <w:sz w:val="24"/>
          <w:szCs w:val="24"/>
        </w:rPr>
        <w:t>同时增加了不锈钢保温的生产。委托河南金环环保科技有限公司编制了《武义百顺工贸有限公司年产</w:t>
      </w:r>
      <w:r>
        <w:rPr>
          <w:rFonts w:ascii="宋体" w:hAnsi="宋体" w:eastAsia="宋体" w:cs="宋体"/>
          <w:spacing w:val="-45"/>
          <w:sz w:val="24"/>
          <w:szCs w:val="24"/>
        </w:rPr>
        <w:t xml:space="preserve"> </w:t>
      </w:r>
      <w:r>
        <w:rPr>
          <w:rFonts w:ascii="Times New Roman" w:hAnsi="Times New Roman" w:eastAsia="Times New Roman" w:cs="Times New Roman"/>
          <w:spacing w:val="-3"/>
          <w:sz w:val="24"/>
          <w:szCs w:val="24"/>
        </w:rPr>
        <w:t>300</w:t>
      </w:r>
      <w:r>
        <w:rPr>
          <w:rFonts w:ascii="宋体" w:hAnsi="宋体" w:eastAsia="宋体" w:cs="宋体"/>
          <w:spacing w:val="-3"/>
          <w:sz w:val="24"/>
          <w:szCs w:val="24"/>
        </w:rPr>
        <w:t>万只保温杯项目环境影响登记表》，</w:t>
      </w:r>
      <w:r>
        <w:rPr>
          <w:rFonts w:ascii="Times New Roman" w:hAnsi="Times New Roman" w:eastAsia="Times New Roman" w:cs="Times New Roman"/>
          <w:spacing w:val="-3"/>
          <w:sz w:val="24"/>
          <w:szCs w:val="24"/>
        </w:rPr>
        <w:t xml:space="preserve">2019 </w:t>
      </w:r>
      <w:r>
        <w:rPr>
          <w:rFonts w:ascii="宋体" w:hAnsi="宋体" w:eastAsia="宋体" w:cs="宋体"/>
          <w:spacing w:val="-3"/>
          <w:sz w:val="24"/>
          <w:szCs w:val="24"/>
        </w:rPr>
        <w:t>年</w:t>
      </w:r>
      <w:r>
        <w:rPr>
          <w:rFonts w:ascii="宋体" w:hAnsi="宋体" w:eastAsia="宋体" w:cs="宋体"/>
          <w:spacing w:val="-32"/>
          <w:sz w:val="24"/>
          <w:szCs w:val="24"/>
        </w:rPr>
        <w:t xml:space="preserve"> </w:t>
      </w:r>
      <w:r>
        <w:rPr>
          <w:rFonts w:ascii="Times New Roman" w:hAnsi="Times New Roman" w:eastAsia="Times New Roman" w:cs="Times New Roman"/>
          <w:spacing w:val="-3"/>
          <w:sz w:val="24"/>
          <w:szCs w:val="24"/>
        </w:rPr>
        <w:t>12</w:t>
      </w:r>
      <w:r>
        <w:rPr>
          <w:rFonts w:ascii="宋体" w:hAnsi="宋体" w:eastAsia="宋体" w:cs="宋体"/>
          <w:spacing w:val="-3"/>
          <w:sz w:val="24"/>
          <w:szCs w:val="24"/>
        </w:rPr>
        <w:t>月</w:t>
      </w:r>
      <w:r>
        <w:rPr>
          <w:rFonts w:ascii="宋体" w:hAnsi="宋体" w:eastAsia="宋体" w:cs="宋体"/>
          <w:sz w:val="24"/>
          <w:szCs w:val="24"/>
        </w:rPr>
        <w:t>通过金华市生态环境局的备案（金环建武备</w:t>
      </w:r>
      <w:r>
        <w:rPr>
          <w:rFonts w:hint="eastAsia" w:ascii="宋体" w:hAnsi="宋体" w:eastAsia="宋体" w:cs="宋体"/>
          <w:sz w:val="24"/>
          <w:szCs w:val="24"/>
          <w:lang w:eastAsia="zh-CN"/>
        </w:rPr>
        <w:t>【</w:t>
      </w:r>
      <w:r>
        <w:rPr>
          <w:rFonts w:ascii="Times New Roman" w:hAnsi="Times New Roman" w:eastAsia="Times New Roman" w:cs="Times New Roman"/>
          <w:sz w:val="24"/>
          <w:szCs w:val="24"/>
        </w:rPr>
        <w:t>2019</w:t>
      </w:r>
      <w:r>
        <w:rPr>
          <w:rFonts w:hint="eastAsia" w:ascii="宋体" w:hAnsi="宋体" w:eastAsia="宋体" w:cs="宋体"/>
          <w:sz w:val="24"/>
          <w:szCs w:val="24"/>
          <w:lang w:eastAsia="zh-CN"/>
        </w:rPr>
        <w:t>】</w:t>
      </w:r>
      <w:r>
        <w:rPr>
          <w:rFonts w:ascii="Times New Roman" w:hAnsi="Times New Roman" w:eastAsia="Times New Roman" w:cs="Times New Roman"/>
          <w:sz w:val="24"/>
          <w:szCs w:val="24"/>
        </w:rPr>
        <w:t>229</w:t>
      </w:r>
      <w:r>
        <w:rPr>
          <w:rFonts w:hint="eastAsia" w:ascii="Times New Roman" w:hAnsi="Times New Roman" w:eastAsia="宋体" w:cs="Times New Roman"/>
          <w:sz w:val="24"/>
          <w:szCs w:val="24"/>
          <w:lang w:val="en-US" w:eastAsia="zh-CN"/>
        </w:rPr>
        <w:t>号</w:t>
      </w:r>
      <w:r>
        <w:rPr>
          <w:rFonts w:ascii="宋体" w:hAnsi="宋体" w:eastAsia="宋体" w:cs="宋体"/>
          <w:sz w:val="24"/>
          <w:szCs w:val="24"/>
        </w:rPr>
        <w:t>）</w:t>
      </w:r>
      <w:r>
        <w:rPr>
          <w:rFonts w:ascii="宋体" w:hAnsi="宋体" w:eastAsia="宋体" w:cs="宋体"/>
          <w:spacing w:val="13"/>
          <w:sz w:val="24"/>
          <w:szCs w:val="24"/>
        </w:rPr>
        <w:t>，</w:t>
      </w:r>
      <w:r>
        <w:rPr>
          <w:rFonts w:ascii="Times New Roman" w:hAnsi="Times New Roman" w:eastAsia="Times New Roman" w:cs="Times New Roman"/>
          <w:sz w:val="24"/>
          <w:szCs w:val="24"/>
        </w:rPr>
        <w:t>2020</w:t>
      </w:r>
      <w:r>
        <w:rPr>
          <w:rFonts w:ascii="宋体" w:hAnsi="宋体" w:eastAsia="宋体" w:cs="宋体"/>
          <w:sz w:val="24"/>
          <w:szCs w:val="24"/>
        </w:rPr>
        <w:t>年</w:t>
      </w:r>
      <w:r>
        <w:rPr>
          <w:rFonts w:ascii="宋体" w:hAnsi="宋体" w:eastAsia="宋体" w:cs="宋体"/>
          <w:spacing w:val="-29"/>
          <w:sz w:val="24"/>
          <w:szCs w:val="24"/>
        </w:rPr>
        <w:t xml:space="preserve"> </w:t>
      </w:r>
      <w:r>
        <w:rPr>
          <w:rFonts w:ascii="Times New Roman" w:hAnsi="Times New Roman" w:eastAsia="Times New Roman" w:cs="Times New Roman"/>
          <w:sz w:val="24"/>
          <w:szCs w:val="24"/>
        </w:rPr>
        <w:t>1</w:t>
      </w:r>
      <w:r>
        <w:rPr>
          <w:rFonts w:ascii="宋体" w:hAnsi="宋体" w:eastAsia="宋体" w:cs="宋体"/>
          <w:sz w:val="24"/>
          <w:szCs w:val="24"/>
        </w:rPr>
        <w:t>月，企业</w:t>
      </w:r>
      <w:r>
        <w:rPr>
          <w:rFonts w:ascii="宋体" w:hAnsi="宋体" w:eastAsia="宋体" w:cs="宋体"/>
          <w:spacing w:val="-1"/>
          <w:sz w:val="24"/>
          <w:szCs w:val="24"/>
        </w:rPr>
        <w:t>同时完成了塑料杯和保温杯生产项目的自主环境保护验收。</w:t>
      </w:r>
    </w:p>
    <w:p>
      <w:pPr>
        <w:spacing w:line="360" w:lineRule="auto"/>
        <w:ind w:firstLine="480"/>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因市场需求，</w:t>
      </w:r>
      <w:r>
        <w:rPr>
          <w:rFonts w:ascii="宋体" w:hAnsi="宋体" w:eastAsia="宋体" w:cs="宋体"/>
          <w:spacing w:val="-3"/>
          <w:sz w:val="24"/>
          <w:szCs w:val="24"/>
        </w:rPr>
        <w:t>新增年产</w:t>
      </w:r>
      <w:r>
        <w:rPr>
          <w:rFonts w:ascii="宋体" w:hAnsi="宋体" w:eastAsia="宋体" w:cs="宋体"/>
          <w:spacing w:val="-32"/>
          <w:sz w:val="24"/>
          <w:szCs w:val="24"/>
        </w:rPr>
        <w:t xml:space="preserve"> </w:t>
      </w:r>
      <w:r>
        <w:rPr>
          <w:rFonts w:ascii="Times New Roman" w:hAnsi="Times New Roman" w:eastAsia="Times New Roman" w:cs="Times New Roman"/>
          <w:spacing w:val="-3"/>
          <w:sz w:val="24"/>
          <w:szCs w:val="24"/>
        </w:rPr>
        <w:t>100</w:t>
      </w:r>
      <w:r>
        <w:rPr>
          <w:rFonts w:ascii="宋体" w:hAnsi="宋体" w:eastAsia="宋体" w:cs="宋体"/>
          <w:spacing w:val="-4"/>
          <w:sz w:val="24"/>
          <w:szCs w:val="24"/>
        </w:rPr>
        <w:t>万只不锈钢保温杯，</w:t>
      </w:r>
      <w:r>
        <w:rPr>
          <w:rFonts w:hint="eastAsia" w:ascii="宋体" w:hAnsi="宋体" w:eastAsia="宋体" w:cs="宋体"/>
          <w:spacing w:val="-4"/>
          <w:sz w:val="24"/>
          <w:szCs w:val="24"/>
          <w:lang w:val="en-US" w:eastAsia="zh-CN"/>
        </w:rPr>
        <w:t>于</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2024年8月</w:t>
      </w:r>
      <w:r>
        <w:rPr>
          <w:rFonts w:ascii="宋体" w:hAnsi="宋体" w:eastAsia="宋体" w:cs="宋体"/>
          <w:spacing w:val="1"/>
          <w:sz w:val="24"/>
          <w:szCs w:val="24"/>
        </w:rPr>
        <w:t>委</w:t>
      </w:r>
      <w:r>
        <w:rPr>
          <w:rFonts w:ascii="宋体" w:hAnsi="宋体" w:eastAsia="宋体" w:cs="宋体"/>
          <w:spacing w:val="-1"/>
          <w:sz w:val="24"/>
          <w:szCs w:val="24"/>
        </w:rPr>
        <w:t>托浙江凯峰慈欣环保科技有限责任公司编制</w:t>
      </w:r>
      <w:r>
        <w:rPr>
          <w:rFonts w:ascii="宋体" w:hAnsi="宋体" w:eastAsia="宋体" w:cs="宋体"/>
          <w:sz w:val="24"/>
          <w:szCs w:val="24"/>
        </w:rPr>
        <w:t>了《武义百顺工贸有限公司年产400万只保温杯技改项目概况补充说明》，</w:t>
      </w:r>
      <w:r>
        <w:rPr>
          <w:rFonts w:ascii="Times New Roman" w:hAnsi="Times New Roman" w:eastAsia="Times New Roman" w:cs="Times New Roman"/>
          <w:spacing w:val="-3"/>
          <w:sz w:val="24"/>
          <w:szCs w:val="24"/>
        </w:rPr>
        <w:t>20</w:t>
      </w:r>
      <w:r>
        <w:rPr>
          <w:rFonts w:hint="eastAsia" w:ascii="Times New Roman" w:hAnsi="Times New Roman" w:eastAsia="宋体" w:cs="Times New Roman"/>
          <w:spacing w:val="-3"/>
          <w:sz w:val="24"/>
          <w:szCs w:val="24"/>
          <w:lang w:val="en-US" w:eastAsia="zh-CN"/>
        </w:rPr>
        <w:t>24</w:t>
      </w:r>
      <w:r>
        <w:rPr>
          <w:rFonts w:ascii="宋体" w:hAnsi="宋体" w:eastAsia="宋体" w:cs="宋体"/>
          <w:spacing w:val="-3"/>
          <w:sz w:val="24"/>
          <w:szCs w:val="24"/>
        </w:rPr>
        <w:t>年</w:t>
      </w:r>
      <w:r>
        <w:rPr>
          <w:rFonts w:ascii="宋体" w:hAnsi="宋体" w:eastAsia="宋体" w:cs="宋体"/>
          <w:spacing w:val="-32"/>
          <w:sz w:val="24"/>
          <w:szCs w:val="24"/>
        </w:rPr>
        <w:t xml:space="preserve"> </w:t>
      </w:r>
      <w:r>
        <w:rPr>
          <w:rFonts w:hint="eastAsia" w:ascii="Times New Roman" w:hAnsi="Times New Roman" w:eastAsia="宋体" w:cs="Times New Roman"/>
          <w:spacing w:val="-3"/>
          <w:sz w:val="24"/>
          <w:szCs w:val="24"/>
          <w:lang w:val="en-US" w:eastAsia="zh-CN"/>
        </w:rPr>
        <w:t>9</w:t>
      </w:r>
      <w:r>
        <w:rPr>
          <w:rFonts w:ascii="宋体" w:hAnsi="宋体" w:eastAsia="宋体" w:cs="宋体"/>
          <w:spacing w:val="-3"/>
          <w:sz w:val="24"/>
          <w:szCs w:val="24"/>
        </w:rPr>
        <w:t>月</w:t>
      </w:r>
      <w:r>
        <w:rPr>
          <w:rFonts w:ascii="宋体" w:hAnsi="宋体" w:eastAsia="宋体" w:cs="宋体"/>
          <w:sz w:val="24"/>
          <w:szCs w:val="24"/>
        </w:rPr>
        <w:t>通过金华市生态环境局的备案（金环建武备</w:t>
      </w:r>
      <w:r>
        <w:rPr>
          <w:rFonts w:hint="eastAsia" w:ascii="宋体" w:hAnsi="宋体" w:eastAsia="宋体" w:cs="宋体"/>
          <w:sz w:val="24"/>
          <w:szCs w:val="24"/>
          <w:lang w:eastAsia="zh-CN"/>
        </w:rPr>
        <w:t>【</w:t>
      </w:r>
      <w:r>
        <w:rPr>
          <w:rFonts w:ascii="Times New Roman" w:hAnsi="Times New Roman" w:eastAsia="Times New Roman" w:cs="Times New Roman"/>
          <w:sz w:val="24"/>
          <w:szCs w:val="24"/>
        </w:rPr>
        <w:t>20</w:t>
      </w:r>
      <w:r>
        <w:rPr>
          <w:rFonts w:hint="eastAsia" w:ascii="Times New Roman" w:hAnsi="Times New Roman" w:eastAsia="宋体" w:cs="Times New Roman"/>
          <w:sz w:val="24"/>
          <w:szCs w:val="24"/>
          <w:lang w:val="en-US" w:eastAsia="zh-CN"/>
        </w:rPr>
        <w:t>24</w:t>
      </w:r>
      <w:r>
        <w:rPr>
          <w:rFonts w:hint="eastAsia" w:ascii="宋体" w:hAnsi="宋体" w:eastAsia="宋体" w:cs="宋体"/>
          <w:sz w:val="24"/>
          <w:szCs w:val="24"/>
          <w:lang w:eastAsia="zh-CN"/>
        </w:rPr>
        <w:t>】</w:t>
      </w:r>
      <w:r>
        <w:rPr>
          <w:rFonts w:hint="eastAsia" w:ascii="Times New Roman" w:hAnsi="Times New Roman" w:eastAsia="宋体" w:cs="Times New Roman"/>
          <w:sz w:val="24"/>
          <w:szCs w:val="24"/>
          <w:lang w:val="en-US" w:eastAsia="zh-CN"/>
        </w:rPr>
        <w:t>184号</w:t>
      </w:r>
      <w:r>
        <w:rPr>
          <w:rFonts w:ascii="宋体" w:hAnsi="宋体" w:eastAsia="宋体" w:cs="宋体"/>
          <w:sz w:val="24"/>
          <w:szCs w:val="24"/>
        </w:rPr>
        <w:t>）</w:t>
      </w:r>
      <w:r>
        <w:rPr>
          <w:rFonts w:ascii="宋体" w:hAnsi="宋体" w:eastAsia="宋体" w:cs="宋体"/>
          <w:spacing w:val="-2"/>
          <w:sz w:val="24"/>
          <w:szCs w:val="24"/>
        </w:rPr>
        <w:t>。</w:t>
      </w:r>
    </w:p>
    <w:p>
      <w:pPr>
        <w:spacing w:line="360" w:lineRule="auto"/>
        <w:rPr>
          <w:rFonts w:hint="default" w:ascii="Times New Roman" w:hAnsi="Times New Roman" w:cs="Times New Roman"/>
          <w:color w:val="000000" w:themeColor="text1"/>
          <w:sz w:val="24"/>
          <w:szCs w:val="24"/>
          <w:highlight w:val="none"/>
          <w:lang w:val="en-US" w:eastAsia="zh-CN" w:bidi="zh-CN"/>
          <w14:textFill>
            <w14:solidFill>
              <w14:schemeClr w14:val="tx1"/>
            </w14:solidFill>
          </w14:textFill>
        </w:rPr>
      </w:pP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于2024年12月18日完成排污许可登记变更，登记编号为：91330723350222009X001Y。</w:t>
      </w:r>
    </w:p>
    <w:p>
      <w:pPr>
        <w:pStyle w:val="3"/>
        <w:rPr>
          <w:rFonts w:hint="default" w:eastAsia="宋体"/>
          <w:lang w:val="en-US" w:eastAsia="zh-CN"/>
        </w:rPr>
      </w:pPr>
      <w:bookmarkStart w:id="7" w:name="_Toc26402"/>
      <w:r>
        <w:rPr>
          <w:rFonts w:hint="eastAsia" w:eastAsia="宋体"/>
          <w:lang w:val="en-US" w:eastAsia="zh-CN"/>
        </w:rPr>
        <w:t>1.3项目建设情况</w:t>
      </w:r>
      <w:bookmarkEnd w:id="7"/>
    </w:p>
    <w:bookmarkEnd w:id="5"/>
    <w:p>
      <w:pPr>
        <w:spacing w:line="360" w:lineRule="auto"/>
        <w:ind w:firstLine="480" w:firstLineChars="200"/>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pPr>
      <w:r>
        <w:rPr>
          <w:rFonts w:hint="eastAsia" w:ascii="Times New Roman" w:hAnsi="Times New Roman" w:cs="Times New Roman"/>
          <w:color w:val="000000" w:themeColor="text1"/>
          <w:sz w:val="24"/>
          <w:szCs w:val="24"/>
          <w:lang w:val="en-US" w:eastAsia="zh-CN" w:bidi="zh-CN"/>
          <w14:textFill>
            <w14:solidFill>
              <w14:schemeClr w14:val="tx1"/>
            </w14:solidFill>
          </w14:textFill>
        </w:rPr>
        <w:t>我公司于</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浙江省金华市武义县白洋街道沈宅村（浙江佰致达厨具有限公司内）</w:t>
      </w:r>
      <w:r>
        <w:rPr>
          <w:rFonts w:hint="eastAsia" w:ascii="Times New Roman" w:hAnsi="Times New Roman" w:cs="Times New Roman"/>
          <w:color w:val="000000" w:themeColor="text1"/>
          <w:sz w:val="24"/>
          <w:szCs w:val="24"/>
          <w:lang w:val="en-US" w:eastAsia="zh-CN" w:bidi="zh-CN"/>
          <w14:textFill>
            <w14:solidFill>
              <w14:schemeClr w14:val="tx1"/>
            </w14:solidFill>
          </w14:textFill>
        </w:rPr>
        <w:t>实施本项目。本项目实际总</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投资230万元，实际环保投资40万元</w:t>
      </w:r>
      <w:r>
        <w:rPr>
          <w:rFonts w:hint="eastAsia" w:ascii="Times New Roman" w:hAnsi="Times New Roman" w:cs="Times New Roman"/>
          <w:color w:val="000000" w:themeColor="text1"/>
          <w:sz w:val="24"/>
          <w:szCs w:val="24"/>
          <w:lang w:val="en-US" w:eastAsia="zh-CN" w:bidi="zh-CN"/>
          <w14:textFill>
            <w14:solidFill>
              <w14:schemeClr w14:val="tx1"/>
            </w14:solidFill>
          </w14:textFill>
        </w:rPr>
        <w:t>，</w:t>
      </w:r>
      <w:r>
        <w:rPr>
          <w:rFonts w:ascii="宋体" w:hAnsi="宋体" w:eastAsia="宋体" w:cs="宋体"/>
          <w:spacing w:val="-4"/>
          <w:sz w:val="24"/>
          <w:szCs w:val="24"/>
        </w:rPr>
        <w:t>不锈钢保温杯增加喷漆工艺，同时</w:t>
      </w:r>
      <w:r>
        <w:rPr>
          <w:rFonts w:ascii="宋体" w:hAnsi="宋体" w:eastAsia="宋体" w:cs="宋体"/>
          <w:spacing w:val="-1"/>
          <w:sz w:val="24"/>
          <w:szCs w:val="24"/>
        </w:rPr>
        <w:t>对注塑工艺进行提升改造。项目外购塑料粒子</w:t>
      </w:r>
      <w:r>
        <w:rPr>
          <w:rFonts w:ascii="宋体" w:hAnsi="宋体" w:eastAsia="宋体" w:cs="宋体"/>
          <w:spacing w:val="-2"/>
          <w:sz w:val="24"/>
          <w:szCs w:val="24"/>
        </w:rPr>
        <w:t>、钢管为生产原材料。采用注塑、</w:t>
      </w:r>
      <w:r>
        <w:rPr>
          <w:rFonts w:ascii="宋体" w:hAnsi="宋体" w:eastAsia="宋体" w:cs="宋体"/>
          <w:sz w:val="24"/>
          <w:szCs w:val="24"/>
        </w:rPr>
        <w:t xml:space="preserve"> </w:t>
      </w:r>
      <w:r>
        <w:rPr>
          <w:rFonts w:ascii="宋体" w:hAnsi="宋体" w:eastAsia="宋体" w:cs="宋体"/>
          <w:spacing w:val="-1"/>
          <w:sz w:val="24"/>
          <w:szCs w:val="24"/>
        </w:rPr>
        <w:t>割管、水涨、分杯、缩口、拉伸、平口、清洗</w:t>
      </w:r>
      <w:r>
        <w:rPr>
          <w:rFonts w:ascii="宋体" w:hAnsi="宋体" w:eastAsia="宋体" w:cs="宋体"/>
          <w:spacing w:val="-2"/>
          <w:sz w:val="24"/>
          <w:szCs w:val="24"/>
        </w:rPr>
        <w:t>、焊接、抛光、喷漆等生产工艺，</w:t>
      </w:r>
      <w:r>
        <w:rPr>
          <w:rFonts w:ascii="宋体" w:hAnsi="宋体" w:eastAsia="宋体" w:cs="宋体"/>
          <w:spacing w:val="-3"/>
          <w:sz w:val="24"/>
          <w:szCs w:val="24"/>
        </w:rPr>
        <w:t>通过购置注塑机取件机械臂、高伺服水胀机、四轴机器人、六轴机器人、激光切割机等生产设备，对注塑车间及金工车间进行改造，由原来的手工操作改建成由</w:t>
      </w:r>
      <w:r>
        <w:rPr>
          <w:rFonts w:ascii="宋体" w:hAnsi="宋体" w:eastAsia="宋体" w:cs="宋体"/>
          <w:spacing w:val="-7"/>
          <w:sz w:val="24"/>
          <w:szCs w:val="24"/>
        </w:rPr>
        <w:t>机器人操作；购置自动喷漆流水线，对部分不锈钢保温杯</w:t>
      </w:r>
      <w:r>
        <w:rPr>
          <w:rFonts w:ascii="宋体" w:hAnsi="宋体" w:eastAsia="宋体" w:cs="宋体"/>
          <w:spacing w:val="-8"/>
          <w:sz w:val="24"/>
          <w:szCs w:val="24"/>
        </w:rPr>
        <w:t>光杯增加喷漆处理工艺。</w:t>
      </w:r>
      <w:r>
        <w:rPr>
          <w:rFonts w:ascii="宋体" w:hAnsi="宋体" w:eastAsia="宋体" w:cs="宋体"/>
          <w:sz w:val="24"/>
          <w:szCs w:val="24"/>
        </w:rPr>
        <w:t xml:space="preserve"> </w:t>
      </w:r>
      <w:r>
        <w:rPr>
          <w:rFonts w:ascii="宋体" w:hAnsi="宋体" w:eastAsia="宋体" w:cs="宋体"/>
          <w:spacing w:val="-3"/>
          <w:sz w:val="24"/>
          <w:szCs w:val="24"/>
        </w:rPr>
        <w:t>在原项目年产</w:t>
      </w:r>
      <w:r>
        <w:rPr>
          <w:rFonts w:ascii="Times New Roman" w:hAnsi="Times New Roman" w:eastAsia="Times New Roman" w:cs="Times New Roman"/>
          <w:spacing w:val="-3"/>
          <w:sz w:val="24"/>
          <w:szCs w:val="24"/>
        </w:rPr>
        <w:t>100</w:t>
      </w:r>
      <w:r>
        <w:rPr>
          <w:rFonts w:ascii="宋体" w:hAnsi="宋体" w:eastAsia="宋体" w:cs="宋体"/>
          <w:spacing w:val="-3"/>
          <w:sz w:val="24"/>
          <w:szCs w:val="24"/>
        </w:rPr>
        <w:t>万只塑料杯，</w:t>
      </w:r>
      <w:r>
        <w:rPr>
          <w:rFonts w:ascii="Times New Roman" w:hAnsi="Times New Roman" w:eastAsia="Times New Roman" w:cs="Times New Roman"/>
          <w:spacing w:val="-3"/>
          <w:sz w:val="24"/>
          <w:szCs w:val="24"/>
        </w:rPr>
        <w:t>200</w:t>
      </w:r>
      <w:r>
        <w:rPr>
          <w:rFonts w:ascii="宋体" w:hAnsi="宋体" w:eastAsia="宋体" w:cs="宋体"/>
          <w:spacing w:val="-3"/>
          <w:sz w:val="24"/>
          <w:szCs w:val="24"/>
        </w:rPr>
        <w:t>万只不锈钢保温杯的基础上，新增年产</w:t>
      </w:r>
      <w:r>
        <w:rPr>
          <w:rFonts w:ascii="宋体" w:hAnsi="宋体" w:eastAsia="宋体" w:cs="宋体"/>
          <w:spacing w:val="-32"/>
          <w:sz w:val="24"/>
          <w:szCs w:val="24"/>
        </w:rPr>
        <w:t xml:space="preserve"> </w:t>
      </w:r>
      <w:r>
        <w:rPr>
          <w:rFonts w:ascii="Times New Roman" w:hAnsi="Times New Roman" w:eastAsia="Times New Roman" w:cs="Times New Roman"/>
          <w:spacing w:val="-3"/>
          <w:sz w:val="24"/>
          <w:szCs w:val="24"/>
        </w:rPr>
        <w:t>100</w:t>
      </w:r>
      <w:r>
        <w:rPr>
          <w:rFonts w:ascii="宋体" w:hAnsi="宋体" w:eastAsia="宋体" w:cs="宋体"/>
          <w:spacing w:val="-4"/>
          <w:sz w:val="24"/>
          <w:szCs w:val="24"/>
        </w:rPr>
        <w:t>万只不锈钢保温杯，本项目投产后全厂形成</w:t>
      </w:r>
      <w:r>
        <w:rPr>
          <w:rFonts w:ascii="宋体" w:hAnsi="宋体" w:eastAsia="宋体" w:cs="宋体"/>
          <w:spacing w:val="-5"/>
          <w:sz w:val="24"/>
          <w:szCs w:val="24"/>
        </w:rPr>
        <w:t>年产</w:t>
      </w:r>
      <w:r>
        <w:rPr>
          <w:rFonts w:ascii="宋体" w:hAnsi="宋体" w:eastAsia="宋体" w:cs="宋体"/>
          <w:spacing w:val="-56"/>
          <w:sz w:val="24"/>
          <w:szCs w:val="24"/>
        </w:rPr>
        <w:t xml:space="preserve"> </w:t>
      </w:r>
      <w:r>
        <w:rPr>
          <w:rFonts w:ascii="Times New Roman" w:hAnsi="Times New Roman" w:eastAsia="Times New Roman" w:cs="Times New Roman"/>
          <w:spacing w:val="-5"/>
          <w:sz w:val="24"/>
          <w:szCs w:val="24"/>
        </w:rPr>
        <w:t>400</w:t>
      </w:r>
      <w:r>
        <w:rPr>
          <w:rFonts w:ascii="Times New Roman" w:hAnsi="Times New Roman" w:eastAsia="Times New Roman" w:cs="Times New Roman"/>
          <w:spacing w:val="15"/>
          <w:w w:val="101"/>
          <w:sz w:val="24"/>
          <w:szCs w:val="24"/>
        </w:rPr>
        <w:t xml:space="preserve"> </w:t>
      </w:r>
      <w:r>
        <w:rPr>
          <w:rFonts w:ascii="宋体" w:hAnsi="宋体" w:eastAsia="宋体" w:cs="宋体"/>
          <w:spacing w:val="-5"/>
          <w:sz w:val="24"/>
          <w:szCs w:val="24"/>
        </w:rPr>
        <w:t>万只保温杯（含</w:t>
      </w:r>
      <w:r>
        <w:rPr>
          <w:rFonts w:ascii="宋体" w:hAnsi="宋体" w:eastAsia="宋体" w:cs="宋体"/>
          <w:spacing w:val="-32"/>
          <w:sz w:val="24"/>
          <w:szCs w:val="24"/>
        </w:rPr>
        <w:t xml:space="preserve"> </w:t>
      </w:r>
      <w:r>
        <w:rPr>
          <w:rFonts w:ascii="Times New Roman" w:hAnsi="Times New Roman" w:eastAsia="Times New Roman" w:cs="Times New Roman"/>
          <w:spacing w:val="-5"/>
          <w:sz w:val="24"/>
          <w:szCs w:val="24"/>
        </w:rPr>
        <w:t>100</w:t>
      </w:r>
      <w:r>
        <w:rPr>
          <w:rFonts w:ascii="宋体" w:hAnsi="宋体" w:eastAsia="宋体" w:cs="宋体"/>
          <w:spacing w:val="-5"/>
          <w:sz w:val="24"/>
          <w:szCs w:val="24"/>
        </w:rPr>
        <w:t>万只塑</w:t>
      </w:r>
      <w:r>
        <w:rPr>
          <w:rFonts w:ascii="宋体" w:hAnsi="宋体" w:eastAsia="宋体" w:cs="宋体"/>
          <w:spacing w:val="-4"/>
          <w:sz w:val="24"/>
          <w:szCs w:val="24"/>
        </w:rPr>
        <w:t>料杯和</w:t>
      </w:r>
      <w:r>
        <w:rPr>
          <w:rFonts w:ascii="Times New Roman" w:hAnsi="Times New Roman" w:eastAsia="Times New Roman" w:cs="Times New Roman"/>
          <w:spacing w:val="-4"/>
          <w:sz w:val="24"/>
          <w:szCs w:val="24"/>
        </w:rPr>
        <w:t>300</w:t>
      </w:r>
      <w:r>
        <w:rPr>
          <w:rFonts w:ascii="宋体" w:hAnsi="宋体" w:eastAsia="宋体" w:cs="宋体"/>
          <w:spacing w:val="-4"/>
          <w:sz w:val="24"/>
          <w:szCs w:val="24"/>
        </w:rPr>
        <w:t>万只不锈钢保温杯）的生产能力</w:t>
      </w:r>
      <w:r>
        <w:rPr>
          <w:rFonts w:ascii="宋体" w:hAnsi="宋体" w:eastAsia="宋体" w:cs="宋体"/>
          <w:spacing w:val="-4"/>
          <w:sz w:val="24"/>
          <w:szCs w:val="24"/>
          <w:highlight w:val="none"/>
        </w:rPr>
        <w:t>。</w:t>
      </w:r>
      <w:r>
        <w:rPr>
          <w:rFonts w:hint="eastAsia" w:ascii="Times New Roman" w:hAnsi="Times New Roman" w:cs="Times New Roman"/>
          <w:color w:val="000000" w:themeColor="text1"/>
          <w:sz w:val="24"/>
          <w:szCs w:val="24"/>
          <w:highlight w:val="none"/>
          <w:lang w:val="en-US" w:eastAsia="zh-CN" w:bidi="zh-CN"/>
          <w14:textFill>
            <w14:solidFill>
              <w14:schemeClr w14:val="tx1"/>
            </w14:solidFill>
          </w14:textFill>
        </w:rPr>
        <w:t>于2024年10月开工建设，至2024年11月1日竣工，2024年11月5日至2024年12月5日完成调试。建成后形成“年产400万只保温杯”生产能力。</w:t>
      </w:r>
    </w:p>
    <w:p>
      <w:pPr>
        <w:spacing w:line="360" w:lineRule="auto"/>
        <w:ind w:firstLine="468" w:firstLineChars="200"/>
        <w:rPr>
          <w:rFonts w:hint="default" w:ascii="宋体" w:hAnsi="宋体" w:eastAsia="宋体" w:cs="宋体"/>
          <w:spacing w:val="-3"/>
          <w:sz w:val="24"/>
          <w:szCs w:val="24"/>
          <w:lang w:val="en-US" w:eastAsia="zh-CN"/>
        </w:rPr>
      </w:pPr>
      <w:r>
        <w:rPr>
          <w:rFonts w:ascii="宋体" w:hAnsi="宋体" w:eastAsia="宋体" w:cs="宋体"/>
          <w:spacing w:val="-3"/>
          <w:sz w:val="24"/>
          <w:szCs w:val="24"/>
        </w:rPr>
        <w:t>本项目劳动定员共100人（由于设备自动化程度提高，本项目实施后全厂员工人数不变），注塑工序实行二班制生产，每班工作12小时，其余工序实行单班制生产，每班工作8小时，全年工作300天，项目不设食堂及宿舍。</w:t>
      </w:r>
    </w:p>
    <w:p>
      <w:pPr>
        <w:pStyle w:val="3"/>
        <w:rPr>
          <w:rFonts w:hint="default" w:eastAsia="宋体"/>
          <w:lang w:val="en-US" w:eastAsia="zh-CN"/>
        </w:rPr>
      </w:pPr>
      <w:bookmarkStart w:id="8" w:name="_Toc20917"/>
      <w:bookmarkStart w:id="9" w:name="_Hlk126492922"/>
      <w:r>
        <w:rPr>
          <w:rFonts w:hint="eastAsia" w:eastAsia="宋体"/>
          <w:lang w:val="en-US" w:eastAsia="zh-CN"/>
        </w:rPr>
        <w:t>1.4项目验收工作情况</w:t>
      </w:r>
      <w:bookmarkEnd w:id="8"/>
    </w:p>
    <w:bookmarkEnd w:id="9"/>
    <w:p>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color w:val="000000" w:themeColor="text1"/>
          <w:sz w:val="24"/>
          <w:szCs w:val="24"/>
          <w:lang w:bidi="zh-CN"/>
          <w14:textFill>
            <w14:solidFill>
              <w14:schemeClr w14:val="tx1"/>
            </w14:solidFill>
          </w14:textFill>
        </w:rPr>
      </w:pPr>
      <w:r>
        <w:rPr>
          <w:rFonts w:hint="eastAsia" w:ascii="Times New Roman" w:hAnsi="Times New Roman" w:cs="Times New Roman"/>
          <w:color w:val="000000" w:themeColor="text1"/>
          <w:sz w:val="24"/>
          <w:szCs w:val="24"/>
          <w:lang w:val="en-US" w:bidi="zh-CN"/>
          <w14:textFill>
            <w14:solidFill>
              <w14:schemeClr w14:val="tx1"/>
            </w14:solidFill>
          </w14:textFill>
        </w:rPr>
        <w:t>我公司委托</w:t>
      </w:r>
      <w:r>
        <w:rPr>
          <w:rFonts w:hint="default" w:ascii="Times New Roman" w:hAnsi="Times New Roman" w:cs="Times New Roman"/>
          <w:color w:val="000000" w:themeColor="text1"/>
          <w:sz w:val="24"/>
          <w:szCs w:val="24"/>
          <w:lang w:bidi="zh-CN"/>
          <w14:textFill>
            <w14:solidFill>
              <w14:schemeClr w14:val="tx1"/>
            </w14:solidFill>
          </w14:textFill>
        </w:rPr>
        <w:t>浙江高鑫安全检测科技有限公司于</w:t>
      </w:r>
      <w:r>
        <w:rPr>
          <w:rFonts w:hint="eastAsia" w:ascii="Times New Roman" w:hAnsi="Times New Roman" w:cs="Times New Roman"/>
          <w:color w:val="000000" w:themeColor="text1"/>
          <w:sz w:val="24"/>
          <w:szCs w:val="24"/>
          <w:lang w:val="en-US" w:eastAsia="zh-CN" w:bidi="zh-CN"/>
          <w14:textFill>
            <w14:solidFill>
              <w14:schemeClr w14:val="tx1"/>
            </w14:solidFill>
          </w14:textFill>
        </w:rPr>
        <w:t>2025</w:t>
      </w:r>
      <w:r>
        <w:rPr>
          <w:rFonts w:hint="default" w:ascii="Times New Roman" w:hAnsi="Times New Roman" w:cs="Times New Roman"/>
          <w:color w:val="000000" w:themeColor="text1"/>
          <w:sz w:val="24"/>
          <w:szCs w:val="24"/>
          <w:lang w:eastAsia="zh-CN" w:bidi="zh-CN"/>
          <w14:textFill>
            <w14:solidFill>
              <w14:schemeClr w14:val="tx1"/>
            </w14:solidFill>
          </w14:textFill>
        </w:rPr>
        <w:t>年</w:t>
      </w:r>
      <w:r>
        <w:rPr>
          <w:rFonts w:hint="eastAsia" w:ascii="Times New Roman" w:hAnsi="Times New Roman" w:cs="Times New Roman"/>
          <w:color w:val="000000" w:themeColor="text1"/>
          <w:sz w:val="24"/>
          <w:szCs w:val="24"/>
          <w:lang w:val="en-US" w:eastAsia="zh-CN" w:bidi="zh-CN"/>
          <w14:textFill>
            <w14:solidFill>
              <w14:schemeClr w14:val="tx1"/>
            </w14:solidFill>
          </w14:textFill>
        </w:rPr>
        <w:t>2</w:t>
      </w:r>
      <w:r>
        <w:rPr>
          <w:rFonts w:hint="default" w:ascii="Times New Roman" w:hAnsi="Times New Roman" w:cs="Times New Roman"/>
          <w:color w:val="000000" w:themeColor="text1"/>
          <w:sz w:val="24"/>
          <w:szCs w:val="24"/>
          <w:lang w:eastAsia="zh-CN" w:bidi="zh-CN"/>
          <w14:textFill>
            <w14:solidFill>
              <w14:schemeClr w14:val="tx1"/>
            </w14:solidFill>
          </w14:textFill>
        </w:rPr>
        <w:t>月</w:t>
      </w:r>
      <w:r>
        <w:rPr>
          <w:rFonts w:hint="eastAsia" w:ascii="Times New Roman" w:hAnsi="Times New Roman" w:cs="Times New Roman"/>
          <w:color w:val="000000" w:themeColor="text1"/>
          <w:sz w:val="24"/>
          <w:szCs w:val="24"/>
          <w:lang w:val="en-US" w:eastAsia="zh-CN" w:bidi="zh-CN"/>
          <w14:textFill>
            <w14:solidFill>
              <w14:schemeClr w14:val="tx1"/>
            </w14:solidFill>
          </w14:textFill>
        </w:rPr>
        <w:t>17</w:t>
      </w:r>
      <w:r>
        <w:rPr>
          <w:rFonts w:hint="default" w:ascii="Times New Roman" w:hAnsi="Times New Roman" w:cs="Times New Roman"/>
          <w:color w:val="000000" w:themeColor="text1"/>
          <w:sz w:val="24"/>
          <w:szCs w:val="24"/>
          <w:lang w:eastAsia="zh-CN" w:bidi="zh-CN"/>
          <w14:textFill>
            <w14:solidFill>
              <w14:schemeClr w14:val="tx1"/>
            </w14:solidFill>
          </w14:textFill>
        </w:rPr>
        <w:t>日</w:t>
      </w:r>
      <w:r>
        <w:rPr>
          <w:rFonts w:hint="default" w:ascii="Times New Roman" w:hAnsi="Times New Roman" w:cs="Times New Roman"/>
          <w:color w:val="000000" w:themeColor="text1"/>
          <w:sz w:val="24"/>
          <w:szCs w:val="24"/>
          <w:lang w:bidi="zh-CN"/>
          <w14:textFill>
            <w14:solidFill>
              <w14:schemeClr w14:val="tx1"/>
            </w14:solidFill>
          </w14:textFill>
        </w:rPr>
        <w:t>-</w:t>
      </w:r>
      <w:r>
        <w:rPr>
          <w:rFonts w:hint="eastAsia" w:ascii="Times New Roman" w:hAnsi="Times New Roman" w:cs="Times New Roman"/>
          <w:color w:val="000000" w:themeColor="text1"/>
          <w:sz w:val="24"/>
          <w:szCs w:val="24"/>
          <w:lang w:val="en-US" w:bidi="zh-CN"/>
          <w14:textFill>
            <w14:solidFill>
              <w14:schemeClr w14:val="tx1"/>
            </w14:solidFill>
          </w14:textFill>
        </w:rPr>
        <w:t>18</w:t>
      </w:r>
      <w:r>
        <w:rPr>
          <w:rFonts w:hint="default" w:ascii="Times New Roman" w:hAnsi="Times New Roman" w:cs="Times New Roman"/>
          <w:color w:val="000000" w:themeColor="text1"/>
          <w:sz w:val="24"/>
          <w:szCs w:val="24"/>
          <w:lang w:bidi="zh-CN"/>
          <w14:textFill>
            <w14:solidFill>
              <w14:schemeClr w14:val="tx1"/>
            </w14:solidFill>
          </w14:textFill>
        </w:rPr>
        <w:t>日</w:t>
      </w:r>
      <w:r>
        <w:rPr>
          <w:rFonts w:hint="eastAsia" w:ascii="Times New Roman" w:hAnsi="Times New Roman" w:cs="Times New Roman"/>
          <w:color w:val="000000" w:themeColor="text1"/>
          <w:sz w:val="24"/>
          <w:szCs w:val="24"/>
          <w:lang w:val="en-US" w:bidi="zh-CN"/>
          <w14:textFill>
            <w14:solidFill>
              <w14:schemeClr w14:val="tx1"/>
            </w14:solidFill>
          </w14:textFill>
        </w:rPr>
        <w:t>对本项目的</w:t>
      </w:r>
      <w:r>
        <w:rPr>
          <w:rFonts w:hint="eastAsia" w:ascii="Times New Roman" w:hAnsi="Times New Roman" w:cs="Times New Roman"/>
          <w:color w:val="000000" w:themeColor="text1"/>
          <w:sz w:val="24"/>
          <w:szCs w:val="24"/>
          <w:lang w:val="en-US" w:eastAsia="zh-CN" w:bidi="zh-CN"/>
          <w14:textFill>
            <w14:solidFill>
              <w14:schemeClr w14:val="tx1"/>
            </w14:solidFill>
          </w14:textFill>
        </w:rPr>
        <w:t>废水处理设施、废气处理设施、厂界无组织废气和厂界噪声</w:t>
      </w:r>
      <w:r>
        <w:rPr>
          <w:rFonts w:hint="eastAsia" w:ascii="Times New Roman" w:hAnsi="Times New Roman" w:cs="Times New Roman"/>
          <w:color w:val="000000" w:themeColor="text1"/>
          <w:sz w:val="24"/>
          <w:szCs w:val="24"/>
          <w:lang w:val="en-US" w:bidi="zh-CN"/>
          <w14:textFill>
            <w14:solidFill>
              <w14:schemeClr w14:val="tx1"/>
            </w14:solidFill>
          </w14:textFill>
        </w:rPr>
        <w:t>进行了建设项目竣工环境保护验收监测，</w:t>
      </w:r>
      <w:r>
        <w:rPr>
          <w:rFonts w:hint="default" w:ascii="Times New Roman" w:hAnsi="Times New Roman" w:cs="Times New Roman"/>
          <w:color w:val="000000" w:themeColor="text1"/>
          <w:sz w:val="24"/>
          <w:szCs w:val="24"/>
          <w:lang w:bidi="zh-CN"/>
          <w14:textFill>
            <w14:solidFill>
              <w14:schemeClr w14:val="tx1"/>
            </w14:solidFill>
          </w14:textFill>
        </w:rPr>
        <w:t>现根据现场监测情况、样品分析结果及环保检查结果，编制本</w:t>
      </w:r>
      <w:r>
        <w:rPr>
          <w:rFonts w:hint="eastAsia" w:ascii="Times New Roman" w:hAnsi="Times New Roman" w:cs="Times New Roman"/>
          <w:color w:val="000000" w:themeColor="text1"/>
          <w:sz w:val="24"/>
          <w:szCs w:val="24"/>
          <w:lang w:val="en-US" w:bidi="zh-CN"/>
          <w14:textFill>
            <w14:solidFill>
              <w14:schemeClr w14:val="tx1"/>
            </w14:solidFill>
          </w14:textFill>
        </w:rPr>
        <w:t>项目竣工环境保护（先行）验收监测报告</w:t>
      </w:r>
      <w:r>
        <w:rPr>
          <w:rFonts w:ascii="Times New Roman" w:hAnsi="Times New Roman" w:cs="Times New Roman"/>
          <w:color w:val="000000" w:themeColor="text1"/>
          <w:sz w:val="24"/>
          <w:szCs w:val="24"/>
          <w:lang w:bidi="zh-CN"/>
          <w14:textFill>
            <w14:solidFill>
              <w14:schemeClr w14:val="tx1"/>
            </w14:solidFill>
          </w14:textFill>
        </w:rPr>
        <w:t>。</w:t>
      </w:r>
    </w:p>
    <w:p>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ascii="Times New Roman" w:hAnsi="Times New Roman" w:cs="Times New Roman"/>
          <w:color w:val="000000" w:themeColor="text1"/>
          <w:sz w:val="24"/>
          <w:szCs w:val="24"/>
          <w:lang w:bidi="zh-CN"/>
          <w14:textFill>
            <w14:solidFill>
              <w14:schemeClr w14:val="tx1"/>
            </w14:solidFill>
          </w14:textFill>
        </w:rPr>
      </w:pPr>
      <w:r>
        <w:rPr>
          <w:rFonts w:hint="eastAsia" w:ascii="Times New Roman" w:hAnsi="Times New Roman" w:cs="Times New Roman"/>
          <w:b/>
          <w:bCs/>
          <w:color w:val="000000" w:themeColor="text1"/>
          <w:sz w:val="24"/>
          <w:szCs w:val="24"/>
          <w:lang w:val="en-US" w:bidi="zh-CN"/>
          <w14:textFill>
            <w14:solidFill>
              <w14:schemeClr w14:val="tx1"/>
            </w14:solidFill>
          </w14:textFill>
        </w:rPr>
        <w:t>本次验收为对“武义百顺工贸有限公司</w:t>
      </w:r>
      <w:r>
        <w:rPr>
          <w:rFonts w:hint="eastAsia" w:ascii="Times New Roman" w:hAnsi="Times New Roman" w:cs="Times New Roman"/>
          <w:b/>
          <w:bCs/>
          <w:color w:val="000000" w:themeColor="text1"/>
          <w:sz w:val="24"/>
          <w:szCs w:val="24"/>
          <w:lang w:val="en-US" w:eastAsia="zh-CN" w:bidi="zh-CN"/>
          <w14:textFill>
            <w14:solidFill>
              <w14:schemeClr w14:val="tx1"/>
            </w14:solidFill>
          </w14:textFill>
        </w:rPr>
        <w:t>年产400万只保温杯生产线技改项目</w:t>
      </w:r>
      <w:r>
        <w:rPr>
          <w:rFonts w:hint="eastAsia" w:ascii="Times New Roman" w:hAnsi="Times New Roman" w:cs="Times New Roman"/>
          <w:b/>
          <w:bCs/>
          <w:color w:val="000000" w:themeColor="text1"/>
          <w:sz w:val="24"/>
          <w:szCs w:val="24"/>
          <w:lang w:val="en-US" w:bidi="zh-CN"/>
          <w14:textFill>
            <w14:solidFill>
              <w14:schemeClr w14:val="tx1"/>
            </w14:solidFill>
          </w14:textFill>
        </w:rPr>
        <w:t>”的整体验收</w:t>
      </w:r>
      <w:r>
        <w:rPr>
          <w:rFonts w:hint="default" w:ascii="Times New Roman" w:hAnsi="Times New Roman" w:eastAsia="宋体" w:cs="Times New Roman"/>
          <w:b/>
          <w:bCs/>
          <w:color w:val="auto"/>
          <w:kern w:val="0"/>
          <w:sz w:val="24"/>
          <w:szCs w:val="24"/>
        </w:rPr>
        <w:t>。</w:t>
      </w:r>
    </w:p>
    <w:p>
      <w:pPr>
        <w:spacing w:line="360" w:lineRule="auto"/>
        <w:ind w:firstLine="480"/>
        <w:rPr>
          <w:rFonts w:ascii="Times New Roman" w:hAnsi="Times New Roman" w:cs="Times New Roman"/>
          <w:color w:val="000000" w:themeColor="text1"/>
          <w:sz w:val="24"/>
          <w:szCs w:val="24"/>
          <w:lang w:bidi="zh-CN"/>
          <w14:textFill>
            <w14:solidFill>
              <w14:schemeClr w14:val="tx1"/>
            </w14:solidFill>
          </w14:textFill>
        </w:rPr>
      </w:pPr>
    </w:p>
    <w:p>
      <w:pPr>
        <w:pStyle w:val="2"/>
      </w:pPr>
      <w:r>
        <w:br w:type="page"/>
      </w:r>
      <w:bookmarkStart w:id="10" w:name="_Toc5064"/>
      <w:r>
        <w:rPr>
          <w:rFonts w:hint="eastAsia"/>
        </w:rPr>
        <w:t>2验收依据</w:t>
      </w:r>
      <w:bookmarkEnd w:id="10"/>
    </w:p>
    <w:p>
      <w:pPr>
        <w:pStyle w:val="3"/>
        <w:rPr>
          <w:rFonts w:eastAsia="宋体"/>
          <w:highlight w:val="none"/>
        </w:rPr>
      </w:pPr>
      <w:bookmarkStart w:id="11" w:name="_Toc9651"/>
      <w:bookmarkStart w:id="12" w:name="_Toc20591"/>
      <w:bookmarkStart w:id="13" w:name="_Toc17244"/>
      <w:bookmarkStart w:id="14" w:name="_Toc30107"/>
      <w:r>
        <w:rPr>
          <w:rFonts w:eastAsia="宋体"/>
        </w:rPr>
        <w:t>2.1建设项目环境保护相关法</w:t>
      </w:r>
      <w:r>
        <w:rPr>
          <w:rFonts w:eastAsia="宋体"/>
          <w:highlight w:val="none"/>
        </w:rPr>
        <w:t>律、法规</w:t>
      </w:r>
      <w:bookmarkEnd w:id="11"/>
      <w:bookmarkEnd w:id="12"/>
      <w:bookmarkEnd w:id="13"/>
      <w:r>
        <w:rPr>
          <w:rFonts w:eastAsia="宋体"/>
          <w:highlight w:val="none"/>
        </w:rPr>
        <w:t>和规章制度</w:t>
      </w:r>
      <w:bookmarkEnd w:id="14"/>
    </w:p>
    <w:p>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bookmarkStart w:id="15" w:name="_Toc30754"/>
      <w:bookmarkStart w:id="16" w:name="_Toc18677"/>
      <w:bookmarkStart w:id="17" w:name="_Toc73"/>
      <w:r>
        <w:rPr>
          <w:rFonts w:ascii="Times New Roman" w:hAnsi="Times New Roman" w:eastAsia="宋体" w:cs="Times New Roman"/>
          <w:kern w:val="0"/>
          <w:sz w:val="24"/>
          <w:highlight w:val="none"/>
        </w:rPr>
        <w:t>《中华人民共和国环境保护法》</w:t>
      </w:r>
      <w:r>
        <w:rPr>
          <w:rFonts w:hint="eastAsia" w:ascii="Times New Roman" w:hAnsi="Times New Roman" w:eastAsia="宋体" w:cs="Times New Roman"/>
          <w:kern w:val="0"/>
          <w:sz w:val="24"/>
          <w:highlight w:val="none"/>
        </w:rPr>
        <w:t>（2015年1月1日起施行）</w:t>
      </w:r>
      <w:r>
        <w:rPr>
          <w:rFonts w:ascii="Times New Roman" w:hAnsi="Times New Roman" w:eastAsia="宋体" w:cs="Times New Roman"/>
          <w:kern w:val="0"/>
          <w:sz w:val="24"/>
          <w:highlight w:val="none"/>
        </w:rPr>
        <w:t>；</w:t>
      </w:r>
    </w:p>
    <w:p>
      <w:pPr>
        <w:widowControl/>
        <w:numPr>
          <w:ilvl w:val="0"/>
          <w:numId w:val="1"/>
        </w:numPr>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《国务院关于修订&lt;建设项目环境保护管理条例&gt;的决定》（国务院令第682号，2017年10月1日起实施）；</w:t>
      </w:r>
    </w:p>
    <w:p>
      <w:pPr>
        <w:widowControl/>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（3）《关于发布&lt;建设项目竣工环境保护验收暂行办法&gt;的决定》（环境保护部 国环规环评[2017]4号，2017年11月20日起实施）；</w:t>
      </w:r>
    </w:p>
    <w:p>
      <w:pPr>
        <w:widowControl/>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（4）《浙江省人民政府关于修改&lt;浙江省建设项目环境保护管理办法&gt;的决定》（浙江省人民政府令第388号[2021年修正]，2021年2月10日起实施)；</w:t>
      </w:r>
    </w:p>
    <w:p>
      <w:pPr>
        <w:widowControl/>
        <w:adjustRightInd w:val="0"/>
        <w:snapToGrid w:val="0"/>
        <w:spacing w:line="360" w:lineRule="auto"/>
        <w:ind w:firstLine="480" w:firstLineChars="200"/>
        <w:rPr>
          <w:rFonts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rPr>
        <w:t>（5）关于印发《</w:t>
      </w:r>
      <w:r>
        <w:rPr>
          <w:rFonts w:ascii="Times New Roman" w:hAnsi="Times New Roman" w:eastAsia="宋体" w:cs="Times New Roman"/>
          <w:kern w:val="0"/>
          <w:sz w:val="24"/>
          <w:highlight w:val="none"/>
        </w:rPr>
        <w:t>污染影响类建设项目重大变动清单（试行）》的通知（环办环评函（2020）688号</w:t>
      </w:r>
      <w:r>
        <w:rPr>
          <w:rFonts w:hint="eastAsia" w:ascii="Times New Roman" w:hAnsi="Times New Roman" w:eastAsia="宋体" w:cs="Times New Roman"/>
          <w:kern w:val="0"/>
          <w:sz w:val="24"/>
          <w:highlight w:val="none"/>
        </w:rPr>
        <w:t>，2020年12月13日起实施</w:t>
      </w:r>
      <w:r>
        <w:rPr>
          <w:rFonts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rPr>
        <w:t>。</w:t>
      </w:r>
    </w:p>
    <w:p>
      <w:pPr>
        <w:pStyle w:val="3"/>
        <w:rPr>
          <w:rFonts w:eastAsia="宋体"/>
          <w:highlight w:val="none"/>
        </w:rPr>
      </w:pPr>
      <w:bookmarkStart w:id="18" w:name="_Toc4018"/>
      <w:r>
        <w:rPr>
          <w:rFonts w:eastAsia="宋体"/>
          <w:highlight w:val="none"/>
        </w:rPr>
        <w:t>2.2建设项目竣工环境保护验收技术规范</w:t>
      </w:r>
      <w:bookmarkEnd w:id="15"/>
      <w:bookmarkEnd w:id="16"/>
      <w:bookmarkEnd w:id="17"/>
      <w:bookmarkEnd w:id="18"/>
    </w:p>
    <w:p>
      <w:pPr>
        <w:widowControl/>
        <w:adjustRightInd w:val="0"/>
        <w:snapToGrid w:val="0"/>
        <w:spacing w:line="360" w:lineRule="auto"/>
        <w:ind w:firstLine="480" w:firstLineChars="200"/>
        <w:rPr>
          <w:rFonts w:hint="eastAsia" w:ascii="Times New Roman" w:hAnsi="Times New Roman" w:eastAsia="宋体" w:cs="Times New Roman"/>
          <w:kern w:val="0"/>
          <w:sz w:val="24"/>
          <w:highlight w:val="none"/>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1</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rPr>
        <w:t>《建设项目竣工环境保护验收技术指南 污染影响类》（生态环境部公告2018年 第9号）</w:t>
      </w:r>
      <w:r>
        <w:rPr>
          <w:rFonts w:hint="eastAsia" w:ascii="Times New Roman" w:hAnsi="Times New Roman" w:eastAsia="宋体" w:cs="Times New Roman"/>
          <w:kern w:val="0"/>
          <w:sz w:val="24"/>
          <w:highlight w:val="none"/>
          <w:lang w:eastAsia="zh-CN"/>
        </w:rPr>
        <w:t>；</w:t>
      </w:r>
    </w:p>
    <w:p>
      <w:pPr>
        <w:widowControl/>
        <w:adjustRightInd w:val="0"/>
        <w:snapToGrid w:val="0"/>
        <w:spacing w:line="360" w:lineRule="auto"/>
        <w:ind w:firstLine="480" w:firstLineChars="200"/>
        <w:rPr>
          <w:rFonts w:ascii="Times New Roman" w:hAnsi="Times New Roman" w:eastAsia="宋体" w:cs="Times New Roman"/>
          <w:kern w:val="0"/>
          <w:sz w:val="24"/>
        </w:rPr>
      </w:pP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lang w:val="en-US" w:eastAsia="zh-CN"/>
        </w:rPr>
        <w:t>2</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highlight w:val="none"/>
        </w:rPr>
        <w:t>《关于印发</w:t>
      </w:r>
      <w:r>
        <w:rPr>
          <w:rFonts w:hint="eastAsia" w:ascii="Times New Roman" w:hAnsi="Times New Roman" w:eastAsia="宋体" w:cs="Times New Roman"/>
          <w:kern w:val="0"/>
          <w:sz w:val="24"/>
        </w:rPr>
        <w:t>&lt;浙江省环境保护厅建设项目竣工环境保护验收技术管理规定&gt;</w:t>
      </w:r>
      <w:r>
        <w:rPr>
          <w:rFonts w:ascii="Times New Roman" w:hAnsi="Times New Roman" w:eastAsia="宋体" w:cs="Times New Roman"/>
          <w:kern w:val="0"/>
          <w:sz w:val="24"/>
        </w:rPr>
        <w:t>的通知》</w:t>
      </w:r>
      <w:r>
        <w:rPr>
          <w:rFonts w:hint="eastAsia" w:ascii="Times New Roman" w:hAnsi="Times New Roman" w:eastAsia="宋体" w:cs="Times New Roman"/>
          <w:kern w:val="0"/>
          <w:sz w:val="24"/>
        </w:rPr>
        <w:t>（</w:t>
      </w:r>
      <w:r>
        <w:rPr>
          <w:rFonts w:ascii="Times New Roman" w:hAnsi="Times New Roman" w:eastAsia="宋体" w:cs="Times New Roman"/>
          <w:kern w:val="0"/>
          <w:sz w:val="24"/>
        </w:rPr>
        <w:t>浙环发[2009]89号</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p>
    <w:p>
      <w:pPr>
        <w:pStyle w:val="3"/>
        <w:rPr>
          <w:rFonts w:eastAsia="宋体"/>
        </w:rPr>
      </w:pPr>
      <w:bookmarkStart w:id="19" w:name="_Toc23835"/>
      <w:bookmarkStart w:id="20" w:name="_Toc3185"/>
      <w:bookmarkStart w:id="21" w:name="_Toc2924"/>
      <w:bookmarkStart w:id="22" w:name="_Toc7080"/>
      <w:r>
        <w:rPr>
          <w:rFonts w:eastAsia="宋体"/>
        </w:rPr>
        <w:t>2.3建设</w:t>
      </w:r>
      <w:r>
        <w:rPr>
          <w:rFonts w:hint="eastAsia" w:eastAsia="宋体"/>
        </w:rPr>
        <w:t>项目</w:t>
      </w:r>
      <w:r>
        <w:rPr>
          <w:rFonts w:hint="eastAsia" w:eastAsia="宋体"/>
          <w:lang w:eastAsia="zh-CN"/>
        </w:rPr>
        <w:t>概况补充说明</w:t>
      </w:r>
      <w:r>
        <w:rPr>
          <w:rFonts w:eastAsia="宋体"/>
        </w:rPr>
        <w:t>及其审批部门</w:t>
      </w:r>
      <w:bookmarkEnd w:id="19"/>
      <w:bookmarkEnd w:id="20"/>
      <w:bookmarkEnd w:id="21"/>
      <w:r>
        <w:rPr>
          <w:rFonts w:eastAsia="宋体"/>
        </w:rPr>
        <w:t>审批决定</w:t>
      </w:r>
      <w:bookmarkEnd w:id="22"/>
    </w:p>
    <w:p>
      <w:pPr>
        <w:adjustRightInd w:val="0"/>
        <w:snapToGrid w:val="0"/>
        <w:spacing w:line="360" w:lineRule="auto"/>
        <w:ind w:firstLine="480" w:firstLineChars="200"/>
        <w:rPr>
          <w:rFonts w:hint="eastAsia" w:ascii="Times New Roman" w:hAnsi="Times New Roman" w:eastAsia="宋体" w:cs="Times New Roman"/>
          <w:kern w:val="0"/>
          <w:sz w:val="24"/>
          <w:lang w:eastAsia="zh-CN"/>
        </w:rPr>
      </w:pPr>
      <w:bookmarkStart w:id="23" w:name="_Hlk528872215"/>
      <w:r>
        <w:rPr>
          <w:rFonts w:hint="eastAsia" w:ascii="Times New Roman" w:hAnsi="Times New Roman" w:eastAsia="宋体" w:cs="Times New Roman"/>
          <w:kern w:val="0"/>
          <w:sz w:val="24"/>
        </w:rPr>
        <w:t>（1）《</w:t>
      </w:r>
      <w:r>
        <w:rPr>
          <w:rFonts w:hint="eastAsia" w:ascii="Times New Roman" w:hAnsi="Times New Roman" w:eastAsia="宋体" w:cs="Times New Roman"/>
          <w:kern w:val="0"/>
          <w:sz w:val="24"/>
          <w:lang w:eastAsia="zh-CN"/>
        </w:rPr>
        <w:t>武义百顺工贸有限公司年产400万只保温杯生产线技改项目概况补充说明</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highlight w:val="none"/>
          <w:lang w:eastAsia="zh-CN"/>
        </w:rPr>
        <w:t>（浙江凯峰慈欣环保科技有限责任公司</w:t>
      </w:r>
      <w:r>
        <w:rPr>
          <w:rFonts w:hint="eastAsia" w:ascii="Times New Roman" w:hAnsi="Times New Roman" w:eastAsia="宋体" w:cs="Times New Roman"/>
          <w:kern w:val="0"/>
          <w:sz w:val="24"/>
          <w:highlight w:val="none"/>
        </w:rPr>
        <w:t>，</w:t>
      </w:r>
      <w:r>
        <w:rPr>
          <w:rFonts w:hint="eastAsia" w:ascii="Times New Roman" w:hAnsi="Times New Roman" w:eastAsia="宋体" w:cs="Times New Roman"/>
          <w:kern w:val="0"/>
          <w:sz w:val="24"/>
          <w:highlight w:val="none"/>
          <w:lang w:val="en-US" w:eastAsia="zh-CN"/>
        </w:rPr>
        <w:t>2024</w:t>
      </w:r>
      <w:r>
        <w:rPr>
          <w:rFonts w:hint="eastAsia" w:ascii="Times New Roman" w:hAnsi="Times New Roman" w:eastAsia="宋体" w:cs="Times New Roman"/>
          <w:kern w:val="0"/>
          <w:sz w:val="24"/>
          <w:highlight w:val="none"/>
        </w:rPr>
        <w:t>年</w:t>
      </w:r>
      <w:r>
        <w:rPr>
          <w:rFonts w:hint="eastAsia" w:ascii="Times New Roman" w:hAnsi="Times New Roman" w:eastAsia="宋体" w:cs="Times New Roman"/>
          <w:kern w:val="0"/>
          <w:sz w:val="24"/>
          <w:highlight w:val="none"/>
          <w:lang w:val="en-US" w:eastAsia="zh-CN"/>
        </w:rPr>
        <w:t>8</w:t>
      </w:r>
      <w:r>
        <w:rPr>
          <w:rFonts w:hint="eastAsia" w:ascii="Times New Roman" w:hAnsi="Times New Roman" w:eastAsia="宋体" w:cs="Times New Roman"/>
          <w:kern w:val="0"/>
          <w:sz w:val="24"/>
          <w:highlight w:val="none"/>
        </w:rPr>
        <w:t>月</w:t>
      </w:r>
      <w:r>
        <w:rPr>
          <w:rFonts w:hint="eastAsia" w:ascii="Times New Roman" w:hAnsi="Times New Roman" w:eastAsia="宋体" w:cs="Times New Roman"/>
          <w:kern w:val="0"/>
          <w:sz w:val="24"/>
          <w:highlight w:val="none"/>
          <w:lang w:eastAsia="zh-CN"/>
        </w:rPr>
        <w:t>）</w:t>
      </w:r>
      <w:r>
        <w:rPr>
          <w:rFonts w:hint="eastAsia" w:ascii="Times New Roman" w:hAnsi="Times New Roman" w:eastAsia="宋体" w:cs="Times New Roman"/>
          <w:kern w:val="0"/>
          <w:sz w:val="24"/>
          <w:lang w:eastAsia="zh-CN"/>
        </w:rPr>
        <w:t>；</w:t>
      </w:r>
    </w:p>
    <w:p>
      <w:pPr>
        <w:adjustRightInd w:val="0"/>
        <w:snapToGrid w:val="0"/>
        <w:spacing w:line="360" w:lineRule="auto"/>
        <w:ind w:firstLine="480" w:firstLineChars="200"/>
        <w:rPr>
          <w:rFonts w:hint="default" w:ascii="Times New Roman" w:hAnsi="Times New Roman" w:eastAsia="宋体" w:cs="Times New Roman"/>
          <w:kern w:val="0"/>
          <w:sz w:val="24"/>
          <w:lang w:val="en-US" w:eastAsia="zh-CN"/>
        </w:rPr>
      </w:pPr>
      <w:r>
        <w:rPr>
          <w:rFonts w:hint="eastAsia" w:ascii="Times New Roman" w:hAnsi="Times New Roman" w:eastAsia="宋体" w:cs="Times New Roman"/>
          <w:kern w:val="0"/>
          <w:sz w:val="24"/>
        </w:rPr>
        <w:t>（2）《</w:t>
      </w:r>
      <w:r>
        <w:rPr>
          <w:rFonts w:hint="eastAsia" w:ascii="Times New Roman" w:hAnsi="Times New Roman" w:eastAsia="宋体" w:cs="Times New Roman"/>
          <w:kern w:val="0"/>
          <w:sz w:val="24"/>
          <w:lang w:val="en-US" w:eastAsia="zh-CN"/>
        </w:rPr>
        <w:t>建设项目环境影响登记表备案通知书</w:t>
      </w:r>
      <w:r>
        <w:rPr>
          <w:rFonts w:ascii="Times New Roman" w:hAnsi="Times New Roman" w:eastAsia="宋体" w:cs="Times New Roman"/>
          <w:kern w:val="0"/>
          <w:sz w:val="24"/>
        </w:rPr>
        <w:t>》（</w:t>
      </w:r>
      <w:r>
        <w:rPr>
          <w:rFonts w:hint="eastAsia" w:ascii="Times New Roman" w:hAnsi="Times New Roman" w:eastAsia="宋体" w:cs="Times New Roman"/>
          <w:kern w:val="0"/>
          <w:sz w:val="24"/>
          <w:lang w:val="en-US" w:eastAsia="zh-CN"/>
        </w:rPr>
        <w:t>金华市生态环境局，</w:t>
      </w:r>
      <w:r>
        <w:rPr>
          <w:rFonts w:hint="eastAsia" w:ascii="Times New Roman" w:hAnsi="Times New Roman" w:eastAsia="宋体" w:cs="Times New Roman"/>
          <w:kern w:val="0"/>
          <w:sz w:val="24"/>
          <w:lang w:eastAsia="zh-CN"/>
        </w:rPr>
        <w:t>金环建武备</w:t>
      </w:r>
      <w:r>
        <w:rPr>
          <w:rFonts w:hint="eastAsia" w:ascii="Times New Roman" w:hAnsi="Times New Roman" w:eastAsia="宋体" w:cs="Times New Roman"/>
          <w:kern w:val="0"/>
          <w:sz w:val="24"/>
          <w:lang w:val="en-US" w:eastAsia="zh-CN"/>
        </w:rPr>
        <w:t>[</w:t>
      </w:r>
      <w:r>
        <w:rPr>
          <w:rFonts w:hint="eastAsia" w:ascii="Times New Roman" w:hAnsi="Times New Roman" w:eastAsia="宋体" w:cs="Times New Roman"/>
          <w:kern w:val="0"/>
          <w:sz w:val="24"/>
          <w:lang w:eastAsia="zh-CN"/>
        </w:rPr>
        <w:t>2024</w:t>
      </w:r>
      <w:r>
        <w:rPr>
          <w:rFonts w:hint="eastAsia" w:ascii="Times New Roman" w:hAnsi="Times New Roman" w:eastAsia="宋体" w:cs="Times New Roman"/>
          <w:kern w:val="0"/>
          <w:sz w:val="24"/>
          <w:lang w:val="en-US" w:eastAsia="zh-CN"/>
        </w:rPr>
        <w:t>]184号</w:t>
      </w:r>
      <w:r>
        <w:rPr>
          <w:rFonts w:hint="eastAsia" w:ascii="Times New Roman" w:hAnsi="Times New Roman" w:eastAsia="宋体" w:cs="Times New Roman"/>
          <w:kern w:val="0"/>
          <w:sz w:val="24"/>
          <w:lang w:eastAsia="zh-CN"/>
        </w:rPr>
        <w:t>，</w:t>
      </w:r>
      <w:r>
        <w:rPr>
          <w:rFonts w:hint="eastAsia" w:ascii="Times New Roman" w:hAnsi="Times New Roman" w:eastAsia="宋体" w:cs="Times New Roman"/>
          <w:kern w:val="0"/>
          <w:sz w:val="24"/>
          <w:lang w:val="en-US" w:eastAsia="zh-CN"/>
        </w:rPr>
        <w:t>2024年9月27日</w:t>
      </w:r>
      <w:r>
        <w:rPr>
          <w:rFonts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p>
    <w:bookmarkEnd w:id="23"/>
    <w:p>
      <w:pPr>
        <w:pStyle w:val="3"/>
        <w:rPr>
          <w:rFonts w:eastAsia="宋体"/>
        </w:rPr>
      </w:pPr>
      <w:bookmarkStart w:id="24" w:name="_Toc24133"/>
      <w:r>
        <w:rPr>
          <w:rFonts w:eastAsia="宋体"/>
        </w:rPr>
        <w:t>2.4其他相关文件</w:t>
      </w:r>
      <w:bookmarkEnd w:id="24"/>
    </w:p>
    <w:p>
      <w:pPr>
        <w:widowControl/>
        <w:adjustRightInd w:val="0"/>
        <w:snapToGrid w:val="0"/>
        <w:spacing w:line="360" w:lineRule="auto"/>
        <w:ind w:firstLine="480" w:firstLineChars="200"/>
        <w:rPr>
          <w:rFonts w:hint="eastAsia" w:ascii="Times New Roman" w:hAnsi="Times New Roman" w:eastAsia="宋体" w:cs="Times New Roman"/>
          <w:kern w:val="0"/>
          <w:sz w:val="24"/>
          <w:lang w:eastAsia="zh-CN"/>
        </w:rPr>
      </w:pPr>
      <w:r>
        <w:rPr>
          <w:rFonts w:hint="eastAsia" w:ascii="Times New Roman" w:hAnsi="Times New Roman" w:eastAsia="宋体" w:cs="Times New Roman"/>
          <w:kern w:val="0"/>
          <w:sz w:val="24"/>
          <w:lang w:eastAsia="zh-CN"/>
        </w:rPr>
        <w:t>（</w:t>
      </w:r>
      <w:r>
        <w:rPr>
          <w:rFonts w:hint="eastAsia" w:ascii="Times New Roman" w:hAnsi="Times New Roman" w:eastAsia="宋体" w:cs="Times New Roman"/>
          <w:kern w:val="0"/>
          <w:sz w:val="24"/>
          <w:lang w:val="en-US" w:eastAsia="zh-CN"/>
        </w:rPr>
        <w:t>1</w:t>
      </w:r>
      <w:r>
        <w:rPr>
          <w:rFonts w:hint="eastAsia" w:ascii="Times New Roman" w:hAnsi="Times New Roman" w:eastAsia="宋体" w:cs="Times New Roman"/>
          <w:kern w:val="0"/>
          <w:sz w:val="24"/>
          <w:lang w:eastAsia="zh-CN"/>
        </w:rPr>
        <w:t>）</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lang w:eastAsia="zh-CN"/>
        </w:rPr>
        <w:t>检测报告》（高鑫（验）字20250102）（浙江高鑫安全检测科技有限公司</w:t>
      </w:r>
      <w:r>
        <w:rPr>
          <w:rFonts w:hint="eastAsia" w:ascii="Times New Roman" w:hAnsi="Times New Roman" w:eastAsia="宋体" w:cs="Times New Roman"/>
          <w:kern w:val="0"/>
          <w:sz w:val="24"/>
          <w:lang w:val="en-US" w:eastAsia="zh-CN"/>
        </w:rPr>
        <w:t>编制</w:t>
      </w:r>
      <w:r>
        <w:rPr>
          <w:rFonts w:hint="eastAsia" w:ascii="Times New Roman" w:hAnsi="Times New Roman" w:eastAsia="宋体" w:cs="Times New Roman"/>
          <w:kern w:val="0"/>
          <w:sz w:val="24"/>
          <w:highlight w:val="none"/>
          <w:lang w:val="en-US" w:eastAsia="zh-CN"/>
        </w:rPr>
        <w:t>，2025年3月</w:t>
      </w:r>
      <w:r>
        <w:rPr>
          <w:rFonts w:hint="eastAsia" w:ascii="Times New Roman" w:hAnsi="Times New Roman" w:eastAsia="宋体" w:cs="Times New Roman"/>
          <w:kern w:val="0"/>
          <w:sz w:val="24"/>
          <w:highlight w:val="none"/>
          <w:lang w:eastAsia="zh-CN"/>
        </w:rPr>
        <w:t>）；</w:t>
      </w:r>
    </w:p>
    <w:p>
      <w:pPr>
        <w:widowControl/>
        <w:adjustRightInd w:val="0"/>
        <w:snapToGrid w:val="0"/>
        <w:spacing w:line="360" w:lineRule="auto"/>
        <w:ind w:firstLine="420" w:firstLineChars="200"/>
        <w:rPr>
          <w:rFonts w:hint="eastAsia"/>
          <w:highlight w:val="yellow"/>
          <w:lang w:val="en-US" w:eastAsia="zh-CN"/>
        </w:rPr>
      </w:pPr>
    </w:p>
    <w:p>
      <w:pPr>
        <w:pStyle w:val="16"/>
        <w:rPr>
          <w:rFonts w:hint="eastAsia" w:ascii="Times New Roman" w:hAnsi="Times New Roman" w:eastAsia="宋体" w:cs="Times New Roman"/>
          <w:kern w:val="0"/>
          <w:sz w:val="24"/>
        </w:rPr>
      </w:pPr>
    </w:p>
    <w:p>
      <w:pPr>
        <w:pStyle w:val="16"/>
        <w:rPr>
          <w:rFonts w:hint="eastAsia" w:ascii="Times New Roman" w:hAnsi="Times New Roman" w:eastAsia="宋体" w:cs="Times New Roman"/>
          <w:kern w:val="0"/>
          <w:sz w:val="24"/>
        </w:rPr>
      </w:pPr>
    </w:p>
    <w:p>
      <w:pPr>
        <w:pStyle w:val="16"/>
        <w:rPr>
          <w:rFonts w:hint="eastAsia" w:ascii="Times New Roman" w:hAnsi="Times New Roman" w:eastAsia="宋体" w:cs="Times New Roman"/>
          <w:kern w:val="0"/>
          <w:sz w:val="24"/>
        </w:rPr>
      </w:pPr>
    </w:p>
    <w:p>
      <w:pPr>
        <w:pStyle w:val="16"/>
        <w:rPr>
          <w:rFonts w:hint="eastAsia" w:ascii="Times New Roman" w:hAnsi="Times New Roman" w:eastAsia="宋体" w:cs="Times New Roman"/>
          <w:kern w:val="0"/>
          <w:sz w:val="24"/>
        </w:rPr>
      </w:pPr>
    </w:p>
    <w:p>
      <w:pPr>
        <w:pStyle w:val="16"/>
        <w:rPr>
          <w:rFonts w:hint="eastAsia" w:ascii="Times New Roman" w:hAnsi="Times New Roman" w:eastAsia="宋体" w:cs="Times New Roman"/>
          <w:kern w:val="0"/>
          <w:sz w:val="24"/>
        </w:rPr>
      </w:pPr>
    </w:p>
    <w:p>
      <w:pPr>
        <w:pStyle w:val="16"/>
        <w:rPr>
          <w:rFonts w:hint="eastAsia" w:ascii="Times New Roman" w:hAnsi="Times New Roman" w:eastAsia="宋体" w:cs="Times New Roman"/>
          <w:kern w:val="0"/>
          <w:sz w:val="24"/>
        </w:rPr>
      </w:pPr>
    </w:p>
    <w:p>
      <w:pPr>
        <w:pStyle w:val="16"/>
        <w:rPr>
          <w:rFonts w:hint="eastAsia" w:ascii="Times New Roman" w:hAnsi="Times New Roman" w:eastAsia="宋体" w:cs="Times New Roman"/>
          <w:kern w:val="0"/>
          <w:sz w:val="24"/>
        </w:rPr>
      </w:pPr>
    </w:p>
    <w:p>
      <w:pPr>
        <w:pStyle w:val="16"/>
        <w:rPr>
          <w:rFonts w:hint="eastAsia" w:ascii="Times New Roman" w:hAnsi="Times New Roman" w:eastAsia="宋体" w:cs="Times New Roman"/>
          <w:kern w:val="0"/>
          <w:sz w:val="24"/>
        </w:rPr>
      </w:pPr>
    </w:p>
    <w:p>
      <w:pPr>
        <w:pStyle w:val="16"/>
        <w:rPr>
          <w:rFonts w:hint="eastAsia" w:ascii="Times New Roman" w:hAnsi="Times New Roman" w:eastAsia="宋体" w:cs="Times New Roman"/>
          <w:kern w:val="0"/>
          <w:sz w:val="24"/>
        </w:rPr>
      </w:pPr>
    </w:p>
    <w:p>
      <w:pPr>
        <w:pStyle w:val="16"/>
        <w:rPr>
          <w:rFonts w:hint="eastAsia" w:ascii="Times New Roman" w:hAnsi="Times New Roman" w:eastAsia="宋体" w:cs="Times New Roman"/>
          <w:kern w:val="0"/>
          <w:sz w:val="24"/>
        </w:rPr>
      </w:pPr>
    </w:p>
    <w:p>
      <w:pPr>
        <w:pStyle w:val="16"/>
        <w:rPr>
          <w:rFonts w:hint="eastAsia" w:ascii="Times New Roman" w:hAnsi="Times New Roman" w:eastAsia="宋体" w:cs="Times New Roman"/>
          <w:kern w:val="0"/>
          <w:sz w:val="24"/>
        </w:rPr>
      </w:pPr>
    </w:p>
    <w:p>
      <w:pPr>
        <w:pStyle w:val="16"/>
        <w:rPr>
          <w:rFonts w:hint="eastAsia" w:ascii="Times New Roman" w:hAnsi="Times New Roman" w:eastAsia="宋体" w:cs="Times New Roman"/>
          <w:kern w:val="0"/>
          <w:sz w:val="24"/>
        </w:rPr>
      </w:pPr>
    </w:p>
    <w:p>
      <w:pPr>
        <w:pStyle w:val="16"/>
        <w:rPr>
          <w:rFonts w:hint="eastAsia" w:ascii="Times New Roman" w:hAnsi="Times New Roman" w:eastAsia="宋体" w:cs="Times New Roman"/>
          <w:kern w:val="0"/>
          <w:sz w:val="24"/>
        </w:rPr>
      </w:pPr>
    </w:p>
    <w:p>
      <w:pPr>
        <w:pStyle w:val="16"/>
        <w:rPr>
          <w:rFonts w:hint="eastAsia" w:ascii="Times New Roman" w:hAnsi="Times New Roman" w:eastAsia="宋体" w:cs="Times New Roman"/>
          <w:kern w:val="0"/>
          <w:sz w:val="24"/>
        </w:rPr>
      </w:pPr>
    </w:p>
    <w:p>
      <w:pPr>
        <w:rPr>
          <w:rFonts w:hint="eastAsia"/>
        </w:rPr>
      </w:pPr>
    </w:p>
    <w:p>
      <w:pPr>
        <w:pStyle w:val="2"/>
        <w:rPr>
          <w:rFonts w:hint="default" w:eastAsiaTheme="minorEastAsia"/>
          <w:lang w:val="en-US" w:eastAsia="zh-CN"/>
        </w:rPr>
      </w:pPr>
      <w:bookmarkStart w:id="25" w:name="_Toc17253"/>
      <w:r>
        <w:rPr>
          <w:rFonts w:hint="eastAsia"/>
          <w:lang w:val="en-US" w:eastAsia="zh-CN"/>
        </w:rPr>
        <w:t>3项目建设情况</w:t>
      </w:r>
      <w:bookmarkEnd w:id="25"/>
    </w:p>
    <w:p>
      <w:pPr>
        <w:pStyle w:val="3"/>
        <w:rPr>
          <w:rFonts w:eastAsia="宋体"/>
        </w:rPr>
      </w:pPr>
      <w:bookmarkStart w:id="26" w:name="_Toc11212"/>
      <w:r>
        <w:rPr>
          <w:rFonts w:eastAsia="宋体"/>
        </w:rPr>
        <w:t>3.1地理位置及平面布置</w:t>
      </w:r>
      <w:bookmarkEnd w:id="26"/>
    </w:p>
    <w:p>
      <w:pPr>
        <w:keepNext w:val="0"/>
        <w:keepLines w:val="0"/>
        <w:pageBreakBefore w:val="0"/>
        <w:widowControl/>
        <w:suppressLineNumbers w:val="0"/>
        <w:kinsoku/>
        <w:wordWrap/>
        <w:overflowPunct/>
        <w:topLinePunct w:val="0"/>
        <w:autoSpaceDE/>
        <w:autoSpaceDN/>
        <w:bidi w:val="0"/>
        <w:adjustRightInd/>
        <w:snapToGrid/>
        <w:spacing w:line="360" w:lineRule="auto"/>
        <w:ind w:firstLine="480" w:firstLineChars="200"/>
        <w:jc w:val="left"/>
        <w:textAlignment w:val="auto"/>
      </w:pPr>
      <w:r>
        <w:rPr>
          <w:rFonts w:hint="eastAsia" w:ascii="Times New Roman" w:hAnsi="Times New Roman" w:cs="Times New Roman"/>
          <w:sz w:val="24"/>
          <w:szCs w:val="24"/>
          <w:lang w:eastAsia="zh-CN"/>
        </w:rPr>
        <w:t>武义百顺工贸有限公司</w:t>
      </w:r>
      <w:r>
        <w:rPr>
          <w:rFonts w:hint="eastAsia" w:ascii="Times New Roman" w:hAnsi="Times New Roman" w:cs="Times New Roman"/>
          <w:sz w:val="24"/>
          <w:szCs w:val="24"/>
        </w:rPr>
        <w:t>位于</w:t>
      </w:r>
      <w:r>
        <w:rPr>
          <w:rFonts w:hint="eastAsia" w:ascii="Times New Roman" w:hAnsi="Times New Roman" w:cs="Times New Roman"/>
          <w:sz w:val="24"/>
          <w:szCs w:val="24"/>
          <w:lang w:eastAsia="zh-CN"/>
        </w:rPr>
        <w:t>浙江省金华市武义县白洋街道沈宅村（浙江佰致达厨具有限公司内）</w:t>
      </w:r>
      <w:r>
        <w:rPr>
          <w:rFonts w:hint="eastAsia" w:ascii="Times New Roman" w:hAnsi="Times New Roman" w:cs="Times New Roman"/>
          <w:sz w:val="24"/>
          <w:szCs w:val="24"/>
        </w:rPr>
        <w:t>。项目中心经纬度坐</w:t>
      </w:r>
      <w:r>
        <w:rPr>
          <w:rFonts w:hint="eastAsia" w:ascii="Times New Roman" w:hAnsi="Times New Roman" w:cs="Times New Roman"/>
          <w:sz w:val="24"/>
          <w:szCs w:val="24"/>
          <w:highlight w:val="none"/>
        </w:rPr>
        <w:t>标为</w:t>
      </w:r>
      <w:r>
        <w:rPr>
          <w:rFonts w:hint="eastAsia" w:ascii="Times New Roman" w:hAnsi="Times New Roman" w:cs="Times New Roman"/>
          <w:sz w:val="24"/>
          <w:szCs w:val="24"/>
          <w:highlight w:val="none"/>
          <w:lang w:val="en-US" w:eastAsia="zh-CN"/>
        </w:rPr>
        <w:t>E119.857477°</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N28.941791°</w:t>
      </w:r>
      <w:r>
        <w:rPr>
          <w:rFonts w:hint="eastAsia" w:ascii="Times New Roman" w:hAnsi="Times New Roman" w:cs="Times New Roman"/>
          <w:sz w:val="24"/>
          <w:szCs w:val="24"/>
          <w:highlight w:val="none"/>
        </w:rPr>
        <w:t>。</w:t>
      </w:r>
      <w:r>
        <w:rPr>
          <w:rFonts w:hint="default" w:ascii="Times New Roman" w:hAnsi="Times New Roman" w:eastAsia="宋体" w:cs="Times New Roman"/>
          <w:color w:val="auto"/>
          <w:kern w:val="2"/>
          <w:sz w:val="24"/>
          <w:szCs w:val="24"/>
          <w:highlight w:val="none"/>
          <w:lang w:val="en-US" w:eastAsia="zh-CN"/>
        </w:rPr>
        <w:t>项目</w:t>
      </w:r>
      <w:r>
        <w:rPr>
          <w:rFonts w:hint="eastAsia" w:ascii="Times New Roman" w:hAnsi="Times New Roman" w:eastAsia="宋体" w:cs="Times New Roman"/>
          <w:color w:val="auto"/>
          <w:kern w:val="2"/>
          <w:sz w:val="24"/>
          <w:szCs w:val="24"/>
          <w:highlight w:val="none"/>
          <w:lang w:val="en-US" w:eastAsia="zh-CN"/>
        </w:rPr>
        <w:t>西南</w:t>
      </w:r>
      <w:r>
        <w:rPr>
          <w:rFonts w:hint="default" w:ascii="Times New Roman" w:hAnsi="Times New Roman" w:eastAsia="宋体" w:cs="Times New Roman"/>
          <w:color w:val="auto"/>
          <w:kern w:val="2"/>
          <w:sz w:val="24"/>
          <w:szCs w:val="24"/>
          <w:highlight w:val="none"/>
          <w:lang w:val="en-US" w:eastAsia="zh-CN"/>
        </w:rPr>
        <w:t>侧</w:t>
      </w:r>
      <w:r>
        <w:rPr>
          <w:rFonts w:hint="eastAsia" w:ascii="Times New Roman" w:hAnsi="Times New Roman" w:eastAsia="宋体" w:cs="Times New Roman"/>
          <w:color w:val="auto"/>
          <w:kern w:val="2"/>
          <w:sz w:val="24"/>
          <w:szCs w:val="24"/>
          <w:highlight w:val="none"/>
          <w:lang w:val="en-US" w:eastAsia="zh-CN"/>
        </w:rPr>
        <w:t>隔</w:t>
      </w:r>
      <w:r>
        <w:rPr>
          <w:rFonts w:hint="eastAsia" w:ascii="Times New Roman" w:hAnsi="Times New Roman" w:eastAsia="宋体" w:cs="Times New Roman"/>
          <w:color w:val="auto"/>
          <w:sz w:val="24"/>
          <w:szCs w:val="24"/>
          <w:highlight w:val="none"/>
          <w:lang w:val="en-US" w:eastAsia="zh-CN"/>
        </w:rPr>
        <w:t>牡丹南路为浙江普雷埃迪游乐设备有限公司</w:t>
      </w:r>
      <w:r>
        <w:rPr>
          <w:rFonts w:hint="default" w:ascii="Times New Roman" w:hAnsi="Times New Roman" w:eastAsia="宋体" w:cs="Times New Roman"/>
          <w:color w:val="auto"/>
          <w:kern w:val="2"/>
          <w:sz w:val="24"/>
          <w:szCs w:val="24"/>
          <w:highlight w:val="none"/>
          <w:lang w:val="en-US" w:eastAsia="zh-CN"/>
        </w:rPr>
        <w:t>，</w:t>
      </w:r>
      <w:r>
        <w:rPr>
          <w:rFonts w:hint="eastAsia" w:ascii="Times New Roman" w:hAnsi="Times New Roman" w:eastAsia="宋体" w:cs="Times New Roman"/>
          <w:color w:val="auto"/>
          <w:kern w:val="2"/>
          <w:sz w:val="24"/>
          <w:szCs w:val="24"/>
          <w:highlight w:val="none"/>
          <w:lang w:val="en-US" w:eastAsia="zh-CN"/>
        </w:rPr>
        <w:t>西北</w:t>
      </w:r>
      <w:r>
        <w:rPr>
          <w:rFonts w:hint="default" w:ascii="Times New Roman" w:hAnsi="Times New Roman" w:eastAsia="宋体" w:cs="Times New Roman"/>
          <w:color w:val="auto"/>
          <w:kern w:val="2"/>
          <w:sz w:val="24"/>
          <w:szCs w:val="24"/>
          <w:highlight w:val="none"/>
          <w:lang w:val="en-US" w:eastAsia="zh-CN"/>
        </w:rPr>
        <w:t>侧</w:t>
      </w:r>
      <w:r>
        <w:rPr>
          <w:rFonts w:hint="eastAsia" w:ascii="Times New Roman" w:hAnsi="Times New Roman" w:eastAsia="宋体" w:cs="Times New Roman"/>
          <w:color w:val="auto"/>
          <w:kern w:val="2"/>
          <w:sz w:val="24"/>
          <w:szCs w:val="24"/>
          <w:highlight w:val="none"/>
          <w:lang w:val="en-US" w:eastAsia="zh-CN"/>
        </w:rPr>
        <w:t>隔内白线</w:t>
      </w:r>
      <w:r>
        <w:rPr>
          <w:rFonts w:hint="default" w:ascii="Times New Roman" w:hAnsi="Times New Roman" w:eastAsia="宋体" w:cs="Times New Roman"/>
          <w:color w:val="auto"/>
          <w:kern w:val="2"/>
          <w:sz w:val="24"/>
          <w:szCs w:val="24"/>
          <w:highlight w:val="none"/>
          <w:lang w:val="en-US" w:eastAsia="zh-CN"/>
        </w:rPr>
        <w:t>为</w:t>
      </w:r>
      <w:r>
        <w:rPr>
          <w:rFonts w:hint="eastAsia" w:ascii="Times New Roman" w:hAnsi="Times New Roman" w:eastAsia="宋体" w:cs="Times New Roman"/>
          <w:b w:val="0"/>
          <w:bCs w:val="0"/>
          <w:color w:val="auto"/>
          <w:sz w:val="24"/>
          <w:szCs w:val="24"/>
          <w:highlight w:val="none"/>
          <w:lang w:val="en-US" w:eastAsia="zh-CN"/>
        </w:rPr>
        <w:t>白洋公寓</w:t>
      </w:r>
      <w:r>
        <w:rPr>
          <w:rFonts w:hint="default" w:ascii="Times New Roman" w:hAnsi="Times New Roman" w:eastAsia="宋体" w:cs="Times New Roman"/>
          <w:color w:val="auto"/>
          <w:kern w:val="2"/>
          <w:sz w:val="24"/>
          <w:szCs w:val="24"/>
          <w:highlight w:val="none"/>
          <w:lang w:val="en-US" w:eastAsia="zh-CN"/>
        </w:rPr>
        <w:t>，</w:t>
      </w:r>
      <w:r>
        <w:rPr>
          <w:rFonts w:hint="eastAsia" w:ascii="Times New Roman" w:hAnsi="Times New Roman" w:eastAsia="宋体" w:cs="Times New Roman"/>
          <w:color w:val="auto"/>
          <w:kern w:val="2"/>
          <w:sz w:val="24"/>
          <w:szCs w:val="24"/>
          <w:highlight w:val="none"/>
          <w:lang w:val="en-US" w:eastAsia="zh-CN"/>
        </w:rPr>
        <w:t>东北侧</w:t>
      </w:r>
      <w:r>
        <w:rPr>
          <w:rFonts w:hint="default" w:ascii="Times New Roman" w:hAnsi="Times New Roman" w:eastAsia="宋体" w:cs="Times New Roman"/>
          <w:color w:val="auto"/>
          <w:kern w:val="2"/>
          <w:sz w:val="24"/>
          <w:szCs w:val="24"/>
          <w:highlight w:val="none"/>
          <w:lang w:val="en-US" w:eastAsia="zh-CN"/>
        </w:rPr>
        <w:t>为</w:t>
      </w:r>
      <w:r>
        <w:rPr>
          <w:rFonts w:hint="eastAsia" w:ascii="Times New Roman" w:hAnsi="Times New Roman" w:eastAsia="宋体" w:cs="Times New Roman"/>
          <w:color w:val="auto"/>
          <w:kern w:val="2"/>
          <w:sz w:val="24"/>
          <w:szCs w:val="24"/>
          <w:highlight w:val="none"/>
          <w:lang w:val="en-US" w:eastAsia="zh-CN"/>
        </w:rPr>
        <w:t>浙江颐家工贸有限公司</w:t>
      </w:r>
      <w:r>
        <w:rPr>
          <w:rFonts w:hint="default" w:ascii="Times New Roman" w:hAnsi="Times New Roman" w:eastAsia="宋体" w:cs="Times New Roman"/>
          <w:color w:val="auto"/>
          <w:kern w:val="2"/>
          <w:sz w:val="24"/>
          <w:szCs w:val="24"/>
          <w:highlight w:val="none"/>
          <w:lang w:val="en-US" w:eastAsia="zh-CN"/>
        </w:rPr>
        <w:t>，</w:t>
      </w:r>
      <w:r>
        <w:rPr>
          <w:rFonts w:hint="eastAsia" w:ascii="Times New Roman" w:hAnsi="Times New Roman" w:eastAsia="宋体" w:cs="Times New Roman"/>
          <w:color w:val="auto"/>
          <w:kern w:val="2"/>
          <w:sz w:val="24"/>
          <w:szCs w:val="24"/>
          <w:highlight w:val="none"/>
          <w:lang w:val="en-US" w:eastAsia="zh-CN"/>
        </w:rPr>
        <w:t>东南</w:t>
      </w:r>
      <w:r>
        <w:rPr>
          <w:rFonts w:hint="default" w:ascii="Times New Roman" w:hAnsi="Times New Roman" w:eastAsia="宋体" w:cs="Times New Roman"/>
          <w:color w:val="auto"/>
          <w:kern w:val="2"/>
          <w:sz w:val="24"/>
          <w:szCs w:val="24"/>
          <w:highlight w:val="none"/>
          <w:lang w:val="en-US" w:eastAsia="zh-CN"/>
        </w:rPr>
        <w:t>侧为</w:t>
      </w:r>
      <w:r>
        <w:rPr>
          <w:rFonts w:hint="eastAsia" w:ascii="Times New Roman" w:hAnsi="Times New Roman" w:eastAsia="宋体" w:cs="Times New Roman"/>
          <w:b w:val="0"/>
          <w:bCs w:val="0"/>
          <w:color w:val="auto"/>
          <w:sz w:val="24"/>
          <w:szCs w:val="24"/>
          <w:highlight w:val="none"/>
          <w:lang w:val="en-US" w:eastAsia="zh-CN"/>
        </w:rPr>
        <w:t>浙江百致达厨具有限公司</w:t>
      </w:r>
      <w:r>
        <w:rPr>
          <w:rFonts w:hint="default" w:ascii="Times New Roman" w:hAnsi="Times New Roman" w:eastAsia="宋体" w:cs="Times New Roman"/>
          <w:color w:val="auto"/>
          <w:kern w:val="2"/>
          <w:sz w:val="24"/>
          <w:szCs w:val="24"/>
          <w:highlight w:val="none"/>
          <w:lang w:eastAsia="zh-CN"/>
        </w:rPr>
        <w:t>，与本项目最近的敏感点为</w:t>
      </w:r>
      <w:r>
        <w:rPr>
          <w:rFonts w:hint="eastAsia" w:ascii="Times New Roman" w:hAnsi="Times New Roman" w:eastAsia="宋体" w:cs="Times New Roman"/>
          <w:color w:val="auto"/>
          <w:kern w:val="2"/>
          <w:sz w:val="24"/>
          <w:szCs w:val="24"/>
          <w:highlight w:val="none"/>
          <w:lang w:val="en-US" w:eastAsia="zh-CN"/>
        </w:rPr>
        <w:t>西北</w:t>
      </w:r>
      <w:r>
        <w:rPr>
          <w:rFonts w:hint="default" w:ascii="Times New Roman" w:hAnsi="Times New Roman" w:eastAsia="宋体" w:cs="Times New Roman"/>
          <w:color w:val="auto"/>
          <w:kern w:val="2"/>
          <w:sz w:val="24"/>
          <w:szCs w:val="24"/>
          <w:highlight w:val="none"/>
          <w:lang w:eastAsia="zh-CN"/>
        </w:rPr>
        <w:t>侧</w:t>
      </w:r>
      <w:r>
        <w:rPr>
          <w:rFonts w:hint="eastAsia" w:ascii="Times New Roman" w:hAnsi="Times New Roman" w:eastAsia="宋体" w:cs="Times New Roman"/>
          <w:color w:val="auto"/>
          <w:kern w:val="2"/>
          <w:sz w:val="24"/>
          <w:szCs w:val="24"/>
          <w:highlight w:val="none"/>
          <w:lang w:val="en-US" w:eastAsia="zh-CN"/>
        </w:rPr>
        <w:t>28</w:t>
      </w:r>
      <w:r>
        <w:rPr>
          <w:rFonts w:hint="default" w:ascii="Times New Roman" w:hAnsi="Times New Roman" w:eastAsia="宋体" w:cs="Times New Roman"/>
          <w:color w:val="auto"/>
          <w:kern w:val="2"/>
          <w:sz w:val="24"/>
          <w:szCs w:val="24"/>
          <w:highlight w:val="none"/>
          <w:lang w:eastAsia="zh-CN"/>
        </w:rPr>
        <w:t>m的</w:t>
      </w:r>
      <w:r>
        <w:rPr>
          <w:rFonts w:hint="eastAsia" w:ascii="Times New Roman" w:hAnsi="Times New Roman" w:eastAsia="宋体" w:cs="Times New Roman"/>
          <w:color w:val="auto"/>
          <w:sz w:val="24"/>
          <w:szCs w:val="24"/>
          <w:highlight w:val="none"/>
          <w:lang w:val="en-US" w:eastAsia="zh-CN"/>
        </w:rPr>
        <w:t>白洋公寓</w:t>
      </w:r>
      <w:r>
        <w:rPr>
          <w:rFonts w:hint="default" w:ascii="Times New Roman" w:hAnsi="Times New Roman" w:eastAsia="宋体" w:cs="Times New Roman"/>
          <w:color w:val="auto"/>
          <w:kern w:val="2"/>
          <w:sz w:val="24"/>
          <w:szCs w:val="24"/>
          <w:highlight w:val="none"/>
          <w:lang w:eastAsia="zh-CN"/>
        </w:rPr>
        <w:t>，</w:t>
      </w:r>
      <w:r>
        <w:rPr>
          <w:rFonts w:hint="eastAsia" w:ascii="Times New Roman" w:hAnsi="Times New Roman" w:cs="Times New Roman"/>
          <w:sz w:val="24"/>
          <w:szCs w:val="24"/>
        </w:rPr>
        <w:t>厂区具体地理位置见图3.1-1，</w:t>
      </w:r>
      <w:r>
        <w:rPr>
          <w:rFonts w:hint="eastAsia" w:ascii="Times New Roman" w:hAnsi="Times New Roman" w:cs="Times New Roman"/>
          <w:sz w:val="24"/>
          <w:szCs w:val="24"/>
          <w:lang w:val="en-US" w:eastAsia="zh-CN"/>
        </w:rPr>
        <w:t>项目厂区周边环境概况</w:t>
      </w:r>
      <w:r>
        <w:rPr>
          <w:rFonts w:hint="eastAsia" w:ascii="Times New Roman" w:hAnsi="Times New Roman" w:cs="Times New Roman"/>
          <w:sz w:val="24"/>
          <w:szCs w:val="24"/>
        </w:rPr>
        <w:t>详见表3.1-1，</w:t>
      </w:r>
      <w:r>
        <w:rPr>
          <w:rFonts w:hint="eastAsia" w:ascii="Times New Roman" w:hAnsi="Times New Roman" w:cs="Times New Roman"/>
          <w:sz w:val="24"/>
          <w:szCs w:val="24"/>
          <w:lang w:val="en-US" w:eastAsia="zh-CN"/>
        </w:rPr>
        <w:t>项目周边主要敏感保护目标见表3.1-2，</w:t>
      </w:r>
      <w:r>
        <w:rPr>
          <w:rFonts w:hint="eastAsia" w:ascii="Times New Roman" w:hAnsi="Times New Roman" w:cs="Times New Roman"/>
          <w:sz w:val="24"/>
          <w:szCs w:val="24"/>
        </w:rPr>
        <w:t>厂区周边</w:t>
      </w:r>
      <w:r>
        <w:rPr>
          <w:rFonts w:hint="eastAsia" w:ascii="Times New Roman" w:hAnsi="Times New Roman" w:cs="Times New Roman"/>
          <w:sz w:val="24"/>
          <w:szCs w:val="24"/>
          <w:lang w:val="en-US" w:eastAsia="zh-CN"/>
        </w:rPr>
        <w:t>情况</w:t>
      </w:r>
      <w:r>
        <w:rPr>
          <w:rFonts w:hint="eastAsia" w:ascii="Times New Roman" w:hAnsi="Times New Roman" w:cs="Times New Roman"/>
          <w:sz w:val="24"/>
          <w:szCs w:val="24"/>
        </w:rPr>
        <w:t>见图3.1-2，厂区平面布置图见图3.1-3。</w:t>
      </w: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trPr>
          <w:trHeight w:val="5760" w:hRule="atLeast"/>
        </w:trPr>
        <w:tc>
          <w:tcPr>
            <w:tcW w:w="9401" w:type="dxa"/>
            <w:tcBorders>
              <w:top w:val="nil"/>
              <w:left w:val="nil"/>
              <w:bottom w:val="nil"/>
              <w:right w:val="nil"/>
            </w:tcBorders>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rPr>
            </w:pPr>
          </w:p>
          <w:p>
            <w:pPr>
              <w:keepNext w:val="0"/>
              <w:keepLines w:val="0"/>
              <w:suppressLineNumbers w:val="0"/>
              <w:adjustRightInd w:val="0"/>
              <w:snapToGrid w:val="0"/>
              <w:spacing w:before="0" w:beforeAutospacing="0" w:after="0" w:afterAutospacing="0" w:line="240" w:lineRule="auto"/>
              <w:ind w:left="0" w:right="0"/>
              <w:jc w:val="center"/>
              <w:rPr>
                <w:rFonts w:hint="default"/>
              </w:rPr>
            </w:pPr>
            <w:r>
              <w:rPr>
                <w:rFonts w:hint="default"/>
                <w:sz w:val="21"/>
              </w:rPr>
              <mc:AlternateContent>
                <mc:Choice Requires="wps">
                  <w:drawing>
                    <wp:anchor distT="0" distB="0" distL="114300" distR="114300" simplePos="0" relativeHeight="251665408" behindDoc="0" locked="0" layoutInCell="1" allowOverlap="1">
                      <wp:simplePos x="0" y="0"/>
                      <wp:positionH relativeFrom="column">
                        <wp:posOffset>3307715</wp:posOffset>
                      </wp:positionH>
                      <wp:positionV relativeFrom="paragraph">
                        <wp:posOffset>835660</wp:posOffset>
                      </wp:positionV>
                      <wp:extent cx="737870" cy="365125"/>
                      <wp:effectExtent l="1412240" t="12700" r="13970" b="643255"/>
                      <wp:wrapNone/>
                      <wp:docPr id="129" name="圆角矩形标注 129"/>
                      <wp:cNvGraphicFramePr/>
                      <a:graphic xmlns:a="http://schemas.openxmlformats.org/drawingml/2006/main">
                        <a:graphicData uri="http://schemas.microsoft.com/office/word/2010/wordprocessingShape">
                          <wps:wsp>
                            <wps:cNvSpPr/>
                            <wps:spPr>
                              <a:xfrm>
                                <a:off x="4552950" y="5113655"/>
                                <a:ext cx="737870" cy="365125"/>
                              </a:xfrm>
                              <a:prstGeom prst="wedgeRoundRectCallout">
                                <a:avLst>
                                  <a:gd name="adj1" fmla="val -239671"/>
                                  <a:gd name="adj2" fmla="val 219913"/>
                                  <a:gd name="adj3" fmla="val 16667"/>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txbx>
                              <w:txbxContent>
                                <w:p>
                                  <w:pPr>
                                    <w:jc w:val="center"/>
                                    <w:rPr>
                                      <w:rFonts w:hint="eastAsia" w:eastAsiaTheme="minorEastAsia"/>
                                      <w:b/>
                                      <w:bCs/>
                                      <w:color w:val="FF0000"/>
                                      <w:lang w:val="en-US" w:eastAsia="zh-CN"/>
                                    </w:rPr>
                                  </w:pPr>
                                  <w:r>
                                    <w:rPr>
                                      <w:rFonts w:hint="eastAsia"/>
                                      <w:b/>
                                      <w:bCs/>
                                      <w:color w:val="FF0000"/>
                                      <w:lang w:val="en-US" w:eastAsia="zh-CN"/>
                                    </w:rPr>
                                    <w:t>本项目</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260.45pt;margin-top:65.8pt;height:28.75pt;width:58.1pt;z-index:251665408;v-text-anchor:middle;mso-width-relative:page;mso-height-relative:page;" filled="f" stroked="t" coordsize="21600,21600" o:gfxdata="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" adj="-40969,58301,14400">
                      <v:fill on="f" focussize="0,0"/>
                      <v:stroke weight="2pt" color="#FF0000 [2404]" joinstyle="round"/>
                      <v:imagedata o:title=""/>
                      <o:lock v:ext="edit" aspectratio="f"/>
                      <v:textbox>
                        <w:txbxContent>
                          <w:p>
                            <w:pPr>
                              <w:jc w:val="center"/>
                              <w:rPr>
                                <w:rFonts w:hint="eastAsia" w:eastAsiaTheme="minorEastAsia"/>
                                <w:b/>
                                <w:bCs/>
                                <w:color w:val="FF0000"/>
                                <w:lang w:val="en-US" w:eastAsia="zh-CN"/>
                              </w:rPr>
                            </w:pPr>
                            <w:r>
                              <w:rPr>
                                <w:rFonts w:hint="eastAsia"/>
                                <w:b/>
                                <w:bCs/>
                                <w:color w:val="FF0000"/>
                                <w:lang w:val="en-US" w:eastAsia="zh-CN"/>
                              </w:rPr>
                              <w:t>本项目</w:t>
                            </w:r>
                          </w:p>
                        </w:txbxContent>
                      </v:textbox>
                    </v:shape>
                  </w:pict>
                </mc:Fallback>
              </mc:AlternateContent>
            </w:r>
            <w:r>
              <w:rPr>
                <w:rFonts w:hint="default"/>
              </w:rPr>
              <w:drawing>
                <wp:inline distT="0" distB="0" distL="114300" distR="114300">
                  <wp:extent cx="5826760" cy="3797935"/>
                  <wp:effectExtent l="0" t="0" r="2540" b="1206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
                          <a:stretch>
                            <a:fillRect/>
                          </a:stretch>
                        </pic:blipFill>
                        <pic:spPr>
                          <a:xfrm>
                            <a:off x="0" y="0"/>
                            <a:ext cx="5826760" cy="3797935"/>
                          </a:xfrm>
                          <a:prstGeom prst="rect">
                            <a:avLst/>
                          </a:prstGeom>
                          <a:noFill/>
                          <a:ln>
                            <a:noFill/>
                          </a:ln>
                        </pic:spPr>
                      </pic:pic>
                    </a:graphicData>
                  </a:graphic>
                </wp:inline>
              </w:drawing>
            </w:r>
          </w:p>
          <w:p>
            <w:pPr>
              <w:keepNext w:val="0"/>
              <w:keepLines w:val="0"/>
              <w:suppressLineNumbers w:val="0"/>
              <w:adjustRightInd w:val="0"/>
              <w:snapToGrid w:val="0"/>
              <w:spacing w:before="0" w:beforeAutospacing="0" w:after="0" w:afterAutospacing="0" w:line="240" w:lineRule="auto"/>
              <w:ind w:left="0" w:right="0"/>
              <w:jc w:val="center"/>
              <w:rPr>
                <w:rFonts w:hint="default"/>
              </w:rPr>
            </w:pPr>
          </w:p>
        </w:tc>
      </w:tr>
      <w:tr>
        <w:tc>
          <w:tcPr>
            <w:tcW w:w="9401" w:type="dxa"/>
            <w:tcBorders>
              <w:top w:val="nil"/>
              <w:left w:val="nil"/>
              <w:bottom w:val="nil"/>
              <w:right w:val="nil"/>
            </w:tcBorders>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rPr>
            </w:pPr>
            <w:r>
              <w:rPr>
                <w:rFonts w:hint="default" w:ascii="Times New Roman" w:hAnsi="Times New Roman" w:cs="Times New Roman"/>
                <w:b/>
                <w:bCs/>
                <w:szCs w:val="21"/>
              </w:rPr>
              <w:t>图</w:t>
            </w:r>
            <w:r>
              <w:rPr>
                <w:rFonts w:hint="eastAsia" w:ascii="Times New Roman" w:hAnsi="Times New Roman" w:cs="Times New Roman"/>
                <w:b/>
                <w:bCs/>
                <w:szCs w:val="21"/>
              </w:rPr>
              <w:t>3.1</w:t>
            </w:r>
            <w:r>
              <w:rPr>
                <w:rFonts w:hint="default" w:ascii="Times New Roman" w:hAnsi="Times New Roman" w:cs="Times New Roman"/>
                <w:b/>
                <w:bCs/>
                <w:szCs w:val="21"/>
              </w:rPr>
              <w:t>-1 项目地理位置图</w:t>
            </w:r>
          </w:p>
        </w:tc>
      </w:tr>
    </w:tbl>
    <w:p>
      <w:pPr>
        <w:adjustRightInd w:val="0"/>
        <w:snapToGrid w:val="0"/>
        <w:spacing w:line="360" w:lineRule="auto"/>
        <w:jc w:val="center"/>
        <w:rPr>
          <w:rFonts w:ascii="Times New Roman" w:hAnsi="Times New Roman" w:cs="Times New Roman"/>
          <w:sz w:val="24"/>
          <w:szCs w:val="24"/>
        </w:rPr>
      </w:pPr>
    </w:p>
    <w:tbl>
      <w:tblPr>
        <w:tblStyle w:val="3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01"/>
      </w:tblGrid>
      <w:tr>
        <w:trPr>
          <w:trHeight w:val="5157" w:hRule="atLeast"/>
        </w:trPr>
        <w:tc>
          <w:tcPr>
            <w:tcW w:w="9401" w:type="dxa"/>
            <w:tcBorders>
              <w:top w:val="nil"/>
              <w:left w:val="nil"/>
              <w:bottom w:val="nil"/>
              <w:right w:val="nil"/>
            </w:tcBorders>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vertAlign w:val="baseline"/>
              </w:rPr>
            </w:pPr>
            <w:r>
              <w:rPr>
                <w:rFonts w:hint="default"/>
                <w:sz w:val="21"/>
              </w:rPr>
              <mc:AlternateContent>
                <mc:Choice Requires="wps">
                  <w:drawing>
                    <wp:anchor distT="0" distB="0" distL="114300" distR="114300" simplePos="0" relativeHeight="251675648" behindDoc="0" locked="0" layoutInCell="1" allowOverlap="1">
                      <wp:simplePos x="0" y="0"/>
                      <wp:positionH relativeFrom="column">
                        <wp:posOffset>1181735</wp:posOffset>
                      </wp:positionH>
                      <wp:positionV relativeFrom="paragraph">
                        <wp:posOffset>1630680</wp:posOffset>
                      </wp:positionV>
                      <wp:extent cx="889000" cy="409575"/>
                      <wp:effectExtent l="0" t="0" r="0" b="0"/>
                      <wp:wrapNone/>
                      <wp:docPr id="57" name="文本框 57"/>
                      <wp:cNvGraphicFramePr/>
                      <a:graphic xmlns:a="http://schemas.openxmlformats.org/drawingml/2006/main">
                        <a:graphicData uri="http://schemas.microsoft.com/office/word/2010/wordprocessingShape">
                          <wps:wsp>
                            <wps:cNvSpPr txBox="1"/>
                            <wps:spPr>
                              <a:xfrm>
                                <a:off x="0" y="0"/>
                                <a:ext cx="889000" cy="4095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b/>
                                      <w:bCs/>
                                      <w:color w:val="FF0000"/>
                                      <w:sz w:val="21"/>
                                      <w:szCs w:val="21"/>
                                      <w:lang w:val="en-US" w:eastAsia="zh-CN"/>
                                    </w:rPr>
                                  </w:pPr>
                                  <w:r>
                                    <w:rPr>
                                      <w:rFonts w:hint="eastAsia" w:ascii="Times New Roman" w:hAnsi="Times New Roman" w:cs="Times New Roman"/>
                                      <w:b/>
                                      <w:bCs/>
                                      <w:color w:val="FF0000"/>
                                      <w:sz w:val="21"/>
                                      <w:szCs w:val="21"/>
                                      <w:lang w:val="en-US" w:eastAsia="zh-CN"/>
                                    </w:rPr>
                                    <w:t>本项目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3.05pt;margin-top:128.4pt;height:32.25pt;width:70pt;z-index:251675648;mso-width-relative:page;mso-height-relative:page;" filled="f" stroked="f" coordsize="21600,21600" o:gfxdata="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WAAAAZHJzL1BLAQIUABQAAAAIAIdO4kCs8qxO2gAAAAsB&#10;AAAPAAAAAAAAAAEAIAAAADgAAABkcnMvZG93bnJldi54bWxQSwECFAAUAAAACACHTuJAyhP+hDwC&#10;AABnBAAADgAAAAAAAAABACAAAAA/AQAAZHJzL2Uyb0RvYy54bWxQSwUGAAAAAAYABgBZAQAA7QUA&#10;AAAA&#10;">
                      <v:fill on="f" focussize="0,0"/>
                      <v:stroke on="f" weight="0.5pt"/>
                      <v:imagedata o:title=""/>
                      <o:lock v:ext="edit" aspectratio="f"/>
                      <v:textbox>
                        <w:txbxContent>
                          <w:p>
                            <w:pPr>
                              <w:jc w:val="center"/>
                              <w:rPr>
                                <w:rFonts w:hint="default"/>
                                <w:b/>
                                <w:bCs/>
                                <w:color w:val="FF0000"/>
                                <w:sz w:val="21"/>
                                <w:szCs w:val="21"/>
                                <w:lang w:val="en-US" w:eastAsia="zh-CN"/>
                              </w:rPr>
                            </w:pPr>
                            <w:r>
                              <w:rPr>
                                <w:rFonts w:hint="eastAsia" w:ascii="Times New Roman" w:hAnsi="Times New Roman" w:cs="Times New Roman"/>
                                <w:b/>
                                <w:bCs/>
                                <w:color w:val="FF0000"/>
                                <w:sz w:val="21"/>
                                <w:szCs w:val="21"/>
                                <w:lang w:val="en-US" w:eastAsia="zh-CN"/>
                              </w:rPr>
                              <w:t>本项目</w:t>
                            </w:r>
                          </w:p>
                        </w:txbxContent>
                      </v:textbox>
                    </v:shape>
                  </w:pict>
                </mc:Fallback>
              </mc:AlternateContent>
            </w:r>
            <w:r>
              <w:rPr>
                <w:rFonts w:hint="default"/>
                <w:sz w:val="21"/>
              </w:rPr>
              <mc:AlternateContent>
                <mc:Choice Requires="wps">
                  <w:drawing>
                    <wp:anchor distT="0" distB="0" distL="114300" distR="114300" simplePos="0" relativeHeight="251677696" behindDoc="0" locked="0" layoutInCell="1" allowOverlap="1">
                      <wp:simplePos x="0" y="0"/>
                      <wp:positionH relativeFrom="column">
                        <wp:posOffset>1348105</wp:posOffset>
                      </wp:positionH>
                      <wp:positionV relativeFrom="paragraph">
                        <wp:posOffset>1632585</wp:posOffset>
                      </wp:positionV>
                      <wp:extent cx="577850" cy="320675"/>
                      <wp:effectExtent l="41275" t="170180" r="47625" b="175895"/>
                      <wp:wrapNone/>
                      <wp:docPr id="36" name="矩形 36"/>
                      <wp:cNvGraphicFramePr/>
                      <a:graphic xmlns:a="http://schemas.openxmlformats.org/drawingml/2006/main">
                        <a:graphicData uri="http://schemas.microsoft.com/office/word/2010/wordprocessingShape">
                          <wps:wsp>
                            <wps:cNvSpPr/>
                            <wps:spPr>
                              <a:xfrm rot="18900000">
                                <a:off x="4636135" y="2291080"/>
                                <a:ext cx="577850" cy="320675"/>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6.15pt;margin-top:128.55pt;height:25.25pt;width:45.5pt;rotation:-2949120f;z-index:251677696;v-text-anchor:middle;mso-width-relative:page;mso-height-relative:page;" filled="f" stroked="t" coordsize="21600,21600" o:gfxdata="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WAAAAZHJzL1BLAQIUABQAAAAIAIdO4kDT+j413AAAAAsB&#10;AAAPAAAAAAAAAAEAIAAAADgAAABkcnMvZG93bnJldi54bWxQSwECFAAUAAAACACHTuJAxU6tFHMC&#10;AADQBAAADgAAAAAAAAABACAAAABBAQAAZHJzL2Uyb0RvYy54bWxQSwUGAAAAAAYABgBZAQAAJgYA&#10;AAAA&#10;">
                      <v:fill on="f" focussize="0,0"/>
                      <v:stroke weight="2pt" color="#FF0000 [2404]" joinstyle="round"/>
                      <v:imagedata o:title=""/>
                      <o:lock v:ext="edit" aspectratio="f"/>
                    </v:rect>
                  </w:pict>
                </mc:Fallback>
              </mc:AlternateContent>
            </w:r>
            <w:r>
              <w:rPr>
                <w:rFonts w:hint="default"/>
              </w:rPr>
              <w:drawing>
                <wp:inline distT="0" distB="0" distL="114300" distR="114300">
                  <wp:extent cx="5831840" cy="4005580"/>
                  <wp:effectExtent l="0" t="0" r="16510" b="139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5831840" cy="4005580"/>
                          </a:xfrm>
                          <a:prstGeom prst="rect">
                            <a:avLst/>
                          </a:prstGeom>
                          <a:noFill/>
                          <a:ln>
                            <a:noFill/>
                          </a:ln>
                        </pic:spPr>
                      </pic:pic>
                    </a:graphicData>
                  </a:graphic>
                </wp:inline>
              </w:drawing>
            </w:r>
            <w:r>
              <w:rPr>
                <w:rFonts w:hint="default"/>
                <w:sz w:val="21"/>
              </w:rPr>
              <mc:AlternateContent>
                <mc:Choice Requires="wps">
                  <w:drawing>
                    <wp:anchor distT="0" distB="0" distL="114300" distR="114300" simplePos="0" relativeHeight="251667456" behindDoc="0" locked="0" layoutInCell="1" allowOverlap="1">
                      <wp:simplePos x="0" y="0"/>
                      <wp:positionH relativeFrom="column">
                        <wp:posOffset>5427345</wp:posOffset>
                      </wp:positionH>
                      <wp:positionV relativeFrom="paragraph">
                        <wp:posOffset>875030</wp:posOffset>
                      </wp:positionV>
                      <wp:extent cx="342900" cy="266700"/>
                      <wp:effectExtent l="0" t="0" r="0" b="0"/>
                      <wp:wrapNone/>
                      <wp:docPr id="30" name="文本框 30"/>
                      <wp:cNvGraphicFramePr/>
                      <a:graphic xmlns:a="http://schemas.openxmlformats.org/drawingml/2006/main">
                        <a:graphicData uri="http://schemas.microsoft.com/office/word/2010/wordprocessingShape">
                          <wps:wsp>
                            <wps:cNvSpPr txBox="1"/>
                            <wps:spPr>
                              <a:xfrm>
                                <a:off x="6080760" y="1189990"/>
                                <a:ext cx="342900" cy="2667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ascii="Times New Roman" w:hAnsi="Times New Roman" w:cs="Times New Roman" w:eastAsiaTheme="minorEastAsia"/>
                                      <w:b/>
                                      <w:bCs/>
                                      <w:color w:val="FF0000"/>
                                      <w:sz w:val="21"/>
                                      <w:szCs w:val="21"/>
                                      <w:lang w:val="en-US" w:eastAsia="zh-CN"/>
                                    </w:rPr>
                                  </w:pPr>
                                  <w:r>
                                    <w:rPr>
                                      <w:rFonts w:hint="default" w:ascii="Times New Roman" w:hAnsi="Times New Roman" w:cs="Times New Roman"/>
                                      <w:b/>
                                      <w:bCs/>
                                      <w:color w:val="FF0000"/>
                                      <w:sz w:val="21"/>
                                      <w:szCs w:val="21"/>
                                      <w:lang w:val="en-US" w:eastAsia="zh-CN"/>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7.35pt;margin-top:68.9pt;height:21pt;width:27pt;z-index:251667456;mso-width-relative:page;mso-height-relative:page;" filled="f" stroked="f" coordsize="21600,21600" o:gfxdata="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BYAAABkcnMvUEsBAhQAFAAAAAgAh07i&#10;QOT9sfPbAAAACwEAAA8AAAAAAAAAAQAgAAAAOAAAAGRycy9kb3ducmV2LnhtbFBLAQIUABQAAAAI&#10;AIdO4kC/l5NkRgIAAHMEAAAOAAAAAAAAAAEAIAAAAEABAABkcnMvZTJvRG9jLnhtbFBLBQYAAAAA&#10;BgAGAFkBAAD4BQAAAAA=&#10;">
                      <v:fill on="f" focussize="0,0"/>
                      <v:stroke on="f" weight="0.5pt"/>
                      <v:imagedata o:title=""/>
                      <o:lock v:ext="edit" aspectratio="f"/>
                      <v:textbox>
                        <w:txbxContent>
                          <w:p>
                            <w:pPr>
                              <w:rPr>
                                <w:rFonts w:hint="default" w:ascii="Times New Roman" w:hAnsi="Times New Roman" w:cs="Times New Roman" w:eastAsiaTheme="minorEastAsia"/>
                                <w:b/>
                                <w:bCs/>
                                <w:color w:val="FF0000"/>
                                <w:sz w:val="21"/>
                                <w:szCs w:val="21"/>
                                <w:lang w:val="en-US" w:eastAsia="zh-CN"/>
                              </w:rPr>
                            </w:pPr>
                            <w:r>
                              <w:rPr>
                                <w:rFonts w:hint="default" w:ascii="Times New Roman" w:hAnsi="Times New Roman" w:cs="Times New Roman"/>
                                <w:b/>
                                <w:bCs/>
                                <w:color w:val="FF0000"/>
                                <w:sz w:val="21"/>
                                <w:szCs w:val="21"/>
                                <w:lang w:val="en-US" w:eastAsia="zh-CN"/>
                              </w:rPr>
                              <w:t>N</w:t>
                            </w:r>
                          </w:p>
                        </w:txbxContent>
                      </v:textbox>
                    </v:shape>
                  </w:pict>
                </mc:Fallback>
              </mc:AlternateContent>
            </w:r>
            <w:r>
              <w:rPr>
                <w:rFonts w:hint="default"/>
                <w:sz w:val="21"/>
              </w:rPr>
              <mc:AlternateContent>
                <mc:Choice Requires="wps">
                  <w:drawing>
                    <wp:anchor distT="0" distB="0" distL="114300" distR="114300" simplePos="0" relativeHeight="251666432" behindDoc="0" locked="0" layoutInCell="1" allowOverlap="1">
                      <wp:simplePos x="0" y="0"/>
                      <wp:positionH relativeFrom="column">
                        <wp:posOffset>5365115</wp:posOffset>
                      </wp:positionH>
                      <wp:positionV relativeFrom="paragraph">
                        <wp:posOffset>694690</wp:posOffset>
                      </wp:positionV>
                      <wp:extent cx="0" cy="433070"/>
                      <wp:effectExtent l="57150" t="0" r="57150" b="5080"/>
                      <wp:wrapNone/>
                      <wp:docPr id="7" name="直接箭头连接符 7"/>
                      <wp:cNvGraphicFramePr/>
                      <a:graphic xmlns:a="http://schemas.openxmlformats.org/drawingml/2006/main">
                        <a:graphicData uri="http://schemas.microsoft.com/office/word/2010/wordprocessingShape">
                          <wps:wsp>
                            <wps:cNvCnPr/>
                            <wps:spPr>
                              <a:xfrm flipV="1">
                                <a:off x="6071235" y="1189990"/>
                                <a:ext cx="0" cy="433070"/>
                              </a:xfrm>
                              <a:prstGeom prst="straightConnector1">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422.45pt;margin-top:54.7pt;height:34.1pt;width:0pt;z-index:251666432;mso-width-relative:page;mso-height-relative:page;" filled="f" stroked="t" coordsize="21600,21600" o:gfxdata="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vy9QftgAAAALAQAADwAAAAAAAAABACAAAAA4AAAAZHJzL2Rvd25yZXYueG1sUEsBAhQAFAAAAAgA&#10;h07iQDraE0gPAgAA3QMAAA4AAAAAAAAAAQAgAAAAPQEAAGRycy9lMm9Eb2MueG1sUEsFBgAAAAAG&#10;AAYAWQEAAL4FAAAAAA==&#10;">
                      <v:fill on="f" focussize="0,0"/>
                      <v:stroke weight="2pt" color="#FF0000 [3204]" joinstyle="round" endarrow="open"/>
                      <v:imagedata o:title=""/>
                      <o:lock v:ext="edit" aspectratio="f"/>
                    </v:shape>
                  </w:pict>
                </mc:Fallback>
              </mc:AlternateContent>
            </w:r>
          </w:p>
        </w:tc>
      </w:tr>
      <w:tr>
        <w:trPr>
          <w:trHeight w:val="5157" w:hRule="atLeast"/>
        </w:trPr>
        <w:tc>
          <w:tcPr>
            <w:tcW w:w="9401" w:type="dxa"/>
            <w:tcBorders>
              <w:top w:val="nil"/>
              <w:left w:val="nil"/>
              <w:bottom w:val="nil"/>
              <w:right w:val="nil"/>
            </w:tcBorders>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rPr>
            </w:pPr>
          </w:p>
          <w:p>
            <w:pPr>
              <w:keepNext w:val="0"/>
              <w:keepLines w:val="0"/>
              <w:suppressLineNumbers w:val="0"/>
              <w:adjustRightInd w:val="0"/>
              <w:snapToGrid w:val="0"/>
              <w:spacing w:before="0" w:beforeAutospacing="0" w:after="0" w:afterAutospacing="0" w:line="240" w:lineRule="auto"/>
              <w:ind w:left="0" w:right="0"/>
              <w:jc w:val="center"/>
              <w:rPr>
                <w:rFonts w:hint="default"/>
              </w:rPr>
            </w:pPr>
          </w:p>
          <w:p>
            <w:pPr>
              <w:keepNext w:val="0"/>
              <w:keepLines w:val="0"/>
              <w:suppressLineNumbers w:val="0"/>
              <w:adjustRightInd w:val="0"/>
              <w:snapToGrid w:val="0"/>
              <w:spacing w:before="0" w:beforeAutospacing="0" w:after="0" w:afterAutospacing="0" w:line="240" w:lineRule="auto"/>
              <w:ind w:left="0" w:right="0"/>
              <w:jc w:val="center"/>
              <w:rPr>
                <w:rFonts w:hint="default"/>
              </w:rPr>
            </w:pPr>
            <w:r>
              <w:rPr>
                <w:rFonts w:hint="default"/>
              </w:rPr>
              <w:drawing>
                <wp:inline distT="0" distB="0" distL="114300" distR="114300">
                  <wp:extent cx="5829300" cy="3266440"/>
                  <wp:effectExtent l="0" t="0" r="0" b="1016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8"/>
                          <a:stretch>
                            <a:fillRect/>
                          </a:stretch>
                        </pic:blipFill>
                        <pic:spPr>
                          <a:xfrm>
                            <a:off x="0" y="0"/>
                            <a:ext cx="5829300" cy="3266440"/>
                          </a:xfrm>
                          <a:prstGeom prst="rect">
                            <a:avLst/>
                          </a:prstGeom>
                          <a:noFill/>
                          <a:ln>
                            <a:noFill/>
                          </a:ln>
                        </pic:spPr>
                      </pic:pic>
                    </a:graphicData>
                  </a:graphic>
                </wp:inline>
              </w:drawing>
            </w:r>
          </w:p>
          <w:p>
            <w:pPr>
              <w:keepNext w:val="0"/>
              <w:keepLines w:val="0"/>
              <w:suppressLineNumbers w:val="0"/>
              <w:adjustRightInd w:val="0"/>
              <w:snapToGrid w:val="0"/>
              <w:spacing w:before="0" w:beforeAutospacing="0" w:after="0" w:afterAutospacing="0" w:line="240" w:lineRule="auto"/>
              <w:ind w:left="0" w:right="0"/>
              <w:jc w:val="center"/>
              <w:rPr>
                <w:rFonts w:hint="default"/>
              </w:rPr>
            </w:pPr>
          </w:p>
        </w:tc>
      </w:tr>
      <w:tr>
        <w:tc>
          <w:tcPr>
            <w:tcW w:w="9401" w:type="dxa"/>
            <w:tcBorders>
              <w:top w:val="nil"/>
              <w:left w:val="nil"/>
              <w:bottom w:val="nil"/>
              <w:right w:val="nil"/>
            </w:tcBorders>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rPr>
            </w:pPr>
            <w:r>
              <w:rPr>
                <w:rFonts w:hint="default" w:ascii="Times New Roman" w:hAnsi="Times New Roman" w:cs="Times New Roman"/>
                <w:b/>
                <w:bCs/>
                <w:szCs w:val="21"/>
                <w:highlight w:val="none"/>
              </w:rPr>
              <w:t>图</w:t>
            </w:r>
            <w:r>
              <w:rPr>
                <w:rFonts w:hint="eastAsia" w:ascii="Times New Roman" w:hAnsi="Times New Roman" w:cs="Times New Roman"/>
                <w:b/>
                <w:bCs/>
                <w:szCs w:val="21"/>
                <w:highlight w:val="none"/>
              </w:rPr>
              <w:t>3.1</w:t>
            </w:r>
            <w:r>
              <w:rPr>
                <w:rFonts w:hint="default" w:ascii="Times New Roman" w:hAnsi="Times New Roman" w:cs="Times New Roman"/>
                <w:b/>
                <w:bCs/>
                <w:szCs w:val="21"/>
                <w:highlight w:val="none"/>
              </w:rPr>
              <w:t>-</w:t>
            </w:r>
            <w:r>
              <w:rPr>
                <w:rFonts w:hint="eastAsia" w:ascii="Times New Roman" w:hAnsi="Times New Roman" w:cs="Times New Roman"/>
                <w:b/>
                <w:bCs/>
                <w:szCs w:val="21"/>
                <w:highlight w:val="none"/>
              </w:rPr>
              <w:t>2</w:t>
            </w:r>
            <w:r>
              <w:rPr>
                <w:rFonts w:hint="default" w:ascii="Times New Roman" w:hAnsi="Times New Roman" w:cs="Times New Roman"/>
                <w:b/>
                <w:bCs/>
                <w:szCs w:val="21"/>
                <w:highlight w:val="none"/>
              </w:rPr>
              <w:t xml:space="preserve"> 项目</w:t>
            </w:r>
            <w:r>
              <w:rPr>
                <w:rFonts w:hint="eastAsia" w:ascii="Times New Roman" w:hAnsi="Times New Roman" w:cs="Times New Roman"/>
                <w:b/>
                <w:bCs/>
                <w:szCs w:val="21"/>
                <w:highlight w:val="none"/>
              </w:rPr>
              <w:t>周边</w:t>
            </w:r>
            <w:r>
              <w:rPr>
                <w:rFonts w:hint="eastAsia" w:ascii="Times New Roman" w:hAnsi="Times New Roman" w:cs="Times New Roman"/>
                <w:b/>
                <w:bCs/>
                <w:szCs w:val="21"/>
                <w:highlight w:val="none"/>
                <w:lang w:val="en-US" w:eastAsia="zh-CN"/>
              </w:rPr>
              <w:t>情况</w:t>
            </w:r>
          </w:p>
        </w:tc>
      </w:tr>
    </w:tbl>
    <w:p>
      <w:pPr>
        <w:widowControl/>
        <w:spacing w:line="360" w:lineRule="auto"/>
        <w:jc w:val="center"/>
        <w:rPr>
          <w:rFonts w:hint="default" w:ascii="Times New Roman" w:hAnsi="Times New Roman" w:eastAsia="宋体" w:cs="Times New Roman"/>
          <w:b/>
          <w:bCs/>
          <w:sz w:val="21"/>
          <w:szCs w:val="21"/>
        </w:rPr>
      </w:pPr>
    </w:p>
    <w:p>
      <w:pPr>
        <w:widowControl/>
        <w:spacing w:line="360" w:lineRule="auto"/>
        <w:jc w:val="center"/>
        <w:rPr>
          <w:rFonts w:hint="default" w:ascii="Times New Roman" w:hAnsi="Times New Roman" w:eastAsia="宋体" w:cs="Times New Roman"/>
          <w:b/>
          <w:bCs/>
          <w:sz w:val="21"/>
          <w:szCs w:val="21"/>
        </w:rPr>
      </w:pPr>
    </w:p>
    <w:p>
      <w:pPr>
        <w:widowControl/>
        <w:spacing w:line="360" w:lineRule="auto"/>
        <w:jc w:val="both"/>
        <w:rPr>
          <w:rFonts w:hint="default" w:ascii="Times New Roman" w:hAnsi="Times New Roman" w:eastAsia="宋体" w:cs="Times New Roman"/>
          <w:b/>
          <w:bCs/>
          <w:sz w:val="21"/>
          <w:szCs w:val="21"/>
        </w:rPr>
      </w:pPr>
    </w:p>
    <w:p>
      <w:pPr>
        <w:widowControl/>
        <w:spacing w:line="360" w:lineRule="auto"/>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表3.1</w:t>
      </w:r>
      <w:r>
        <w:rPr>
          <w:rFonts w:hint="default" w:ascii="Times New Roman" w:hAnsi="Times New Roman" w:eastAsia="宋体" w:cs="Times New Roman"/>
          <w:b/>
          <w:bCs/>
          <w:sz w:val="21"/>
          <w:szCs w:val="21"/>
        </w:rPr>
        <w:noBreakHyphen/>
      </w:r>
      <w:r>
        <w:rPr>
          <w:rFonts w:hint="default" w:ascii="Times New Roman" w:hAnsi="Times New Roman" w:eastAsia="宋体" w:cs="Times New Roman"/>
          <w:b/>
          <w:bCs/>
          <w:sz w:val="21"/>
          <w:szCs w:val="21"/>
        </w:rPr>
        <w:t>1本项目厂区周边</w:t>
      </w:r>
      <w:r>
        <w:rPr>
          <w:rFonts w:hint="default" w:ascii="Times New Roman" w:hAnsi="Times New Roman" w:eastAsia="宋体" w:cs="Times New Roman"/>
          <w:b/>
          <w:bCs/>
          <w:sz w:val="21"/>
          <w:szCs w:val="21"/>
          <w:highlight w:val="none"/>
        </w:rPr>
        <w:t>环境概况</w:t>
      </w:r>
    </w:p>
    <w:tbl>
      <w:tblPr>
        <w:tblStyle w:val="34"/>
        <w:tblW w:w="495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878"/>
        <w:gridCol w:w="2335"/>
        <w:gridCol w:w="5102"/>
      </w:tblGrid>
      <w:tr>
        <w:trPr>
          <w:trHeight w:val="425" w:hRule="atLeast"/>
          <w:jc w:val="center"/>
        </w:trPr>
        <w:tc>
          <w:tcPr>
            <w:tcW w:w="0" w:type="auto"/>
            <w:vAlign w:val="center"/>
          </w:tcPr>
          <w:p>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方位</w:t>
            </w:r>
          </w:p>
        </w:tc>
        <w:tc>
          <w:tcPr>
            <w:tcW w:w="2335" w:type="dxa"/>
            <w:tcBorders>
              <w:right w:val="single" w:color="auto" w:sz="4" w:space="0"/>
            </w:tcBorders>
            <w:vAlign w:val="center"/>
          </w:tcPr>
          <w:p>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位置关系</w:t>
            </w:r>
          </w:p>
        </w:tc>
        <w:tc>
          <w:tcPr>
            <w:tcW w:w="5102" w:type="dxa"/>
            <w:tcBorders>
              <w:left w:val="single" w:color="auto" w:sz="4" w:space="0"/>
            </w:tcBorders>
            <w:vAlign w:val="center"/>
          </w:tcPr>
          <w:p>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现状</w:t>
            </w:r>
          </w:p>
        </w:tc>
      </w:tr>
      <w:tr>
        <w:trPr>
          <w:trHeight w:val="425" w:hRule="atLeast"/>
          <w:jc w:val="center"/>
        </w:trPr>
        <w:tc>
          <w:tcPr>
            <w:tcW w:w="1878" w:type="dxa"/>
            <w:vAlign w:val="center"/>
          </w:tcPr>
          <w:p>
            <w:pPr>
              <w:keepNext w:val="0"/>
              <w:keepLines w:val="0"/>
              <w:suppressLineNumbers w:val="0"/>
              <w:spacing w:before="0" w:beforeAutospacing="0" w:after="0" w:afterAutospacing="0" w:line="360" w:lineRule="auto"/>
              <w:ind w:left="0" w:right="0"/>
              <w:jc w:val="center"/>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val="en-US" w:eastAsia="zh-CN"/>
              </w:rPr>
              <w:t>西南</w:t>
            </w:r>
          </w:p>
        </w:tc>
        <w:tc>
          <w:tcPr>
            <w:tcW w:w="2335" w:type="dxa"/>
            <w:tcBorders>
              <w:right w:val="single" w:color="auto" w:sz="4" w:space="0"/>
            </w:tcBorders>
            <w:vAlign w:val="center"/>
          </w:tcPr>
          <w:p>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隔牡丹南路</w:t>
            </w:r>
          </w:p>
        </w:tc>
        <w:tc>
          <w:tcPr>
            <w:tcW w:w="5102" w:type="dxa"/>
            <w:tcBorders>
              <w:left w:val="single" w:color="auto" w:sz="4" w:space="0"/>
            </w:tcBorders>
            <w:shd w:val="clear" w:color="auto" w:fill="auto"/>
            <w:vAlign w:val="center"/>
          </w:tcPr>
          <w:p>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color w:val="auto"/>
                <w:sz w:val="24"/>
                <w:szCs w:val="24"/>
                <w:highlight w:val="none"/>
                <w:lang w:val="en-US" w:eastAsia="zh-CN"/>
              </w:rPr>
              <w:t>浙江普雷埃迪游乐设备有限公司</w:t>
            </w:r>
          </w:p>
        </w:tc>
      </w:tr>
      <w:tr>
        <w:trPr>
          <w:trHeight w:val="425" w:hRule="atLeast"/>
          <w:jc w:val="center"/>
        </w:trPr>
        <w:tc>
          <w:tcPr>
            <w:tcW w:w="1878" w:type="dxa"/>
            <w:vAlign w:val="center"/>
          </w:tcPr>
          <w:p>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西北</w:t>
            </w:r>
          </w:p>
        </w:tc>
        <w:tc>
          <w:tcPr>
            <w:tcW w:w="2335" w:type="dxa"/>
            <w:tcBorders>
              <w:right w:val="single" w:color="auto" w:sz="4" w:space="0"/>
            </w:tcBorders>
            <w:vAlign w:val="center"/>
          </w:tcPr>
          <w:p>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隔内白线</w:t>
            </w:r>
          </w:p>
        </w:tc>
        <w:tc>
          <w:tcPr>
            <w:tcW w:w="5102" w:type="dxa"/>
            <w:tcBorders>
              <w:left w:val="single" w:color="auto" w:sz="4" w:space="0"/>
            </w:tcBorders>
            <w:shd w:val="clear" w:color="auto" w:fill="auto"/>
            <w:vAlign w:val="center"/>
          </w:tcPr>
          <w:p>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白洋公寓</w:t>
            </w:r>
          </w:p>
        </w:tc>
      </w:tr>
      <w:tr>
        <w:trPr>
          <w:trHeight w:val="425" w:hRule="atLeast"/>
          <w:jc w:val="center"/>
        </w:trPr>
        <w:tc>
          <w:tcPr>
            <w:tcW w:w="1878" w:type="dxa"/>
            <w:vAlign w:val="center"/>
          </w:tcPr>
          <w:p>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东北</w:t>
            </w:r>
          </w:p>
        </w:tc>
        <w:tc>
          <w:tcPr>
            <w:tcW w:w="2335" w:type="dxa"/>
            <w:tcBorders>
              <w:right w:val="single" w:color="auto" w:sz="4" w:space="0"/>
            </w:tcBorders>
            <w:vAlign w:val="center"/>
          </w:tcPr>
          <w:p>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紧邻</w:t>
            </w:r>
          </w:p>
        </w:tc>
        <w:tc>
          <w:tcPr>
            <w:tcW w:w="5102" w:type="dxa"/>
            <w:tcBorders>
              <w:left w:val="single" w:color="auto" w:sz="4" w:space="0"/>
            </w:tcBorders>
            <w:shd w:val="clear" w:color="auto" w:fill="auto"/>
            <w:vAlign w:val="center"/>
          </w:tcPr>
          <w:p>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浙江颐家工贸有限公司</w:t>
            </w:r>
          </w:p>
        </w:tc>
      </w:tr>
      <w:tr>
        <w:trPr>
          <w:trHeight w:val="425" w:hRule="atLeast"/>
          <w:jc w:val="center"/>
        </w:trPr>
        <w:tc>
          <w:tcPr>
            <w:tcW w:w="1878" w:type="dxa"/>
            <w:vAlign w:val="center"/>
          </w:tcPr>
          <w:p>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东南</w:t>
            </w:r>
          </w:p>
        </w:tc>
        <w:tc>
          <w:tcPr>
            <w:tcW w:w="2335" w:type="dxa"/>
            <w:tcBorders>
              <w:right w:val="single" w:color="auto" w:sz="4" w:space="0"/>
            </w:tcBorders>
            <w:vAlign w:val="center"/>
          </w:tcPr>
          <w:p>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紧邻</w:t>
            </w:r>
          </w:p>
        </w:tc>
        <w:tc>
          <w:tcPr>
            <w:tcW w:w="5102" w:type="dxa"/>
            <w:tcBorders>
              <w:left w:val="single" w:color="auto" w:sz="4" w:space="0"/>
            </w:tcBorders>
            <w:shd w:val="clear" w:color="auto" w:fill="auto"/>
            <w:vAlign w:val="center"/>
          </w:tcPr>
          <w:p>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b w:val="0"/>
                <w:bCs w:val="0"/>
                <w:color w:val="auto"/>
                <w:sz w:val="24"/>
                <w:szCs w:val="24"/>
                <w:highlight w:val="none"/>
                <w:lang w:val="en-US" w:eastAsia="zh-CN"/>
              </w:rPr>
              <w:t>浙江百致达厨具有限公司</w:t>
            </w:r>
          </w:p>
        </w:tc>
      </w:tr>
    </w:tbl>
    <w:p>
      <w:pPr>
        <w:pStyle w:val="16"/>
        <w:spacing w:beforeAutospacing="0" w:afterAutospacing="0"/>
        <w:jc w:val="center"/>
        <w:rPr>
          <w:rFonts w:hint="default" w:ascii="Times New Roman" w:hAnsi="Times New Roman" w:eastAsia="宋体" w:cs="Times New Roman"/>
          <w:b/>
          <w:bCs/>
          <w:kern w:val="2"/>
          <w:sz w:val="21"/>
          <w:szCs w:val="21"/>
          <w:lang w:val="en-US" w:eastAsia="zh-CN" w:bidi="ar-SA"/>
        </w:rPr>
      </w:pPr>
    </w:p>
    <w:p>
      <w:pPr>
        <w:pStyle w:val="16"/>
        <w:spacing w:beforeAutospacing="0" w:afterAutospacing="0"/>
        <w:jc w:val="center"/>
      </w:pPr>
      <w:r>
        <w:rPr>
          <w:rFonts w:hint="default" w:ascii="Times New Roman" w:hAnsi="Times New Roman" w:eastAsia="宋体" w:cs="Times New Roman"/>
          <w:b/>
          <w:bCs/>
          <w:kern w:val="2"/>
          <w:sz w:val="21"/>
          <w:szCs w:val="21"/>
          <w:lang w:val="en-US" w:eastAsia="zh-CN" w:bidi="ar-SA"/>
        </w:rPr>
        <w:t>表3.1</w:t>
      </w:r>
      <w:r>
        <w:rPr>
          <w:rFonts w:hint="default" w:ascii="Times New Roman" w:hAnsi="Times New Roman" w:eastAsia="宋体" w:cs="Times New Roman"/>
          <w:b/>
          <w:bCs/>
          <w:kern w:val="2"/>
          <w:sz w:val="21"/>
          <w:szCs w:val="21"/>
          <w:lang w:val="en-US" w:eastAsia="zh-CN" w:bidi="ar-SA"/>
        </w:rPr>
        <w:noBreakHyphen/>
      </w:r>
      <w:r>
        <w:rPr>
          <w:rFonts w:hint="eastAsia" w:ascii="Times New Roman" w:hAnsi="Times New Roman" w:eastAsia="宋体" w:cs="Times New Roman"/>
          <w:b/>
          <w:bCs/>
          <w:kern w:val="2"/>
          <w:sz w:val="21"/>
          <w:szCs w:val="21"/>
          <w:lang w:val="en-US" w:eastAsia="zh-CN" w:bidi="ar-SA"/>
        </w:rPr>
        <w:t>2</w:t>
      </w:r>
      <w:r>
        <w:rPr>
          <w:rFonts w:hint="default" w:ascii="Times New Roman" w:hAnsi="Times New Roman" w:eastAsia="宋体" w:cs="Times New Roman"/>
          <w:b/>
          <w:bCs/>
          <w:kern w:val="2"/>
          <w:sz w:val="21"/>
          <w:szCs w:val="21"/>
          <w:lang w:val="en-US" w:eastAsia="zh-CN" w:bidi="ar-SA"/>
        </w:rPr>
        <w:t>周边敏感点分布情况</w:t>
      </w:r>
      <w:r>
        <w:rPr>
          <w:rFonts w:hint="eastAsia" w:ascii="Times New Roman" w:hAnsi="Times New Roman" w:eastAsia="宋体" w:cs="Times New Roman"/>
          <w:b/>
          <w:bCs/>
          <w:kern w:val="2"/>
          <w:sz w:val="21"/>
          <w:szCs w:val="21"/>
          <w:lang w:val="en-US" w:eastAsia="zh-CN" w:bidi="ar-SA"/>
        </w:rPr>
        <w:t>表</w:t>
      </w:r>
    </w:p>
    <w:tbl>
      <w:tblPr>
        <w:tblStyle w:val="34"/>
        <w:tblW w:w="4954"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1552"/>
        <w:gridCol w:w="1552"/>
        <w:gridCol w:w="1085"/>
        <w:gridCol w:w="2019"/>
        <w:gridCol w:w="1354"/>
        <w:gridCol w:w="1753"/>
      </w:tblGrid>
      <w:tr>
        <w:trPr>
          <w:trHeight w:val="425" w:hRule="atLeast"/>
          <w:jc w:val="center"/>
        </w:trPr>
        <w:tc>
          <w:tcPr>
            <w:tcW w:w="1552" w:type="dxa"/>
            <w:vAlign w:val="center"/>
          </w:tcPr>
          <w:p>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环境类别</w:t>
            </w:r>
          </w:p>
        </w:tc>
        <w:tc>
          <w:tcPr>
            <w:tcW w:w="1552" w:type="dxa"/>
            <w:tcBorders>
              <w:right w:val="single" w:color="auto" w:sz="4" w:space="0"/>
            </w:tcBorders>
            <w:vAlign w:val="center"/>
          </w:tcPr>
          <w:p>
            <w:pPr>
              <w:keepNext w:val="0"/>
              <w:keepLines w:val="0"/>
              <w:suppressLineNumbers w:val="0"/>
              <w:adjustRightInd w:val="0"/>
              <w:snapToGrid w:val="0"/>
              <w:spacing w:before="0" w:beforeAutospacing="0" w:after="0" w:afterAutospacing="0" w:line="259" w:lineRule="auto"/>
              <w:ind w:left="0" w:right="46"/>
              <w:jc w:val="center"/>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敏感点</w:t>
            </w:r>
          </w:p>
        </w:tc>
        <w:tc>
          <w:tcPr>
            <w:tcW w:w="1085" w:type="dxa"/>
            <w:tcBorders>
              <w:left w:val="single" w:color="auto" w:sz="4" w:space="0"/>
            </w:tcBorders>
            <w:vAlign w:val="center"/>
          </w:tcPr>
          <w:p>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方位</w:t>
            </w:r>
          </w:p>
        </w:tc>
        <w:tc>
          <w:tcPr>
            <w:tcW w:w="2019" w:type="dxa"/>
            <w:vAlign w:val="center"/>
          </w:tcPr>
          <w:p>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距离厂界最近距离</w:t>
            </w:r>
          </w:p>
        </w:tc>
        <w:tc>
          <w:tcPr>
            <w:tcW w:w="1354" w:type="dxa"/>
            <w:vAlign w:val="center"/>
          </w:tcPr>
          <w:p>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环境功能</w:t>
            </w:r>
          </w:p>
        </w:tc>
        <w:tc>
          <w:tcPr>
            <w:tcW w:w="1753" w:type="dxa"/>
            <w:vAlign w:val="center"/>
          </w:tcPr>
          <w:p>
            <w:pPr>
              <w:keepNext w:val="0"/>
              <w:keepLines w:val="0"/>
              <w:suppressLineNumbers w:val="0"/>
              <w:adjustRightInd w:val="0"/>
              <w:snapToGrid w:val="0"/>
              <w:spacing w:before="0" w:beforeAutospacing="0" w:after="0" w:afterAutospacing="0" w:line="259" w:lineRule="auto"/>
              <w:ind w:left="0" w:right="46"/>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较环评变化情况</w:t>
            </w:r>
          </w:p>
        </w:tc>
      </w:tr>
      <w:tr>
        <w:trPr>
          <w:trHeight w:val="425" w:hRule="atLeast"/>
          <w:jc w:val="center"/>
        </w:trPr>
        <w:tc>
          <w:tcPr>
            <w:tcW w:w="1552" w:type="dxa"/>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环境空气</w:t>
            </w:r>
          </w:p>
        </w:tc>
        <w:tc>
          <w:tcPr>
            <w:tcW w:w="1552" w:type="dxa"/>
            <w:tcBorders>
              <w:right w:val="single" w:color="auto" w:sz="4" w:space="0"/>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eastAsia="宋体" w:cs="Times New Roman"/>
                <w:sz w:val="21"/>
                <w:szCs w:val="21"/>
                <w:lang w:val="en-US" w:eastAsia="zh-CN"/>
              </w:rPr>
              <w:t>白洋公寓</w:t>
            </w:r>
          </w:p>
        </w:tc>
        <w:tc>
          <w:tcPr>
            <w:tcW w:w="1085" w:type="dxa"/>
            <w:tcBorders>
              <w:left w:val="single" w:color="auto" w:sz="4" w:space="0"/>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西北侧</w:t>
            </w:r>
          </w:p>
        </w:tc>
        <w:tc>
          <w:tcPr>
            <w:tcW w:w="2019" w:type="dxa"/>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highlight w:val="none"/>
                <w:lang w:val="en-US" w:eastAsia="zh-CN" w:bidi="ar-SA"/>
              </w:rPr>
              <w:t>28m</w:t>
            </w:r>
          </w:p>
        </w:tc>
        <w:tc>
          <w:tcPr>
            <w:tcW w:w="1354" w:type="dxa"/>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二类</w:t>
            </w:r>
          </w:p>
        </w:tc>
        <w:tc>
          <w:tcPr>
            <w:tcW w:w="1753" w:type="dxa"/>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2"/>
                <w:lang w:val="en-US" w:eastAsia="zh-CN" w:bidi="ar-SA"/>
              </w:rPr>
            </w:pPr>
            <w:r>
              <w:rPr>
                <w:rFonts w:hint="eastAsia" w:ascii="Times New Roman" w:hAnsi="Times New Roman" w:cs="Times New Roman"/>
                <w:kern w:val="2"/>
                <w:sz w:val="21"/>
                <w:szCs w:val="22"/>
                <w:lang w:val="en-US" w:eastAsia="zh-CN" w:bidi="ar-SA"/>
              </w:rPr>
              <w:t>与环评一致</w:t>
            </w:r>
          </w:p>
        </w:tc>
      </w:tr>
    </w:tbl>
    <w:p>
      <w:pPr>
        <w:pStyle w:val="16"/>
        <w:tabs>
          <w:tab w:val="right" w:pos="8300"/>
        </w:tabs>
        <w:jc w:val="center"/>
      </w:pPr>
      <w:bookmarkStart w:id="27" w:name="_Hlk534829572"/>
    </w:p>
    <w:tbl>
      <w:tblPr>
        <w:tblStyle w:val="3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401"/>
      </w:tblGrid>
      <w:tr>
        <w:trPr>
          <w:trHeight w:val="6034" w:hRule="atLeast"/>
        </w:trPr>
        <w:tc>
          <w:tcPr>
            <w:tcW w:w="9401" w:type="dxa"/>
          </w:tcPr>
          <w:p>
            <w:pPr>
              <w:keepNext w:val="0"/>
              <w:keepLines w:val="0"/>
              <w:suppressLineNumbers w:val="0"/>
              <w:spacing w:before="0" w:beforeAutospacing="0" w:after="0" w:afterAutospacing="0"/>
              <w:ind w:left="0" w:right="0"/>
              <w:jc w:val="center"/>
              <w:rPr>
                <w:rFonts w:hint="default"/>
              </w:rPr>
            </w:pPr>
            <w:r>
              <w:rPr>
                <w:rFonts w:hint="default"/>
              </w:rPr>
              <w:drawing>
                <wp:inline distT="0" distB="0" distL="114300" distR="114300">
                  <wp:extent cx="3842385" cy="2925445"/>
                  <wp:effectExtent l="428625" t="654685" r="438150" b="656590"/>
                  <wp:docPr id="3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1"/>
                          <pic:cNvPicPr>
                            <a:picLocks noChangeAspect="1"/>
                          </pic:cNvPicPr>
                        </pic:nvPicPr>
                        <pic:blipFill>
                          <a:blip r:embed="rId19"/>
                          <a:stretch>
                            <a:fillRect/>
                          </a:stretch>
                        </pic:blipFill>
                        <pic:spPr>
                          <a:xfrm rot="1440000">
                            <a:off x="0" y="0"/>
                            <a:ext cx="3842385" cy="2925445"/>
                          </a:xfrm>
                          <a:prstGeom prst="rect">
                            <a:avLst/>
                          </a:prstGeom>
                          <a:noFill/>
                          <a:ln>
                            <a:noFill/>
                          </a:ln>
                        </pic:spPr>
                      </pic:pic>
                    </a:graphicData>
                  </a:graphic>
                </wp:inline>
              </w:drawing>
            </w:r>
          </w:p>
        </w:tc>
      </w:tr>
    </w:tbl>
    <w:p>
      <w:pPr>
        <w:pStyle w:val="16"/>
        <w:keepNext w:val="0"/>
        <w:keepLines w:val="0"/>
        <w:pageBreakBefore w:val="0"/>
        <w:widowControl/>
        <w:tabs>
          <w:tab w:val="right" w:pos="8300"/>
        </w:tabs>
        <w:kinsoku/>
        <w:wordWrap/>
        <w:overflowPunct/>
        <w:topLinePunct w:val="0"/>
        <w:autoSpaceDE/>
        <w:autoSpaceDN/>
        <w:bidi w:val="0"/>
        <w:adjustRightInd/>
        <w:snapToGrid/>
        <w:spacing w:beforeAutospacing="0" w:afterAutospacing="0"/>
        <w:jc w:val="center"/>
        <w:textAlignment w:val="auto"/>
        <w:rPr>
          <w:rFonts w:ascii="Times New Roman" w:hAnsi="Times New Roman" w:cs="Times New Roman"/>
          <w:b/>
          <w:bCs/>
          <w:sz w:val="21"/>
          <w:szCs w:val="21"/>
          <w:highlight w:val="none"/>
        </w:rPr>
      </w:pPr>
      <w:r>
        <w:rPr>
          <w:rFonts w:ascii="Times New Roman" w:hAnsi="Times New Roman" w:cs="Times New Roman"/>
          <w:b/>
          <w:bCs/>
          <w:sz w:val="21"/>
          <w:szCs w:val="21"/>
          <w:highlight w:val="none"/>
        </w:rPr>
        <w:t xml:space="preserve">图 </w:t>
      </w:r>
      <w:bookmarkEnd w:id="27"/>
      <w:r>
        <w:rPr>
          <w:rFonts w:ascii="Times New Roman" w:hAnsi="Times New Roman" w:cs="Times New Roman"/>
          <w:b/>
          <w:bCs/>
          <w:sz w:val="21"/>
          <w:szCs w:val="21"/>
          <w:highlight w:val="none"/>
        </w:rPr>
        <w:t>3.1-</w:t>
      </w:r>
      <w:r>
        <w:rPr>
          <w:rFonts w:hint="eastAsia" w:ascii="Times New Roman" w:hAnsi="Times New Roman" w:cs="Times New Roman"/>
          <w:b/>
          <w:bCs/>
          <w:sz w:val="21"/>
          <w:szCs w:val="21"/>
          <w:highlight w:val="none"/>
        </w:rPr>
        <w:t>3</w:t>
      </w:r>
      <w:r>
        <w:rPr>
          <w:rFonts w:ascii="Times New Roman" w:hAnsi="Times New Roman" w:cs="Times New Roman"/>
          <w:b/>
          <w:bCs/>
          <w:sz w:val="21"/>
          <w:szCs w:val="21"/>
          <w:highlight w:val="none"/>
        </w:rPr>
        <w:t xml:space="preserve">  项目厂区平面布置图</w:t>
      </w:r>
    </w:p>
    <w:p>
      <w:pPr>
        <w:pStyle w:val="3"/>
        <w:rPr>
          <w:rFonts w:eastAsia="宋体"/>
        </w:rPr>
      </w:pPr>
      <w:bookmarkStart w:id="28" w:name="_Toc3887"/>
      <w:r>
        <w:rPr>
          <w:rFonts w:eastAsia="宋体"/>
        </w:rPr>
        <w:t>3.2建设内容</w:t>
      </w:r>
      <w:bookmarkEnd w:id="28"/>
    </w:p>
    <w:p>
      <w:pPr>
        <w:numPr>
          <w:ilvl w:val="0"/>
          <w:numId w:val="2"/>
        </w:numPr>
        <w:spacing w:line="360" w:lineRule="auto"/>
        <w:ind w:firstLine="480"/>
        <w:rPr>
          <w:rFonts w:hint="eastAsia" w:ascii="Times New Roman" w:hAnsi="Times New Roman" w:eastAsia="宋体" w:cs="Times New Roman"/>
          <w:sz w:val="24"/>
          <w:szCs w:val="24"/>
          <w:lang w:eastAsia="zh-CN"/>
        </w:rPr>
      </w:pPr>
      <w:r>
        <w:rPr>
          <w:rFonts w:ascii="Times New Roman" w:hAnsi="Times New Roman" w:cs="Times New Roman"/>
          <w:bCs/>
          <w:sz w:val="24"/>
          <w:szCs w:val="24"/>
        </w:rPr>
        <w:t>项目名称：</w:t>
      </w:r>
      <w:r>
        <w:rPr>
          <w:rFonts w:hint="eastAsia" w:ascii="Times New Roman" w:hAnsi="Times New Roman" w:eastAsia="宋体" w:cs="Times New Roman"/>
          <w:sz w:val="24"/>
          <w:szCs w:val="24"/>
          <w:lang w:eastAsia="zh-CN"/>
        </w:rPr>
        <w:t>武义百顺工贸有限公司年产400万只保温杯技改项目</w:t>
      </w:r>
    </w:p>
    <w:p>
      <w:pPr>
        <w:numPr>
          <w:ilvl w:val="0"/>
          <w:numId w:val="2"/>
        </w:numPr>
        <w:spacing w:line="360" w:lineRule="auto"/>
        <w:ind w:firstLine="480"/>
        <w:rPr>
          <w:rFonts w:hint="default" w:ascii="Times New Roman" w:hAnsi="Times New Roman" w:cs="Times New Roman"/>
          <w:sz w:val="24"/>
          <w:szCs w:val="24"/>
          <w:lang w:val="en-US"/>
        </w:rPr>
      </w:pPr>
      <w:r>
        <w:rPr>
          <w:rFonts w:ascii="Times New Roman" w:hAnsi="Times New Roman" w:cs="Times New Roman"/>
          <w:sz w:val="24"/>
          <w:szCs w:val="24"/>
        </w:rPr>
        <w:t>项目性质：</w:t>
      </w:r>
      <w:r>
        <w:rPr>
          <w:rFonts w:hint="eastAsia" w:ascii="Times New Roman" w:hAnsi="Times New Roman" w:cs="Times New Roman"/>
          <w:sz w:val="24"/>
          <w:szCs w:val="24"/>
          <w:highlight w:val="none"/>
          <w:lang w:val="en-US" w:eastAsia="zh-CN"/>
        </w:rPr>
        <w:t>改建</w:t>
      </w:r>
    </w:p>
    <w:p>
      <w:pPr>
        <w:spacing w:line="360" w:lineRule="auto"/>
        <w:ind w:firstLine="480"/>
        <w:rPr>
          <w:rFonts w:hint="default" w:ascii="Times New Roman" w:hAnsi="Times New Roman" w:eastAsiaTheme="minorEastAsia"/>
          <w:sz w:val="24"/>
          <w:lang w:val="en-US" w:eastAsia="zh-CN"/>
        </w:rPr>
      </w:pPr>
      <w:r>
        <w:rPr>
          <w:rFonts w:ascii="Times New Roman" w:hAnsi="Times New Roman" w:cs="Times New Roman"/>
          <w:sz w:val="24"/>
          <w:szCs w:val="24"/>
        </w:rPr>
        <w:t>（3）建设地点：</w:t>
      </w:r>
      <w:r>
        <w:rPr>
          <w:rFonts w:hint="eastAsia" w:ascii="Times New Roman" w:hAnsi="Times New Roman" w:cs="Times New Roman"/>
          <w:sz w:val="24"/>
          <w:szCs w:val="24"/>
          <w:lang w:eastAsia="zh-CN"/>
        </w:rPr>
        <w:t>浙江省金华市武义县白洋街道沈宅村（浙江佰致达厨具有限公司内）</w:t>
      </w:r>
    </w:p>
    <w:p>
      <w:pPr>
        <w:spacing w:line="360" w:lineRule="auto"/>
        <w:ind w:firstLine="480"/>
        <w:rPr>
          <w:rFonts w:ascii="Times New Roman" w:hAnsi="Times New Roman" w:cs="Times New Roman"/>
          <w:sz w:val="24"/>
          <w:szCs w:val="24"/>
        </w:rPr>
      </w:pPr>
      <w:r>
        <w:rPr>
          <w:rFonts w:ascii="Times New Roman" w:hAnsi="Times New Roman" w:cs="Times New Roman"/>
          <w:sz w:val="24"/>
          <w:szCs w:val="24"/>
        </w:rPr>
        <w:t>（4）项目总投资、生产组织方式及劳动定员</w:t>
      </w:r>
    </w:p>
    <w:p>
      <w:pPr>
        <w:spacing w:line="360" w:lineRule="auto"/>
        <w:ind w:firstLine="48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本项目实际总投资230万元，环保实际投资40万元，占总投资17.4%。</w:t>
      </w:r>
      <w:r>
        <w:rPr>
          <w:rFonts w:hint="eastAsia" w:ascii="宋体" w:hAnsi="宋体" w:eastAsia="宋体" w:cs="宋体"/>
          <w:spacing w:val="-4"/>
          <w:sz w:val="24"/>
          <w:szCs w:val="24"/>
          <w:lang w:val="en-US" w:eastAsia="zh-CN"/>
        </w:rPr>
        <w:t>本项目</w:t>
      </w:r>
      <w:r>
        <w:rPr>
          <w:rFonts w:ascii="宋体" w:hAnsi="宋体" w:eastAsia="宋体" w:cs="宋体"/>
          <w:spacing w:val="-4"/>
          <w:sz w:val="24"/>
          <w:szCs w:val="24"/>
        </w:rPr>
        <w:t>劳动定员共</w:t>
      </w:r>
      <w:r>
        <w:rPr>
          <w:rFonts w:ascii="宋体" w:hAnsi="宋体" w:eastAsia="宋体" w:cs="宋体"/>
          <w:spacing w:val="-25"/>
          <w:sz w:val="24"/>
          <w:szCs w:val="24"/>
        </w:rPr>
        <w:t xml:space="preserve"> </w:t>
      </w:r>
      <w:r>
        <w:rPr>
          <w:rFonts w:ascii="Times New Roman" w:hAnsi="Times New Roman" w:eastAsia="Times New Roman" w:cs="Times New Roman"/>
          <w:spacing w:val="-4"/>
          <w:sz w:val="24"/>
          <w:szCs w:val="24"/>
        </w:rPr>
        <w:t>100</w:t>
      </w:r>
      <w:r>
        <w:rPr>
          <w:rFonts w:ascii="宋体" w:hAnsi="宋体" w:eastAsia="宋体" w:cs="宋体"/>
          <w:spacing w:val="-4"/>
          <w:sz w:val="24"/>
          <w:szCs w:val="24"/>
        </w:rPr>
        <w:t>人</w:t>
      </w:r>
      <w:r>
        <w:rPr>
          <w:rFonts w:ascii="宋体" w:hAnsi="宋体" w:eastAsia="宋体" w:cs="宋体"/>
          <w:spacing w:val="6"/>
          <w:sz w:val="24"/>
          <w:szCs w:val="24"/>
        </w:rPr>
        <w:t>，</w:t>
      </w:r>
      <w:r>
        <w:rPr>
          <w:rFonts w:ascii="宋体" w:hAnsi="宋体" w:eastAsia="宋体" w:cs="宋体"/>
          <w:spacing w:val="-1"/>
          <w:sz w:val="24"/>
          <w:szCs w:val="24"/>
        </w:rPr>
        <w:t>注塑工序实行二班制生产，每班工</w:t>
      </w:r>
      <w:r>
        <w:rPr>
          <w:rFonts w:ascii="宋体" w:hAnsi="宋体" w:eastAsia="宋体" w:cs="宋体"/>
          <w:spacing w:val="-2"/>
          <w:sz w:val="24"/>
          <w:szCs w:val="24"/>
        </w:rPr>
        <w:t>作</w:t>
      </w:r>
      <w:r>
        <w:rPr>
          <w:rFonts w:ascii="宋体" w:hAnsi="宋体" w:eastAsia="宋体" w:cs="宋体"/>
          <w:spacing w:val="-32"/>
          <w:sz w:val="24"/>
          <w:szCs w:val="24"/>
        </w:rPr>
        <w:t xml:space="preserve"> </w:t>
      </w:r>
      <w:r>
        <w:rPr>
          <w:rFonts w:ascii="Times New Roman" w:hAnsi="Times New Roman" w:eastAsia="Times New Roman" w:cs="Times New Roman"/>
          <w:spacing w:val="-2"/>
          <w:sz w:val="24"/>
          <w:szCs w:val="24"/>
        </w:rPr>
        <w:t>12</w:t>
      </w:r>
      <w:r>
        <w:rPr>
          <w:rFonts w:ascii="宋体" w:hAnsi="宋体" w:eastAsia="宋体" w:cs="宋体"/>
          <w:spacing w:val="-2"/>
          <w:sz w:val="24"/>
          <w:szCs w:val="24"/>
        </w:rPr>
        <w:t>小时，其余工序</w:t>
      </w:r>
      <w:r>
        <w:rPr>
          <w:rFonts w:ascii="宋体" w:hAnsi="宋体" w:eastAsia="宋体" w:cs="宋体"/>
          <w:spacing w:val="1"/>
          <w:sz w:val="24"/>
          <w:szCs w:val="24"/>
        </w:rPr>
        <w:t>实行单班制生产，每班工作</w:t>
      </w:r>
      <w:r>
        <w:rPr>
          <w:rFonts w:ascii="宋体" w:hAnsi="宋体" w:eastAsia="宋体" w:cs="宋体"/>
          <w:spacing w:val="-46"/>
          <w:sz w:val="24"/>
          <w:szCs w:val="24"/>
        </w:rPr>
        <w:t xml:space="preserve"> </w:t>
      </w:r>
      <w:r>
        <w:rPr>
          <w:rFonts w:ascii="Times New Roman" w:hAnsi="Times New Roman" w:eastAsia="Times New Roman" w:cs="Times New Roman"/>
          <w:spacing w:val="1"/>
          <w:sz w:val="24"/>
          <w:szCs w:val="24"/>
        </w:rPr>
        <w:t>8</w:t>
      </w:r>
      <w:r>
        <w:rPr>
          <w:rFonts w:ascii="宋体" w:hAnsi="宋体" w:eastAsia="宋体" w:cs="宋体"/>
          <w:spacing w:val="1"/>
          <w:sz w:val="24"/>
          <w:szCs w:val="24"/>
        </w:rPr>
        <w:t>小时，全年工</w:t>
      </w:r>
      <w:r>
        <w:rPr>
          <w:rFonts w:ascii="宋体" w:hAnsi="宋体" w:eastAsia="宋体" w:cs="宋体"/>
          <w:sz w:val="24"/>
          <w:szCs w:val="24"/>
        </w:rPr>
        <w:t>作</w:t>
      </w:r>
      <w:r>
        <w:rPr>
          <w:rFonts w:ascii="Times New Roman" w:hAnsi="Times New Roman" w:eastAsia="Times New Roman" w:cs="Times New Roman"/>
          <w:sz w:val="24"/>
          <w:szCs w:val="24"/>
        </w:rPr>
        <w:t>300</w:t>
      </w:r>
      <w:r>
        <w:rPr>
          <w:rFonts w:ascii="宋体" w:hAnsi="宋体" w:eastAsia="宋体" w:cs="宋体"/>
          <w:sz w:val="24"/>
          <w:szCs w:val="24"/>
        </w:rPr>
        <w:t>天，项目不设食堂及宿舍。</w:t>
      </w:r>
    </w:p>
    <w:p>
      <w:pPr>
        <w:spacing w:line="360" w:lineRule="auto"/>
        <w:ind w:firstLine="480"/>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（5）项目工程组成</w:t>
      </w:r>
    </w:p>
    <w:p>
      <w:pPr>
        <w:spacing w:line="360" w:lineRule="auto"/>
        <w:ind w:firstLine="480"/>
        <w:rPr>
          <w:rFonts w:hint="eastAsia" w:ascii="Times New Roman" w:hAnsi="Times New Roman" w:cs="Times New Roman"/>
          <w:sz w:val="24"/>
          <w:szCs w:val="24"/>
        </w:rPr>
      </w:pPr>
      <w:r>
        <w:rPr>
          <w:rFonts w:hint="eastAsia" w:ascii="Times New Roman" w:hAnsi="Times New Roman" w:cs="Times New Roman"/>
          <w:sz w:val="24"/>
          <w:szCs w:val="24"/>
          <w:highlight w:val="none"/>
          <w:lang w:val="en-US" w:eastAsia="zh-CN"/>
        </w:rPr>
        <w:t>组成包括主体工程、公用工程、环保工程等，</w:t>
      </w:r>
      <w:r>
        <w:rPr>
          <w:rFonts w:hint="eastAsia" w:ascii="Times New Roman" w:hAnsi="Times New Roman" w:cs="Times New Roman"/>
          <w:sz w:val="24"/>
          <w:szCs w:val="24"/>
        </w:rPr>
        <w:t>项目环评报告与实际建设内容变更情况见表3.2-</w:t>
      </w:r>
      <w:r>
        <w:rPr>
          <w:rFonts w:ascii="Times New Roman" w:hAnsi="Times New Roman" w:cs="Times New Roman"/>
          <w:sz w:val="24"/>
          <w:szCs w:val="24"/>
        </w:rPr>
        <w:t>1</w:t>
      </w:r>
      <w:r>
        <w:rPr>
          <w:rFonts w:hint="eastAsia" w:ascii="Times New Roman" w:hAnsi="Times New Roman" w:cs="Times New Roman"/>
          <w:sz w:val="24"/>
          <w:szCs w:val="24"/>
        </w:rPr>
        <w:t>。</w:t>
      </w:r>
    </w:p>
    <w:p>
      <w:pPr>
        <w:spacing w:line="360" w:lineRule="auto"/>
        <w:ind w:firstLine="420"/>
        <w:jc w:val="center"/>
        <w:textAlignment w:val="baseline"/>
        <w:rPr>
          <w:rFonts w:ascii="Times New Roman" w:hAnsi="Times New Roman" w:eastAsia="宋体" w:cs="Times New Roman"/>
          <w:b/>
          <w:bCs/>
          <w:szCs w:val="21"/>
        </w:rPr>
      </w:pPr>
      <w:r>
        <w:rPr>
          <w:rFonts w:ascii="Times New Roman" w:hAnsi="Times New Roman" w:eastAsia="宋体" w:cs="Times New Roman"/>
          <w:b/>
          <w:bCs/>
          <w:szCs w:val="21"/>
        </w:rPr>
        <w:t>表3.2-1 项目环评</w:t>
      </w:r>
      <w:r>
        <w:rPr>
          <w:rFonts w:hint="eastAsia" w:ascii="Times New Roman" w:hAnsi="Times New Roman" w:eastAsia="宋体" w:cs="Times New Roman"/>
          <w:b/>
          <w:bCs/>
          <w:szCs w:val="21"/>
        </w:rPr>
        <w:t>报告</w:t>
      </w:r>
      <w:r>
        <w:rPr>
          <w:rFonts w:ascii="Times New Roman" w:hAnsi="Times New Roman" w:eastAsia="宋体" w:cs="Times New Roman"/>
          <w:b/>
          <w:bCs/>
          <w:szCs w:val="21"/>
        </w:rPr>
        <w:t>与实际建设内容变更对照表</w:t>
      </w:r>
    </w:p>
    <w:tbl>
      <w:tblPr>
        <w:tblStyle w:val="33"/>
        <w:tblW w:w="4885" w:type="pct"/>
        <w:tblInd w:w="14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7"/>
        <w:gridCol w:w="1"/>
        <w:gridCol w:w="648"/>
        <w:gridCol w:w="565"/>
        <w:gridCol w:w="2809"/>
        <w:gridCol w:w="3151"/>
        <w:gridCol w:w="1365"/>
      </w:tblGrid>
      <w:tr>
        <w:trPr>
          <w:trHeight w:val="454" w:hRule="atLeast"/>
          <w:tblHeader/>
        </w:trPr>
        <w:tc>
          <w:tcPr>
            <w:tcW w:w="1296" w:type="dxa"/>
            <w:gridSpan w:val="3"/>
            <w:vAlign w:val="center"/>
          </w:tcPr>
          <w:p>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sz w:val="21"/>
                <w:szCs w:val="21"/>
              </w:rPr>
            </w:pPr>
            <w:bookmarkStart w:id="29" w:name="_Hlk14792919"/>
            <w:r>
              <w:rPr>
                <w:rFonts w:hint="default" w:ascii="Times New Roman" w:hAnsi="Times New Roman" w:eastAsia="宋体" w:cs="Times New Roman"/>
                <w:b/>
                <w:bCs/>
                <w:snapToGrid w:val="0"/>
                <w:spacing w:val="-10"/>
                <w:kern w:val="24"/>
                <w:sz w:val="21"/>
                <w:szCs w:val="21"/>
              </w:rPr>
              <w:t>项目工程</w:t>
            </w:r>
          </w:p>
        </w:tc>
        <w:tc>
          <w:tcPr>
            <w:tcW w:w="3374" w:type="dxa"/>
            <w:gridSpan w:val="2"/>
            <w:vAlign w:val="center"/>
          </w:tcPr>
          <w:p>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spacing w:val="-10"/>
                <w:kern w:val="24"/>
                <w:sz w:val="21"/>
                <w:szCs w:val="21"/>
                <w:highlight w:val="none"/>
              </w:rPr>
            </w:pPr>
            <w:r>
              <w:rPr>
                <w:rFonts w:hint="default" w:ascii="Times New Roman" w:hAnsi="Times New Roman" w:eastAsia="宋体" w:cs="Times New Roman"/>
                <w:b/>
                <w:bCs/>
                <w:snapToGrid w:val="0"/>
                <w:spacing w:val="-10"/>
                <w:kern w:val="24"/>
                <w:sz w:val="21"/>
                <w:szCs w:val="21"/>
                <w:highlight w:val="none"/>
              </w:rPr>
              <w:t>环评</w:t>
            </w:r>
            <w:r>
              <w:rPr>
                <w:rFonts w:hint="default" w:ascii="Times New Roman" w:hAnsi="Times New Roman" w:eastAsia="宋体" w:cs="Times New Roman"/>
                <w:b/>
                <w:bCs/>
                <w:snapToGrid w:val="0"/>
                <w:spacing w:val="-10"/>
                <w:kern w:val="24"/>
                <w:sz w:val="21"/>
                <w:szCs w:val="21"/>
                <w:highlight w:val="none"/>
                <w:lang w:eastAsia="zh-CN"/>
              </w:rPr>
              <w:t>及批复要求</w:t>
            </w:r>
          </w:p>
        </w:tc>
        <w:tc>
          <w:tcPr>
            <w:tcW w:w="3151" w:type="dxa"/>
            <w:vAlign w:val="center"/>
          </w:tcPr>
          <w:p>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spacing w:val="-10"/>
                <w:kern w:val="24"/>
                <w:sz w:val="21"/>
                <w:szCs w:val="21"/>
                <w:highlight w:val="none"/>
              </w:rPr>
            </w:pPr>
            <w:r>
              <w:rPr>
                <w:rFonts w:hint="default" w:ascii="Times New Roman" w:hAnsi="Times New Roman" w:eastAsia="宋体" w:cs="Times New Roman"/>
                <w:b/>
                <w:bCs/>
                <w:snapToGrid w:val="0"/>
                <w:spacing w:val="-10"/>
                <w:kern w:val="24"/>
                <w:sz w:val="21"/>
                <w:szCs w:val="21"/>
                <w:highlight w:val="none"/>
              </w:rPr>
              <w:t>实际建设情况</w:t>
            </w:r>
          </w:p>
        </w:tc>
        <w:tc>
          <w:tcPr>
            <w:tcW w:w="1365" w:type="dxa"/>
            <w:vAlign w:val="center"/>
          </w:tcPr>
          <w:p>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b/>
                <w:bCs/>
                <w:snapToGrid w:val="0"/>
                <w:spacing w:val="-10"/>
                <w:kern w:val="24"/>
                <w:sz w:val="21"/>
                <w:szCs w:val="21"/>
              </w:rPr>
            </w:pPr>
            <w:r>
              <w:rPr>
                <w:rFonts w:hint="default" w:ascii="Times New Roman" w:hAnsi="Times New Roman" w:eastAsia="宋体" w:cs="Times New Roman"/>
                <w:b/>
                <w:bCs/>
                <w:snapToGrid w:val="0"/>
                <w:spacing w:val="-10"/>
                <w:kern w:val="24"/>
                <w:sz w:val="21"/>
                <w:szCs w:val="21"/>
              </w:rPr>
              <w:t>变更情况</w:t>
            </w:r>
          </w:p>
        </w:tc>
      </w:tr>
      <w:tr>
        <w:trPr>
          <w:trHeight w:val="454" w:hRule="atLeast"/>
        </w:trPr>
        <w:tc>
          <w:tcPr>
            <w:tcW w:w="1296" w:type="dxa"/>
            <w:gridSpan w:val="3"/>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napToGrid w:val="0"/>
                <w:spacing w:val="-10"/>
                <w:kern w:val="24"/>
                <w:sz w:val="21"/>
                <w:szCs w:val="21"/>
              </w:rPr>
            </w:pPr>
            <w:r>
              <w:rPr>
                <w:rFonts w:hint="default" w:ascii="Times New Roman" w:hAnsi="Times New Roman" w:eastAsia="宋体" w:cs="Times New Roman"/>
                <w:snapToGrid w:val="0"/>
                <w:spacing w:val="-10"/>
                <w:kern w:val="24"/>
                <w:sz w:val="21"/>
                <w:szCs w:val="21"/>
              </w:rPr>
              <w:t>建设规模</w:t>
            </w:r>
          </w:p>
        </w:tc>
        <w:tc>
          <w:tcPr>
            <w:tcW w:w="3374" w:type="dxa"/>
            <w:gridSpan w:val="2"/>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napToGrid w:val="0"/>
                <w:spacing w:val="-10"/>
                <w:kern w:val="24"/>
                <w:sz w:val="21"/>
                <w:szCs w:val="21"/>
                <w:lang w:val="en-US" w:eastAsia="zh-CN"/>
              </w:rPr>
            </w:pPr>
            <w:r>
              <w:rPr>
                <w:rFonts w:hint="eastAsia" w:ascii="Times New Roman" w:hAnsi="Times New Roman" w:eastAsia="宋体" w:cs="Times New Roman"/>
                <w:snapToGrid w:val="0"/>
                <w:spacing w:val="-10"/>
                <w:kern w:val="24"/>
                <w:sz w:val="21"/>
                <w:szCs w:val="21"/>
                <w:lang w:val="en-US" w:eastAsia="zh-CN"/>
              </w:rPr>
              <w:t>年产400万只保温杯</w:t>
            </w:r>
          </w:p>
        </w:tc>
        <w:tc>
          <w:tcPr>
            <w:tcW w:w="3151" w:type="dxa"/>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napToGrid w:val="0"/>
                <w:spacing w:val="-10"/>
                <w:kern w:val="24"/>
                <w:sz w:val="21"/>
                <w:szCs w:val="21"/>
                <w:highlight w:val="none"/>
                <w:lang w:val="en-US" w:eastAsia="zh-CN"/>
              </w:rPr>
            </w:pPr>
            <w:r>
              <w:rPr>
                <w:rFonts w:hint="eastAsia" w:ascii="Times New Roman" w:hAnsi="Times New Roman" w:eastAsia="宋体" w:cs="Times New Roman"/>
                <w:snapToGrid w:val="0"/>
                <w:spacing w:val="-10"/>
                <w:kern w:val="24"/>
                <w:sz w:val="21"/>
                <w:szCs w:val="21"/>
                <w:lang w:val="en-US" w:eastAsia="zh-CN"/>
              </w:rPr>
              <w:t>年产400万只保温杯</w:t>
            </w:r>
          </w:p>
        </w:tc>
        <w:tc>
          <w:tcPr>
            <w:tcW w:w="1365" w:type="dxa"/>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一致</w:t>
            </w:r>
          </w:p>
        </w:tc>
      </w:tr>
      <w:tr>
        <w:trPr>
          <w:trHeight w:val="454" w:hRule="atLeast"/>
        </w:trPr>
        <w:tc>
          <w:tcPr>
            <w:tcW w:w="647" w:type="dxa"/>
            <w:vMerge w:val="restar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napToGrid w:val="0"/>
                <w:spacing w:val="-10"/>
                <w:kern w:val="24"/>
                <w:sz w:val="21"/>
                <w:szCs w:val="21"/>
              </w:rPr>
            </w:pPr>
            <w:r>
              <w:rPr>
                <w:rFonts w:hint="default" w:ascii="Times New Roman" w:hAnsi="Times New Roman" w:eastAsia="宋体" w:cs="Times New Roman"/>
                <w:snapToGrid w:val="0"/>
                <w:spacing w:val="-10"/>
                <w:kern w:val="24"/>
                <w:sz w:val="21"/>
                <w:szCs w:val="21"/>
              </w:rPr>
              <w:t>主体工程</w:t>
            </w:r>
          </w:p>
        </w:tc>
        <w:tc>
          <w:tcPr>
            <w:tcW w:w="649" w:type="dxa"/>
            <w:gridSpan w:val="2"/>
            <w:vMerge w:val="restart"/>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napToGrid w:val="0"/>
                <w:spacing w:val="-10"/>
                <w:kern w:val="24"/>
                <w:sz w:val="21"/>
                <w:szCs w:val="21"/>
                <w:lang w:val="en-US" w:eastAsia="zh-CN" w:bidi="ar-SA"/>
              </w:rPr>
            </w:pPr>
            <w:r>
              <w:rPr>
                <w:rFonts w:hint="eastAsia" w:ascii="Times New Roman" w:hAnsi="Times New Roman" w:eastAsia="宋体" w:cs="Times New Roman"/>
                <w:snapToGrid w:val="0"/>
                <w:spacing w:val="-10"/>
                <w:kern w:val="24"/>
                <w:sz w:val="21"/>
                <w:szCs w:val="21"/>
                <w:lang w:val="en-US" w:eastAsia="zh-CN" w:bidi="ar-SA"/>
              </w:rPr>
              <w:t>生产车间</w:t>
            </w:r>
          </w:p>
        </w:tc>
        <w:tc>
          <w:tcPr>
            <w:tcW w:w="565" w:type="dxa"/>
            <w:shd w:val="clear" w:color="auto" w:fill="auto"/>
            <w:vAlign w:val="center"/>
          </w:tcPr>
          <w:p>
            <w:pPr>
              <w:pStyle w:val="16"/>
              <w:keepNext w:val="0"/>
              <w:keepLines w:val="0"/>
              <w:suppressLineNumbers w:val="0"/>
              <w:spacing w:before="0" w:after="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1</w:t>
            </w:r>
            <w:r>
              <w:rPr>
                <w:rFonts w:hint="eastAsia" w:ascii="Times New Roman" w:hAnsi="Times New Roman" w:eastAsia="宋体" w:cs="Times New Roman"/>
                <w:color w:val="auto"/>
                <w:sz w:val="21"/>
                <w:szCs w:val="21"/>
                <w:highlight w:val="none"/>
                <w:lang w:val="en-US" w:eastAsia="zh-CN"/>
              </w:rPr>
              <w:t>#厂房</w:t>
            </w:r>
          </w:p>
        </w:tc>
        <w:tc>
          <w:tcPr>
            <w:tcW w:w="2809" w:type="dxa"/>
            <w:shd w:val="clear" w:color="auto" w:fill="auto"/>
            <w:vAlign w:val="center"/>
          </w:tcPr>
          <w:p>
            <w:pPr>
              <w:pStyle w:val="16"/>
              <w:keepNext w:val="0"/>
              <w:keepLines w:val="0"/>
              <w:suppressLineNumbers w:val="0"/>
              <w:spacing w:before="0" w:after="0" w:line="240" w:lineRule="auto"/>
              <w:ind w:left="0" w:right="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1F抛光车间、注塑车间（含搅拌车间、破碎车间）、机加工车间、清洗车间；2F包装车间、转印车间；3F成品仓库</w:t>
            </w:r>
            <w:r>
              <w:rPr>
                <w:rFonts w:hint="default"/>
                <w:spacing w:val="4"/>
              </w:rPr>
              <w:t>。</w:t>
            </w:r>
          </w:p>
        </w:tc>
        <w:tc>
          <w:tcPr>
            <w:tcW w:w="3151" w:type="dxa"/>
            <w:shd w:val="clear" w:color="auto" w:fill="auto"/>
            <w:vAlign w:val="center"/>
          </w:tcPr>
          <w:p>
            <w:pPr>
              <w:pStyle w:val="16"/>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1F抛光车间、注塑车间（含搅拌车间、破碎车间）、机加工车间、清洗车间；</w:t>
            </w:r>
          </w:p>
          <w:p>
            <w:pPr>
              <w:pStyle w:val="16"/>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2F包装车间、转印车间；</w:t>
            </w:r>
          </w:p>
          <w:p>
            <w:pPr>
              <w:pStyle w:val="16"/>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3F成品仓库。</w:t>
            </w:r>
          </w:p>
        </w:tc>
        <w:tc>
          <w:tcPr>
            <w:tcW w:w="1365" w:type="dxa"/>
            <w:vAlign w:val="center"/>
          </w:tcPr>
          <w:p>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napToGrid w:val="0"/>
                <w:color w:val="auto"/>
                <w:spacing w:val="-10"/>
                <w:kern w:val="24"/>
                <w:sz w:val="21"/>
                <w:szCs w:val="21"/>
                <w:highlight w:val="none"/>
                <w:lang w:val="en-US" w:eastAsia="zh-CN"/>
              </w:rPr>
            </w:pPr>
            <w:r>
              <w:rPr>
                <w:rFonts w:hint="eastAsia" w:ascii="Times New Roman" w:hAnsi="Times New Roman" w:eastAsia="宋体" w:cs="Times New Roman"/>
                <w:snapToGrid w:val="0"/>
                <w:color w:val="auto"/>
                <w:spacing w:val="-10"/>
                <w:kern w:val="24"/>
                <w:sz w:val="21"/>
                <w:szCs w:val="21"/>
                <w:highlight w:val="none"/>
                <w:lang w:val="en-US" w:eastAsia="zh-CN"/>
              </w:rPr>
              <w:t>一致</w:t>
            </w:r>
          </w:p>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napToGrid w:val="0"/>
                <w:color w:val="auto"/>
                <w:spacing w:val="-10"/>
                <w:kern w:val="24"/>
                <w:sz w:val="21"/>
                <w:szCs w:val="21"/>
                <w:highlight w:val="none"/>
                <w:lang w:val="en-US" w:eastAsia="zh-CN"/>
              </w:rPr>
            </w:pPr>
          </w:p>
        </w:tc>
      </w:tr>
      <w:tr>
        <w:trPr>
          <w:trHeight w:val="454" w:hRule="atLeast"/>
        </w:trPr>
        <w:tc>
          <w:tcPr>
            <w:tcW w:w="647" w:type="dxa"/>
            <w:vMerge w:val="continue"/>
            <w:vAlign w:val="center"/>
          </w:tcPr>
          <w:p>
            <w:pPr>
              <w:keepNext w:val="0"/>
              <w:keepLines w:val="0"/>
              <w:suppressLineNumbers w:val="0"/>
              <w:spacing w:before="0" w:beforeAutospacing="0" w:after="0" w:afterAutospacing="0"/>
              <w:ind w:left="0" w:right="0"/>
              <w:jc w:val="left"/>
              <w:rPr>
                <w:rFonts w:hint="default"/>
              </w:rPr>
            </w:pPr>
          </w:p>
        </w:tc>
        <w:tc>
          <w:tcPr>
            <w:tcW w:w="649" w:type="dxa"/>
            <w:gridSpan w:val="2"/>
            <w:vMerge w:val="continue"/>
            <w:vAlign w:val="center"/>
          </w:tcPr>
          <w:p>
            <w:pPr>
              <w:keepNext w:val="0"/>
              <w:keepLines w:val="0"/>
              <w:suppressLineNumbers w:val="0"/>
              <w:spacing w:before="0" w:beforeAutospacing="0" w:after="0" w:afterAutospacing="0"/>
              <w:ind w:left="0" w:right="0"/>
              <w:jc w:val="left"/>
              <w:rPr>
                <w:rFonts w:hint="default"/>
              </w:rPr>
            </w:pPr>
          </w:p>
        </w:tc>
        <w:tc>
          <w:tcPr>
            <w:tcW w:w="565" w:type="dxa"/>
            <w:shd w:val="clear" w:color="auto" w:fill="auto"/>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2#厂房</w:t>
            </w:r>
          </w:p>
        </w:tc>
        <w:tc>
          <w:tcPr>
            <w:tcW w:w="2809" w:type="dxa"/>
            <w:shd w:val="clear" w:color="auto" w:fill="auto"/>
            <w:vAlign w:val="center"/>
          </w:tcPr>
          <w:p>
            <w:pPr>
              <w:pStyle w:val="16"/>
              <w:keepNext w:val="0"/>
              <w:keepLines w:val="0"/>
              <w:suppressLineNumbers w:val="0"/>
              <w:spacing w:before="0" w:after="0" w:line="240" w:lineRule="auto"/>
              <w:ind w:left="0" w:right="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1F半成品仓库、抛光车间；2F焊接车间；3F成品仓库；4F成品仓库；5F涂装车间、半成品仓库</w:t>
            </w:r>
          </w:p>
        </w:tc>
        <w:tc>
          <w:tcPr>
            <w:tcW w:w="3151" w:type="dxa"/>
            <w:shd w:val="clear" w:color="auto" w:fill="auto"/>
            <w:vAlign w:val="center"/>
          </w:tcPr>
          <w:p>
            <w:pPr>
              <w:pStyle w:val="16"/>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1F半成品仓库、抛光车间；</w:t>
            </w:r>
          </w:p>
          <w:p>
            <w:pPr>
              <w:pStyle w:val="16"/>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2F焊接车间；</w:t>
            </w:r>
          </w:p>
          <w:p>
            <w:pPr>
              <w:pStyle w:val="16"/>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3F成品仓库；</w:t>
            </w:r>
          </w:p>
          <w:p>
            <w:pPr>
              <w:pStyle w:val="16"/>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4F成品仓库；</w:t>
            </w:r>
          </w:p>
          <w:p>
            <w:pPr>
              <w:pStyle w:val="16"/>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240" w:lineRule="auto"/>
              <w:ind w:left="0" w:right="0"/>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lang w:val="en-US" w:eastAsia="zh-CN"/>
              </w:rPr>
              <w:t>5F涂装车间、半成品仓库</w:t>
            </w:r>
          </w:p>
        </w:tc>
        <w:tc>
          <w:tcPr>
            <w:tcW w:w="1365" w:type="dxa"/>
            <w:vAlign w:val="center"/>
          </w:tcPr>
          <w:p>
            <w:pPr>
              <w:keepNext w:val="0"/>
              <w:keepLines w:val="0"/>
              <w:suppressLineNumbers w:val="0"/>
              <w:spacing w:before="0" w:beforeAutospacing="0" w:after="0" w:afterAutospacing="0"/>
              <w:ind w:left="0" w:right="0"/>
              <w:jc w:val="center"/>
              <w:rPr>
                <w:rFonts w:hint="default"/>
                <w:highlight w:val="none"/>
              </w:rPr>
            </w:pPr>
            <w:r>
              <w:rPr>
                <w:rFonts w:hint="eastAsia" w:ascii="Times New Roman" w:hAnsi="Times New Roman" w:eastAsia="宋体" w:cs="Times New Roman"/>
                <w:b/>
                <w:bCs/>
                <w:snapToGrid w:val="0"/>
                <w:color w:val="auto"/>
                <w:spacing w:val="-10"/>
                <w:kern w:val="24"/>
                <w:sz w:val="21"/>
                <w:szCs w:val="21"/>
                <w:highlight w:val="none"/>
                <w:lang w:val="en-US" w:eastAsia="zh-CN"/>
              </w:rPr>
              <w:t>一致</w:t>
            </w:r>
          </w:p>
        </w:tc>
      </w:tr>
      <w:tr>
        <w:trPr>
          <w:trHeight w:val="454" w:hRule="atLeast"/>
        </w:trPr>
        <w:tc>
          <w:tcPr>
            <w:tcW w:w="1296" w:type="dxa"/>
            <w:gridSpan w:val="3"/>
            <w:vAlign w:val="center"/>
          </w:tcPr>
          <w:p>
            <w:pPr>
              <w:keepNext w:val="0"/>
              <w:keepLines w:val="0"/>
              <w:suppressLineNumbers w:val="0"/>
              <w:spacing w:before="0" w:beforeAutospacing="0" w:after="0" w:afterAutospacing="0"/>
              <w:ind w:left="0" w:right="0"/>
              <w:jc w:val="left"/>
              <w:rPr>
                <w:rFonts w:hint="default" w:eastAsiaTheme="minorEastAsia"/>
                <w:lang w:val="en-US" w:eastAsia="zh-CN"/>
              </w:rPr>
            </w:pPr>
            <w:r>
              <w:rPr>
                <w:rFonts w:hint="eastAsia"/>
                <w:lang w:val="en-US" w:eastAsia="zh-CN"/>
              </w:rPr>
              <w:t>辅助工程</w:t>
            </w:r>
          </w:p>
        </w:tc>
        <w:tc>
          <w:tcPr>
            <w:tcW w:w="3374" w:type="dxa"/>
            <w:gridSpan w:val="2"/>
            <w:vAlign w:val="center"/>
          </w:tcPr>
          <w:p>
            <w:pPr>
              <w:pStyle w:val="16"/>
              <w:keepNext w:val="0"/>
              <w:keepLines w:val="0"/>
              <w:suppressLineNumbers w:val="0"/>
              <w:spacing w:before="0" w:after="0" w:line="240" w:lineRule="auto"/>
              <w:ind w:left="0" w:right="0"/>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位于东侧办公楼</w:t>
            </w:r>
          </w:p>
        </w:tc>
        <w:tc>
          <w:tcPr>
            <w:tcW w:w="3151" w:type="dxa"/>
            <w:shd w:val="clear" w:color="auto" w:fill="auto"/>
            <w:vAlign w:val="center"/>
          </w:tcPr>
          <w:p>
            <w:pPr>
              <w:pStyle w:val="16"/>
              <w:keepNext w:val="0"/>
              <w:keepLines w:val="0"/>
              <w:suppressLineNumbers w:val="0"/>
              <w:spacing w:before="0" w:after="0" w:line="240" w:lineRule="auto"/>
              <w:ind w:left="0" w:right="0"/>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lang w:val="en-US" w:eastAsia="zh-CN"/>
              </w:rPr>
              <w:t>位于东侧办公楼</w:t>
            </w:r>
          </w:p>
        </w:tc>
        <w:tc>
          <w:tcPr>
            <w:tcW w:w="1365" w:type="dxa"/>
            <w:vAlign w:val="center"/>
          </w:tcPr>
          <w:p>
            <w:pPr>
              <w:keepNext w:val="0"/>
              <w:keepLines w:val="0"/>
              <w:suppressLineNumbers w:val="0"/>
              <w:spacing w:before="0" w:beforeAutospacing="0" w:after="0" w:afterAutospacing="0"/>
              <w:ind w:left="0" w:right="0"/>
              <w:jc w:val="center"/>
              <w:rPr>
                <w:rFonts w:hint="default" w:eastAsiaTheme="minorEastAsia"/>
                <w:lang w:val="en-US" w:eastAsia="zh-CN"/>
              </w:rPr>
            </w:pPr>
            <w:r>
              <w:rPr>
                <w:rFonts w:hint="eastAsia"/>
                <w:lang w:val="en-US" w:eastAsia="zh-CN"/>
              </w:rPr>
              <w:t>一致</w:t>
            </w:r>
          </w:p>
        </w:tc>
      </w:tr>
      <w:tr>
        <w:trPr>
          <w:trHeight w:val="454" w:hRule="atLeast"/>
        </w:trPr>
        <w:tc>
          <w:tcPr>
            <w:tcW w:w="648" w:type="dxa"/>
            <w:gridSpan w:val="2"/>
            <w:vMerge w:val="restart"/>
            <w:vAlign w:val="center"/>
          </w:tcPr>
          <w:p>
            <w:pPr>
              <w:keepNext w:val="0"/>
              <w:keepLines w:val="0"/>
              <w:suppressLineNumbers w:val="0"/>
              <w:spacing w:before="0" w:beforeAutospacing="0" w:after="0" w:afterAutospacing="0"/>
              <w:ind w:left="0" w:right="0"/>
              <w:jc w:val="left"/>
              <w:rPr>
                <w:rFonts w:hint="eastAsia"/>
                <w:lang w:val="en-US" w:eastAsia="zh-CN"/>
              </w:rPr>
            </w:pPr>
            <w:r>
              <w:rPr>
                <w:rFonts w:hint="eastAsia" w:ascii="Times New Roman" w:hAnsi="Times New Roman" w:eastAsia="宋体" w:cs="Times New Roman"/>
                <w:snapToGrid w:val="0"/>
                <w:spacing w:val="-10"/>
                <w:kern w:val="24"/>
                <w:sz w:val="21"/>
                <w:szCs w:val="21"/>
                <w:lang w:val="en-US" w:eastAsia="zh-CN"/>
              </w:rPr>
              <w:t>储运</w:t>
            </w:r>
            <w:r>
              <w:rPr>
                <w:rFonts w:hint="default" w:ascii="Times New Roman" w:hAnsi="Times New Roman" w:eastAsia="宋体" w:cs="Times New Roman"/>
                <w:snapToGrid w:val="0"/>
                <w:spacing w:val="-10"/>
                <w:kern w:val="24"/>
                <w:sz w:val="21"/>
                <w:szCs w:val="21"/>
              </w:rPr>
              <w:t>工程</w:t>
            </w:r>
          </w:p>
        </w:tc>
        <w:tc>
          <w:tcPr>
            <w:tcW w:w="648" w:type="dxa"/>
            <w:vAlign w:val="center"/>
          </w:tcPr>
          <w:p>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napToGrid w:val="0"/>
                <w:spacing w:val="-10"/>
                <w:kern w:val="24"/>
                <w:sz w:val="21"/>
                <w:szCs w:val="21"/>
                <w:lang w:val="en-US" w:eastAsia="zh-CN" w:bidi="ar-SA"/>
              </w:rPr>
            </w:pPr>
            <w:r>
              <w:rPr>
                <w:rFonts w:hint="eastAsia" w:ascii="Times New Roman" w:hAnsi="Times New Roman" w:eastAsia="宋体" w:cs="Times New Roman"/>
                <w:snapToGrid w:val="0"/>
                <w:spacing w:val="-10"/>
                <w:kern w:val="24"/>
                <w:sz w:val="21"/>
                <w:szCs w:val="21"/>
                <w:lang w:val="en-US" w:eastAsia="zh-CN" w:bidi="ar-SA"/>
              </w:rPr>
              <w:t>原料库</w:t>
            </w:r>
          </w:p>
        </w:tc>
        <w:tc>
          <w:tcPr>
            <w:tcW w:w="3374" w:type="dxa"/>
            <w:gridSpan w:val="2"/>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不设单独原料库，原料储存在机加工车间</w:t>
            </w:r>
          </w:p>
        </w:tc>
        <w:tc>
          <w:tcPr>
            <w:tcW w:w="3151"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不设单独原料库，原料储存在机加工车间</w:t>
            </w:r>
          </w:p>
        </w:tc>
        <w:tc>
          <w:tcPr>
            <w:tcW w:w="1365" w:type="dxa"/>
            <w:vAlign w:val="center"/>
          </w:tcPr>
          <w:p>
            <w:pPr>
              <w:keepNext w:val="0"/>
              <w:keepLines w:val="0"/>
              <w:suppressLineNumbers w:val="0"/>
              <w:spacing w:before="0" w:beforeAutospacing="0" w:after="0" w:afterAutospacing="0"/>
              <w:ind w:left="0" w:right="0"/>
              <w:jc w:val="center"/>
              <w:rPr>
                <w:rFonts w:hint="eastAsia"/>
                <w:lang w:val="en-US" w:eastAsia="zh-CN"/>
              </w:rPr>
            </w:pPr>
            <w:r>
              <w:rPr>
                <w:rFonts w:hint="eastAsia"/>
                <w:lang w:val="en-US" w:eastAsia="zh-CN"/>
              </w:rPr>
              <w:t>一致</w:t>
            </w:r>
          </w:p>
        </w:tc>
      </w:tr>
      <w:tr>
        <w:trPr>
          <w:trHeight w:val="454" w:hRule="atLeast"/>
        </w:trPr>
        <w:tc>
          <w:tcPr>
            <w:tcW w:w="648" w:type="dxa"/>
            <w:gridSpan w:val="2"/>
            <w:vMerge w:val="continue"/>
            <w:vAlign w:val="center"/>
          </w:tcPr>
          <w:p>
            <w:pPr>
              <w:keepNext w:val="0"/>
              <w:keepLines w:val="0"/>
              <w:suppressLineNumbers w:val="0"/>
              <w:spacing w:before="0" w:beforeAutospacing="0" w:after="0" w:afterAutospacing="0"/>
              <w:ind w:left="0" w:right="0"/>
              <w:jc w:val="left"/>
              <w:rPr>
                <w:rFonts w:hint="default"/>
                <w:spacing w:val="5"/>
              </w:rPr>
            </w:pPr>
          </w:p>
        </w:tc>
        <w:tc>
          <w:tcPr>
            <w:tcW w:w="648" w:type="dxa"/>
            <w:vAlign w:val="center"/>
          </w:tcPr>
          <w:p>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napToGrid w:val="0"/>
                <w:spacing w:val="-10"/>
                <w:kern w:val="24"/>
                <w:sz w:val="21"/>
                <w:szCs w:val="21"/>
                <w:lang w:val="en-US" w:eastAsia="zh-CN" w:bidi="ar-SA"/>
              </w:rPr>
            </w:pPr>
            <w:r>
              <w:rPr>
                <w:rFonts w:hint="eastAsia" w:ascii="Times New Roman" w:hAnsi="Times New Roman" w:eastAsia="宋体" w:cs="Times New Roman"/>
                <w:snapToGrid w:val="0"/>
                <w:spacing w:val="-10"/>
                <w:kern w:val="24"/>
                <w:sz w:val="21"/>
                <w:szCs w:val="21"/>
                <w:lang w:val="en-US" w:eastAsia="zh-CN" w:bidi="ar-SA"/>
              </w:rPr>
              <w:t>成品库</w:t>
            </w:r>
          </w:p>
        </w:tc>
        <w:tc>
          <w:tcPr>
            <w:tcW w:w="3374" w:type="dxa"/>
            <w:gridSpan w:val="2"/>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位于1#厂房3F ，2#厂房3F和4F</w:t>
            </w:r>
          </w:p>
        </w:tc>
        <w:tc>
          <w:tcPr>
            <w:tcW w:w="3151"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both"/>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位于1#厂房3F ，2#厂房3F和4F</w:t>
            </w:r>
          </w:p>
        </w:tc>
        <w:tc>
          <w:tcPr>
            <w:tcW w:w="1365" w:type="dxa"/>
            <w:vAlign w:val="center"/>
          </w:tcPr>
          <w:p>
            <w:pPr>
              <w:keepNext w:val="0"/>
              <w:keepLines w:val="0"/>
              <w:suppressLineNumbers w:val="0"/>
              <w:spacing w:before="0" w:beforeAutospacing="0" w:after="0" w:afterAutospacing="0"/>
              <w:ind w:left="0" w:right="0"/>
              <w:jc w:val="center"/>
              <w:rPr>
                <w:rFonts w:hint="eastAsia"/>
                <w:lang w:val="en-US" w:eastAsia="zh-CN"/>
              </w:rPr>
            </w:pPr>
            <w:r>
              <w:rPr>
                <w:rFonts w:hint="eastAsia"/>
                <w:lang w:val="en-US" w:eastAsia="zh-CN"/>
              </w:rPr>
              <w:t>一致</w:t>
            </w:r>
          </w:p>
        </w:tc>
      </w:tr>
      <w:tr>
        <w:trPr>
          <w:trHeight w:val="454" w:hRule="atLeast"/>
        </w:trPr>
        <w:tc>
          <w:tcPr>
            <w:tcW w:w="647" w:type="dxa"/>
            <w:vMerge w:val="restart"/>
            <w:vAlign w:val="center"/>
          </w:tcPr>
          <w:p>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公用工程</w:t>
            </w:r>
          </w:p>
        </w:tc>
        <w:tc>
          <w:tcPr>
            <w:tcW w:w="649" w:type="dxa"/>
            <w:gridSpan w:val="2"/>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rPr>
              <w:t>给水工程</w:t>
            </w:r>
          </w:p>
        </w:tc>
        <w:tc>
          <w:tcPr>
            <w:tcW w:w="3374" w:type="dxa"/>
            <w:gridSpan w:val="2"/>
            <w:shd w:val="clear" w:color="auto" w:fill="auto"/>
            <w:vAlign w:val="center"/>
          </w:tcPr>
          <w:p>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bCs/>
                <w:color w:val="auto"/>
                <w:sz w:val="21"/>
                <w:szCs w:val="21"/>
                <w:highlight w:val="none"/>
              </w:rPr>
              <w:t>市政供水系统供给</w:t>
            </w:r>
          </w:p>
        </w:tc>
        <w:tc>
          <w:tcPr>
            <w:tcW w:w="3151" w:type="dxa"/>
            <w:vAlign w:val="center"/>
          </w:tcPr>
          <w:p>
            <w:pPr>
              <w:keepNext w:val="0"/>
              <w:keepLines w:val="0"/>
              <w:suppressLineNumbers w:val="0"/>
              <w:spacing w:before="0" w:beforeAutospacing="0" w:after="0" w:afterAutospacing="0" w:line="240" w:lineRule="auto"/>
              <w:ind w:left="0" w:right="0"/>
              <w:jc w:val="left"/>
              <w:rPr>
                <w:rFonts w:hint="default" w:ascii="Times New Roman" w:hAnsi="Times New Roman" w:cs="Times New Roman" w:eastAsiaTheme="minorEastAsia"/>
                <w:kern w:val="2"/>
                <w:sz w:val="21"/>
                <w:szCs w:val="22"/>
                <w:lang w:val="en-US" w:eastAsia="zh-CN" w:bidi="ar-SA"/>
              </w:rPr>
            </w:pPr>
            <w:r>
              <w:rPr>
                <w:rFonts w:hint="default" w:ascii="Times New Roman" w:hAnsi="Times New Roman" w:cs="Times New Roman" w:eastAsiaTheme="minorEastAsia"/>
                <w:kern w:val="2"/>
                <w:sz w:val="21"/>
                <w:szCs w:val="22"/>
                <w:lang w:val="en-US" w:eastAsia="zh-CN" w:bidi="ar-SA"/>
              </w:rPr>
              <w:t>市政供水系统供给</w:t>
            </w:r>
          </w:p>
        </w:tc>
        <w:tc>
          <w:tcPr>
            <w:tcW w:w="1365" w:type="dxa"/>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Cs w:val="21"/>
              </w:rPr>
              <w:t>一致</w:t>
            </w:r>
          </w:p>
        </w:tc>
      </w:tr>
      <w:tr>
        <w:trPr>
          <w:trHeight w:val="454" w:hRule="atLeast"/>
        </w:trPr>
        <w:tc>
          <w:tcPr>
            <w:tcW w:w="647" w:type="dxa"/>
            <w:vMerge w:val="continue"/>
            <w:vAlign w:val="center"/>
          </w:tcPr>
          <w:p>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p>
        </w:tc>
        <w:tc>
          <w:tcPr>
            <w:tcW w:w="649" w:type="dxa"/>
            <w:gridSpan w:val="2"/>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rPr>
              <w:t>排水工程</w:t>
            </w:r>
          </w:p>
        </w:tc>
        <w:tc>
          <w:tcPr>
            <w:tcW w:w="3374" w:type="dxa"/>
            <w:gridSpan w:val="2"/>
            <w:shd w:val="clear" w:color="auto" w:fill="auto"/>
            <w:vAlign w:val="center"/>
          </w:tcPr>
          <w:p>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污水收集系统、污水排放系统、雨水排放系统；全厂设置一个污水排放口和一个雨水排放口，其中雨水排放口需要安装电导仪。</w:t>
            </w:r>
          </w:p>
        </w:tc>
        <w:tc>
          <w:tcPr>
            <w:tcW w:w="3151" w:type="dxa"/>
            <w:vAlign w:val="center"/>
          </w:tcPr>
          <w:p>
            <w:pPr>
              <w:keepNext w:val="0"/>
              <w:keepLines w:val="0"/>
              <w:suppressLineNumbers w:val="0"/>
              <w:spacing w:before="0" w:beforeAutospacing="0" w:after="0" w:afterAutospacing="0" w:line="240" w:lineRule="auto"/>
              <w:ind w:left="0" w:right="0"/>
              <w:jc w:val="left"/>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实行雨污分流，雨水排入市政雨水管道，污水纳入园区管网。全厂设置一个雨水口和一个污水口</w:t>
            </w:r>
            <w:r>
              <w:rPr>
                <w:rFonts w:hint="eastAsia" w:ascii="Times New Roman" w:hAnsi="Times New Roman" w:eastAsia="宋体" w:cs="Times New Roman"/>
                <w:color w:val="auto"/>
                <w:kern w:val="2"/>
                <w:sz w:val="21"/>
                <w:szCs w:val="21"/>
                <w:highlight w:val="none"/>
                <w:lang w:val="en-US" w:eastAsia="zh-CN" w:bidi="ar-SA"/>
              </w:rPr>
              <w:t>，</w:t>
            </w:r>
            <w:r>
              <w:rPr>
                <w:rFonts w:hint="default" w:ascii="Times New Roman" w:hAnsi="Times New Roman" w:eastAsia="宋体" w:cs="Times New Roman"/>
                <w:color w:val="auto"/>
                <w:kern w:val="2"/>
                <w:sz w:val="21"/>
                <w:szCs w:val="21"/>
                <w:highlight w:val="yellow"/>
                <w:lang w:val="en-US" w:eastAsia="zh-CN" w:bidi="ar-SA"/>
              </w:rPr>
              <w:t>雨水排放口安装电导仪</w:t>
            </w:r>
            <w:r>
              <w:rPr>
                <w:rFonts w:hint="default" w:ascii="Times New Roman" w:hAnsi="Times New Roman" w:eastAsia="宋体" w:cs="Times New Roman"/>
                <w:color w:val="auto"/>
                <w:kern w:val="2"/>
                <w:sz w:val="21"/>
                <w:szCs w:val="21"/>
                <w:highlight w:val="none"/>
                <w:lang w:val="en-US" w:eastAsia="zh-CN" w:bidi="ar-SA"/>
              </w:rPr>
              <w:t>。</w:t>
            </w:r>
          </w:p>
        </w:tc>
        <w:tc>
          <w:tcPr>
            <w:tcW w:w="1365" w:type="dxa"/>
            <w:vAlign w:val="center"/>
          </w:tcPr>
          <w:p>
            <w:pPr>
              <w:keepNext w:val="0"/>
              <w:keepLines w:val="0"/>
              <w:suppressLineNumbers w:val="0"/>
              <w:spacing w:before="0" w:beforeAutospacing="0" w:after="0" w:afterAutospacing="0" w:line="360" w:lineRule="auto"/>
              <w:ind w:left="0" w:right="0"/>
              <w:jc w:val="center"/>
              <w:rPr>
                <w:rFonts w:hint="default" w:ascii="Times New Roman" w:hAnsi="Times New Roman" w:eastAsia="宋体" w:cs="Times New Roman"/>
                <w:snapToGrid w:val="0"/>
                <w:color w:val="auto"/>
                <w:spacing w:val="-10"/>
                <w:kern w:val="24"/>
                <w:sz w:val="21"/>
                <w:szCs w:val="21"/>
                <w:lang w:val="en-US" w:eastAsia="zh-CN"/>
              </w:rPr>
            </w:pPr>
            <w:r>
              <w:rPr>
                <w:rFonts w:hint="default" w:ascii="Times New Roman" w:hAnsi="Times New Roman" w:eastAsia="宋体" w:cs="Times New Roman"/>
                <w:snapToGrid w:val="0"/>
                <w:color w:val="auto"/>
                <w:spacing w:val="-10"/>
                <w:kern w:val="24"/>
                <w:sz w:val="21"/>
                <w:szCs w:val="21"/>
                <w:highlight w:val="none"/>
                <w:lang w:val="en-US" w:eastAsia="zh-CN"/>
              </w:rPr>
              <w:t>一致</w:t>
            </w:r>
          </w:p>
        </w:tc>
      </w:tr>
      <w:tr>
        <w:trPr>
          <w:trHeight w:val="454" w:hRule="atLeast"/>
        </w:trPr>
        <w:tc>
          <w:tcPr>
            <w:tcW w:w="647" w:type="dxa"/>
            <w:vMerge w:val="continue"/>
            <w:vAlign w:val="center"/>
          </w:tcPr>
          <w:p>
            <w:pPr>
              <w:pStyle w:val="124"/>
              <w:keepNext w:val="0"/>
              <w:keepLines w:val="0"/>
              <w:suppressLineNumbers w:val="0"/>
              <w:spacing w:before="0" w:beforeAutospacing="0" w:after="0" w:afterAutospacing="0" w:line="240" w:lineRule="auto"/>
              <w:ind w:left="0" w:right="0" w:firstLine="0"/>
              <w:jc w:val="center"/>
              <w:rPr>
                <w:rFonts w:hint="default" w:ascii="Times New Roman" w:hAnsi="Times New Roman" w:eastAsia="宋体" w:cs="Times New Roman"/>
                <w:sz w:val="21"/>
                <w:szCs w:val="21"/>
              </w:rPr>
            </w:pPr>
          </w:p>
        </w:tc>
        <w:tc>
          <w:tcPr>
            <w:tcW w:w="649" w:type="dxa"/>
            <w:gridSpan w:val="2"/>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rPr>
              <w:t>供电工程</w:t>
            </w:r>
          </w:p>
        </w:tc>
        <w:tc>
          <w:tcPr>
            <w:tcW w:w="3374" w:type="dxa"/>
            <w:gridSpan w:val="2"/>
            <w:shd w:val="clear" w:color="auto" w:fill="auto"/>
            <w:vAlign w:val="center"/>
          </w:tcPr>
          <w:p>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bCs/>
                <w:color w:val="auto"/>
                <w:kern w:val="2"/>
                <w:sz w:val="21"/>
                <w:szCs w:val="21"/>
                <w:highlight w:val="none"/>
                <w:lang w:val="en-US" w:eastAsia="zh-CN" w:bidi="ar-SA"/>
              </w:rPr>
            </w:pPr>
            <w:r>
              <w:rPr>
                <w:rFonts w:hint="default"/>
                <w:spacing w:val="5"/>
              </w:rPr>
              <w:t>由城市电网供给</w:t>
            </w:r>
          </w:p>
        </w:tc>
        <w:tc>
          <w:tcPr>
            <w:tcW w:w="3151" w:type="dxa"/>
            <w:vAlign w:val="center"/>
          </w:tcPr>
          <w:p>
            <w:pPr>
              <w:keepNext w:val="0"/>
              <w:keepLines w:val="0"/>
              <w:widowControl/>
              <w:suppressLineNumbers w:val="0"/>
              <w:spacing w:before="0" w:beforeAutospacing="0" w:after="0" w:afterAutospacing="0" w:line="240" w:lineRule="auto"/>
              <w:ind w:left="0" w:right="0"/>
              <w:jc w:val="left"/>
              <w:rPr>
                <w:rFonts w:hint="default" w:ascii="Times New Roman" w:hAnsi="Times New Roman" w:cs="Times New Roman" w:eastAsiaTheme="minorEastAsia"/>
                <w:kern w:val="2"/>
                <w:sz w:val="21"/>
                <w:szCs w:val="22"/>
                <w:highlight w:val="none"/>
                <w:lang w:val="en-US" w:eastAsia="zh-CN" w:bidi="ar-SA"/>
              </w:rPr>
            </w:pPr>
            <w:r>
              <w:rPr>
                <w:rFonts w:hint="default"/>
                <w:spacing w:val="5"/>
              </w:rPr>
              <w:t>由城市电网供给</w:t>
            </w:r>
          </w:p>
        </w:tc>
        <w:tc>
          <w:tcPr>
            <w:tcW w:w="1365" w:type="dxa"/>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kern w:val="0"/>
                <w:sz w:val="21"/>
                <w:szCs w:val="21"/>
                <w:lang w:val="en-US" w:eastAsia="zh-CN"/>
              </w:rPr>
            </w:pPr>
            <w:r>
              <w:rPr>
                <w:rFonts w:hint="default" w:ascii="Times New Roman" w:hAnsi="Times New Roman" w:eastAsia="宋体" w:cs="Times New Roman"/>
                <w:kern w:val="0"/>
                <w:sz w:val="21"/>
                <w:szCs w:val="21"/>
                <w:lang w:val="en-US" w:eastAsia="zh-CN"/>
              </w:rPr>
              <w:t>一致</w:t>
            </w:r>
          </w:p>
        </w:tc>
      </w:tr>
      <w:tr>
        <w:trPr>
          <w:trHeight w:val="454" w:hRule="atLeast"/>
        </w:trPr>
        <w:tc>
          <w:tcPr>
            <w:tcW w:w="647" w:type="dxa"/>
            <w:vMerge w:val="restart"/>
            <w:vAlign w:val="center"/>
          </w:tcPr>
          <w:p>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环保</w:t>
            </w:r>
          </w:p>
          <w:p>
            <w:pPr>
              <w:keepNext w:val="0"/>
              <w:keepLines w:val="0"/>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工程</w:t>
            </w:r>
          </w:p>
        </w:tc>
        <w:tc>
          <w:tcPr>
            <w:tcW w:w="649" w:type="dxa"/>
            <w:gridSpan w:val="2"/>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废水</w:t>
            </w:r>
            <w:r>
              <w:rPr>
                <w:rFonts w:hint="default" w:ascii="Times New Roman" w:hAnsi="Times New Roman" w:eastAsia="宋体" w:cs="Times New Roman"/>
                <w:sz w:val="21"/>
                <w:szCs w:val="21"/>
                <w:lang w:val="en-US" w:eastAsia="zh-CN"/>
              </w:rPr>
              <w:t>处理</w:t>
            </w:r>
          </w:p>
        </w:tc>
        <w:tc>
          <w:tcPr>
            <w:tcW w:w="3374" w:type="dxa"/>
            <w:gridSpan w:val="2"/>
            <w:vAlign w:val="center"/>
          </w:tcPr>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kern w:val="0"/>
                <w:sz w:val="21"/>
                <w:szCs w:val="21"/>
                <w:highlight w:val="none"/>
                <w:lang w:val="en-US" w:eastAsia="zh-CN" w:bidi="ar-SA"/>
              </w:rPr>
            </w:pPr>
            <w:r>
              <w:rPr>
                <w:rFonts w:hint="default"/>
                <w:spacing w:val="5"/>
              </w:rPr>
              <w:t>喷淋除尘用水经过打捞后循环使用，不外排；注塑冷</w:t>
            </w:r>
            <w:r>
              <w:rPr>
                <w:rFonts w:hint="default"/>
                <w:spacing w:val="7"/>
              </w:rPr>
              <w:t>却水循环使用，定期补充，不外排。</w:t>
            </w:r>
            <w:r>
              <w:rPr>
                <w:rFonts w:hint="default" w:ascii="Times New Roman" w:hAnsi="Times New Roman" w:eastAsia="Times New Roman" w:cs="Times New Roman"/>
                <w:b w:val="0"/>
                <w:bCs w:val="0"/>
                <w:spacing w:val="7"/>
              </w:rPr>
              <w:t>W1</w:t>
            </w:r>
            <w:r>
              <w:rPr>
                <w:rFonts w:hint="default"/>
                <w:b w:val="0"/>
                <w:bCs w:val="0"/>
                <w:spacing w:val="7"/>
              </w:rPr>
              <w:t>生活污水经化粪池处理，</w:t>
            </w:r>
            <w:r>
              <w:rPr>
                <w:rFonts w:hint="default" w:ascii="Times New Roman" w:hAnsi="Times New Roman" w:eastAsia="Times New Roman" w:cs="Times New Roman"/>
                <w:b w:val="0"/>
                <w:bCs w:val="0"/>
                <w:spacing w:val="7"/>
              </w:rPr>
              <w:t>W2</w:t>
            </w:r>
            <w:r>
              <w:rPr>
                <w:rFonts w:hint="default"/>
                <w:b w:val="0"/>
                <w:bCs w:val="0"/>
                <w:spacing w:val="7"/>
              </w:rPr>
              <w:t>生产废水经过污水处理设备处理</w:t>
            </w:r>
            <w:r>
              <w:rPr>
                <w:rFonts w:hint="default"/>
                <w:spacing w:val="7"/>
              </w:rPr>
              <w:t>，</w:t>
            </w:r>
            <w:r>
              <w:rPr>
                <w:rFonts w:hint="default"/>
                <w:spacing w:val="2"/>
              </w:rPr>
              <w:t xml:space="preserve"> </w:t>
            </w:r>
            <w:r>
              <w:rPr>
                <w:rFonts w:hint="default"/>
                <w:spacing w:val="8"/>
              </w:rPr>
              <w:t>汇同后通过排污口</w:t>
            </w:r>
            <w:r>
              <w:rPr>
                <w:rFonts w:hint="default"/>
                <w:spacing w:val="-39"/>
              </w:rPr>
              <w:t xml:space="preserve"> </w:t>
            </w:r>
            <w:r>
              <w:rPr>
                <w:rFonts w:hint="default" w:ascii="Times New Roman" w:hAnsi="Times New Roman" w:eastAsia="Times New Roman" w:cs="Times New Roman"/>
              </w:rPr>
              <w:t>DW</w:t>
            </w:r>
            <w:r>
              <w:rPr>
                <w:rFonts w:hint="default" w:ascii="Times New Roman" w:hAnsi="Times New Roman" w:eastAsia="Times New Roman" w:cs="Times New Roman"/>
                <w:spacing w:val="8"/>
              </w:rPr>
              <w:t>001</w:t>
            </w:r>
            <w:r>
              <w:rPr>
                <w:rFonts w:hint="default"/>
                <w:spacing w:val="8"/>
              </w:rPr>
              <w:t>排放至武义县城市污水处</w:t>
            </w:r>
            <w:r>
              <w:rPr>
                <w:rFonts w:hint="default"/>
                <w:spacing w:val="3"/>
              </w:rPr>
              <w:t>理厂。</w:t>
            </w:r>
          </w:p>
        </w:tc>
        <w:tc>
          <w:tcPr>
            <w:tcW w:w="3151" w:type="dxa"/>
            <w:vAlign w:val="center"/>
          </w:tcPr>
          <w:p>
            <w:pPr>
              <w:keepNext w:val="0"/>
              <w:keepLines w:val="0"/>
              <w:widowControl/>
              <w:suppressLineNumbers w:val="0"/>
              <w:spacing w:before="0" w:beforeAutospacing="0" w:after="0" w:afterAutospacing="0"/>
              <w:ind w:left="0" w:right="0"/>
              <w:jc w:val="left"/>
              <w:rPr>
                <w:rFonts w:hint="default"/>
                <w:spacing w:val="5"/>
              </w:rPr>
            </w:pPr>
            <w:r>
              <w:rPr>
                <w:rFonts w:hint="default"/>
                <w:spacing w:val="5"/>
              </w:rPr>
              <w:t>喷淋除尘用水经过打捞后循环使用，不外排；</w:t>
            </w:r>
          </w:p>
          <w:p>
            <w:pPr>
              <w:keepNext w:val="0"/>
              <w:keepLines w:val="0"/>
              <w:widowControl/>
              <w:suppressLineNumbers w:val="0"/>
              <w:spacing w:before="0" w:beforeAutospacing="0" w:after="0" w:afterAutospacing="0"/>
              <w:ind w:left="0" w:right="0"/>
              <w:jc w:val="left"/>
              <w:rPr>
                <w:rFonts w:hint="default"/>
                <w:spacing w:val="7"/>
              </w:rPr>
            </w:pPr>
            <w:r>
              <w:rPr>
                <w:rFonts w:hint="default"/>
                <w:spacing w:val="5"/>
              </w:rPr>
              <w:t>注塑冷</w:t>
            </w:r>
            <w:r>
              <w:rPr>
                <w:rFonts w:hint="default"/>
                <w:spacing w:val="7"/>
              </w:rPr>
              <w:t>却水循环使用，定期补充，不外排。</w:t>
            </w:r>
          </w:p>
          <w:p>
            <w:pPr>
              <w:keepNext w:val="0"/>
              <w:keepLines w:val="0"/>
              <w:widowControl/>
              <w:suppressLineNumbers w:val="0"/>
              <w:spacing w:before="0" w:beforeAutospacing="0" w:after="0" w:afterAutospacing="0"/>
              <w:ind w:left="0" w:right="0"/>
              <w:jc w:val="left"/>
              <w:rPr>
                <w:rFonts w:hint="eastAsia"/>
                <w:spacing w:val="7"/>
                <w:lang w:eastAsia="zh-CN"/>
              </w:rPr>
            </w:pPr>
            <w:r>
              <w:rPr>
                <w:rFonts w:hint="default"/>
                <w:b w:val="0"/>
                <w:bCs w:val="0"/>
                <w:spacing w:val="7"/>
              </w:rPr>
              <w:t>生活污水</w:t>
            </w:r>
            <w:r>
              <w:rPr>
                <w:rFonts w:hint="default"/>
                <w:spacing w:val="7"/>
              </w:rPr>
              <w:t>经化粪池处理</w:t>
            </w:r>
            <w:r>
              <w:rPr>
                <w:rFonts w:hint="eastAsia"/>
                <w:spacing w:val="7"/>
                <w:lang w:val="en-US" w:eastAsia="zh-CN"/>
              </w:rPr>
              <w:t>通过</w:t>
            </w:r>
            <w:r>
              <w:rPr>
                <w:rFonts w:hint="default" w:ascii="Times New Roman" w:hAnsi="Times New Roman" w:eastAsia="Times New Roman" w:cs="Times New Roman"/>
              </w:rPr>
              <w:t>DW</w:t>
            </w:r>
            <w:r>
              <w:rPr>
                <w:rFonts w:hint="default" w:ascii="Times New Roman" w:hAnsi="Times New Roman" w:eastAsia="Times New Roman" w:cs="Times New Roman"/>
                <w:spacing w:val="8"/>
              </w:rPr>
              <w:t>001</w:t>
            </w:r>
            <w:r>
              <w:rPr>
                <w:rFonts w:hint="eastAsia" w:ascii="Times New Roman" w:hAnsi="Times New Roman" w:eastAsia="宋体" w:cs="Times New Roman"/>
                <w:spacing w:val="8"/>
                <w:lang w:val="en-US" w:eastAsia="zh-CN"/>
              </w:rPr>
              <w:t>排放口</w:t>
            </w:r>
            <w:r>
              <w:rPr>
                <w:rFonts w:hint="eastAsia"/>
                <w:spacing w:val="7"/>
                <w:lang w:val="en-US" w:eastAsia="zh-CN"/>
              </w:rPr>
              <w:t>纳管</w:t>
            </w:r>
            <w:r>
              <w:rPr>
                <w:rFonts w:hint="eastAsia"/>
                <w:spacing w:val="7"/>
                <w:lang w:eastAsia="zh-CN"/>
              </w:rPr>
              <w:t>；</w:t>
            </w:r>
          </w:p>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kern w:val="0"/>
                <w:sz w:val="21"/>
                <w:szCs w:val="21"/>
                <w:highlight w:val="none"/>
                <w:lang w:val="en-US" w:eastAsia="zh-CN" w:bidi="ar-SA"/>
              </w:rPr>
            </w:pPr>
            <w:r>
              <w:rPr>
                <w:rFonts w:hint="default"/>
                <w:b w:val="0"/>
                <w:bCs w:val="0"/>
                <w:spacing w:val="7"/>
              </w:rPr>
              <w:t>生产废水经</w:t>
            </w:r>
            <w:r>
              <w:rPr>
                <w:rFonts w:hint="default"/>
                <w:spacing w:val="7"/>
              </w:rPr>
              <w:t>过污水处理设备</w:t>
            </w:r>
            <w:r>
              <w:rPr>
                <w:rFonts w:hint="eastAsia"/>
                <w:spacing w:val="7"/>
                <w:lang w:eastAsia="zh-CN"/>
              </w:rPr>
              <w:t>（</w:t>
            </w:r>
            <w:r>
              <w:rPr>
                <w:rFonts w:hint="eastAsia"/>
                <w:spacing w:val="7"/>
                <w:lang w:val="en-US" w:eastAsia="zh-CN"/>
              </w:rPr>
              <w:t>絮凝沉淀</w:t>
            </w:r>
            <w:r>
              <w:rPr>
                <w:rFonts w:hint="eastAsia"/>
                <w:spacing w:val="7"/>
                <w:lang w:eastAsia="zh-CN"/>
              </w:rPr>
              <w:t>）</w:t>
            </w:r>
            <w:r>
              <w:rPr>
                <w:rFonts w:hint="default"/>
                <w:spacing w:val="7"/>
              </w:rPr>
              <w:t>处理</w:t>
            </w:r>
            <w:r>
              <w:rPr>
                <w:rFonts w:hint="eastAsia"/>
                <w:spacing w:val="7"/>
                <w:lang w:val="en-US" w:eastAsia="zh-CN"/>
              </w:rPr>
              <w:t>后</w:t>
            </w:r>
            <w:r>
              <w:rPr>
                <w:rFonts w:hint="default"/>
                <w:spacing w:val="8"/>
              </w:rPr>
              <w:t>通过排污口</w:t>
            </w:r>
            <w:r>
              <w:rPr>
                <w:rFonts w:hint="default"/>
                <w:spacing w:val="-39"/>
              </w:rPr>
              <w:t xml:space="preserve"> </w:t>
            </w:r>
            <w:r>
              <w:rPr>
                <w:rFonts w:hint="default" w:ascii="Times New Roman" w:hAnsi="Times New Roman" w:eastAsia="Times New Roman" w:cs="Times New Roman"/>
              </w:rPr>
              <w:t>DW</w:t>
            </w:r>
            <w:r>
              <w:rPr>
                <w:rFonts w:hint="default" w:ascii="Times New Roman" w:hAnsi="Times New Roman" w:eastAsia="Times New Roman" w:cs="Times New Roman"/>
                <w:spacing w:val="8"/>
              </w:rPr>
              <w:t>00</w:t>
            </w:r>
            <w:r>
              <w:rPr>
                <w:rFonts w:hint="eastAsia" w:ascii="Times New Roman" w:hAnsi="Times New Roman" w:eastAsia="宋体" w:cs="Times New Roman"/>
                <w:spacing w:val="8"/>
                <w:lang w:val="en-US" w:eastAsia="zh-CN"/>
              </w:rPr>
              <w:t>2</w:t>
            </w:r>
            <w:r>
              <w:rPr>
                <w:rFonts w:hint="eastAsia" w:eastAsia="宋体"/>
                <w:spacing w:val="8"/>
                <w:lang w:val="en-US" w:eastAsia="zh-CN"/>
              </w:rPr>
              <w:t>纳管</w:t>
            </w:r>
            <w:r>
              <w:rPr>
                <w:rFonts w:hint="default"/>
                <w:spacing w:val="3"/>
              </w:rPr>
              <w:t>。</w:t>
            </w:r>
          </w:p>
        </w:tc>
        <w:tc>
          <w:tcPr>
            <w:tcW w:w="1365" w:type="dxa"/>
            <w:vAlign w:val="center"/>
          </w:tcPr>
          <w:p>
            <w:pPr>
              <w:keepNext w:val="0"/>
              <w:keepLines w:val="0"/>
              <w:widowControl/>
              <w:suppressLineNumbers w:val="0"/>
              <w:spacing w:before="0" w:beforeAutospacing="0" w:after="0" w:afterAutospacing="0" w:line="240" w:lineRule="auto"/>
              <w:ind w:left="0" w:right="0"/>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color w:val="000000"/>
                <w:kern w:val="0"/>
                <w:sz w:val="21"/>
                <w:szCs w:val="21"/>
                <w:highlight w:val="none"/>
                <w:lang w:val="en-US" w:eastAsia="zh-CN" w:bidi="ar"/>
              </w:rPr>
              <w:t>基本一致。经原环评单位</w:t>
            </w:r>
            <w:r>
              <w:rPr>
                <w:rFonts w:hint="eastAsia" w:ascii="Times New Roman" w:hAnsi="Times New Roman" w:cs="Times New Roman"/>
                <w:snapToGrid w:val="0"/>
                <w:color w:val="auto"/>
                <w:spacing w:val="-10"/>
                <w:kern w:val="24"/>
                <w:szCs w:val="21"/>
                <w:highlight w:val="none"/>
                <w:lang w:val="en-US" w:eastAsia="zh-CN"/>
              </w:rPr>
              <w:t>出</w:t>
            </w:r>
            <w:r>
              <w:rPr>
                <w:rFonts w:hint="eastAsia" w:ascii="Times New Roman" w:hAnsi="Times New Roman" w:eastAsia="宋体" w:cs="Times New Roman"/>
                <w:color w:val="000000"/>
                <w:kern w:val="0"/>
                <w:sz w:val="21"/>
                <w:szCs w:val="21"/>
                <w:highlight w:val="none"/>
                <w:lang w:val="en-US" w:eastAsia="zh-CN" w:bidi="ar"/>
              </w:rPr>
              <w:t>具的《</w:t>
            </w:r>
            <w:r>
              <w:rPr>
                <w:rFonts w:hint="eastAsia" w:ascii="Times New Roman" w:hAnsi="Times New Roman" w:eastAsia="宋体" w:cs="Times New Roman"/>
                <w:bCs/>
                <w:kern w:val="0"/>
                <w:szCs w:val="21"/>
                <w:highlight w:val="none"/>
                <w:lang w:val="en-US" w:eastAsia="zh-CN"/>
              </w:rPr>
              <w:t>武义百顺工贸有限公司</w:t>
            </w:r>
            <w:r>
              <w:rPr>
                <w:rFonts w:hint="eastAsia" w:ascii="Times New Roman" w:hAnsi="Times New Roman" w:eastAsia="宋体" w:cs="Times New Roman"/>
                <w:color w:val="000000"/>
                <w:kern w:val="0"/>
                <w:sz w:val="21"/>
                <w:szCs w:val="21"/>
                <w:highlight w:val="none"/>
                <w:lang w:val="en-US" w:eastAsia="zh-CN" w:bidi="ar"/>
              </w:rPr>
              <w:t>废水处理工艺情况说明》确认现有处</w:t>
            </w:r>
            <w:r>
              <w:rPr>
                <w:rFonts w:hint="eastAsia" w:ascii="Times New Roman" w:hAnsi="Times New Roman" w:eastAsia="宋体" w:cs="Times New Roman"/>
                <w:color w:val="000000"/>
                <w:kern w:val="0"/>
                <w:szCs w:val="21"/>
                <w:highlight w:val="none"/>
                <w:lang w:bidi="ar"/>
              </w:rPr>
              <w:t>理设施可以满足废水处理要求。</w:t>
            </w:r>
            <w:r>
              <w:rPr>
                <w:rFonts w:hint="eastAsia" w:ascii="Times New Roman" w:hAnsi="Times New Roman" w:eastAsia="宋体" w:cs="Times New Roman"/>
                <w:color w:val="000000"/>
                <w:kern w:val="0"/>
                <w:sz w:val="21"/>
                <w:szCs w:val="21"/>
                <w:highlight w:val="none"/>
                <w:lang w:val="en-US" w:eastAsia="zh-CN" w:bidi="ar"/>
              </w:rPr>
              <w:t xml:space="preserve"> </w:t>
            </w:r>
          </w:p>
        </w:tc>
      </w:tr>
      <w:tr>
        <w:trPr>
          <w:trHeight w:val="454" w:hRule="atLeast"/>
        </w:trPr>
        <w:tc>
          <w:tcPr>
            <w:tcW w:w="647" w:type="dxa"/>
            <w:vMerge w:val="continue"/>
            <w:vAlign w:val="center"/>
          </w:tcPr>
          <w:p>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49" w:type="dxa"/>
            <w:gridSpan w:val="2"/>
            <w:vMerge w:val="restar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废气</w:t>
            </w:r>
            <w:r>
              <w:rPr>
                <w:rFonts w:hint="default" w:ascii="Times New Roman" w:hAnsi="Times New Roman" w:eastAsia="宋体" w:cs="Times New Roman"/>
                <w:sz w:val="21"/>
                <w:szCs w:val="21"/>
                <w:lang w:val="en-US" w:eastAsia="zh-CN"/>
              </w:rPr>
              <w:t>处理</w:t>
            </w:r>
          </w:p>
        </w:tc>
        <w:tc>
          <w:tcPr>
            <w:tcW w:w="3374" w:type="dxa"/>
            <w:gridSpan w:val="2"/>
            <w:vAlign w:val="center"/>
          </w:tcPr>
          <w:p>
            <w:pPr>
              <w:keepNext w:val="0"/>
              <w:keepLines w:val="0"/>
              <w:widowControl/>
              <w:suppressLineNumbers w:val="0"/>
              <w:spacing w:before="0" w:beforeAutospacing="0" w:after="0" w:afterAutospacing="0"/>
              <w:ind w:left="0" w:right="0"/>
              <w:jc w:val="both"/>
              <w:rPr>
                <w:rFonts w:hint="default" w:ascii="Times New Roman" w:hAnsi="Times New Roman" w:eastAsia="Times New Roman" w:cs="Times New Roman"/>
                <w:b w:val="0"/>
                <w:bCs w:val="0"/>
                <w:spacing w:val="7"/>
                <w:lang w:val="en-US" w:eastAsia="zh-CN"/>
              </w:rPr>
            </w:pPr>
            <w:r>
              <w:rPr>
                <w:rFonts w:hint="default" w:ascii="Times New Roman" w:hAnsi="Times New Roman" w:eastAsia="Times New Roman" w:cs="Times New Roman"/>
                <w:b w:val="0"/>
                <w:bCs w:val="0"/>
                <w:spacing w:val="7"/>
              </w:rPr>
              <w:t>G1焊接烟尘、G2热转印废气、G3破碎粉尘要求加强通风处理</w:t>
            </w:r>
          </w:p>
        </w:tc>
        <w:tc>
          <w:tcPr>
            <w:tcW w:w="3151" w:type="dxa"/>
            <w:vAlign w:val="center"/>
          </w:tcPr>
          <w:p>
            <w:pPr>
              <w:pStyle w:val="116"/>
              <w:keepNext w:val="0"/>
              <w:keepLines w:val="0"/>
              <w:suppressLineNumbers w:val="0"/>
              <w:spacing w:before="2" w:beforeAutospacing="0" w:after="0" w:afterAutospacing="0" w:line="240" w:lineRule="auto"/>
              <w:ind w:left="0" w:right="0"/>
              <w:jc w:val="left"/>
              <w:rPr>
                <w:rFonts w:hint="eastAsia" w:ascii="Times New Roman" w:hAnsi="Times New Roman" w:eastAsia="宋体" w:cs="Times New Roman"/>
                <w:kern w:val="0"/>
                <w:sz w:val="21"/>
                <w:szCs w:val="21"/>
                <w:highlight w:val="none"/>
                <w:lang w:val="en-US" w:eastAsia="zh-CN" w:bidi="ar-SA"/>
              </w:rPr>
            </w:pPr>
            <w:r>
              <w:rPr>
                <w:rFonts w:hint="default" w:ascii="Times New Roman" w:hAnsi="Times New Roman" w:eastAsia="Times New Roman" w:cs="Times New Roman"/>
                <w:b w:val="0"/>
                <w:bCs w:val="0"/>
                <w:spacing w:val="7"/>
              </w:rPr>
              <w:t>焊接烟尘、热转印废气、破碎粉尘</w:t>
            </w:r>
            <w:r>
              <w:rPr>
                <w:rFonts w:hint="eastAsia" w:ascii="Times New Roman" w:hAnsi="Times New Roman" w:eastAsia="宋体" w:cs="Times New Roman"/>
                <w:b w:val="0"/>
                <w:bCs w:val="0"/>
                <w:spacing w:val="7"/>
                <w:lang w:eastAsia="zh-CN"/>
              </w:rPr>
              <w:t>：</w:t>
            </w:r>
            <w:r>
              <w:rPr>
                <w:rFonts w:hint="default" w:ascii="Times New Roman" w:hAnsi="Times New Roman" w:eastAsia="宋体" w:cs="Times New Roman"/>
                <w:color w:val="auto"/>
                <w:spacing w:val="-2"/>
                <w:sz w:val="21"/>
                <w:szCs w:val="21"/>
                <w:highlight w:val="none"/>
                <w:lang w:eastAsia="zh-CN"/>
              </w:rPr>
              <w:t>无组织排放，加强通风处理</w:t>
            </w:r>
          </w:p>
        </w:tc>
        <w:tc>
          <w:tcPr>
            <w:tcW w:w="1365" w:type="dxa"/>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napToGrid w:val="0"/>
                <w:color w:val="auto"/>
                <w:spacing w:val="-10"/>
                <w:kern w:val="24"/>
                <w:sz w:val="21"/>
                <w:szCs w:val="21"/>
                <w:highlight w:val="none"/>
                <w:lang w:val="en-US" w:eastAsia="zh-CN"/>
              </w:rPr>
            </w:pPr>
            <w:r>
              <w:rPr>
                <w:rFonts w:hint="eastAsia" w:ascii="Times New Roman" w:hAnsi="Times New Roman" w:eastAsia="宋体" w:cs="Times New Roman"/>
                <w:color w:val="auto"/>
                <w:spacing w:val="-2"/>
                <w:kern w:val="0"/>
                <w:sz w:val="21"/>
                <w:szCs w:val="21"/>
                <w:highlight w:val="none"/>
                <w:lang w:val="en-US" w:eastAsia="zh-CN" w:bidi="ar-SA"/>
              </w:rPr>
              <w:t>一致</w:t>
            </w:r>
          </w:p>
        </w:tc>
      </w:tr>
      <w:tr>
        <w:trPr>
          <w:trHeight w:val="454" w:hRule="atLeast"/>
        </w:trPr>
        <w:tc>
          <w:tcPr>
            <w:tcW w:w="647" w:type="dxa"/>
            <w:vMerge w:val="continue"/>
            <w:vAlign w:val="center"/>
          </w:tcPr>
          <w:p>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49" w:type="dxa"/>
            <w:gridSpan w:val="2"/>
            <w:vMerge w:val="continue"/>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p>
        </w:tc>
        <w:tc>
          <w:tcPr>
            <w:tcW w:w="3374" w:type="dxa"/>
            <w:gridSpan w:val="2"/>
            <w:vAlign w:val="center"/>
          </w:tcPr>
          <w:p>
            <w:pPr>
              <w:keepNext w:val="0"/>
              <w:keepLines w:val="0"/>
              <w:widowControl/>
              <w:suppressLineNumbers w:val="0"/>
              <w:spacing w:before="0" w:beforeAutospacing="0" w:after="0" w:afterAutospacing="0"/>
              <w:ind w:left="0" w:right="0"/>
              <w:jc w:val="both"/>
              <w:rPr>
                <w:rFonts w:hint="default" w:ascii="Times New Roman" w:hAnsi="Times New Roman" w:eastAsia="Times New Roman" w:cs="Times New Roman"/>
                <w:b w:val="0"/>
                <w:bCs w:val="0"/>
                <w:spacing w:val="7"/>
                <w:lang w:val="en-US" w:eastAsia="zh-CN"/>
              </w:rPr>
            </w:pPr>
            <w:r>
              <w:rPr>
                <w:rFonts w:hint="default" w:ascii="Times New Roman" w:hAnsi="Times New Roman" w:eastAsia="Times New Roman" w:cs="Times New Roman"/>
                <w:b w:val="0"/>
                <w:bCs w:val="0"/>
                <w:spacing w:val="7"/>
              </w:rPr>
              <w:t>G4涂装废气经水旋塔+干式过滤+活性炭吸附+脱附+催化燃烧处理后通过不低20m高排气筒 DA001排放至高空</w:t>
            </w:r>
          </w:p>
        </w:tc>
        <w:tc>
          <w:tcPr>
            <w:tcW w:w="3151" w:type="dxa"/>
            <w:vAlign w:val="center"/>
          </w:tcPr>
          <w:p>
            <w:pPr>
              <w:pStyle w:val="116"/>
              <w:keepNext w:val="0"/>
              <w:keepLines w:val="0"/>
              <w:suppressLineNumbers w:val="0"/>
              <w:spacing w:before="2" w:beforeAutospacing="0" w:after="0" w:afterAutospacing="0" w:line="240" w:lineRule="auto"/>
              <w:ind w:left="0" w:right="0"/>
              <w:jc w:val="left"/>
              <w:rPr>
                <w:rFonts w:hint="default" w:ascii="Times New Roman" w:hAnsi="Times New Roman" w:eastAsia="宋体" w:cs="Times New Roman"/>
                <w:kern w:val="0"/>
                <w:sz w:val="21"/>
                <w:szCs w:val="21"/>
                <w:highlight w:val="none"/>
                <w:lang w:val="en-US" w:eastAsia="zh-CN" w:bidi="ar-SA"/>
              </w:rPr>
            </w:pPr>
            <w:r>
              <w:rPr>
                <w:rFonts w:hint="default" w:ascii="Times New Roman" w:hAnsi="Times New Roman" w:eastAsia="宋体" w:cs="Times New Roman"/>
                <w:color w:val="auto"/>
                <w:spacing w:val="-2"/>
                <w:sz w:val="21"/>
                <w:szCs w:val="21"/>
                <w:highlight w:val="none"/>
                <w:lang w:eastAsia="zh-CN"/>
              </w:rPr>
              <w:t>喷漆废气先经水帘除漆雾，再与</w:t>
            </w:r>
            <w:r>
              <w:rPr>
                <w:rFonts w:hint="eastAsia" w:ascii="Times New Roman" w:hAnsi="Times New Roman" w:eastAsia="宋体" w:cs="Times New Roman"/>
                <w:color w:val="auto"/>
                <w:spacing w:val="-2"/>
                <w:sz w:val="21"/>
                <w:szCs w:val="21"/>
                <w:highlight w:val="none"/>
                <w:lang w:val="en-US" w:eastAsia="zh-CN"/>
              </w:rPr>
              <w:t>调漆、流平、烘干废气</w:t>
            </w:r>
            <w:r>
              <w:rPr>
                <w:rFonts w:hint="default" w:ascii="Times New Roman" w:hAnsi="Times New Roman" w:eastAsia="宋体" w:cs="Times New Roman"/>
                <w:color w:val="auto"/>
                <w:spacing w:val="-2"/>
                <w:sz w:val="21"/>
                <w:szCs w:val="21"/>
                <w:highlight w:val="none"/>
                <w:lang w:eastAsia="zh-CN"/>
              </w:rPr>
              <w:t>一并接入</w:t>
            </w:r>
            <w:r>
              <w:rPr>
                <w:rFonts w:hint="eastAsia" w:ascii="Times New Roman" w:hAnsi="Times New Roman" w:eastAsia="宋体" w:cs="Times New Roman"/>
                <w:color w:val="auto"/>
                <w:spacing w:val="-2"/>
                <w:sz w:val="21"/>
                <w:szCs w:val="21"/>
                <w:highlight w:val="none"/>
                <w:lang w:eastAsia="zh-CN"/>
              </w:rPr>
              <w:t>“水旋塔+干式过滤+活性炭吸附/脱附+催化燃烧处理装置”</w:t>
            </w:r>
            <w:r>
              <w:rPr>
                <w:rFonts w:hint="default" w:ascii="Times New Roman" w:hAnsi="Times New Roman" w:eastAsia="宋体" w:cs="Times New Roman"/>
                <w:color w:val="auto"/>
                <w:spacing w:val="-2"/>
                <w:sz w:val="21"/>
                <w:szCs w:val="21"/>
                <w:highlight w:val="none"/>
                <w:lang w:eastAsia="zh-CN"/>
              </w:rPr>
              <w:t>处理后</w:t>
            </w:r>
            <w:r>
              <w:rPr>
                <w:rFonts w:hint="eastAsia" w:ascii="Times New Roman" w:hAnsi="Times New Roman" w:eastAsia="宋体" w:cs="Times New Roman"/>
                <w:color w:val="auto"/>
                <w:spacing w:val="-2"/>
                <w:sz w:val="21"/>
                <w:szCs w:val="21"/>
                <w:highlight w:val="none"/>
                <w:lang w:val="en-US" w:eastAsia="zh-CN"/>
              </w:rPr>
              <w:t>经2</w:t>
            </w:r>
            <w:r>
              <w:rPr>
                <w:rFonts w:hint="default" w:ascii="Times New Roman" w:hAnsi="Times New Roman" w:eastAsia="宋体" w:cs="Times New Roman"/>
                <w:color w:val="auto"/>
                <w:spacing w:val="-2"/>
                <w:sz w:val="21"/>
                <w:szCs w:val="21"/>
                <w:highlight w:val="none"/>
                <w:lang w:eastAsia="zh-CN"/>
              </w:rPr>
              <w:t>5m</w:t>
            </w:r>
            <w:r>
              <w:rPr>
                <w:rFonts w:hint="default" w:ascii="Times New Roman" w:hAnsi="Times New Roman" w:eastAsia="Times New Roman" w:cs="Times New Roman"/>
                <w:b w:val="0"/>
                <w:bCs w:val="0"/>
                <w:spacing w:val="7"/>
                <w:highlight w:val="none"/>
              </w:rPr>
              <w:t>高排气</w:t>
            </w:r>
            <w:r>
              <w:rPr>
                <w:rFonts w:hint="default" w:ascii="Times New Roman" w:hAnsi="Times New Roman" w:eastAsia="Times New Roman" w:cs="Times New Roman"/>
                <w:b w:val="0"/>
                <w:bCs w:val="0"/>
                <w:spacing w:val="7"/>
              </w:rPr>
              <w:t>筒</w:t>
            </w:r>
            <w:r>
              <w:rPr>
                <w:rFonts w:hint="default" w:ascii="Times New Roman" w:hAnsi="Times New Roman" w:eastAsia="宋体" w:cs="Times New Roman"/>
                <w:color w:val="auto"/>
                <w:spacing w:val="-2"/>
                <w:sz w:val="21"/>
                <w:szCs w:val="21"/>
                <w:highlight w:val="none"/>
                <w:lang w:eastAsia="zh-CN"/>
              </w:rPr>
              <w:t>DA001排放至高空</w:t>
            </w:r>
          </w:p>
        </w:tc>
        <w:tc>
          <w:tcPr>
            <w:tcW w:w="1365" w:type="dxa"/>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napToGrid w:val="0"/>
                <w:color w:val="auto"/>
                <w:spacing w:val="-10"/>
                <w:kern w:val="24"/>
                <w:sz w:val="21"/>
                <w:szCs w:val="21"/>
                <w:highlight w:val="none"/>
                <w:lang w:val="en-US" w:eastAsia="zh-CN"/>
              </w:rPr>
            </w:pPr>
            <w:r>
              <w:rPr>
                <w:rFonts w:hint="eastAsia" w:ascii="Times New Roman" w:hAnsi="Times New Roman" w:eastAsia="宋体" w:cs="Times New Roman"/>
                <w:color w:val="auto"/>
                <w:spacing w:val="-2"/>
                <w:kern w:val="0"/>
                <w:sz w:val="21"/>
                <w:szCs w:val="21"/>
                <w:highlight w:val="none"/>
                <w:lang w:val="en-US" w:eastAsia="zh-CN" w:bidi="ar-SA"/>
              </w:rPr>
              <w:t>一致</w:t>
            </w:r>
          </w:p>
        </w:tc>
      </w:tr>
      <w:tr>
        <w:trPr>
          <w:trHeight w:val="454" w:hRule="atLeast"/>
        </w:trPr>
        <w:tc>
          <w:tcPr>
            <w:tcW w:w="647" w:type="dxa"/>
            <w:vMerge w:val="continue"/>
            <w:vAlign w:val="center"/>
          </w:tcPr>
          <w:p>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49" w:type="dxa"/>
            <w:gridSpan w:val="2"/>
            <w:vMerge w:val="continue"/>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p>
        </w:tc>
        <w:tc>
          <w:tcPr>
            <w:tcW w:w="3374" w:type="dxa"/>
            <w:gridSpan w:val="2"/>
            <w:shd w:val="clear" w:color="auto" w:fill="auto"/>
            <w:vAlign w:val="center"/>
          </w:tcPr>
          <w:p>
            <w:pPr>
              <w:keepNext w:val="0"/>
              <w:keepLines w:val="0"/>
              <w:widowControl/>
              <w:suppressLineNumbers w:val="0"/>
              <w:spacing w:before="0" w:beforeAutospacing="0" w:after="0" w:afterAutospacing="0"/>
              <w:ind w:left="0" w:right="0"/>
              <w:jc w:val="both"/>
              <w:rPr>
                <w:rFonts w:hint="default" w:ascii="Times New Roman" w:hAnsi="Times New Roman" w:eastAsia="Times New Roman" w:cs="Times New Roman"/>
                <w:b w:val="0"/>
                <w:bCs w:val="0"/>
                <w:spacing w:val="7"/>
                <w:lang w:val="en-US" w:eastAsia="zh-CN"/>
              </w:rPr>
            </w:pPr>
            <w:r>
              <w:rPr>
                <w:rFonts w:hint="default" w:ascii="Times New Roman" w:hAnsi="Times New Roman" w:eastAsia="Times New Roman" w:cs="Times New Roman"/>
                <w:b w:val="0"/>
                <w:bCs w:val="0"/>
                <w:spacing w:val="7"/>
              </w:rPr>
              <w:t>G5抛光粉尘经水喷淋处理后分别通过不低于20m高排气筒 DA002~DA003排放至高空</w:t>
            </w:r>
          </w:p>
        </w:tc>
        <w:tc>
          <w:tcPr>
            <w:tcW w:w="3151" w:type="dxa"/>
            <w:vAlign w:val="center"/>
          </w:tcPr>
          <w:p>
            <w:pPr>
              <w:pStyle w:val="116"/>
              <w:keepNext w:val="0"/>
              <w:keepLines w:val="0"/>
              <w:suppressLineNumbers w:val="0"/>
              <w:spacing w:before="2" w:beforeAutospacing="0" w:after="0" w:afterAutospacing="0" w:line="240" w:lineRule="auto"/>
              <w:ind w:left="0" w:right="0"/>
              <w:jc w:val="left"/>
              <w:rPr>
                <w:rFonts w:hint="eastAsia" w:ascii="Times New Roman" w:hAnsi="Times New Roman" w:eastAsia="宋体" w:cs="Times New Roman"/>
                <w:b w:val="0"/>
                <w:bCs w:val="0"/>
                <w:spacing w:val="7"/>
                <w:lang w:eastAsia="zh-CN"/>
              </w:rPr>
            </w:pPr>
            <w:r>
              <w:rPr>
                <w:rFonts w:hint="eastAsia" w:ascii="Times New Roman" w:hAnsi="Times New Roman" w:cs="Times New Roman"/>
                <w:b w:val="0"/>
                <w:bCs w:val="0"/>
                <w:kern w:val="0"/>
                <w:sz w:val="21"/>
                <w:szCs w:val="21"/>
                <w:highlight w:val="none"/>
                <w:lang w:val="en-US" w:eastAsia="zh-CN" w:bidi="ar-SA"/>
              </w:rPr>
              <w:t>1#厂房</w:t>
            </w:r>
            <w:r>
              <w:rPr>
                <w:rFonts w:hint="default" w:ascii="Times New Roman" w:hAnsi="Times New Roman" w:eastAsia="Times New Roman" w:cs="Times New Roman"/>
                <w:b w:val="0"/>
                <w:bCs w:val="0"/>
                <w:spacing w:val="7"/>
              </w:rPr>
              <w:t>抛光粉尘经水喷淋处理后分别通过</w:t>
            </w:r>
            <w:r>
              <w:rPr>
                <w:rFonts w:hint="default" w:ascii="Times New Roman" w:hAnsi="Times New Roman" w:eastAsia="Times New Roman" w:cs="Times New Roman"/>
                <w:b w:val="0"/>
                <w:bCs w:val="0"/>
                <w:spacing w:val="7"/>
                <w:highlight w:val="none"/>
              </w:rPr>
              <w:t>20m高</w:t>
            </w:r>
            <w:r>
              <w:rPr>
                <w:rFonts w:hint="default" w:ascii="Times New Roman" w:hAnsi="Times New Roman" w:eastAsia="Times New Roman" w:cs="Times New Roman"/>
                <w:b w:val="0"/>
                <w:bCs w:val="0"/>
                <w:spacing w:val="7"/>
              </w:rPr>
              <w:t>排气筒 DA002</w:t>
            </w:r>
            <w:r>
              <w:rPr>
                <w:rFonts w:hint="eastAsia" w:ascii="Times New Roman" w:hAnsi="Times New Roman" w:eastAsia="宋体" w:cs="Times New Roman"/>
                <w:b w:val="0"/>
                <w:bCs w:val="0"/>
                <w:spacing w:val="7"/>
                <w:lang w:eastAsia="zh-CN"/>
              </w:rPr>
              <w:t>、</w:t>
            </w:r>
            <w:r>
              <w:rPr>
                <w:rFonts w:hint="default" w:ascii="Times New Roman" w:hAnsi="Times New Roman" w:eastAsia="Times New Roman" w:cs="Times New Roman"/>
                <w:b w:val="0"/>
                <w:bCs w:val="0"/>
                <w:spacing w:val="7"/>
              </w:rPr>
              <w:t>DA00</w:t>
            </w:r>
            <w:r>
              <w:rPr>
                <w:rFonts w:hint="eastAsia" w:ascii="Times New Roman" w:hAnsi="Times New Roman" w:eastAsia="宋体" w:cs="Times New Roman"/>
                <w:b w:val="0"/>
                <w:bCs w:val="0"/>
                <w:spacing w:val="7"/>
                <w:lang w:val="en-US" w:eastAsia="zh-CN"/>
              </w:rPr>
              <w:t>5</w:t>
            </w:r>
            <w:r>
              <w:rPr>
                <w:rFonts w:hint="default" w:ascii="Times New Roman" w:hAnsi="Times New Roman" w:eastAsia="Times New Roman" w:cs="Times New Roman"/>
                <w:b w:val="0"/>
                <w:bCs w:val="0"/>
                <w:spacing w:val="7"/>
              </w:rPr>
              <w:t>排放至高空</w:t>
            </w:r>
            <w:r>
              <w:rPr>
                <w:rFonts w:hint="eastAsia" w:ascii="Times New Roman" w:hAnsi="Times New Roman" w:eastAsia="宋体" w:cs="Times New Roman"/>
                <w:b w:val="0"/>
                <w:bCs w:val="0"/>
                <w:spacing w:val="7"/>
                <w:lang w:eastAsia="zh-CN"/>
              </w:rPr>
              <w:t>；</w:t>
            </w:r>
          </w:p>
          <w:p>
            <w:pPr>
              <w:pStyle w:val="116"/>
              <w:keepNext w:val="0"/>
              <w:keepLines w:val="0"/>
              <w:suppressLineNumbers w:val="0"/>
              <w:spacing w:before="2" w:beforeAutospacing="0" w:after="0" w:afterAutospacing="0" w:line="240" w:lineRule="auto"/>
              <w:ind w:left="0" w:right="0"/>
              <w:jc w:val="left"/>
              <w:rPr>
                <w:rFonts w:hint="default" w:ascii="Times New Roman" w:hAnsi="Times New Roman" w:eastAsia="宋体" w:cs="Times New Roman"/>
                <w:b w:val="0"/>
                <w:bCs w:val="0"/>
                <w:spacing w:val="7"/>
                <w:lang w:val="en-US" w:eastAsia="zh-CN"/>
              </w:rPr>
            </w:pPr>
            <w:r>
              <w:rPr>
                <w:rFonts w:hint="eastAsia" w:ascii="Times New Roman" w:hAnsi="Times New Roman" w:eastAsia="宋体" w:cs="Times New Roman"/>
                <w:b w:val="0"/>
                <w:bCs w:val="0"/>
                <w:spacing w:val="7"/>
                <w:lang w:val="en-US" w:eastAsia="zh-CN"/>
              </w:rPr>
              <w:t>2#厂房抛光</w:t>
            </w:r>
            <w:r>
              <w:rPr>
                <w:rFonts w:hint="default" w:ascii="Times New Roman" w:hAnsi="Times New Roman" w:eastAsia="Times New Roman" w:cs="Times New Roman"/>
                <w:b w:val="0"/>
                <w:bCs w:val="0"/>
                <w:spacing w:val="7"/>
              </w:rPr>
              <w:t>经水喷淋处理后通过</w:t>
            </w:r>
            <w:r>
              <w:rPr>
                <w:rFonts w:hint="default" w:ascii="Times New Roman" w:hAnsi="Times New Roman" w:eastAsia="Times New Roman" w:cs="Times New Roman"/>
                <w:b w:val="0"/>
                <w:bCs w:val="0"/>
                <w:spacing w:val="7"/>
                <w:highlight w:val="none"/>
              </w:rPr>
              <w:t>20m高</w:t>
            </w:r>
            <w:r>
              <w:rPr>
                <w:rFonts w:hint="default" w:ascii="Times New Roman" w:hAnsi="Times New Roman" w:eastAsia="Times New Roman" w:cs="Times New Roman"/>
                <w:b w:val="0"/>
                <w:bCs w:val="0"/>
                <w:spacing w:val="7"/>
              </w:rPr>
              <w:t>排气筒 DA00</w:t>
            </w:r>
            <w:r>
              <w:rPr>
                <w:rFonts w:hint="eastAsia" w:ascii="Times New Roman" w:hAnsi="Times New Roman" w:eastAsia="宋体" w:cs="Times New Roman"/>
                <w:b w:val="0"/>
                <w:bCs w:val="0"/>
                <w:spacing w:val="7"/>
                <w:lang w:val="en-US" w:eastAsia="zh-CN"/>
              </w:rPr>
              <w:t>3</w:t>
            </w:r>
            <w:r>
              <w:rPr>
                <w:rFonts w:hint="eastAsia" w:ascii="Times New Roman" w:hAnsi="Times New Roman" w:eastAsia="宋体" w:cs="Times New Roman"/>
                <w:b w:val="0"/>
                <w:bCs w:val="0"/>
                <w:spacing w:val="7"/>
                <w:lang w:eastAsia="zh-CN"/>
              </w:rPr>
              <w:t>、</w:t>
            </w:r>
            <w:r>
              <w:rPr>
                <w:rFonts w:hint="default" w:ascii="Times New Roman" w:hAnsi="Times New Roman" w:eastAsia="Times New Roman" w:cs="Times New Roman"/>
                <w:b w:val="0"/>
                <w:bCs w:val="0"/>
                <w:spacing w:val="7"/>
              </w:rPr>
              <w:t>排放至高空</w:t>
            </w:r>
            <w:r>
              <w:rPr>
                <w:rFonts w:hint="eastAsia" w:ascii="Times New Roman" w:hAnsi="Times New Roman" w:eastAsia="宋体" w:cs="Times New Roman"/>
                <w:b w:val="0"/>
                <w:bCs w:val="0"/>
                <w:spacing w:val="7"/>
                <w:lang w:val="en-US" w:eastAsia="zh-CN"/>
              </w:rPr>
              <w:t>；</w:t>
            </w:r>
          </w:p>
        </w:tc>
        <w:tc>
          <w:tcPr>
            <w:tcW w:w="1365" w:type="dxa"/>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napToGrid w:val="0"/>
                <w:color w:val="auto"/>
                <w:spacing w:val="-10"/>
                <w:kern w:val="24"/>
                <w:sz w:val="21"/>
                <w:szCs w:val="21"/>
                <w:highlight w:val="none"/>
                <w:lang w:val="en-US" w:eastAsia="zh-CN"/>
              </w:rPr>
            </w:pPr>
            <w:r>
              <w:rPr>
                <w:rFonts w:hint="eastAsia" w:ascii="Times New Roman" w:hAnsi="Times New Roman" w:eastAsia="宋体" w:cs="Times New Roman"/>
                <w:b/>
                <w:bCs/>
                <w:snapToGrid w:val="0"/>
                <w:color w:val="auto"/>
                <w:spacing w:val="-10"/>
                <w:kern w:val="24"/>
                <w:sz w:val="21"/>
                <w:szCs w:val="21"/>
                <w:highlight w:val="none"/>
                <w:lang w:val="en-US" w:eastAsia="zh-CN"/>
              </w:rPr>
              <w:t>基本一致，1#厂房抛光粉尘排气筒变更为DA002、DA005，与排污许可登记一致；</w:t>
            </w:r>
          </w:p>
        </w:tc>
      </w:tr>
      <w:tr>
        <w:trPr>
          <w:trHeight w:val="454" w:hRule="atLeast"/>
        </w:trPr>
        <w:tc>
          <w:tcPr>
            <w:tcW w:w="647" w:type="dxa"/>
            <w:vMerge w:val="continue"/>
            <w:vAlign w:val="center"/>
          </w:tcPr>
          <w:p>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49" w:type="dxa"/>
            <w:gridSpan w:val="2"/>
            <w:vMerge w:val="continue"/>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rPr>
            </w:pPr>
          </w:p>
        </w:tc>
        <w:tc>
          <w:tcPr>
            <w:tcW w:w="3374" w:type="dxa"/>
            <w:gridSpan w:val="2"/>
            <w:shd w:val="clear" w:color="auto" w:fill="auto"/>
            <w:vAlign w:val="top"/>
          </w:tcPr>
          <w:p>
            <w:pPr>
              <w:keepNext w:val="0"/>
              <w:keepLines w:val="0"/>
              <w:widowControl/>
              <w:suppressLineNumbers w:val="0"/>
              <w:spacing w:before="0" w:beforeAutospacing="0" w:after="0" w:afterAutospacing="0"/>
              <w:ind w:left="0" w:right="0"/>
              <w:jc w:val="both"/>
              <w:rPr>
                <w:rFonts w:hint="default" w:ascii="Times New Roman" w:hAnsi="Times New Roman" w:eastAsia="Times New Roman" w:cs="Times New Roman"/>
                <w:b w:val="0"/>
                <w:bCs w:val="0"/>
                <w:spacing w:val="7"/>
                <w:lang w:val="en-US" w:eastAsia="zh-CN"/>
              </w:rPr>
            </w:pPr>
            <w:r>
              <w:rPr>
                <w:rFonts w:hint="default" w:ascii="Times New Roman" w:hAnsi="Times New Roman" w:eastAsia="Times New Roman" w:cs="Times New Roman"/>
                <w:b w:val="0"/>
                <w:bCs w:val="0"/>
                <w:spacing w:val="7"/>
              </w:rPr>
              <w:t>G6注塑废气经活性炭吸附处理后通过不低于20m高排气筒 DA004排放至高空</w:t>
            </w:r>
          </w:p>
        </w:tc>
        <w:tc>
          <w:tcPr>
            <w:tcW w:w="3151" w:type="dxa"/>
            <w:vAlign w:val="center"/>
          </w:tcPr>
          <w:p>
            <w:pPr>
              <w:pStyle w:val="116"/>
              <w:keepNext w:val="0"/>
              <w:keepLines w:val="0"/>
              <w:suppressLineNumbers w:val="0"/>
              <w:spacing w:before="2" w:beforeAutospacing="0" w:after="0" w:afterAutospacing="0" w:line="240" w:lineRule="auto"/>
              <w:ind w:left="0" w:right="0"/>
              <w:jc w:val="left"/>
              <w:rPr>
                <w:rFonts w:hint="default" w:ascii="Times New Roman" w:hAnsi="Times New Roman" w:eastAsia="宋体" w:cs="Times New Roman"/>
                <w:kern w:val="0"/>
                <w:sz w:val="21"/>
                <w:szCs w:val="21"/>
                <w:highlight w:val="none"/>
                <w:lang w:val="en-US" w:eastAsia="zh-CN" w:bidi="ar-SA"/>
              </w:rPr>
            </w:pPr>
            <w:r>
              <w:rPr>
                <w:rFonts w:hint="default" w:ascii="Times New Roman" w:hAnsi="Times New Roman" w:eastAsia="Times New Roman" w:cs="Times New Roman"/>
                <w:b w:val="0"/>
                <w:bCs w:val="0"/>
                <w:spacing w:val="7"/>
              </w:rPr>
              <w:t>注塑废气经活性炭吸附处理后通</w:t>
            </w:r>
            <w:r>
              <w:rPr>
                <w:rFonts w:hint="default" w:ascii="Times New Roman" w:hAnsi="Times New Roman" w:eastAsia="Times New Roman" w:cs="Times New Roman"/>
                <w:b w:val="0"/>
                <w:bCs w:val="0"/>
                <w:spacing w:val="7"/>
                <w:highlight w:val="none"/>
              </w:rPr>
              <w:t>过20m高</w:t>
            </w:r>
            <w:r>
              <w:rPr>
                <w:rFonts w:hint="default" w:ascii="Times New Roman" w:hAnsi="Times New Roman" w:eastAsia="Times New Roman" w:cs="Times New Roman"/>
                <w:b w:val="0"/>
                <w:bCs w:val="0"/>
                <w:spacing w:val="7"/>
              </w:rPr>
              <w:t>排气筒DA004排放至高空</w:t>
            </w:r>
          </w:p>
        </w:tc>
        <w:tc>
          <w:tcPr>
            <w:tcW w:w="1365" w:type="dxa"/>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napToGrid w:val="0"/>
                <w:color w:val="auto"/>
                <w:spacing w:val="-10"/>
                <w:kern w:val="24"/>
                <w:sz w:val="21"/>
                <w:szCs w:val="21"/>
                <w:highlight w:val="none"/>
                <w:lang w:val="en-US" w:eastAsia="zh-CN"/>
              </w:rPr>
            </w:pPr>
            <w:r>
              <w:rPr>
                <w:rFonts w:hint="eastAsia" w:ascii="Times New Roman" w:hAnsi="Times New Roman" w:eastAsia="宋体" w:cs="Times New Roman"/>
                <w:b/>
                <w:bCs/>
                <w:snapToGrid w:val="0"/>
                <w:color w:val="auto"/>
                <w:spacing w:val="-10"/>
                <w:kern w:val="24"/>
                <w:sz w:val="21"/>
                <w:szCs w:val="21"/>
                <w:highlight w:val="none"/>
                <w:lang w:val="en-US" w:eastAsia="zh-CN"/>
              </w:rPr>
              <w:t>一致</w:t>
            </w:r>
          </w:p>
        </w:tc>
      </w:tr>
      <w:tr>
        <w:trPr>
          <w:trHeight w:val="454" w:hRule="atLeast"/>
        </w:trPr>
        <w:tc>
          <w:tcPr>
            <w:tcW w:w="647" w:type="dxa"/>
            <w:vMerge w:val="continue"/>
            <w:vAlign w:val="center"/>
          </w:tcPr>
          <w:p>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49" w:type="dxa"/>
            <w:gridSpan w:val="2"/>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kern w:val="0"/>
                <w:sz w:val="21"/>
                <w:szCs w:val="21"/>
              </w:rPr>
              <w:t>噪声</w:t>
            </w:r>
            <w:r>
              <w:rPr>
                <w:rFonts w:hint="default" w:ascii="Times New Roman" w:hAnsi="Times New Roman" w:eastAsia="宋体" w:cs="Times New Roman"/>
                <w:kern w:val="0"/>
                <w:sz w:val="21"/>
                <w:szCs w:val="21"/>
                <w:lang w:val="en-US" w:eastAsia="zh-CN"/>
              </w:rPr>
              <w:t>治理</w:t>
            </w:r>
          </w:p>
        </w:tc>
        <w:tc>
          <w:tcPr>
            <w:tcW w:w="3374" w:type="dxa"/>
            <w:gridSpan w:val="2"/>
            <w:vAlign w:val="center"/>
          </w:tcPr>
          <w:p>
            <w:pPr>
              <w:keepNext w:val="0"/>
              <w:keepLines w:val="0"/>
              <w:widowControl/>
              <w:suppressLineNumbers w:val="0"/>
              <w:spacing w:before="0" w:beforeAutospacing="0" w:after="0" w:afterAutospacing="0"/>
              <w:ind w:left="0" w:right="0"/>
              <w:jc w:val="left"/>
              <w:rPr>
                <w:rFonts w:hint="default" w:ascii="Times New Roman" w:hAnsi="Times New Roman" w:eastAsia="宋体" w:cs="Times New Roman"/>
                <w:bCs/>
                <w:sz w:val="21"/>
                <w:szCs w:val="21"/>
                <w:lang w:val="en-US" w:eastAsia="zh-CN"/>
              </w:rPr>
            </w:pPr>
            <w:r>
              <w:rPr>
                <w:rFonts w:hint="default" w:ascii="Times New Roman" w:hAnsi="Times New Roman" w:eastAsia="Times New Roman" w:cs="Times New Roman"/>
                <w:b w:val="0"/>
                <w:bCs w:val="0"/>
                <w:spacing w:val="7"/>
              </w:rPr>
              <w:t>构筑物隔声、基础减振、消音设备等</w:t>
            </w:r>
          </w:p>
        </w:tc>
        <w:tc>
          <w:tcPr>
            <w:tcW w:w="3151" w:type="dxa"/>
            <w:vAlign w:val="center"/>
          </w:tcPr>
          <w:p>
            <w:pPr>
              <w:keepNext w:val="0"/>
              <w:keepLines w:val="0"/>
              <w:suppressLineNumbers w:val="0"/>
              <w:spacing w:before="0" w:beforeAutospacing="0" w:after="0" w:afterAutospacing="0"/>
              <w:ind w:left="0" w:right="0"/>
              <w:rPr>
                <w:rFonts w:hint="default" w:ascii="Times New Roman" w:hAnsi="Times New Roman" w:eastAsia="宋体" w:cs="Times New Roman"/>
                <w:sz w:val="21"/>
                <w:szCs w:val="21"/>
                <w:lang w:val="en-US" w:eastAsia="zh-CN"/>
              </w:rPr>
            </w:pPr>
            <w:r>
              <w:rPr>
                <w:rFonts w:hint="default" w:ascii="Times New Roman" w:hAnsi="Times New Roman" w:eastAsia="宋体" w:cs="Times New Roman"/>
                <w:bCs/>
                <w:sz w:val="21"/>
                <w:szCs w:val="21"/>
                <w:lang w:val="en-US" w:bidi="zh-CN"/>
              </w:rPr>
              <w:t>车间内对高噪声设备采取防震、降噪措施；合理安排作业时间，</w:t>
            </w:r>
            <w:r>
              <w:rPr>
                <w:rFonts w:hint="default" w:ascii="Times New Roman" w:hAnsi="Times New Roman" w:eastAsia="宋体" w:cs="Times New Roman"/>
                <w:bCs/>
                <w:sz w:val="21"/>
                <w:szCs w:val="21"/>
                <w:lang w:val="en-US" w:eastAsia="zh-CN" w:bidi="zh-CN"/>
              </w:rPr>
              <w:t>选用低噪声设备</w:t>
            </w:r>
            <w:r>
              <w:rPr>
                <w:rFonts w:hint="default" w:ascii="Times New Roman" w:hAnsi="Times New Roman" w:eastAsia="宋体" w:cs="Times New Roman"/>
                <w:bCs/>
                <w:sz w:val="21"/>
                <w:szCs w:val="21"/>
                <w:lang w:val="en-US" w:bidi="zh-CN"/>
              </w:rPr>
              <w:t>；平时加强设备的维护，确保设备处于良好的运转状态，杜绝因设备不正常运转时产生的高噪声现象。</w:t>
            </w:r>
          </w:p>
        </w:tc>
        <w:tc>
          <w:tcPr>
            <w:tcW w:w="1365" w:type="dxa"/>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napToGrid w:val="0"/>
                <w:color w:val="auto"/>
                <w:spacing w:val="-10"/>
                <w:kern w:val="24"/>
                <w:sz w:val="21"/>
                <w:szCs w:val="21"/>
                <w:lang w:val="en-US" w:eastAsia="zh-CN"/>
              </w:rPr>
            </w:pPr>
            <w:r>
              <w:rPr>
                <w:rFonts w:hint="default" w:ascii="Times New Roman" w:hAnsi="Times New Roman" w:eastAsia="宋体" w:cs="Times New Roman"/>
                <w:snapToGrid w:val="0"/>
                <w:color w:val="auto"/>
                <w:spacing w:val="-10"/>
                <w:kern w:val="24"/>
                <w:sz w:val="21"/>
                <w:szCs w:val="21"/>
                <w:lang w:val="en-US" w:eastAsia="zh-CN"/>
              </w:rPr>
              <w:t>一致</w:t>
            </w:r>
          </w:p>
        </w:tc>
      </w:tr>
      <w:tr>
        <w:trPr>
          <w:trHeight w:val="454" w:hRule="atLeast"/>
        </w:trPr>
        <w:tc>
          <w:tcPr>
            <w:tcW w:w="647" w:type="dxa"/>
            <w:vMerge w:val="continue"/>
            <w:vAlign w:val="center"/>
          </w:tcPr>
          <w:p>
            <w:pPr>
              <w:keepNext w:val="0"/>
              <w:keepLines w:val="0"/>
              <w:widowControl/>
              <w:suppressLineNumbers w:val="0"/>
              <w:adjustRightInd w:val="0"/>
              <w:snapToGrid w:val="0"/>
              <w:spacing w:before="0" w:beforeAutospacing="0" w:after="0" w:afterAutospacing="0"/>
              <w:ind w:left="0" w:right="-21" w:rightChars="-10"/>
              <w:jc w:val="center"/>
              <w:rPr>
                <w:rFonts w:hint="default" w:ascii="Times New Roman" w:hAnsi="Times New Roman" w:eastAsia="宋体" w:cs="Times New Roman"/>
                <w:kern w:val="0"/>
                <w:sz w:val="21"/>
                <w:szCs w:val="21"/>
              </w:rPr>
            </w:pPr>
          </w:p>
        </w:tc>
        <w:tc>
          <w:tcPr>
            <w:tcW w:w="649" w:type="dxa"/>
            <w:gridSpan w:val="2"/>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固废处理</w:t>
            </w:r>
          </w:p>
        </w:tc>
        <w:tc>
          <w:tcPr>
            <w:tcW w:w="3374" w:type="dxa"/>
            <w:gridSpan w:val="2"/>
            <w:vAlign w:val="center"/>
          </w:tcPr>
          <w:p>
            <w:pPr>
              <w:keepNext w:val="0"/>
              <w:keepLines w:val="0"/>
              <w:widowControl/>
              <w:suppressLineNumbers w:val="0"/>
              <w:spacing w:before="0" w:beforeAutospacing="0" w:after="0" w:afterAutospacing="0"/>
              <w:ind w:left="0" w:right="0"/>
              <w:jc w:val="left"/>
              <w:rPr>
                <w:rFonts w:hint="default" w:ascii="Times New Roman" w:hAnsi="Times New Roman" w:eastAsia="Times New Roman" w:cs="Times New Roman"/>
                <w:b w:val="0"/>
                <w:bCs w:val="0"/>
                <w:spacing w:val="7"/>
                <w:lang w:eastAsia="zh-CN"/>
              </w:rPr>
            </w:pPr>
            <w:r>
              <w:rPr>
                <w:rFonts w:hint="default" w:ascii="Times New Roman" w:hAnsi="Times New Roman" w:eastAsia="Times New Roman" w:cs="Times New Roman"/>
                <w:b w:val="0"/>
                <w:bCs w:val="0"/>
                <w:spacing w:val="7"/>
              </w:rPr>
              <w:t>2#厂房楼顶设置危废仓库，约 20m</w:t>
            </w:r>
            <w:r>
              <w:rPr>
                <w:rFonts w:hint="default" w:ascii="Times New Roman" w:hAnsi="Times New Roman" w:eastAsia="Times New Roman" w:cs="Times New Roman"/>
                <w:b w:val="0"/>
                <w:bCs w:val="0"/>
                <w:spacing w:val="7"/>
                <w:vertAlign w:val="superscript"/>
              </w:rPr>
              <w:t>2</w:t>
            </w:r>
          </w:p>
          <w:p>
            <w:pPr>
              <w:keepNext w:val="0"/>
              <w:keepLines w:val="0"/>
              <w:widowControl/>
              <w:suppressLineNumbers w:val="0"/>
              <w:spacing w:before="0" w:beforeAutospacing="0" w:after="0" w:afterAutospacing="0"/>
              <w:ind w:left="0" w:right="0"/>
              <w:jc w:val="left"/>
              <w:rPr>
                <w:rFonts w:hint="eastAsia" w:ascii="Times New Roman" w:hAnsi="Times New Roman" w:eastAsia="宋体" w:cs="Times New Roman"/>
                <w:bCs/>
                <w:sz w:val="21"/>
                <w:szCs w:val="21"/>
                <w:lang w:val="en-US" w:eastAsia="zh-CN" w:bidi="zh-CN"/>
              </w:rPr>
            </w:pPr>
            <w:r>
              <w:rPr>
                <w:rFonts w:hint="default" w:ascii="Times New Roman" w:hAnsi="Times New Roman" w:eastAsia="Times New Roman" w:cs="Times New Roman"/>
                <w:b w:val="0"/>
                <w:bCs w:val="0"/>
                <w:spacing w:val="7"/>
              </w:rPr>
              <w:t>1#厂房1F中央设置一般固废储存区，约20m</w:t>
            </w:r>
            <w:r>
              <w:rPr>
                <w:rFonts w:hint="default" w:ascii="Times New Roman" w:hAnsi="Times New Roman" w:eastAsia="Times New Roman" w:cs="Times New Roman"/>
                <w:b w:val="0"/>
                <w:bCs w:val="0"/>
                <w:spacing w:val="7"/>
                <w:vertAlign w:val="superscript"/>
              </w:rPr>
              <w:t>2</w:t>
            </w:r>
            <w:r>
              <w:rPr>
                <w:rFonts w:hint="eastAsia" w:ascii="Times New Roman" w:hAnsi="Times New Roman" w:eastAsia="宋体" w:cs="Times New Roman"/>
                <w:b w:val="0"/>
                <w:bCs w:val="0"/>
                <w:spacing w:val="7"/>
                <w:lang w:eastAsia="zh-CN"/>
              </w:rPr>
              <w:t>；</w:t>
            </w:r>
          </w:p>
        </w:tc>
        <w:tc>
          <w:tcPr>
            <w:tcW w:w="3151" w:type="dxa"/>
            <w:vAlign w:val="center"/>
          </w:tcPr>
          <w:p>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r>
              <w:rPr>
                <w:rFonts w:hint="eastAsia" w:ascii="Times New Roman" w:hAnsi="Times New Roman" w:eastAsia="宋体" w:cs="Times New Roman"/>
                <w:bCs/>
                <w:sz w:val="21"/>
                <w:szCs w:val="21"/>
                <w:highlight w:val="none"/>
                <w:lang w:val="en-US" w:eastAsia="zh-CN" w:bidi="zh-CN"/>
              </w:rPr>
              <w:t>危险固废：设置危险固废暂存间，位于</w:t>
            </w:r>
            <w:r>
              <w:rPr>
                <w:rFonts w:hint="default" w:ascii="Times New Roman" w:hAnsi="Times New Roman" w:eastAsia="Times New Roman" w:cs="Times New Roman"/>
                <w:b w:val="0"/>
                <w:bCs w:val="0"/>
                <w:spacing w:val="7"/>
              </w:rPr>
              <w:t>2#厂房楼顶设置危废仓库，约20m</w:t>
            </w:r>
            <w:r>
              <w:rPr>
                <w:rFonts w:hint="default" w:ascii="Times New Roman" w:hAnsi="Times New Roman" w:eastAsia="Times New Roman" w:cs="Times New Roman"/>
                <w:b w:val="0"/>
                <w:bCs w:val="0"/>
                <w:spacing w:val="7"/>
                <w:vertAlign w:val="superscript"/>
              </w:rPr>
              <w:t>2</w:t>
            </w:r>
            <w:r>
              <w:rPr>
                <w:rFonts w:hint="eastAsia" w:ascii="Times New Roman" w:hAnsi="Times New Roman" w:eastAsia="宋体" w:cs="Times New Roman"/>
                <w:bCs/>
                <w:sz w:val="21"/>
                <w:szCs w:val="21"/>
                <w:highlight w:val="none"/>
                <w:lang w:val="en-US" w:eastAsia="zh-CN" w:bidi="zh-CN"/>
              </w:rPr>
              <w:t>，分类收集后委托武义方驰环保咨询服务有限公司进行处置；</w:t>
            </w:r>
          </w:p>
          <w:p>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一般固废：</w:t>
            </w:r>
            <w:r>
              <w:rPr>
                <w:rFonts w:hint="default" w:ascii="Times New Roman" w:hAnsi="Times New Roman" w:eastAsia="宋体" w:cs="Times New Roman"/>
                <w:color w:val="auto"/>
                <w:sz w:val="21"/>
                <w:szCs w:val="21"/>
                <w:highlight w:val="none"/>
                <w:lang w:eastAsia="zh-CN"/>
              </w:rPr>
              <w:t>设置一般固废仓库，</w:t>
            </w:r>
            <w:r>
              <w:rPr>
                <w:rFonts w:hint="eastAsia" w:ascii="Times New Roman" w:hAnsi="Times New Roman" w:eastAsia="宋体" w:cs="Times New Roman"/>
                <w:color w:val="auto"/>
                <w:sz w:val="21"/>
                <w:szCs w:val="21"/>
                <w:highlight w:val="none"/>
                <w:lang w:val="en-US" w:eastAsia="zh-CN"/>
              </w:rPr>
              <w:t>位于</w:t>
            </w:r>
            <w:r>
              <w:rPr>
                <w:rFonts w:hint="default" w:ascii="Times New Roman" w:hAnsi="Times New Roman" w:eastAsia="Times New Roman" w:cs="Times New Roman"/>
                <w:b w:val="0"/>
                <w:bCs w:val="0"/>
                <w:spacing w:val="7"/>
              </w:rPr>
              <w:t>1#厂房1F中央，约20m</w:t>
            </w:r>
            <w:r>
              <w:rPr>
                <w:rFonts w:hint="default" w:ascii="Times New Roman" w:hAnsi="Times New Roman" w:eastAsia="Times New Roman" w:cs="Times New Roman"/>
                <w:b w:val="0"/>
                <w:bCs w:val="0"/>
                <w:spacing w:val="7"/>
                <w:vertAlign w:val="superscript"/>
              </w:rPr>
              <w:t>2</w:t>
            </w:r>
            <w:r>
              <w:rPr>
                <w:rFonts w:hint="default" w:ascii="Times New Roman" w:hAnsi="Times New Roman" w:eastAsia="宋体" w:cs="Times New Roman"/>
                <w:color w:val="auto"/>
                <w:sz w:val="21"/>
                <w:szCs w:val="21"/>
                <w:highlight w:val="none"/>
                <w:lang w:eastAsia="zh-CN"/>
              </w:rPr>
              <w:t>一般固废</w:t>
            </w:r>
            <w:r>
              <w:rPr>
                <w:rFonts w:hint="default" w:ascii="Times New Roman" w:hAnsi="Times New Roman" w:eastAsia="宋体" w:cs="Times New Roman"/>
                <w:color w:val="auto"/>
                <w:sz w:val="21"/>
                <w:szCs w:val="21"/>
                <w:highlight w:val="none"/>
              </w:rPr>
              <w:t>定期外售给物资单位</w:t>
            </w:r>
            <w:r>
              <w:rPr>
                <w:rFonts w:hint="default" w:ascii="Times New Roman" w:hAnsi="Times New Roman" w:eastAsia="宋体" w:cs="Times New Roman"/>
                <w:color w:val="auto"/>
                <w:sz w:val="21"/>
                <w:szCs w:val="21"/>
                <w:highlight w:val="none"/>
                <w:lang w:eastAsia="zh-CN"/>
              </w:rPr>
              <w:t>，位于</w:t>
            </w:r>
            <w:r>
              <w:rPr>
                <w:rFonts w:hint="default" w:ascii="Times New Roman" w:hAnsi="Times New Roman" w:eastAsia="宋体" w:cs="Times New Roman"/>
                <w:color w:val="auto"/>
                <w:sz w:val="21"/>
                <w:szCs w:val="21"/>
                <w:highlight w:val="none"/>
                <w:lang w:val="en-US" w:eastAsia="zh-CN"/>
              </w:rPr>
              <w:t>厂房1F</w:t>
            </w:r>
            <w:r>
              <w:rPr>
                <w:rFonts w:hint="default" w:ascii="Times New Roman" w:hAnsi="Times New Roman" w:eastAsia="宋体" w:cs="Times New Roman"/>
                <w:color w:val="auto"/>
                <w:sz w:val="21"/>
                <w:szCs w:val="21"/>
                <w:highlight w:val="none"/>
                <w:lang w:eastAsia="zh-CN"/>
              </w:rPr>
              <w:t>。</w:t>
            </w:r>
          </w:p>
          <w:p>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highlight w:val="none"/>
                <w:lang w:val="en-US" w:eastAsia="zh-CN" w:bidi="zh-CN"/>
              </w:rPr>
              <w:t>生活垃圾：委托环卫部门处置。</w:t>
            </w:r>
          </w:p>
        </w:tc>
        <w:tc>
          <w:tcPr>
            <w:tcW w:w="1365" w:type="dxa"/>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napToGrid w:val="0"/>
                <w:color w:val="auto"/>
                <w:spacing w:val="-10"/>
                <w:kern w:val="24"/>
                <w:sz w:val="21"/>
                <w:szCs w:val="21"/>
                <w:lang w:val="en-US" w:eastAsia="zh-CN"/>
              </w:rPr>
            </w:pPr>
            <w:r>
              <w:rPr>
                <w:rFonts w:hint="default" w:ascii="Times New Roman" w:hAnsi="Times New Roman" w:eastAsia="宋体" w:cs="Times New Roman"/>
                <w:bCs/>
                <w:sz w:val="21"/>
                <w:szCs w:val="21"/>
                <w:highlight w:val="none"/>
                <w:lang w:val="en-US" w:eastAsia="zh-CN" w:bidi="zh-CN"/>
              </w:rPr>
              <w:t>一致</w:t>
            </w:r>
          </w:p>
        </w:tc>
      </w:tr>
      <w:bookmarkEnd w:id="29"/>
    </w:tbl>
    <w:p>
      <w:pPr>
        <w:keepNext w:val="0"/>
        <w:keepLines w:val="0"/>
        <w:pageBreakBefore w:val="0"/>
        <w:widowControl w:val="0"/>
        <w:kinsoku/>
        <w:wordWrap/>
        <w:overflowPunct/>
        <w:topLinePunct w:val="0"/>
        <w:autoSpaceDE/>
        <w:autoSpaceDN/>
        <w:bidi w:val="0"/>
        <w:adjustRightInd/>
        <w:snapToGrid w:val="0"/>
        <w:spacing w:before="161" w:beforeLines="50" w:line="360" w:lineRule="auto"/>
        <w:ind w:firstLine="480" w:firstLineChars="200"/>
        <w:textAlignment w:val="auto"/>
        <w:rPr>
          <w:rFonts w:hint="default"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根据现场核查，现有</w:t>
      </w:r>
      <w:r>
        <w:rPr>
          <w:rFonts w:hint="eastAsia" w:ascii="Times New Roman" w:hAnsi="Times New Roman" w:cs="Times New Roman"/>
          <w:sz w:val="24"/>
          <w:szCs w:val="24"/>
          <w:highlight w:val="none"/>
          <w:lang w:val="en-US" w:eastAsia="zh-CN"/>
        </w:rPr>
        <w:t>实际产能为400万只保温杯</w:t>
      </w:r>
      <w:r>
        <w:rPr>
          <w:rFonts w:hint="default" w:ascii="Times New Roman" w:hAnsi="Times New Roman" w:cs="Times New Roman"/>
          <w:sz w:val="24"/>
          <w:szCs w:val="24"/>
          <w:highlight w:val="none"/>
          <w:lang w:val="en-US" w:eastAsia="zh-CN"/>
        </w:rPr>
        <w:t>，</w:t>
      </w:r>
      <w:r>
        <w:rPr>
          <w:rFonts w:hint="eastAsia" w:ascii="Times New Roman" w:hAnsi="Times New Roman" w:cs="Times New Roman"/>
          <w:b/>
          <w:bCs/>
          <w:sz w:val="24"/>
          <w:szCs w:val="24"/>
          <w:highlight w:val="none"/>
          <w:lang w:val="en-US" w:eastAsia="zh-CN"/>
        </w:rPr>
        <w:t>2#厂房抛光线暂未建设、1#厂房抛光粉尘排气筒变更为DA002-DA005、废水处理设施经原环评单位出具的《武义百顺工贸有限公司废水处理工艺情况说明》确认现有处理设施可以满足废水处理要求</w:t>
      </w:r>
      <w:r>
        <w:rPr>
          <w:rFonts w:hint="eastAsia" w:ascii="Times New Roman" w:hAnsi="Times New Roman" w:cs="Times New Roman"/>
          <w:sz w:val="24"/>
          <w:szCs w:val="24"/>
          <w:highlight w:val="none"/>
          <w:lang w:val="en-US" w:eastAsia="zh-CN"/>
        </w:rPr>
        <w:t>。厂区平面布置调整</w:t>
      </w:r>
      <w:r>
        <w:rPr>
          <w:rFonts w:hint="default" w:ascii="Times New Roman" w:hAnsi="Times New Roman" w:cs="Times New Roman"/>
          <w:sz w:val="24"/>
          <w:szCs w:val="24"/>
          <w:highlight w:val="none"/>
          <w:lang w:val="en-US" w:eastAsia="zh-CN"/>
        </w:rPr>
        <w:t>未导致环境防护距离范围变化且未新增敏感点，除以上变化外，其他建设内容与环评要求基本一致。</w:t>
      </w:r>
    </w:p>
    <w:p>
      <w:pPr>
        <w:spacing w:line="360" w:lineRule="auto"/>
        <w:ind w:firstLine="480" w:firstLineChars="200"/>
        <w:textAlignment w:val="baseline"/>
        <w:rPr>
          <w:rFonts w:hint="eastAsia" w:ascii="Times New Roman" w:hAnsi="Times New Roman" w:cs="Times New Roman"/>
          <w:b/>
          <w:bCs/>
          <w:sz w:val="21"/>
          <w:szCs w:val="21"/>
        </w:rPr>
      </w:pPr>
      <w:r>
        <w:rPr>
          <w:rFonts w:hint="eastAsia" w:ascii="Times New Roman" w:hAnsi="Times New Roman" w:cs="Times New Roman"/>
          <w:sz w:val="24"/>
          <w:szCs w:val="24"/>
        </w:rPr>
        <w:t>（</w:t>
      </w:r>
      <w:r>
        <w:rPr>
          <w:rFonts w:hint="eastAsia" w:ascii="Times New Roman" w:hAnsi="Times New Roman" w:cs="Times New Roman"/>
          <w:sz w:val="24"/>
          <w:szCs w:val="24"/>
          <w:lang w:val="en-US" w:eastAsia="zh-CN"/>
        </w:rPr>
        <w:t>6</w:t>
      </w:r>
      <w:r>
        <w:rPr>
          <w:rFonts w:hint="eastAsia" w:ascii="Times New Roman" w:hAnsi="Times New Roman" w:cs="Times New Roman"/>
          <w:sz w:val="24"/>
          <w:szCs w:val="24"/>
        </w:rPr>
        <w:t>）</w:t>
      </w:r>
      <w:r>
        <w:rPr>
          <w:rFonts w:ascii="Times New Roman" w:hAnsi="Times New Roman" w:cs="Times New Roman"/>
          <w:sz w:val="24"/>
          <w:szCs w:val="24"/>
        </w:rPr>
        <w:t>项目产品方案见表</w:t>
      </w:r>
      <w:r>
        <w:rPr>
          <w:rFonts w:hint="eastAsia" w:ascii="Times New Roman" w:hAnsi="Times New Roman" w:cs="Times New Roman"/>
          <w:sz w:val="24"/>
          <w:szCs w:val="24"/>
        </w:rPr>
        <w:t>3</w:t>
      </w:r>
      <w:r>
        <w:rPr>
          <w:rFonts w:ascii="Times New Roman" w:hAnsi="Times New Roman" w:cs="Times New Roman"/>
          <w:sz w:val="24"/>
          <w:szCs w:val="24"/>
        </w:rPr>
        <w:t>.2-2。</w:t>
      </w:r>
    </w:p>
    <w:p>
      <w:pPr>
        <w:pStyle w:val="49"/>
        <w:spacing w:beforeLines="0" w:afterLines="0"/>
        <w:ind w:firstLine="0" w:firstLineChars="0"/>
        <w:jc w:val="center"/>
        <w:rPr>
          <w:rFonts w:ascii="Times New Roman" w:hAnsi="Times New Roman" w:cs="Times New Roman"/>
          <w:b/>
          <w:bCs/>
          <w:sz w:val="21"/>
          <w:szCs w:val="21"/>
        </w:rPr>
      </w:pPr>
      <w:r>
        <w:rPr>
          <w:rFonts w:hint="eastAsia" w:ascii="Times New Roman" w:hAnsi="Times New Roman" w:cs="Times New Roman"/>
          <w:b/>
          <w:bCs/>
          <w:sz w:val="21"/>
          <w:szCs w:val="21"/>
        </w:rPr>
        <w:t>表3</w:t>
      </w:r>
      <w:r>
        <w:rPr>
          <w:rFonts w:ascii="Times New Roman" w:hAnsi="Times New Roman" w:cs="Times New Roman"/>
          <w:b/>
          <w:bCs/>
          <w:sz w:val="21"/>
          <w:szCs w:val="21"/>
        </w:rPr>
        <w:t>.2</w:t>
      </w:r>
      <w:r>
        <w:rPr>
          <w:rFonts w:hint="eastAsia" w:ascii="Times New Roman" w:hAnsi="Times New Roman" w:cs="Times New Roman"/>
          <w:b/>
          <w:bCs/>
          <w:sz w:val="21"/>
          <w:szCs w:val="21"/>
        </w:rPr>
        <w:t>-</w:t>
      </w:r>
      <w:r>
        <w:rPr>
          <w:rFonts w:ascii="Times New Roman" w:hAnsi="Times New Roman" w:cs="Times New Roman"/>
          <w:b/>
          <w:bCs/>
          <w:sz w:val="21"/>
          <w:szCs w:val="21"/>
        </w:rPr>
        <w:t>2</w:t>
      </w:r>
      <w:r>
        <w:rPr>
          <w:rFonts w:hint="eastAsia" w:ascii="Times New Roman" w:hAnsi="Times New Roman" w:cs="Times New Roman"/>
          <w:b/>
          <w:bCs/>
          <w:sz w:val="21"/>
          <w:szCs w:val="21"/>
        </w:rPr>
        <w:t xml:space="preserve"> 项目产品方案一览表</w:t>
      </w:r>
    </w:p>
    <w:tbl>
      <w:tblPr>
        <w:tblStyle w:val="34"/>
        <w:tblW w:w="485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42"/>
        <w:gridCol w:w="1735"/>
        <w:gridCol w:w="2192"/>
        <w:gridCol w:w="2060"/>
        <w:gridCol w:w="2404"/>
      </w:tblGrid>
      <w:tr>
        <w:trPr>
          <w:trHeight w:val="454" w:hRule="atLeast"/>
          <w:tblHeader/>
          <w:jc w:val="center"/>
        </w:trPr>
        <w:tc>
          <w:tcPr>
            <w:tcW w:w="742" w:type="dxa"/>
            <w:tcBorders>
              <w:tl2br w:val="nil"/>
              <w:tr2bl w:val="nil"/>
            </w:tcBorders>
            <w:vAlign w:val="center"/>
          </w:tcPr>
          <w:p>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宋体" w:hAnsi="宋体" w:eastAsia="宋体" w:cs="Times New Roman"/>
                <w:b/>
                <w:bCs/>
                <w:szCs w:val="21"/>
              </w:rPr>
              <w:t>序号</w:t>
            </w:r>
          </w:p>
        </w:tc>
        <w:tc>
          <w:tcPr>
            <w:tcW w:w="1735" w:type="dxa"/>
            <w:tcBorders>
              <w:tl2br w:val="nil"/>
              <w:tr2bl w:val="nil"/>
            </w:tcBorders>
            <w:vAlign w:val="center"/>
          </w:tcPr>
          <w:p>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宋体" w:hAnsi="宋体" w:eastAsia="宋体" w:cs="Times New Roman"/>
                <w:b/>
                <w:bCs/>
                <w:szCs w:val="21"/>
              </w:rPr>
              <w:t>产品种类</w:t>
            </w:r>
          </w:p>
        </w:tc>
        <w:tc>
          <w:tcPr>
            <w:tcW w:w="2192" w:type="dxa"/>
            <w:tcBorders>
              <w:tl2br w:val="nil"/>
              <w:tr2bl w:val="nil"/>
            </w:tcBorders>
            <w:vAlign w:val="center"/>
          </w:tcPr>
          <w:p>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宋体" w:hAnsi="宋体" w:eastAsia="宋体" w:cs="Times New Roman"/>
                <w:b/>
                <w:bCs/>
                <w:szCs w:val="21"/>
              </w:rPr>
              <w:t>环评及批复年产量</w:t>
            </w:r>
          </w:p>
        </w:tc>
        <w:tc>
          <w:tcPr>
            <w:tcW w:w="2060" w:type="dxa"/>
            <w:tcBorders>
              <w:tl2br w:val="nil"/>
              <w:tr2bl w:val="nil"/>
            </w:tcBorders>
            <w:vAlign w:val="center"/>
          </w:tcPr>
          <w:p>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宋体" w:hAnsi="宋体" w:eastAsia="宋体" w:cs="Times New Roman"/>
                <w:b/>
                <w:bCs/>
                <w:szCs w:val="21"/>
              </w:rPr>
              <w:t>实际年产量</w:t>
            </w:r>
          </w:p>
        </w:tc>
        <w:tc>
          <w:tcPr>
            <w:tcW w:w="2404" w:type="dxa"/>
            <w:tcBorders>
              <w:tl2br w:val="nil"/>
              <w:tr2bl w:val="nil"/>
            </w:tcBorders>
            <w:vAlign w:val="center"/>
          </w:tcPr>
          <w:p>
            <w:pPr>
              <w:keepNext w:val="0"/>
              <w:keepLines w:val="0"/>
              <w:suppressLineNumbers w:val="0"/>
              <w:adjustRightInd w:val="0"/>
              <w:snapToGrid w:val="0"/>
              <w:spacing w:before="0" w:beforeAutospacing="0" w:after="0" w:afterAutospacing="0" w:line="259" w:lineRule="auto"/>
              <w:ind w:left="0" w:right="46"/>
              <w:jc w:val="center"/>
              <w:rPr>
                <w:rFonts w:hint="eastAsia" w:ascii="宋体" w:hAnsi="宋体" w:eastAsia="宋体" w:cs="Times New Roman"/>
                <w:b/>
                <w:bCs/>
                <w:szCs w:val="21"/>
                <w:lang w:eastAsia="zh-CN"/>
              </w:rPr>
            </w:pPr>
            <w:r>
              <w:rPr>
                <w:rFonts w:hint="eastAsia" w:ascii="Times New Roman" w:hAnsi="Times New Roman" w:eastAsia="宋体" w:cs="Times New Roman"/>
                <w:b/>
                <w:bCs/>
                <w:snapToGrid w:val="0"/>
                <w:spacing w:val="-10"/>
                <w:kern w:val="24"/>
                <w:szCs w:val="21"/>
                <w:lang w:val="en-US" w:eastAsia="zh-CN"/>
              </w:rPr>
              <w:t>备注</w:t>
            </w:r>
          </w:p>
        </w:tc>
      </w:tr>
      <w:tr>
        <w:trPr>
          <w:trHeight w:val="454" w:hRule="atLeast"/>
          <w:jc w:val="center"/>
        </w:trPr>
        <w:tc>
          <w:tcPr>
            <w:tcW w:w="742" w:type="dxa"/>
            <w:tcBorders>
              <w:tl2br w:val="nil"/>
              <w:tr2bl w:val="nil"/>
            </w:tcBorders>
            <w:vAlign w:val="center"/>
          </w:tcPr>
          <w:p>
            <w:pPr>
              <w:pStyle w:val="112"/>
              <w:keepNext w:val="0"/>
              <w:keepLines w:val="0"/>
              <w:numPr>
                <w:ilvl w:val="0"/>
                <w:numId w:val="0"/>
              </w:numPr>
              <w:suppressLineNumbers w:val="0"/>
              <w:spacing w:before="0" w:beforeAutospacing="0" w:after="0" w:afterAutospacing="0"/>
              <w:ind w:left="210" w:leftChars="0" w:right="0"/>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1</w:t>
            </w:r>
          </w:p>
        </w:tc>
        <w:tc>
          <w:tcPr>
            <w:tcW w:w="17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不锈钢保温杯</w:t>
            </w:r>
          </w:p>
        </w:tc>
        <w:tc>
          <w:tcPr>
            <w:tcW w:w="2192"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300万只/年</w:t>
            </w:r>
          </w:p>
        </w:tc>
        <w:tc>
          <w:tcPr>
            <w:tcW w:w="2060"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300万只/年</w:t>
            </w:r>
          </w:p>
        </w:tc>
        <w:tc>
          <w:tcPr>
            <w:tcW w:w="2404"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sz w:val="21"/>
                <w:szCs w:val="21"/>
                <w:lang w:val="en-US" w:eastAsia="zh-CN" w:bidi="zh-CN"/>
              </w:rPr>
            </w:pPr>
          </w:p>
        </w:tc>
      </w:tr>
      <w:tr>
        <w:trPr>
          <w:trHeight w:val="454" w:hRule="atLeast"/>
          <w:jc w:val="center"/>
        </w:trPr>
        <w:tc>
          <w:tcPr>
            <w:tcW w:w="742" w:type="dxa"/>
            <w:tcBorders>
              <w:tl2br w:val="nil"/>
              <w:tr2bl w:val="nil"/>
            </w:tcBorders>
            <w:vAlign w:val="center"/>
          </w:tcPr>
          <w:p>
            <w:pPr>
              <w:pStyle w:val="112"/>
              <w:keepNext w:val="0"/>
              <w:keepLines w:val="0"/>
              <w:numPr>
                <w:ilvl w:val="0"/>
                <w:numId w:val="0"/>
              </w:numPr>
              <w:suppressLineNumbers w:val="0"/>
              <w:spacing w:before="0" w:beforeAutospacing="0" w:after="0" w:afterAutospacing="0"/>
              <w:ind w:left="210" w:leftChars="0" w:right="0"/>
              <w:rPr>
                <w:rFonts w:hint="default"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2</w:t>
            </w:r>
          </w:p>
        </w:tc>
        <w:tc>
          <w:tcPr>
            <w:tcW w:w="173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塑料杯</w:t>
            </w:r>
          </w:p>
        </w:tc>
        <w:tc>
          <w:tcPr>
            <w:tcW w:w="2192"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100万只/年</w:t>
            </w:r>
          </w:p>
        </w:tc>
        <w:tc>
          <w:tcPr>
            <w:tcW w:w="2060" w:type="dxa"/>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100万只/年</w:t>
            </w:r>
          </w:p>
        </w:tc>
        <w:tc>
          <w:tcPr>
            <w:tcW w:w="2404"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sz w:val="21"/>
                <w:szCs w:val="21"/>
                <w:lang w:val="en-US" w:eastAsia="zh-CN" w:bidi="zh-CN"/>
              </w:rPr>
            </w:pPr>
            <w:r>
              <w:rPr>
                <w:rFonts w:hint="eastAsia" w:ascii="Times New Roman" w:hAnsi="Times New Roman" w:eastAsia="宋体" w:cs="Times New Roman"/>
                <w:bCs/>
                <w:sz w:val="21"/>
                <w:szCs w:val="21"/>
                <w:lang w:val="en-US" w:eastAsia="zh-CN" w:bidi="zh-CN"/>
              </w:rPr>
              <w:t xml:space="preserve"> </w:t>
            </w:r>
          </w:p>
        </w:tc>
      </w:tr>
    </w:tbl>
    <w:p>
      <w:pPr>
        <w:keepNext w:val="0"/>
        <w:keepLines w:val="0"/>
        <w:pageBreakBefore w:val="0"/>
        <w:widowControl w:val="0"/>
        <w:kinsoku/>
        <w:wordWrap/>
        <w:overflowPunct/>
        <w:topLinePunct w:val="0"/>
        <w:autoSpaceDE/>
        <w:autoSpaceDN/>
        <w:bidi w:val="0"/>
        <w:adjustRightInd/>
        <w:snapToGrid w:val="0"/>
        <w:spacing w:before="161" w:beforeLines="50" w:line="360" w:lineRule="auto"/>
        <w:ind w:firstLine="480" w:firstLineChars="200"/>
        <w:textAlignment w:val="auto"/>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根据现场核查，企业实际产能为年产400万只保温杯，满足本次验收产能要求，符合本次竣工验收条件要求。</w:t>
      </w:r>
    </w:p>
    <w:p>
      <w:pPr>
        <w:pStyle w:val="3"/>
        <w:rPr>
          <w:rFonts w:eastAsia="宋体"/>
        </w:rPr>
      </w:pPr>
      <w:bookmarkStart w:id="30" w:name="_Toc9072"/>
      <w:r>
        <w:rPr>
          <w:rFonts w:eastAsia="宋体"/>
        </w:rPr>
        <w:t>3.3主要原辅材料及燃料</w:t>
      </w:r>
      <w:bookmarkEnd w:id="30"/>
    </w:p>
    <w:p>
      <w:pPr>
        <w:pStyle w:val="49"/>
        <w:spacing w:beforeLines="0" w:afterLines="0"/>
        <w:ind w:firstLine="0" w:firstLineChars="0"/>
        <w:jc w:val="center"/>
        <w:rPr>
          <w:rFonts w:ascii="Times New Roman" w:hAnsi="Times New Roman" w:cs="Times New Roman"/>
        </w:rPr>
      </w:pPr>
      <w:r>
        <w:rPr>
          <w:rFonts w:ascii="Times New Roman" w:hAnsi="Times New Roman" w:cs="Times New Roman"/>
          <w:b/>
          <w:bCs/>
          <w:highlight w:val="none"/>
        </w:rPr>
        <w:t>表</w:t>
      </w:r>
      <w:r>
        <w:rPr>
          <w:rFonts w:hint="eastAsia" w:ascii="Times New Roman" w:hAnsi="Times New Roman" w:cs="Times New Roman"/>
          <w:b/>
          <w:bCs/>
          <w:highlight w:val="none"/>
        </w:rPr>
        <w:t>3</w:t>
      </w:r>
      <w:r>
        <w:rPr>
          <w:rFonts w:ascii="Times New Roman" w:hAnsi="Times New Roman" w:cs="Times New Roman"/>
          <w:b/>
          <w:bCs/>
          <w:highlight w:val="none"/>
        </w:rPr>
        <w:t>.3-1</w:t>
      </w:r>
      <w:r>
        <w:rPr>
          <w:rFonts w:hint="eastAsia" w:ascii="Times New Roman" w:hAnsi="Times New Roman" w:cs="Times New Roman"/>
          <w:b/>
          <w:bCs/>
          <w:highlight w:val="none"/>
        </w:rPr>
        <w:t xml:space="preserve"> </w:t>
      </w:r>
      <w:r>
        <w:rPr>
          <w:rFonts w:ascii="Times New Roman" w:hAnsi="Times New Roman" w:cs="Times New Roman"/>
          <w:b/>
          <w:bCs/>
          <w:highlight w:val="none"/>
        </w:rPr>
        <w:t>主要原辅材料与</w:t>
      </w:r>
      <w:r>
        <w:rPr>
          <w:rFonts w:hint="eastAsia" w:ascii="Times New Roman" w:hAnsi="Times New Roman" w:cs="Times New Roman"/>
          <w:b/>
          <w:bCs/>
          <w:highlight w:val="none"/>
        </w:rPr>
        <w:t>燃料</w:t>
      </w:r>
      <w:r>
        <w:rPr>
          <w:rFonts w:ascii="Times New Roman" w:hAnsi="Times New Roman" w:cs="Times New Roman"/>
          <w:b/>
          <w:bCs/>
          <w:highlight w:val="none"/>
        </w:rPr>
        <w:t>消耗表</w:t>
      </w:r>
    </w:p>
    <w:tbl>
      <w:tblPr>
        <w:tblStyle w:val="34"/>
        <w:tblW w:w="9243"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0"/>
        <w:gridCol w:w="1583"/>
        <w:gridCol w:w="1011"/>
        <w:gridCol w:w="1454"/>
        <w:gridCol w:w="1603"/>
        <w:gridCol w:w="1320"/>
        <w:gridCol w:w="1632"/>
      </w:tblGrid>
      <w:tr>
        <w:trPr>
          <w:trHeight w:val="519" w:hRule="atLeast"/>
          <w:tblHeader/>
          <w:jc w:val="center"/>
        </w:trPr>
        <w:tc>
          <w:tcPr>
            <w:tcW w:w="640"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序号</w:t>
            </w:r>
          </w:p>
        </w:tc>
        <w:tc>
          <w:tcPr>
            <w:tcW w:w="1583"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名称</w:t>
            </w:r>
          </w:p>
        </w:tc>
        <w:tc>
          <w:tcPr>
            <w:tcW w:w="1011"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lang w:eastAsia="zh-CN"/>
              </w:rPr>
            </w:pPr>
            <w:r>
              <w:rPr>
                <w:rFonts w:hint="default" w:ascii="Times New Roman" w:hAnsi="Times New Roman" w:eastAsia="宋体" w:cs="Times New Roman"/>
                <w:b/>
                <w:bCs/>
                <w:sz w:val="21"/>
                <w:szCs w:val="21"/>
                <w:lang w:val="en-US" w:eastAsia="zh-CN"/>
              </w:rPr>
              <w:t>单位</w:t>
            </w:r>
          </w:p>
        </w:tc>
        <w:tc>
          <w:tcPr>
            <w:tcW w:w="1454"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rPr>
              <w:t>环评年用量</w:t>
            </w:r>
          </w:p>
        </w:tc>
        <w:tc>
          <w:tcPr>
            <w:tcW w:w="1603"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highlight w:val="none"/>
                <w:lang w:val="en-US" w:eastAsia="zh-CN"/>
              </w:rPr>
            </w:pPr>
            <w:r>
              <w:rPr>
                <w:rFonts w:hint="eastAsia" w:ascii="Times New Roman" w:hAnsi="Times New Roman" w:eastAsia="宋体" w:cs="Times New Roman"/>
                <w:b/>
                <w:bCs/>
                <w:spacing w:val="-11"/>
                <w:sz w:val="21"/>
                <w:szCs w:val="21"/>
                <w:highlight w:val="none"/>
                <w:lang w:val="en-US" w:eastAsia="zh-CN"/>
              </w:rPr>
              <w:t xml:space="preserve">原辅料月均用量 </w:t>
            </w:r>
          </w:p>
        </w:tc>
        <w:tc>
          <w:tcPr>
            <w:tcW w:w="1320"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lang w:val="en-US" w:eastAsia="zh-CN"/>
                <w14:textFill>
                  <w14:solidFill>
                    <w14:schemeClr w14:val="tx1"/>
                  </w14:solidFill>
                </w14:textFill>
              </w:rPr>
              <w:t>折算</w:t>
            </w:r>
            <w:r>
              <w:rPr>
                <w:rFonts w:hint="default" w:ascii="Times New Roman" w:hAnsi="Times New Roman" w:eastAsia="宋体" w:cs="Times New Roman"/>
                <w:b/>
                <w:bCs/>
                <w:color w:val="000000" w:themeColor="text1"/>
                <w:sz w:val="21"/>
                <w:szCs w:val="21"/>
                <w:highlight w:val="none"/>
                <w14:textFill>
                  <w14:solidFill>
                    <w14:schemeClr w14:val="tx1"/>
                  </w14:solidFill>
                </w14:textFill>
              </w:rPr>
              <w:t>年用量</w:t>
            </w:r>
          </w:p>
        </w:tc>
        <w:tc>
          <w:tcPr>
            <w:tcW w:w="1632"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highlight w:val="none"/>
              </w:rPr>
              <w:t>备注</w:t>
            </w:r>
          </w:p>
        </w:tc>
      </w:tr>
      <w:tr>
        <w:trPr>
          <w:trHeight w:val="454" w:hRule="atLeast"/>
          <w:jc w:val="center"/>
        </w:trPr>
        <w:tc>
          <w:tcPr>
            <w:tcW w:w="640"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w:t>
            </w:r>
          </w:p>
        </w:tc>
        <w:tc>
          <w:tcPr>
            <w:tcW w:w="1583"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不锈钢管</w:t>
            </w:r>
          </w:p>
        </w:tc>
        <w:tc>
          <w:tcPr>
            <w:tcW w:w="1011"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t/a</w:t>
            </w:r>
          </w:p>
        </w:tc>
        <w:tc>
          <w:tcPr>
            <w:tcW w:w="1454"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750</w:t>
            </w:r>
          </w:p>
        </w:tc>
        <w:tc>
          <w:tcPr>
            <w:tcW w:w="1603"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43.1</w:t>
            </w:r>
          </w:p>
        </w:tc>
        <w:tc>
          <w:tcPr>
            <w:tcW w:w="1320"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517.2</w:t>
            </w:r>
          </w:p>
        </w:tc>
        <w:tc>
          <w:tcPr>
            <w:tcW w:w="1632"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232.8</w:t>
            </w:r>
          </w:p>
        </w:tc>
      </w:tr>
      <w:tr>
        <w:trPr>
          <w:trHeight w:val="454" w:hRule="atLeast"/>
          <w:jc w:val="center"/>
        </w:trPr>
        <w:tc>
          <w:tcPr>
            <w:tcW w:w="640"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w:t>
            </w:r>
          </w:p>
        </w:tc>
        <w:tc>
          <w:tcPr>
            <w:tcW w:w="1583"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eastAsia"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塑料颗粒</w:t>
            </w:r>
            <w:r>
              <w:rPr>
                <w:rFonts w:hint="eastAsia" w:ascii="Times New Roman" w:hAnsi="Times New Roman" w:eastAsia="宋体" w:cs="Times New Roman"/>
                <w:color w:val="auto"/>
                <w:szCs w:val="21"/>
                <w:highlight w:val="none"/>
                <w:lang w:val="en-US" w:eastAsia="zh-CN"/>
              </w:rPr>
              <w:t>（</w:t>
            </w:r>
            <w:r>
              <w:rPr>
                <w:rFonts w:hint="default" w:ascii="Times New Roman" w:hAnsi="Times New Roman" w:eastAsia="宋体" w:cs="Times New Roman"/>
                <w:color w:val="auto"/>
                <w:szCs w:val="21"/>
                <w:highlight w:val="none"/>
                <w:lang w:val="en-US" w:eastAsia="zh-CN"/>
              </w:rPr>
              <w:t>PP 塑料</w:t>
            </w:r>
            <w:r>
              <w:rPr>
                <w:rFonts w:hint="eastAsia" w:ascii="Times New Roman" w:hAnsi="Times New Roman" w:eastAsia="宋体" w:cs="Times New Roman"/>
                <w:color w:val="auto"/>
                <w:szCs w:val="21"/>
                <w:highlight w:val="none"/>
                <w:lang w:val="en-US" w:eastAsia="zh-CN"/>
              </w:rPr>
              <w:t>）</w:t>
            </w:r>
          </w:p>
        </w:tc>
        <w:tc>
          <w:tcPr>
            <w:tcW w:w="1011"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t/a</w:t>
            </w:r>
          </w:p>
        </w:tc>
        <w:tc>
          <w:tcPr>
            <w:tcW w:w="1454"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400</w:t>
            </w:r>
          </w:p>
        </w:tc>
        <w:tc>
          <w:tcPr>
            <w:tcW w:w="1603"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30</w:t>
            </w:r>
          </w:p>
        </w:tc>
        <w:tc>
          <w:tcPr>
            <w:tcW w:w="1320"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360</w:t>
            </w:r>
          </w:p>
        </w:tc>
        <w:tc>
          <w:tcPr>
            <w:tcW w:w="1632"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40</w:t>
            </w:r>
          </w:p>
        </w:tc>
      </w:tr>
      <w:tr>
        <w:trPr>
          <w:trHeight w:val="454" w:hRule="atLeast"/>
          <w:jc w:val="center"/>
        </w:trPr>
        <w:tc>
          <w:tcPr>
            <w:tcW w:w="640"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w:t>
            </w:r>
          </w:p>
        </w:tc>
        <w:tc>
          <w:tcPr>
            <w:tcW w:w="1583"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氩气</w:t>
            </w:r>
          </w:p>
        </w:tc>
        <w:tc>
          <w:tcPr>
            <w:tcW w:w="1011"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瓶/a</w:t>
            </w:r>
          </w:p>
        </w:tc>
        <w:tc>
          <w:tcPr>
            <w:tcW w:w="1454"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35</w:t>
            </w:r>
          </w:p>
        </w:tc>
        <w:tc>
          <w:tcPr>
            <w:tcW w:w="1603"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5瓶/2个月</w:t>
            </w:r>
          </w:p>
        </w:tc>
        <w:tc>
          <w:tcPr>
            <w:tcW w:w="1320"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30</w:t>
            </w:r>
          </w:p>
        </w:tc>
        <w:tc>
          <w:tcPr>
            <w:tcW w:w="1632"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leftChars="0" w:right="0" w:rightChars="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5</w:t>
            </w:r>
          </w:p>
        </w:tc>
      </w:tr>
      <w:tr>
        <w:trPr>
          <w:trHeight w:val="454" w:hRule="atLeast"/>
          <w:jc w:val="center"/>
        </w:trPr>
        <w:tc>
          <w:tcPr>
            <w:tcW w:w="640"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w:t>
            </w:r>
          </w:p>
        </w:tc>
        <w:tc>
          <w:tcPr>
            <w:tcW w:w="1583"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砂带</w:t>
            </w:r>
          </w:p>
        </w:tc>
        <w:tc>
          <w:tcPr>
            <w:tcW w:w="1011"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t/a</w:t>
            </w:r>
          </w:p>
        </w:tc>
        <w:tc>
          <w:tcPr>
            <w:tcW w:w="1454"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0.8</w:t>
            </w:r>
          </w:p>
        </w:tc>
        <w:tc>
          <w:tcPr>
            <w:tcW w:w="1603"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0.053</w:t>
            </w:r>
          </w:p>
        </w:tc>
        <w:tc>
          <w:tcPr>
            <w:tcW w:w="1320"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0.636</w:t>
            </w:r>
          </w:p>
        </w:tc>
        <w:tc>
          <w:tcPr>
            <w:tcW w:w="1632"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0.164</w:t>
            </w:r>
          </w:p>
        </w:tc>
      </w:tr>
      <w:tr>
        <w:trPr>
          <w:trHeight w:val="454" w:hRule="atLeast"/>
          <w:jc w:val="center"/>
        </w:trPr>
        <w:tc>
          <w:tcPr>
            <w:tcW w:w="640"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w:t>
            </w:r>
          </w:p>
        </w:tc>
        <w:tc>
          <w:tcPr>
            <w:tcW w:w="1583"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油漆</w:t>
            </w:r>
          </w:p>
        </w:tc>
        <w:tc>
          <w:tcPr>
            <w:tcW w:w="1011"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t/a</w:t>
            </w:r>
          </w:p>
        </w:tc>
        <w:tc>
          <w:tcPr>
            <w:tcW w:w="1454"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5.4</w:t>
            </w:r>
          </w:p>
        </w:tc>
        <w:tc>
          <w:tcPr>
            <w:tcW w:w="1603"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0.31</w:t>
            </w:r>
          </w:p>
        </w:tc>
        <w:tc>
          <w:tcPr>
            <w:tcW w:w="1320"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3.72</w:t>
            </w:r>
          </w:p>
        </w:tc>
        <w:tc>
          <w:tcPr>
            <w:tcW w:w="1632"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1.68</w:t>
            </w:r>
          </w:p>
        </w:tc>
      </w:tr>
      <w:tr>
        <w:trPr>
          <w:trHeight w:val="454" w:hRule="atLeast"/>
          <w:jc w:val="center"/>
        </w:trPr>
        <w:tc>
          <w:tcPr>
            <w:tcW w:w="640"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w:t>
            </w:r>
          </w:p>
        </w:tc>
        <w:tc>
          <w:tcPr>
            <w:tcW w:w="1583"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稀释剂</w:t>
            </w:r>
          </w:p>
        </w:tc>
        <w:tc>
          <w:tcPr>
            <w:tcW w:w="1011"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t/a</w:t>
            </w:r>
          </w:p>
        </w:tc>
        <w:tc>
          <w:tcPr>
            <w:tcW w:w="1454"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2.7</w:t>
            </w:r>
          </w:p>
        </w:tc>
        <w:tc>
          <w:tcPr>
            <w:tcW w:w="1603"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0.15</w:t>
            </w:r>
          </w:p>
        </w:tc>
        <w:tc>
          <w:tcPr>
            <w:tcW w:w="1320"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1.8</w:t>
            </w:r>
          </w:p>
        </w:tc>
        <w:tc>
          <w:tcPr>
            <w:tcW w:w="1632"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0.9</w:t>
            </w:r>
          </w:p>
        </w:tc>
      </w:tr>
      <w:tr>
        <w:trPr>
          <w:trHeight w:val="454" w:hRule="atLeast"/>
          <w:jc w:val="center"/>
        </w:trPr>
        <w:tc>
          <w:tcPr>
            <w:tcW w:w="640"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w:t>
            </w:r>
          </w:p>
        </w:tc>
        <w:tc>
          <w:tcPr>
            <w:tcW w:w="1583"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液压油</w:t>
            </w:r>
          </w:p>
        </w:tc>
        <w:tc>
          <w:tcPr>
            <w:tcW w:w="1011"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t/a</w:t>
            </w:r>
          </w:p>
        </w:tc>
        <w:tc>
          <w:tcPr>
            <w:tcW w:w="1454"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0.51</w:t>
            </w:r>
          </w:p>
        </w:tc>
        <w:tc>
          <w:tcPr>
            <w:tcW w:w="1603" w:type="dxa"/>
            <w:tcBorders>
              <w:tl2br w:val="nil"/>
              <w:tr2bl w:val="nil"/>
            </w:tcBorders>
            <w:vAlign w:val="center"/>
          </w:tcPr>
          <w:p>
            <w:pPr>
              <w:keepNext w:val="0"/>
              <w:keepLines w:val="0"/>
              <w:suppressLineNumbers w:val="0"/>
              <w:tabs>
                <w:tab w:val="center" w:pos="4153"/>
              </w:tabs>
              <w:spacing w:before="0" w:beforeAutospacing="0" w:after="0" w:afterAutospacing="0"/>
              <w:ind w:left="0" w:leftChars="0" w:right="0" w:rightChars="0"/>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0.035</w:t>
            </w:r>
          </w:p>
        </w:tc>
        <w:tc>
          <w:tcPr>
            <w:tcW w:w="1320" w:type="dxa"/>
            <w:tcBorders>
              <w:tl2br w:val="nil"/>
              <w:tr2bl w:val="nil"/>
            </w:tcBorders>
            <w:vAlign w:val="center"/>
          </w:tcPr>
          <w:p>
            <w:pPr>
              <w:keepNext w:val="0"/>
              <w:keepLines w:val="0"/>
              <w:suppressLineNumbers w:val="0"/>
              <w:tabs>
                <w:tab w:val="center" w:pos="4153"/>
              </w:tabs>
              <w:spacing w:before="0" w:beforeAutospacing="0" w:after="0" w:afterAutospacing="0"/>
              <w:ind w:left="0" w:leftChars="0" w:right="0" w:rightChars="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0.42</w:t>
            </w:r>
          </w:p>
        </w:tc>
        <w:tc>
          <w:tcPr>
            <w:tcW w:w="1632"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0.09</w:t>
            </w:r>
          </w:p>
        </w:tc>
      </w:tr>
      <w:tr>
        <w:trPr>
          <w:trHeight w:val="454" w:hRule="atLeast"/>
          <w:jc w:val="center"/>
        </w:trPr>
        <w:tc>
          <w:tcPr>
            <w:tcW w:w="640"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8</w:t>
            </w:r>
          </w:p>
        </w:tc>
        <w:tc>
          <w:tcPr>
            <w:tcW w:w="1583"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无磷洗洁精</w:t>
            </w:r>
          </w:p>
        </w:tc>
        <w:tc>
          <w:tcPr>
            <w:tcW w:w="1011"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t/a</w:t>
            </w:r>
          </w:p>
        </w:tc>
        <w:tc>
          <w:tcPr>
            <w:tcW w:w="1454"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0.15</w:t>
            </w:r>
          </w:p>
        </w:tc>
        <w:tc>
          <w:tcPr>
            <w:tcW w:w="1603"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0.008</w:t>
            </w:r>
          </w:p>
        </w:tc>
        <w:tc>
          <w:tcPr>
            <w:tcW w:w="1320"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0.096</w:t>
            </w:r>
          </w:p>
        </w:tc>
        <w:tc>
          <w:tcPr>
            <w:tcW w:w="1632"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0.054</w:t>
            </w:r>
          </w:p>
        </w:tc>
      </w:tr>
      <w:tr>
        <w:trPr>
          <w:trHeight w:val="454" w:hRule="atLeast"/>
          <w:jc w:val="center"/>
        </w:trPr>
        <w:tc>
          <w:tcPr>
            <w:tcW w:w="640"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9</w:t>
            </w:r>
          </w:p>
        </w:tc>
        <w:tc>
          <w:tcPr>
            <w:tcW w:w="1583"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碱性除油剂</w:t>
            </w:r>
          </w:p>
        </w:tc>
        <w:tc>
          <w:tcPr>
            <w:tcW w:w="1011"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t/a</w:t>
            </w:r>
          </w:p>
        </w:tc>
        <w:tc>
          <w:tcPr>
            <w:tcW w:w="1454"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6</w:t>
            </w:r>
          </w:p>
        </w:tc>
        <w:tc>
          <w:tcPr>
            <w:tcW w:w="1603"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0.345</w:t>
            </w:r>
          </w:p>
        </w:tc>
        <w:tc>
          <w:tcPr>
            <w:tcW w:w="1320"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4.14</w:t>
            </w:r>
          </w:p>
        </w:tc>
        <w:tc>
          <w:tcPr>
            <w:tcW w:w="1632"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1.86</w:t>
            </w:r>
          </w:p>
        </w:tc>
      </w:tr>
      <w:tr>
        <w:trPr>
          <w:trHeight w:val="454" w:hRule="atLeast"/>
          <w:jc w:val="center"/>
        </w:trPr>
        <w:tc>
          <w:tcPr>
            <w:tcW w:w="640"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10</w:t>
            </w:r>
          </w:p>
        </w:tc>
        <w:tc>
          <w:tcPr>
            <w:tcW w:w="1583"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TPR 填充材料</w:t>
            </w:r>
          </w:p>
        </w:tc>
        <w:tc>
          <w:tcPr>
            <w:tcW w:w="1011"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t/a</w:t>
            </w:r>
          </w:p>
        </w:tc>
        <w:tc>
          <w:tcPr>
            <w:tcW w:w="1454"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75</w:t>
            </w:r>
          </w:p>
        </w:tc>
        <w:tc>
          <w:tcPr>
            <w:tcW w:w="1603"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5.12</w:t>
            </w:r>
          </w:p>
        </w:tc>
        <w:tc>
          <w:tcPr>
            <w:tcW w:w="1320"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61.44</w:t>
            </w:r>
          </w:p>
        </w:tc>
        <w:tc>
          <w:tcPr>
            <w:tcW w:w="1632"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13.56</w:t>
            </w:r>
          </w:p>
        </w:tc>
      </w:tr>
      <w:tr>
        <w:trPr>
          <w:trHeight w:val="454" w:hRule="atLeast"/>
          <w:jc w:val="center"/>
        </w:trPr>
        <w:tc>
          <w:tcPr>
            <w:tcW w:w="640"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11</w:t>
            </w:r>
          </w:p>
        </w:tc>
        <w:tc>
          <w:tcPr>
            <w:tcW w:w="1583"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密封圈</w:t>
            </w:r>
          </w:p>
        </w:tc>
        <w:tc>
          <w:tcPr>
            <w:tcW w:w="1011"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万个/a</w:t>
            </w:r>
          </w:p>
        </w:tc>
        <w:tc>
          <w:tcPr>
            <w:tcW w:w="1454"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400</w:t>
            </w:r>
          </w:p>
        </w:tc>
        <w:tc>
          <w:tcPr>
            <w:tcW w:w="1603" w:type="dxa"/>
            <w:tcBorders>
              <w:tl2br w:val="nil"/>
              <w:tr2bl w:val="nil"/>
            </w:tcBorders>
            <w:vAlign w:val="center"/>
          </w:tcPr>
          <w:p>
            <w:pPr>
              <w:keepNext w:val="0"/>
              <w:keepLines w:val="0"/>
              <w:suppressLineNumbers w:val="0"/>
              <w:tabs>
                <w:tab w:val="center" w:pos="4153"/>
              </w:tabs>
              <w:spacing w:before="0" w:beforeAutospacing="0" w:after="0" w:afterAutospacing="0"/>
              <w:ind w:left="0" w:leftChars="0" w:right="0" w:rightChars="0"/>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27.3</w:t>
            </w:r>
          </w:p>
        </w:tc>
        <w:tc>
          <w:tcPr>
            <w:tcW w:w="1320" w:type="dxa"/>
            <w:tcBorders>
              <w:tl2br w:val="nil"/>
              <w:tr2bl w:val="nil"/>
            </w:tcBorders>
            <w:vAlign w:val="center"/>
          </w:tcPr>
          <w:p>
            <w:pPr>
              <w:keepNext w:val="0"/>
              <w:keepLines w:val="0"/>
              <w:suppressLineNumbers w:val="0"/>
              <w:tabs>
                <w:tab w:val="center" w:pos="4153"/>
              </w:tabs>
              <w:spacing w:before="0" w:beforeAutospacing="0" w:after="0" w:afterAutospacing="0"/>
              <w:ind w:left="0" w:leftChars="0" w:right="0" w:rightChars="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327.6</w:t>
            </w:r>
          </w:p>
        </w:tc>
        <w:tc>
          <w:tcPr>
            <w:tcW w:w="1632" w:type="dxa"/>
            <w:tcBorders>
              <w:tl2br w:val="nil"/>
              <w:tr2bl w:val="nil"/>
            </w:tcBorders>
            <w:vAlign w:val="center"/>
          </w:tcPr>
          <w:p>
            <w:pPr>
              <w:keepNext w:val="0"/>
              <w:keepLines w:val="0"/>
              <w:suppressLineNumbers w:val="0"/>
              <w:tabs>
                <w:tab w:val="center" w:pos="4153"/>
              </w:tabs>
              <w:spacing w:before="0" w:beforeAutospacing="0" w:after="0" w:afterAutospacing="0"/>
              <w:ind w:left="0" w:leftChars="0" w:right="0" w:rightChars="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72.4</w:t>
            </w:r>
          </w:p>
        </w:tc>
      </w:tr>
      <w:tr>
        <w:trPr>
          <w:trHeight w:val="454" w:hRule="atLeast"/>
          <w:jc w:val="center"/>
        </w:trPr>
        <w:tc>
          <w:tcPr>
            <w:tcW w:w="640"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12</w:t>
            </w:r>
          </w:p>
        </w:tc>
        <w:tc>
          <w:tcPr>
            <w:tcW w:w="1583"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热转印膜</w:t>
            </w:r>
          </w:p>
        </w:tc>
        <w:tc>
          <w:tcPr>
            <w:tcW w:w="1011"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万张/a</w:t>
            </w:r>
          </w:p>
        </w:tc>
        <w:tc>
          <w:tcPr>
            <w:tcW w:w="1454"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9</w:t>
            </w:r>
          </w:p>
        </w:tc>
        <w:tc>
          <w:tcPr>
            <w:tcW w:w="1603" w:type="dxa"/>
            <w:tcBorders>
              <w:tl2br w:val="nil"/>
              <w:tr2bl w:val="nil"/>
            </w:tcBorders>
            <w:vAlign w:val="center"/>
          </w:tcPr>
          <w:p>
            <w:pPr>
              <w:keepNext w:val="0"/>
              <w:keepLines w:val="0"/>
              <w:suppressLineNumbers w:val="0"/>
              <w:tabs>
                <w:tab w:val="center" w:pos="4153"/>
              </w:tabs>
              <w:spacing w:before="0" w:beforeAutospacing="0" w:after="0" w:afterAutospacing="0"/>
              <w:ind w:left="0" w:leftChars="0" w:right="0" w:rightChars="0"/>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0.62</w:t>
            </w:r>
          </w:p>
        </w:tc>
        <w:tc>
          <w:tcPr>
            <w:tcW w:w="1320" w:type="dxa"/>
            <w:tcBorders>
              <w:tl2br w:val="nil"/>
              <w:tr2bl w:val="nil"/>
            </w:tcBorders>
            <w:vAlign w:val="center"/>
          </w:tcPr>
          <w:p>
            <w:pPr>
              <w:keepNext w:val="0"/>
              <w:keepLines w:val="0"/>
              <w:suppressLineNumbers w:val="0"/>
              <w:tabs>
                <w:tab w:val="center" w:pos="4153"/>
              </w:tabs>
              <w:spacing w:before="0" w:beforeAutospacing="0" w:after="0" w:afterAutospacing="0"/>
              <w:ind w:left="0" w:leftChars="0" w:right="0" w:rightChars="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7.44</w:t>
            </w:r>
          </w:p>
        </w:tc>
        <w:tc>
          <w:tcPr>
            <w:tcW w:w="1632" w:type="dxa"/>
            <w:tcBorders>
              <w:tl2br w:val="nil"/>
              <w:tr2bl w:val="nil"/>
            </w:tcBorders>
            <w:vAlign w:val="center"/>
          </w:tcPr>
          <w:p>
            <w:pPr>
              <w:keepNext w:val="0"/>
              <w:keepLines w:val="0"/>
              <w:suppressLineNumbers w:val="0"/>
              <w:tabs>
                <w:tab w:val="center" w:pos="4153"/>
              </w:tabs>
              <w:spacing w:before="0" w:beforeAutospacing="0" w:after="0" w:afterAutospacing="0"/>
              <w:ind w:left="0" w:leftChars="0" w:right="0" w:rightChars="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1.56</w:t>
            </w:r>
          </w:p>
        </w:tc>
      </w:tr>
      <w:tr>
        <w:trPr>
          <w:trHeight w:val="454" w:hRule="atLeast"/>
          <w:jc w:val="center"/>
        </w:trPr>
        <w:tc>
          <w:tcPr>
            <w:tcW w:w="640"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13</w:t>
            </w:r>
          </w:p>
        </w:tc>
        <w:tc>
          <w:tcPr>
            <w:tcW w:w="1583"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包装袋</w:t>
            </w:r>
          </w:p>
        </w:tc>
        <w:tc>
          <w:tcPr>
            <w:tcW w:w="1011"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万个/a</w:t>
            </w:r>
          </w:p>
        </w:tc>
        <w:tc>
          <w:tcPr>
            <w:tcW w:w="1454"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400</w:t>
            </w:r>
          </w:p>
        </w:tc>
        <w:tc>
          <w:tcPr>
            <w:tcW w:w="1603"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27.6</w:t>
            </w:r>
          </w:p>
        </w:tc>
        <w:tc>
          <w:tcPr>
            <w:tcW w:w="1320"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331</w:t>
            </w:r>
          </w:p>
        </w:tc>
        <w:tc>
          <w:tcPr>
            <w:tcW w:w="1632"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69</w:t>
            </w:r>
          </w:p>
        </w:tc>
      </w:tr>
      <w:tr>
        <w:trPr>
          <w:trHeight w:val="454" w:hRule="atLeast"/>
          <w:jc w:val="center"/>
        </w:trPr>
        <w:tc>
          <w:tcPr>
            <w:tcW w:w="640"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14</w:t>
            </w:r>
          </w:p>
        </w:tc>
        <w:tc>
          <w:tcPr>
            <w:tcW w:w="1583"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其他配件</w:t>
            </w:r>
          </w:p>
        </w:tc>
        <w:tc>
          <w:tcPr>
            <w:tcW w:w="1011"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万套/a</w:t>
            </w:r>
          </w:p>
        </w:tc>
        <w:tc>
          <w:tcPr>
            <w:tcW w:w="1454"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400</w:t>
            </w:r>
          </w:p>
        </w:tc>
        <w:tc>
          <w:tcPr>
            <w:tcW w:w="1603"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27.6</w:t>
            </w:r>
          </w:p>
        </w:tc>
        <w:tc>
          <w:tcPr>
            <w:tcW w:w="1320"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331</w:t>
            </w:r>
          </w:p>
        </w:tc>
        <w:tc>
          <w:tcPr>
            <w:tcW w:w="1632"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69</w:t>
            </w:r>
          </w:p>
        </w:tc>
      </w:tr>
      <w:tr>
        <w:trPr>
          <w:trHeight w:val="454" w:hRule="atLeast"/>
          <w:jc w:val="center"/>
        </w:trPr>
        <w:tc>
          <w:tcPr>
            <w:tcW w:w="640"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15</w:t>
            </w:r>
          </w:p>
        </w:tc>
        <w:tc>
          <w:tcPr>
            <w:tcW w:w="1583"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水</w:t>
            </w:r>
          </w:p>
        </w:tc>
        <w:tc>
          <w:tcPr>
            <w:tcW w:w="1011"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t/a</w:t>
            </w:r>
          </w:p>
        </w:tc>
        <w:tc>
          <w:tcPr>
            <w:tcW w:w="1454"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2440</w:t>
            </w:r>
          </w:p>
        </w:tc>
        <w:tc>
          <w:tcPr>
            <w:tcW w:w="1603"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168</w:t>
            </w:r>
          </w:p>
        </w:tc>
        <w:tc>
          <w:tcPr>
            <w:tcW w:w="1320"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2016</w:t>
            </w:r>
          </w:p>
        </w:tc>
        <w:tc>
          <w:tcPr>
            <w:tcW w:w="1632"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424</w:t>
            </w:r>
          </w:p>
        </w:tc>
      </w:tr>
      <w:tr>
        <w:trPr>
          <w:trHeight w:val="454" w:hRule="atLeast"/>
          <w:jc w:val="center"/>
        </w:trPr>
        <w:tc>
          <w:tcPr>
            <w:tcW w:w="640"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16</w:t>
            </w:r>
          </w:p>
        </w:tc>
        <w:tc>
          <w:tcPr>
            <w:tcW w:w="1583"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电</w:t>
            </w:r>
          </w:p>
        </w:tc>
        <w:tc>
          <w:tcPr>
            <w:tcW w:w="1011"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万度/a</w:t>
            </w:r>
          </w:p>
        </w:tc>
        <w:tc>
          <w:tcPr>
            <w:tcW w:w="1454"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100</w:t>
            </w:r>
          </w:p>
        </w:tc>
        <w:tc>
          <w:tcPr>
            <w:tcW w:w="1603"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6.91</w:t>
            </w:r>
          </w:p>
        </w:tc>
        <w:tc>
          <w:tcPr>
            <w:tcW w:w="1320" w:type="dxa"/>
            <w:tcBorders>
              <w:tl2br w:val="nil"/>
              <w:tr2bl w:val="nil"/>
            </w:tcBorders>
            <w:shd w:val="clear" w:color="auto" w:fill="auto"/>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82.9</w:t>
            </w:r>
          </w:p>
        </w:tc>
        <w:tc>
          <w:tcPr>
            <w:tcW w:w="1632" w:type="dxa"/>
            <w:tcBorders>
              <w:tl2br w:val="nil"/>
              <w:tr2bl w:val="nil"/>
            </w:tcBorders>
            <w:vAlign w:val="center"/>
          </w:tcPr>
          <w:p>
            <w:pPr>
              <w:keepNext w:val="0"/>
              <w:keepLines w:val="0"/>
              <w:suppressLineNumbers w:val="0"/>
              <w:tabs>
                <w:tab w:val="center" w:pos="4153"/>
              </w:tabs>
              <w:spacing w:before="0" w:beforeAutospacing="0" w:after="0" w:afterAutospacing="0"/>
              <w:ind w:left="0" w:right="0"/>
              <w:jc w:val="center"/>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17.1</w:t>
            </w:r>
          </w:p>
        </w:tc>
      </w:tr>
      <w:tr>
        <w:trPr>
          <w:trHeight w:val="454" w:hRule="atLeast"/>
          <w:jc w:val="center"/>
        </w:trPr>
        <w:tc>
          <w:tcPr>
            <w:tcW w:w="640" w:type="dxa"/>
            <w:tcBorders>
              <w:tl2br w:val="nil"/>
              <w:tr2bl w:val="nil"/>
            </w:tcBorders>
            <w:vAlign w:val="center"/>
          </w:tcPr>
          <w:p>
            <w:pPr>
              <w:keepNext w:val="0"/>
              <w:keepLines w:val="0"/>
              <w:numPr>
                <w:ilvl w:val="0"/>
                <w:numId w:val="0"/>
              </w:numPr>
              <w:suppressLineNumbers w:val="0"/>
              <w:spacing w:before="0" w:beforeAutospacing="0" w:after="0" w:afterAutospacing="0" w:line="240" w:lineRule="auto"/>
              <w:ind w:left="0" w:right="0"/>
              <w:jc w:val="both"/>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备注</w:t>
            </w:r>
          </w:p>
        </w:tc>
        <w:tc>
          <w:tcPr>
            <w:tcW w:w="8603" w:type="dxa"/>
            <w:gridSpan w:val="6"/>
            <w:tcBorders>
              <w:tl2br w:val="nil"/>
              <w:tr2bl w:val="nil"/>
            </w:tcBorders>
            <w:vAlign w:val="center"/>
          </w:tcPr>
          <w:p>
            <w:pPr>
              <w:keepNext w:val="0"/>
              <w:keepLines w:val="0"/>
              <w:numPr>
                <w:ilvl w:val="0"/>
                <w:numId w:val="0"/>
              </w:numPr>
              <w:suppressLineNumbers w:val="0"/>
              <w:spacing w:before="0" w:beforeAutospacing="0" w:after="0" w:afterAutospacing="0" w:line="240" w:lineRule="auto"/>
              <w:ind w:left="0" w:right="0"/>
              <w:jc w:val="both"/>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1、折算年用量为原辅料月均用量（</w:t>
            </w:r>
            <w:r>
              <w:rPr>
                <w:rFonts w:hint="default" w:ascii="Times New Roman" w:hAnsi="Times New Roman" w:eastAsia="宋体" w:cs="Times New Roman"/>
                <w:sz w:val="21"/>
                <w:szCs w:val="21"/>
                <w:lang w:val="en-US" w:eastAsia="zh-CN"/>
              </w:rPr>
              <w:t>2024</w:t>
            </w:r>
            <w:r>
              <w:rPr>
                <w:rFonts w:hint="eastAsia" w:ascii="Times New Roman" w:hAnsi="Times New Roman" w:eastAsia="宋体" w:cs="Times New Roman"/>
                <w:sz w:val="21"/>
                <w:szCs w:val="21"/>
                <w:lang w:val="en-US" w:eastAsia="zh-CN"/>
              </w:rPr>
              <w:t>.12-2025.1）折算得出。</w:t>
            </w:r>
          </w:p>
        </w:tc>
      </w:tr>
    </w:tbl>
    <w:p>
      <w:pPr>
        <w:snapToGrid w:val="0"/>
        <w:spacing w:line="360" w:lineRule="auto"/>
        <w:ind w:firstLine="480" w:firstLineChars="200"/>
        <w:rPr>
          <w:rFonts w:hint="eastAsia"/>
          <w:b/>
          <w:bCs/>
          <w:lang w:val="en-US" w:eastAsia="zh-CN"/>
        </w:rPr>
      </w:pPr>
      <w:r>
        <w:rPr>
          <w:rFonts w:hint="eastAsia" w:ascii="Times New Roman" w:hAnsi="Times New Roman" w:cs="Times New Roman"/>
          <w:sz w:val="24"/>
          <w:szCs w:val="24"/>
          <w:highlight w:val="none"/>
          <w:lang w:val="en-US" w:eastAsia="zh-CN"/>
        </w:rPr>
        <w:t>根据现场核查，现有实际生产过程中原辅料种类与环评相比有变化，不锈钢保温杯相关原辅料有所减少，各原辅材料用量与企业现实际产能相匹配，原辅料变化情况是由工况变动引起。</w:t>
      </w:r>
    </w:p>
    <w:p>
      <w:pPr>
        <w:pStyle w:val="3"/>
        <w:rPr>
          <w:rFonts w:ascii="Times New Roman" w:hAnsi="Times New Roman" w:cs="Times New Roman" w:eastAsiaTheme="minorEastAsia"/>
          <w:b/>
          <w:bCs/>
          <w:kern w:val="2"/>
          <w:sz w:val="24"/>
          <w:szCs w:val="24"/>
          <w:lang w:val="en-US" w:eastAsia="zh-CN" w:bidi="ar-SA"/>
        </w:rPr>
      </w:pPr>
      <w:bookmarkStart w:id="31" w:name="_Toc11998"/>
      <w:r>
        <w:rPr>
          <w:rFonts w:eastAsia="宋体"/>
        </w:rPr>
        <w:t>3.</w:t>
      </w:r>
      <w:r>
        <w:rPr>
          <w:rFonts w:hint="eastAsia" w:eastAsia="宋体"/>
          <w:lang w:val="en-US" w:eastAsia="zh-CN"/>
        </w:rPr>
        <w:t>4</w:t>
      </w:r>
      <w:r>
        <w:rPr>
          <w:rFonts w:eastAsia="宋体"/>
        </w:rPr>
        <w:t>主要生产设备</w:t>
      </w:r>
      <w:bookmarkEnd w:id="31"/>
    </w:p>
    <w:p>
      <w:pPr>
        <w:spacing w:line="360" w:lineRule="auto"/>
        <w:jc w:val="center"/>
        <w:rPr>
          <w:rFonts w:hint="eastAsia" w:ascii="Times New Roman" w:hAnsi="Times New Roman" w:cs="Times New Roman" w:eastAsiaTheme="minorEastAsia"/>
          <w:b/>
          <w:bCs/>
          <w:kern w:val="2"/>
          <w:sz w:val="24"/>
          <w:szCs w:val="24"/>
          <w:lang w:val="en-US" w:eastAsia="zh-CN" w:bidi="ar-SA"/>
        </w:rPr>
      </w:pPr>
      <w:r>
        <w:rPr>
          <w:rFonts w:hint="eastAsia" w:ascii="Times New Roman" w:hAnsi="Times New Roman" w:cs="Times New Roman" w:eastAsiaTheme="minorEastAsia"/>
          <w:b/>
          <w:bCs/>
          <w:kern w:val="2"/>
          <w:sz w:val="24"/>
          <w:szCs w:val="24"/>
          <w:lang w:val="en-US" w:eastAsia="zh-CN" w:bidi="ar-SA"/>
        </w:rPr>
        <w:t>表3</w:t>
      </w:r>
      <w:r>
        <w:rPr>
          <w:rFonts w:hint="eastAsia" w:ascii="Times New Roman" w:hAnsi="Times New Roman" w:cs="Times New Roman" w:eastAsiaTheme="minorEastAsia"/>
          <w:b/>
          <w:bCs/>
          <w:kern w:val="2"/>
          <w:sz w:val="24"/>
          <w:szCs w:val="24"/>
          <w:highlight w:val="none"/>
          <w:lang w:val="en-US" w:eastAsia="zh-CN" w:bidi="ar-SA"/>
        </w:rPr>
        <w:t>.</w:t>
      </w:r>
      <w:r>
        <w:rPr>
          <w:rFonts w:hint="eastAsia" w:ascii="Times New Roman" w:hAnsi="Times New Roman" w:cs="Times New Roman"/>
          <w:b/>
          <w:bCs/>
          <w:kern w:val="2"/>
          <w:sz w:val="24"/>
          <w:szCs w:val="24"/>
          <w:highlight w:val="none"/>
          <w:lang w:val="en-US" w:eastAsia="zh-CN" w:bidi="ar-SA"/>
        </w:rPr>
        <w:t>4</w:t>
      </w:r>
      <w:r>
        <w:rPr>
          <w:rFonts w:hint="eastAsia" w:ascii="Times New Roman" w:hAnsi="Times New Roman" w:cs="Times New Roman" w:eastAsiaTheme="minorEastAsia"/>
          <w:b/>
          <w:bCs/>
          <w:kern w:val="2"/>
          <w:sz w:val="24"/>
          <w:szCs w:val="24"/>
          <w:highlight w:val="none"/>
          <w:lang w:val="en-US" w:eastAsia="zh-CN" w:bidi="ar-SA"/>
        </w:rPr>
        <w:t>-1 项目主要生产设备</w:t>
      </w:r>
    </w:p>
    <w:tbl>
      <w:tblPr>
        <w:tblStyle w:val="100"/>
        <w:tblW w:w="4970"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615"/>
        <w:gridCol w:w="1596"/>
        <w:gridCol w:w="735"/>
        <w:gridCol w:w="1852"/>
        <w:gridCol w:w="1351"/>
        <w:gridCol w:w="1351"/>
        <w:gridCol w:w="1753"/>
      </w:tblGrid>
      <w:tr>
        <w:trPr>
          <w:trHeight w:val="454" w:hRule="atLeast"/>
          <w:tblHeader/>
          <w:jc w:val="center"/>
        </w:trPr>
        <w:tc>
          <w:tcPr>
            <w:tcW w:w="614" w:type="dxa"/>
            <w:vAlign w:val="center"/>
          </w:tcPr>
          <w:p>
            <w:pPr>
              <w:jc w:val="center"/>
              <w:rPr>
                <w:rFonts w:hint="default" w:ascii="Times New Roman" w:hAnsi="Times New Roman" w:eastAsia="宋体" w:cs="Times New Roman"/>
                <w:b/>
                <w:bCs/>
              </w:rPr>
            </w:pPr>
            <w:r>
              <w:rPr>
                <w:rFonts w:hint="default" w:ascii="Times New Roman" w:hAnsi="Times New Roman" w:eastAsia="宋体" w:cs="Times New Roman"/>
                <w:b/>
                <w:bCs/>
              </w:rPr>
              <w:t>序号</w:t>
            </w:r>
          </w:p>
        </w:tc>
        <w:tc>
          <w:tcPr>
            <w:tcW w:w="1594" w:type="dxa"/>
            <w:vAlign w:val="center"/>
          </w:tcPr>
          <w:p>
            <w:pPr>
              <w:widowControl/>
              <w:adjustRightInd w:val="0"/>
              <w:snapToGrid w:val="0"/>
              <w:jc w:val="center"/>
              <w:rPr>
                <w:rFonts w:hint="default" w:ascii="Times New Roman" w:hAnsi="Times New Roman" w:eastAsia="宋体" w:cs="Times New Roman"/>
                <w:color w:val="auto"/>
                <w:kern w:val="0"/>
                <w:sz w:val="21"/>
                <w:szCs w:val="21"/>
                <w:lang w:val="en-US" w:eastAsia="zh-CN"/>
              </w:rPr>
            </w:pPr>
            <w:r>
              <w:rPr>
                <w:rFonts w:hint="default" w:ascii="Times New Roman" w:hAnsi="Times New Roman" w:eastAsia="宋体" w:cs="Times New Roman"/>
                <w:b/>
                <w:bCs/>
                <w:color w:val="auto"/>
                <w:kern w:val="0"/>
                <w:sz w:val="21"/>
                <w:szCs w:val="21"/>
                <w:lang w:val="en-US" w:eastAsia="zh-CN"/>
              </w:rPr>
              <w:t>设备名称</w:t>
            </w:r>
          </w:p>
        </w:tc>
        <w:tc>
          <w:tcPr>
            <w:tcW w:w="734" w:type="dxa"/>
            <w:vAlign w:val="center"/>
          </w:tcPr>
          <w:p>
            <w:pPr>
              <w:jc w:val="center"/>
              <w:rPr>
                <w:rFonts w:hint="default" w:ascii="Times New Roman" w:hAnsi="Times New Roman" w:eastAsia="宋体" w:cs="Times New Roman"/>
                <w:b/>
                <w:bCs/>
              </w:rPr>
            </w:pPr>
            <w:r>
              <w:rPr>
                <w:rFonts w:hint="default" w:ascii="Times New Roman" w:hAnsi="Times New Roman" w:eastAsia="宋体" w:cs="Times New Roman"/>
                <w:b/>
                <w:bCs/>
                <w:lang w:val="en-US" w:eastAsia="zh-CN"/>
              </w:rPr>
              <w:t>单位</w:t>
            </w:r>
          </w:p>
        </w:tc>
        <w:tc>
          <w:tcPr>
            <w:tcW w:w="1850" w:type="dxa"/>
            <w:vAlign w:val="center"/>
          </w:tcPr>
          <w:p>
            <w:pPr>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lang w:val="en-US" w:eastAsia="zh-CN"/>
              </w:rPr>
              <w:t>型号</w:t>
            </w:r>
          </w:p>
        </w:tc>
        <w:tc>
          <w:tcPr>
            <w:tcW w:w="1350" w:type="dxa"/>
            <w:vAlign w:val="center"/>
          </w:tcPr>
          <w:p>
            <w:pPr>
              <w:jc w:val="center"/>
              <w:rPr>
                <w:rFonts w:hint="default" w:ascii="Times New Roman" w:hAnsi="Times New Roman" w:eastAsia="宋体" w:cs="Times New Roman"/>
                <w:b/>
                <w:bCs/>
                <w:lang w:val="en-US" w:eastAsia="zh-CN"/>
              </w:rPr>
            </w:pPr>
            <w:r>
              <w:rPr>
                <w:rFonts w:hint="default" w:ascii="Times New Roman" w:hAnsi="Times New Roman" w:eastAsia="宋体" w:cs="Times New Roman"/>
                <w:b/>
                <w:bCs/>
              </w:rPr>
              <w:t>环评中数量</w:t>
            </w:r>
          </w:p>
        </w:tc>
        <w:tc>
          <w:tcPr>
            <w:tcW w:w="1350" w:type="dxa"/>
            <w:vAlign w:val="center"/>
          </w:tcPr>
          <w:p>
            <w:pPr>
              <w:jc w:val="center"/>
              <w:rPr>
                <w:rFonts w:hint="default" w:ascii="Times New Roman" w:hAnsi="Times New Roman" w:eastAsia="宋体" w:cs="Times New Roman"/>
                <w:b/>
                <w:bCs/>
              </w:rPr>
            </w:pPr>
            <w:r>
              <w:rPr>
                <w:rFonts w:hint="default" w:ascii="Times New Roman" w:hAnsi="Times New Roman" w:eastAsia="宋体" w:cs="Times New Roman"/>
                <w:b/>
                <w:bCs/>
              </w:rPr>
              <w:t>实际数量</w:t>
            </w:r>
          </w:p>
        </w:tc>
        <w:tc>
          <w:tcPr>
            <w:tcW w:w="1751" w:type="dxa"/>
            <w:vAlign w:val="center"/>
          </w:tcPr>
          <w:p>
            <w:pPr>
              <w:jc w:val="center"/>
              <w:rPr>
                <w:rFonts w:hint="default" w:ascii="Times New Roman" w:hAnsi="Times New Roman" w:eastAsia="宋体" w:cs="Times New Roman"/>
                <w:b/>
                <w:bCs/>
              </w:rPr>
            </w:pPr>
            <w:r>
              <w:rPr>
                <w:rFonts w:hint="default" w:ascii="Times New Roman" w:hAnsi="Times New Roman" w:eastAsia="宋体" w:cs="Times New Roman"/>
                <w:b/>
                <w:bCs/>
              </w:rPr>
              <w:t>变化情况</w:t>
            </w:r>
          </w:p>
        </w:tc>
      </w:tr>
      <w:tr>
        <w:trPr>
          <w:trHeight w:val="454" w:hRule="atLeast"/>
          <w:jc w:val="center"/>
        </w:trPr>
        <w:tc>
          <w:tcPr>
            <w:tcW w:w="614" w:type="dxa"/>
            <w:vAlign w:val="center"/>
          </w:tcPr>
          <w:p>
            <w:pPr>
              <w:numPr>
                <w:ilvl w:val="0"/>
                <w:numId w:val="3"/>
              </w:numPr>
              <w:ind w:left="425" w:leftChars="0" w:hanging="425" w:firstLineChars="0"/>
              <w:jc w:val="center"/>
              <w:rPr>
                <w:rFonts w:hint="default" w:ascii="Times New Roman" w:hAnsi="Times New Roman" w:eastAsia="宋体" w:cs="Times New Roman"/>
                <w:lang w:val="en-US" w:eastAsia="zh-CN"/>
              </w:rPr>
            </w:pPr>
          </w:p>
        </w:tc>
        <w:tc>
          <w:tcPr>
            <w:tcW w:w="159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割管机</w:t>
            </w:r>
          </w:p>
        </w:tc>
        <w:tc>
          <w:tcPr>
            <w:tcW w:w="73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175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14" w:type="dxa"/>
            <w:vAlign w:val="center"/>
          </w:tcPr>
          <w:p>
            <w:pPr>
              <w:numPr>
                <w:ilvl w:val="0"/>
                <w:numId w:val="3"/>
              </w:numPr>
              <w:ind w:left="425" w:leftChars="0" w:hanging="425" w:firstLineChars="0"/>
              <w:jc w:val="center"/>
              <w:rPr>
                <w:rFonts w:hint="default" w:ascii="Times New Roman" w:hAnsi="Times New Roman" w:eastAsia="宋体" w:cs="Times New Roman"/>
              </w:rPr>
            </w:pPr>
          </w:p>
        </w:tc>
        <w:tc>
          <w:tcPr>
            <w:tcW w:w="159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滚管机</w:t>
            </w:r>
          </w:p>
        </w:tc>
        <w:tc>
          <w:tcPr>
            <w:tcW w:w="73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175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14" w:type="dxa"/>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159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激光切割机</w:t>
            </w:r>
          </w:p>
        </w:tc>
        <w:tc>
          <w:tcPr>
            <w:tcW w:w="73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5</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5</w:t>
            </w:r>
          </w:p>
        </w:tc>
        <w:tc>
          <w:tcPr>
            <w:tcW w:w="175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14" w:type="dxa"/>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159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四轴机器人</w:t>
            </w:r>
          </w:p>
        </w:tc>
        <w:tc>
          <w:tcPr>
            <w:tcW w:w="73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10</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10</w:t>
            </w:r>
          </w:p>
        </w:tc>
        <w:tc>
          <w:tcPr>
            <w:tcW w:w="175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14" w:type="dxa"/>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159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六轴机器人</w:t>
            </w:r>
          </w:p>
        </w:tc>
        <w:tc>
          <w:tcPr>
            <w:tcW w:w="73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10</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10</w:t>
            </w:r>
          </w:p>
        </w:tc>
        <w:tc>
          <w:tcPr>
            <w:tcW w:w="175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14" w:type="dxa"/>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159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割头机</w:t>
            </w:r>
          </w:p>
        </w:tc>
        <w:tc>
          <w:tcPr>
            <w:tcW w:w="73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1751" w:type="dxa"/>
            <w:vAlign w:val="center"/>
          </w:tcPr>
          <w:p>
            <w:pPr>
              <w:jc w:val="center"/>
              <w:rPr>
                <w:rFonts w:hint="default" w:ascii="Times New Roman" w:hAnsi="Times New Roman" w:eastAsia="宋体" w:cs="Times New Roman"/>
                <w:color w:val="auto"/>
                <w:highlight w:val="red"/>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14" w:type="dxa"/>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159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分杯机</w:t>
            </w:r>
          </w:p>
        </w:tc>
        <w:tc>
          <w:tcPr>
            <w:tcW w:w="73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3</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3</w:t>
            </w:r>
          </w:p>
        </w:tc>
        <w:tc>
          <w:tcPr>
            <w:tcW w:w="1751" w:type="dxa"/>
            <w:vAlign w:val="center"/>
          </w:tcPr>
          <w:p>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highlight w:val="none"/>
                <w:lang w:val="en-US" w:eastAsia="zh-CN"/>
              </w:rPr>
              <w:t>无变化</w:t>
            </w:r>
          </w:p>
        </w:tc>
      </w:tr>
      <w:tr>
        <w:trPr>
          <w:trHeight w:val="454" w:hRule="atLeast"/>
          <w:jc w:val="center"/>
        </w:trPr>
        <w:tc>
          <w:tcPr>
            <w:tcW w:w="614" w:type="dxa"/>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159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伺服水胀机</w:t>
            </w:r>
          </w:p>
        </w:tc>
        <w:tc>
          <w:tcPr>
            <w:tcW w:w="73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3</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3</w:t>
            </w:r>
          </w:p>
        </w:tc>
        <w:tc>
          <w:tcPr>
            <w:tcW w:w="1751" w:type="dxa"/>
            <w:vAlign w:val="center"/>
          </w:tcPr>
          <w:p>
            <w:pPr>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14" w:type="dxa"/>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159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缩口机</w:t>
            </w:r>
          </w:p>
        </w:tc>
        <w:tc>
          <w:tcPr>
            <w:tcW w:w="73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7</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7</w:t>
            </w:r>
          </w:p>
        </w:tc>
        <w:tc>
          <w:tcPr>
            <w:tcW w:w="1751" w:type="dxa"/>
            <w:vAlign w:val="center"/>
          </w:tcPr>
          <w:p>
            <w:pPr>
              <w:jc w:val="center"/>
              <w:rPr>
                <w:rFonts w:hint="default" w:ascii="Times New Roman" w:hAnsi="Times New Roman" w:eastAsia="宋体" w:cs="Times New Roman"/>
                <w:color w:val="auto"/>
                <w:highlight w:val="red"/>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14" w:type="dxa"/>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159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整形机</w:t>
            </w:r>
          </w:p>
        </w:tc>
        <w:tc>
          <w:tcPr>
            <w:tcW w:w="73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3</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3</w:t>
            </w:r>
          </w:p>
        </w:tc>
        <w:tc>
          <w:tcPr>
            <w:tcW w:w="175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14" w:type="dxa"/>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159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拉伸机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9</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9</w:t>
            </w:r>
          </w:p>
        </w:tc>
        <w:tc>
          <w:tcPr>
            <w:tcW w:w="175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14" w:type="dxa"/>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159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小拉伸机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175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14" w:type="dxa"/>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159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平口机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4</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4</w:t>
            </w:r>
          </w:p>
        </w:tc>
        <w:tc>
          <w:tcPr>
            <w:tcW w:w="175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14" w:type="dxa"/>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159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数控液防水颈机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175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highlight w:val="none"/>
                <w:lang w:val="en-US" w:eastAsia="zh-CN"/>
              </w:rPr>
              <w:t>无变化</w:t>
            </w:r>
          </w:p>
        </w:tc>
      </w:tr>
      <w:tr>
        <w:trPr>
          <w:trHeight w:val="454" w:hRule="atLeast"/>
          <w:jc w:val="center"/>
        </w:trPr>
        <w:tc>
          <w:tcPr>
            <w:tcW w:w="614" w:type="dxa"/>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159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压焊缝机</w:t>
            </w:r>
          </w:p>
        </w:tc>
        <w:tc>
          <w:tcPr>
            <w:tcW w:w="73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175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14" w:type="dxa"/>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159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割边机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4</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4</w:t>
            </w:r>
          </w:p>
        </w:tc>
        <w:tc>
          <w:tcPr>
            <w:tcW w:w="175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14" w:type="dxa"/>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159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卷边机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default" w:ascii="Times New Roman" w:hAnsi="Times New Roman" w:eastAsia="宋体" w:cs="Times New Roman"/>
                <w:i w:val="0"/>
                <w:iCs w:val="0"/>
                <w:color w:val="auto"/>
                <w:kern w:val="0"/>
                <w:sz w:val="21"/>
                <w:szCs w:val="21"/>
                <w:highlight w:val="yellow"/>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1751" w:type="dxa"/>
            <w:vAlign w:val="center"/>
          </w:tcPr>
          <w:p>
            <w:pPr>
              <w:jc w:val="center"/>
              <w:rPr>
                <w:rFonts w:hint="default" w:ascii="Times New Roman" w:hAnsi="Times New Roman" w:eastAsia="宋体" w:cs="Times New Roman"/>
                <w:b/>
                <w:bCs/>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14" w:type="dxa"/>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159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分割机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1751" w:type="dxa"/>
            <w:vAlign w:val="center"/>
          </w:tcPr>
          <w:p>
            <w:pPr>
              <w:jc w:val="center"/>
              <w:rPr>
                <w:rFonts w:hint="default" w:ascii="Times New Roman" w:hAnsi="Times New Roman" w:eastAsia="宋体" w:cs="Times New Roman"/>
                <w:b/>
                <w:bCs/>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14" w:type="dxa"/>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159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磨口机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1751" w:type="dxa"/>
            <w:vAlign w:val="center"/>
          </w:tcPr>
          <w:p>
            <w:pPr>
              <w:jc w:val="center"/>
              <w:rPr>
                <w:rFonts w:hint="default" w:ascii="Times New Roman" w:hAnsi="Times New Roman" w:eastAsia="宋体" w:cs="Times New Roman"/>
                <w:b w:val="0"/>
                <w:bCs w:val="0"/>
                <w:highlight w:val="none"/>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14" w:type="dxa"/>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159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双工位磨口机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1751" w:type="dxa"/>
            <w:vAlign w:val="center"/>
          </w:tcPr>
          <w:p>
            <w:pPr>
              <w:jc w:val="center"/>
              <w:rPr>
                <w:rFonts w:hint="default" w:ascii="Times New Roman" w:hAnsi="Times New Roman" w:eastAsia="宋体" w:cs="Times New Roman"/>
                <w:b w:val="0"/>
                <w:bCs w:val="0"/>
                <w:highlight w:val="none"/>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14" w:type="dxa"/>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159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车床</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3</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3</w:t>
            </w:r>
          </w:p>
        </w:tc>
        <w:tc>
          <w:tcPr>
            <w:tcW w:w="1751" w:type="dxa"/>
            <w:vAlign w:val="center"/>
          </w:tcPr>
          <w:p>
            <w:pPr>
              <w:jc w:val="center"/>
              <w:rPr>
                <w:rFonts w:hint="default" w:ascii="Times New Roman" w:hAnsi="Times New Roman" w:eastAsia="宋体" w:cs="Times New Roman"/>
                <w:b w:val="0"/>
                <w:bCs w:val="0"/>
                <w:highlight w:val="none"/>
                <w:lang w:val="en-US" w:eastAsia="zh-CN"/>
              </w:rPr>
            </w:pPr>
            <w:r>
              <w:rPr>
                <w:rFonts w:hint="eastAsia" w:ascii="Times New Roman" w:hAnsi="Times New Roman" w:eastAsia="宋体" w:cs="Times New Roman"/>
                <w:highlight w:val="none"/>
                <w:lang w:val="en-US" w:eastAsia="zh-CN"/>
              </w:rPr>
              <w:t>无变化</w:t>
            </w:r>
          </w:p>
        </w:tc>
      </w:tr>
      <w:tr>
        <w:trPr>
          <w:trHeight w:val="454" w:hRule="atLeast"/>
          <w:jc w:val="center"/>
        </w:trPr>
        <w:tc>
          <w:tcPr>
            <w:tcW w:w="614" w:type="dxa"/>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159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滚螺纹机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5</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5</w:t>
            </w:r>
          </w:p>
        </w:tc>
        <w:tc>
          <w:tcPr>
            <w:tcW w:w="1751" w:type="dxa"/>
            <w:vAlign w:val="center"/>
          </w:tcPr>
          <w:p>
            <w:pPr>
              <w:jc w:val="center"/>
              <w:rPr>
                <w:rFonts w:hint="default" w:ascii="Times New Roman" w:hAnsi="Times New Roman" w:eastAsia="宋体" w:cs="Times New Roman"/>
                <w:b w:val="0"/>
                <w:bCs w:val="0"/>
                <w:highlight w:val="none"/>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614" w:type="dxa"/>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1594"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台钻</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1350" w:type="dxa"/>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1751" w:type="dxa"/>
            <w:vAlign w:val="center"/>
          </w:tcPr>
          <w:p>
            <w:pPr>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底片机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shd w:val="clear" w:color="auto" w:fill="auto"/>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1751" w:type="dxa"/>
            <w:shd w:val="clear" w:color="auto" w:fill="auto"/>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压力机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冲床</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自动焊机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8</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8</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点焊机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highlight w:val="none"/>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激光焊机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5</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5</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双工位焊接</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5</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5</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手动焊机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超声波焊接机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抛光机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12</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highlight w:val="none"/>
                <w:u w:val="none"/>
                <w:lang w:val="en-US" w:eastAsia="zh-CN" w:bidi="ar"/>
              </w:rPr>
            </w:pPr>
            <w:r>
              <w:rPr>
                <w:rFonts w:hint="eastAsia" w:ascii="Times New Roman" w:hAnsi="Times New Roman" w:eastAsia="宋体" w:cs="Times New Roman"/>
                <w:i w:val="0"/>
                <w:iCs w:val="0"/>
                <w:color w:val="auto"/>
                <w:kern w:val="0"/>
                <w:sz w:val="21"/>
                <w:szCs w:val="21"/>
                <w:highlight w:val="none"/>
                <w:u w:val="none"/>
                <w:lang w:val="en-US" w:eastAsia="zh-CN" w:bidi="ar"/>
              </w:rPr>
              <w:t>8</w:t>
            </w:r>
          </w:p>
        </w:tc>
        <w:tc>
          <w:tcPr>
            <w:tcW w:w="1751" w:type="dxa"/>
            <w:vAlign w:val="center"/>
          </w:tcPr>
          <w:p>
            <w:pPr>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超声波清洗机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高频机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highlight w:val="none"/>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清洗烘箱</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测温机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热转印机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激光打标机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11</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11</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注塑机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22</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22</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吹瓶机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破碎机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3</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3</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highlight w:val="none"/>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搅拌机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供料机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3</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3</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立式混色机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台</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喷漆流水线</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条</w:t>
            </w:r>
          </w:p>
        </w:tc>
        <w:tc>
          <w:tcPr>
            <w:tcW w:w="1850" w:type="dxa"/>
            <w:vAlign w:val="center"/>
          </w:tcPr>
          <w:p>
            <w:pPr>
              <w:pStyle w:val="136"/>
              <w:spacing w:before="54" w:line="228" w:lineRule="auto"/>
              <w:ind w:left="145"/>
              <w:jc w:val="center"/>
              <w:rPr>
                <w:rFonts w:hint="eastAsia" w:ascii="Times New Roman" w:hAnsi="Times New Roman" w:eastAsia="宋体" w:cs="Times New Roman"/>
                <w:i w:val="0"/>
                <w:iCs w:val="0"/>
                <w:color w:val="auto"/>
                <w:kern w:val="0"/>
                <w:sz w:val="21"/>
                <w:szCs w:val="21"/>
                <w:u w:val="none"/>
                <w:lang w:val="en-US" w:eastAsia="zh-CN" w:bidi="ar"/>
              </w:rPr>
            </w:pPr>
            <w:r>
              <w:rPr>
                <w:spacing w:val="5"/>
              </w:rPr>
              <w:t>含</w:t>
            </w:r>
            <w:r>
              <w:rPr>
                <w:spacing w:val="-42"/>
              </w:rPr>
              <w:t xml:space="preserve"> </w:t>
            </w:r>
            <w:r>
              <w:rPr>
                <w:rFonts w:ascii="Times New Roman" w:hAnsi="Times New Roman" w:eastAsia="Times New Roman" w:cs="Times New Roman"/>
                <w:spacing w:val="5"/>
              </w:rPr>
              <w:t>2</w:t>
            </w:r>
            <w:r>
              <w:rPr>
                <w:spacing w:val="5"/>
              </w:rPr>
              <w:t>个喷台和</w:t>
            </w:r>
            <w:r>
              <w:rPr>
                <w:rFonts w:ascii="Times New Roman" w:hAnsi="Times New Roman" w:eastAsia="Times New Roman" w:cs="Times New Roman"/>
                <w:spacing w:val="-1"/>
              </w:rPr>
              <w:t>1</w:t>
            </w:r>
            <w:r>
              <w:rPr>
                <w:spacing w:val="-1"/>
              </w:rPr>
              <w:t>条烘道</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r>
              <w:rPr>
                <w:spacing w:val="5"/>
              </w:rPr>
              <w:t>含</w:t>
            </w:r>
            <w:r>
              <w:rPr>
                <w:spacing w:val="-42"/>
              </w:rPr>
              <w:t xml:space="preserve"> </w:t>
            </w:r>
            <w:r>
              <w:rPr>
                <w:rFonts w:ascii="Times New Roman" w:hAnsi="Times New Roman" w:eastAsia="Times New Roman" w:cs="Times New Roman"/>
                <w:spacing w:val="5"/>
              </w:rPr>
              <w:t>2</w:t>
            </w:r>
            <w:r>
              <w:rPr>
                <w:spacing w:val="5"/>
              </w:rPr>
              <w:t>个喷台和</w:t>
            </w:r>
            <w:r>
              <w:rPr>
                <w:rFonts w:ascii="Times New Roman" w:hAnsi="Times New Roman" w:eastAsia="Times New Roman" w:cs="Times New Roman"/>
                <w:spacing w:val="-1"/>
              </w:rPr>
              <w:t>1</w:t>
            </w:r>
            <w:r>
              <w:rPr>
                <w:spacing w:val="-1"/>
              </w:rPr>
              <w:t>条烘道</w:t>
            </w:r>
            <w:r>
              <w:rPr>
                <w:rFonts w:hint="eastAsia" w:ascii="Times New Roman" w:hAnsi="Times New Roman" w:eastAsia="宋体" w:cs="Times New Roman"/>
                <w:i w:val="0"/>
                <w:iCs w:val="0"/>
                <w:color w:val="auto"/>
                <w:kern w:val="0"/>
                <w:sz w:val="21"/>
                <w:szCs w:val="21"/>
                <w:u w:val="none"/>
                <w:lang w:val="en-US" w:eastAsia="zh-CN" w:bidi="ar"/>
              </w:rPr>
              <w:t>）</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包装流水线</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条</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3</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3</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热缩机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个</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1</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lang w:val="en-US" w:eastAsia="zh-CN"/>
              </w:rPr>
              <w:t>无变化</w:t>
            </w:r>
          </w:p>
        </w:tc>
      </w:tr>
      <w:tr>
        <w:trPr>
          <w:trHeight w:val="454" w:hRule="atLeast"/>
          <w:jc w:val="center"/>
        </w:trPr>
        <w:tc>
          <w:tcPr>
            <w:tcW w:w="0" w:type="auto"/>
            <w:shd w:val="clear" w:color="auto" w:fill="auto"/>
            <w:vAlign w:val="center"/>
          </w:tcPr>
          <w:p>
            <w:pPr>
              <w:numPr>
                <w:ilvl w:val="0"/>
                <w:numId w:val="3"/>
              </w:numPr>
              <w:ind w:left="425" w:leftChars="0" w:hanging="425" w:firstLineChars="0"/>
              <w:jc w:val="center"/>
              <w:rPr>
                <w:rFonts w:hint="default" w:ascii="Times New Roman" w:hAnsi="Times New Roman" w:eastAsia="宋体" w:cs="Times New Roman"/>
                <w:kern w:val="2"/>
                <w:sz w:val="21"/>
                <w:szCs w:val="22"/>
                <w:lang w:val="en-US" w:eastAsia="zh-CN" w:bidi="ar-SA"/>
              </w:rPr>
            </w:pP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收缩机</w:t>
            </w:r>
          </w:p>
        </w:tc>
        <w:tc>
          <w:tcPr>
            <w:tcW w:w="734" w:type="dxa"/>
            <w:shd w:val="clear" w:color="auto" w:fill="auto"/>
            <w:vAlign w:val="center"/>
          </w:tcPr>
          <w:p>
            <w:pPr>
              <w:jc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个</w:t>
            </w:r>
          </w:p>
        </w:tc>
        <w:tc>
          <w:tcPr>
            <w:tcW w:w="1850" w:type="dxa"/>
            <w:vAlign w:val="center"/>
          </w:tcPr>
          <w:p>
            <w:pPr>
              <w:keepNext w:val="0"/>
              <w:keepLines w:val="0"/>
              <w:widowControl/>
              <w:suppressLineNumbers w:val="0"/>
              <w:jc w:val="center"/>
              <w:textAlignment w:val="center"/>
              <w:rPr>
                <w:rFonts w:hint="eastAsia"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0" w:type="auto"/>
            <w:shd w:val="clear" w:color="auto" w:fill="auto"/>
            <w:vAlign w:val="center"/>
          </w:tcPr>
          <w:p>
            <w:pPr>
              <w:jc w:val="center"/>
              <w:rPr>
                <w:rFonts w:hint="default" w:ascii="Times New Roman" w:hAnsi="Times New Roman" w:eastAsia="宋体" w:cs="Times New Roman"/>
                <w:i w:val="0"/>
                <w:iCs w:val="0"/>
                <w:color w:val="auto"/>
                <w:kern w:val="0"/>
                <w:sz w:val="21"/>
                <w:szCs w:val="21"/>
                <w:u w:val="none"/>
                <w:lang w:val="en-US" w:eastAsia="zh-CN" w:bidi="ar"/>
              </w:rPr>
            </w:pPr>
            <w:r>
              <w:rPr>
                <w:rFonts w:hint="eastAsia" w:ascii="Times New Roman" w:hAnsi="Times New Roman" w:eastAsia="宋体" w:cs="Times New Roman"/>
                <w:i w:val="0"/>
                <w:iCs w:val="0"/>
                <w:color w:val="auto"/>
                <w:kern w:val="0"/>
                <w:sz w:val="21"/>
                <w:szCs w:val="21"/>
                <w:u w:val="none"/>
                <w:lang w:val="en-US" w:eastAsia="zh-CN" w:bidi="ar"/>
              </w:rPr>
              <w:t>2</w:t>
            </w:r>
          </w:p>
        </w:tc>
        <w:tc>
          <w:tcPr>
            <w:tcW w:w="1751" w:type="dxa"/>
            <w:vAlign w:val="center"/>
          </w:tcPr>
          <w:p>
            <w:pPr>
              <w:jc w:val="center"/>
              <w:rPr>
                <w:rFonts w:hint="default" w:ascii="Times New Roman" w:hAnsi="Times New Roman" w:eastAsia="宋体" w:cs="Times New Roman"/>
                <w:kern w:val="2"/>
                <w:sz w:val="21"/>
                <w:szCs w:val="22"/>
                <w:lang w:val="en-US" w:eastAsia="zh-CN" w:bidi="ar-SA"/>
              </w:rPr>
            </w:pPr>
            <w:r>
              <w:rPr>
                <w:rFonts w:hint="eastAsia" w:ascii="Times New Roman" w:hAnsi="Times New Roman" w:eastAsia="宋体" w:cs="Times New Roman"/>
                <w:highlight w:val="none"/>
                <w:lang w:val="en-US" w:eastAsia="zh-CN"/>
              </w:rPr>
              <w:t>无变化</w:t>
            </w:r>
          </w:p>
        </w:tc>
      </w:tr>
    </w:tbl>
    <w:p>
      <w:pPr>
        <w:spacing w:line="360" w:lineRule="auto"/>
        <w:ind w:firstLine="480" w:firstLineChars="200"/>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根据现场核查，项目实际生产设备种类、实际生产设备数量与环评相比无变化，。</w:t>
      </w:r>
    </w:p>
    <w:p>
      <w:pPr>
        <w:pStyle w:val="3"/>
        <w:rPr>
          <w:rFonts w:eastAsia="宋体"/>
          <w:highlight w:val="none"/>
        </w:rPr>
      </w:pPr>
      <w:bookmarkStart w:id="32" w:name="_Toc27055"/>
      <w:r>
        <w:rPr>
          <w:rFonts w:eastAsia="宋体"/>
          <w:highlight w:val="none"/>
        </w:rPr>
        <w:t>3.</w:t>
      </w:r>
      <w:r>
        <w:rPr>
          <w:rFonts w:hint="eastAsia" w:eastAsia="宋体"/>
          <w:highlight w:val="none"/>
          <w:lang w:val="en-US" w:eastAsia="zh-CN"/>
        </w:rPr>
        <w:t>5</w:t>
      </w:r>
      <w:r>
        <w:rPr>
          <w:rFonts w:eastAsia="宋体"/>
          <w:highlight w:val="none"/>
        </w:rPr>
        <w:t>水源及水平衡</w:t>
      </w:r>
      <w:bookmarkEnd w:id="32"/>
    </w:p>
    <w:p>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本项目外排的废水主要有水胀废水、水帘废水、喷淋废水、清洗废水和生活污水。</w:t>
      </w:r>
    </w:p>
    <w:p>
      <w:pPr>
        <w:keepNext w:val="0"/>
        <w:keepLines w:val="0"/>
        <w:pageBreakBefore w:val="0"/>
        <w:widowControl w:val="0"/>
        <w:numPr>
          <w:ilvl w:val="0"/>
          <w:numId w:val="4"/>
        </w:numPr>
        <w:kinsoku/>
        <w:wordWrap/>
        <w:overflowPunct/>
        <w:topLinePunct w:val="0"/>
        <w:autoSpaceDE/>
        <w:autoSpaceDN/>
        <w:bidi w:val="0"/>
        <w:adjustRightInd/>
        <w:snapToGrid w:val="0"/>
        <w:spacing w:line="360" w:lineRule="auto"/>
        <w:ind w:firstLine="480" w:firstLineChars="200"/>
        <w:textAlignment w:val="auto"/>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项目废水产生及排放情况</w:t>
      </w:r>
    </w:p>
    <w:p>
      <w:pPr>
        <w:keepNext w:val="0"/>
        <w:keepLines w:val="0"/>
        <w:pageBreakBefore w:val="0"/>
        <w:widowControl w:val="0"/>
        <w:kinsoku/>
        <w:wordWrap/>
        <w:overflowPunct/>
        <w:topLinePunct w:val="0"/>
        <w:autoSpaceDE/>
        <w:autoSpaceDN/>
        <w:bidi w:val="0"/>
        <w:adjustRightInd/>
        <w:snapToGrid w:val="0"/>
        <w:spacing w:line="360" w:lineRule="auto"/>
        <w:ind w:firstLine="460" w:firstLineChars="200"/>
        <w:textAlignment w:val="auto"/>
        <w:rPr>
          <w:rFonts w:hint="eastAsia" w:ascii="Times New Roman" w:hAnsi="Times New Roman" w:cs="Times New Roman"/>
          <w:sz w:val="24"/>
          <w:szCs w:val="24"/>
          <w:highlight w:val="none"/>
          <w:lang w:val="en-US" w:eastAsia="zh-CN"/>
        </w:rPr>
      </w:pPr>
      <w:r>
        <w:rPr>
          <w:rFonts w:hint="eastAsia" w:ascii="宋体" w:hAnsi="宋体" w:eastAsia="宋体" w:cs="宋体"/>
          <w:spacing w:val="-5"/>
          <w:sz w:val="24"/>
          <w:szCs w:val="24"/>
          <w:lang w:val="en-US" w:eastAsia="zh-CN"/>
        </w:rPr>
        <w:t>水胀用水：</w:t>
      </w:r>
      <w:r>
        <w:rPr>
          <w:rFonts w:ascii="宋体" w:hAnsi="宋体" w:eastAsia="宋体" w:cs="宋体"/>
          <w:spacing w:val="-5"/>
          <w:sz w:val="24"/>
          <w:szCs w:val="24"/>
        </w:rPr>
        <w:t>本项目每个水胀机（共</w:t>
      </w:r>
      <w:r>
        <w:rPr>
          <w:rFonts w:ascii="宋体" w:hAnsi="宋体" w:eastAsia="宋体" w:cs="宋体"/>
          <w:spacing w:val="-41"/>
          <w:sz w:val="24"/>
          <w:szCs w:val="24"/>
        </w:rPr>
        <w:t xml:space="preserve"> </w:t>
      </w:r>
      <w:r>
        <w:rPr>
          <w:rFonts w:ascii="Times New Roman" w:hAnsi="Times New Roman" w:eastAsia="Times New Roman" w:cs="Times New Roman"/>
          <w:spacing w:val="-5"/>
          <w:sz w:val="24"/>
          <w:szCs w:val="24"/>
        </w:rPr>
        <w:t>3</w:t>
      </w:r>
      <w:r>
        <w:rPr>
          <w:rFonts w:ascii="宋体" w:hAnsi="宋体" w:eastAsia="宋体" w:cs="宋体"/>
          <w:spacing w:val="-5"/>
          <w:sz w:val="24"/>
          <w:szCs w:val="24"/>
        </w:rPr>
        <w:t>台）配备</w:t>
      </w:r>
      <w:r>
        <w:rPr>
          <w:rFonts w:ascii="宋体" w:hAnsi="宋体" w:eastAsia="宋体" w:cs="宋体"/>
          <w:spacing w:val="-32"/>
          <w:sz w:val="24"/>
          <w:szCs w:val="24"/>
        </w:rPr>
        <w:t xml:space="preserve"> </w:t>
      </w:r>
      <w:r>
        <w:rPr>
          <w:rFonts w:ascii="Times New Roman" w:hAnsi="Times New Roman" w:eastAsia="Times New Roman" w:cs="Times New Roman"/>
          <w:spacing w:val="-5"/>
          <w:sz w:val="24"/>
          <w:szCs w:val="24"/>
        </w:rPr>
        <w:t>1</w:t>
      </w:r>
      <w:r>
        <w:rPr>
          <w:rFonts w:ascii="宋体" w:hAnsi="宋体" w:eastAsia="宋体" w:cs="宋体"/>
          <w:spacing w:val="-5"/>
          <w:sz w:val="24"/>
          <w:szCs w:val="24"/>
        </w:rPr>
        <w:t>个水槽，每个水槽有效容积为</w:t>
      </w:r>
      <w:r>
        <w:rPr>
          <w:rFonts w:ascii="宋体" w:hAnsi="宋体" w:eastAsia="宋体" w:cs="宋体"/>
          <w:spacing w:val="-55"/>
          <w:sz w:val="24"/>
          <w:szCs w:val="24"/>
        </w:rPr>
        <w:t xml:space="preserve"> </w:t>
      </w:r>
      <w:r>
        <w:rPr>
          <w:rFonts w:ascii="Times New Roman" w:hAnsi="Times New Roman" w:eastAsia="Times New Roman" w:cs="Times New Roman"/>
          <w:spacing w:val="-5"/>
          <w:sz w:val="24"/>
          <w:szCs w:val="24"/>
        </w:rPr>
        <w:t>2m</w:t>
      </w:r>
      <w:r>
        <w:rPr>
          <w:rFonts w:ascii="Times New Roman" w:hAnsi="Times New Roman" w:eastAsia="Times New Roman" w:cs="Times New Roman"/>
          <w:spacing w:val="-5"/>
          <w:position w:val="8"/>
          <w:sz w:val="15"/>
          <w:szCs w:val="15"/>
        </w:rPr>
        <w:t>3</w:t>
      </w:r>
      <w:r>
        <w:rPr>
          <w:rFonts w:ascii="Times New Roman" w:hAnsi="Times New Roman" w:eastAsia="Times New Roman" w:cs="Times New Roman"/>
          <w:spacing w:val="-10"/>
          <w:position w:val="8"/>
          <w:sz w:val="15"/>
          <w:szCs w:val="15"/>
        </w:rPr>
        <w:t xml:space="preserve"> </w:t>
      </w:r>
      <w:r>
        <w:rPr>
          <w:rFonts w:ascii="宋体" w:hAnsi="宋体" w:eastAsia="宋体" w:cs="宋体"/>
          <w:spacing w:val="-5"/>
          <w:sz w:val="24"/>
          <w:szCs w:val="24"/>
        </w:rPr>
        <w:t>，水</w:t>
      </w:r>
      <w:r>
        <w:rPr>
          <w:rFonts w:ascii="宋体" w:hAnsi="宋体" w:eastAsia="宋体" w:cs="宋体"/>
          <w:spacing w:val="-2"/>
          <w:sz w:val="24"/>
          <w:szCs w:val="24"/>
        </w:rPr>
        <w:t>槽水每</w:t>
      </w:r>
      <w:r>
        <w:rPr>
          <w:rFonts w:ascii="宋体" w:hAnsi="宋体" w:eastAsia="宋体" w:cs="宋体"/>
          <w:spacing w:val="-49"/>
          <w:sz w:val="24"/>
          <w:szCs w:val="24"/>
        </w:rPr>
        <w:t xml:space="preserve"> </w:t>
      </w:r>
      <w:r>
        <w:rPr>
          <w:rFonts w:ascii="Times New Roman" w:hAnsi="Times New Roman" w:eastAsia="Times New Roman" w:cs="Times New Roman"/>
          <w:spacing w:val="-2"/>
          <w:sz w:val="24"/>
          <w:szCs w:val="24"/>
        </w:rPr>
        <w:t>5</w:t>
      </w:r>
      <w:r>
        <w:rPr>
          <w:rFonts w:ascii="宋体" w:hAnsi="宋体" w:eastAsia="宋体" w:cs="宋体"/>
          <w:spacing w:val="-2"/>
          <w:sz w:val="24"/>
          <w:szCs w:val="24"/>
        </w:rPr>
        <w:t>天更换一次，合计更换废水</w:t>
      </w:r>
      <w:r>
        <w:rPr>
          <w:rFonts w:ascii="宋体" w:hAnsi="宋体" w:eastAsia="宋体" w:cs="宋体"/>
          <w:spacing w:val="-50"/>
          <w:sz w:val="24"/>
          <w:szCs w:val="24"/>
        </w:rPr>
        <w:t xml:space="preserve"> </w:t>
      </w:r>
      <w:r>
        <w:rPr>
          <w:rFonts w:ascii="Times New Roman" w:hAnsi="Times New Roman" w:eastAsia="Times New Roman" w:cs="Times New Roman"/>
          <w:spacing w:val="-2"/>
          <w:sz w:val="24"/>
          <w:szCs w:val="24"/>
        </w:rPr>
        <w:t>360t/a</w:t>
      </w:r>
      <w:r>
        <w:rPr>
          <w:rFonts w:ascii="Times New Roman" w:hAnsi="Times New Roman" w:eastAsia="Times New Roman" w:cs="Times New Roman"/>
          <w:spacing w:val="-31"/>
          <w:sz w:val="24"/>
          <w:szCs w:val="24"/>
        </w:rPr>
        <w:t xml:space="preserve"> </w:t>
      </w:r>
      <w:r>
        <w:rPr>
          <w:rFonts w:ascii="宋体" w:hAnsi="宋体" w:eastAsia="宋体" w:cs="宋体"/>
          <w:spacing w:val="-2"/>
          <w:sz w:val="24"/>
          <w:szCs w:val="24"/>
        </w:rPr>
        <w:t>，</w:t>
      </w:r>
      <w:r>
        <w:rPr>
          <w:rFonts w:ascii="宋体" w:hAnsi="宋体" w:eastAsia="宋体" w:cs="宋体"/>
          <w:spacing w:val="-3"/>
          <w:sz w:val="24"/>
          <w:szCs w:val="24"/>
        </w:rPr>
        <w:t>考虑蒸发情况，排放量约为更换量</w:t>
      </w:r>
      <w:r>
        <w:rPr>
          <w:rFonts w:ascii="Times New Roman" w:hAnsi="Times New Roman" w:eastAsia="Times New Roman" w:cs="Times New Roman"/>
          <w:spacing w:val="4"/>
          <w:sz w:val="24"/>
          <w:szCs w:val="24"/>
        </w:rPr>
        <w:t>90%</w:t>
      </w:r>
      <w:r>
        <w:rPr>
          <w:rFonts w:ascii="宋体" w:hAnsi="宋体" w:eastAsia="宋体" w:cs="宋体"/>
          <w:spacing w:val="4"/>
          <w:sz w:val="24"/>
          <w:szCs w:val="24"/>
        </w:rPr>
        <w:t>，</w:t>
      </w:r>
      <w:r>
        <w:rPr>
          <w:rFonts w:ascii="宋体" w:hAnsi="宋体" w:eastAsia="宋体" w:cs="宋体"/>
          <w:spacing w:val="-55"/>
          <w:sz w:val="24"/>
          <w:szCs w:val="24"/>
        </w:rPr>
        <w:t xml:space="preserve"> </w:t>
      </w:r>
      <w:r>
        <w:rPr>
          <w:rFonts w:ascii="宋体" w:hAnsi="宋体" w:eastAsia="宋体" w:cs="宋体"/>
          <w:spacing w:val="4"/>
          <w:sz w:val="24"/>
          <w:szCs w:val="24"/>
        </w:rPr>
        <w:t>则</w:t>
      </w:r>
      <w:r>
        <w:rPr>
          <w:rFonts w:ascii="宋体" w:hAnsi="宋体" w:eastAsia="宋体" w:cs="宋体"/>
          <w:spacing w:val="-72"/>
          <w:sz w:val="24"/>
          <w:szCs w:val="24"/>
        </w:rPr>
        <w:t xml:space="preserve"> </w:t>
      </w:r>
      <w:r>
        <w:rPr>
          <w:rFonts w:ascii="宋体" w:hAnsi="宋体" w:eastAsia="宋体" w:cs="宋体"/>
          <w:spacing w:val="4"/>
          <w:sz w:val="24"/>
          <w:szCs w:val="24"/>
        </w:rPr>
        <w:t>水胀废</w:t>
      </w:r>
      <w:r>
        <w:rPr>
          <w:rFonts w:ascii="宋体" w:hAnsi="宋体" w:eastAsia="宋体" w:cs="宋体"/>
          <w:spacing w:val="-72"/>
          <w:sz w:val="24"/>
          <w:szCs w:val="24"/>
        </w:rPr>
        <w:t xml:space="preserve"> </w:t>
      </w:r>
      <w:r>
        <w:rPr>
          <w:rFonts w:ascii="宋体" w:hAnsi="宋体" w:eastAsia="宋体" w:cs="宋体"/>
          <w:spacing w:val="4"/>
          <w:sz w:val="24"/>
          <w:szCs w:val="24"/>
        </w:rPr>
        <w:t>水排放量</w:t>
      </w:r>
      <w:r>
        <w:rPr>
          <w:rFonts w:ascii="宋体" w:hAnsi="宋体" w:eastAsia="宋体" w:cs="宋体"/>
          <w:spacing w:val="-72"/>
          <w:sz w:val="24"/>
          <w:szCs w:val="24"/>
        </w:rPr>
        <w:t xml:space="preserve"> </w:t>
      </w:r>
      <w:r>
        <w:rPr>
          <w:rFonts w:ascii="宋体" w:hAnsi="宋体" w:eastAsia="宋体" w:cs="宋体"/>
          <w:spacing w:val="4"/>
          <w:sz w:val="24"/>
          <w:szCs w:val="24"/>
        </w:rPr>
        <w:t>为</w:t>
      </w:r>
      <w:r>
        <w:rPr>
          <w:rFonts w:ascii="Times New Roman" w:hAnsi="Times New Roman" w:eastAsia="Times New Roman" w:cs="Times New Roman"/>
          <w:spacing w:val="4"/>
          <w:sz w:val="24"/>
          <w:szCs w:val="24"/>
        </w:rPr>
        <w:t>324t/a</w:t>
      </w:r>
      <w:r>
        <w:rPr>
          <w:rFonts w:hint="eastAsia" w:ascii="Times New Roman" w:hAnsi="Times New Roman" w:cs="Times New Roman"/>
          <w:sz w:val="24"/>
          <w:szCs w:val="24"/>
          <w:highlight w:val="none"/>
          <w:lang w:val="en-US" w:eastAsia="zh-CN"/>
        </w:rPr>
        <w:t>。</w:t>
      </w:r>
    </w:p>
    <w:p>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hint="eastAsia" w:ascii="Times New Roman" w:hAnsi="Times New Roman" w:cs="Times New Roman"/>
          <w:sz w:val="24"/>
          <w:szCs w:val="24"/>
          <w:highlight w:val="yellow"/>
          <w:lang w:val="en-US" w:eastAsia="zh-CN"/>
        </w:rPr>
      </w:pPr>
      <w:r>
        <w:rPr>
          <w:rFonts w:hint="eastAsia" w:ascii="Times New Roman" w:hAnsi="Times New Roman" w:cs="Times New Roman"/>
          <w:sz w:val="24"/>
          <w:szCs w:val="24"/>
          <w:highlight w:val="none"/>
          <w:lang w:val="en-US" w:eastAsia="zh-CN"/>
        </w:rPr>
        <w:t>水帘用水：</w:t>
      </w:r>
      <w:r>
        <w:rPr>
          <w:rFonts w:ascii="宋体" w:hAnsi="宋体" w:eastAsia="宋体" w:cs="宋体"/>
          <w:spacing w:val="-6"/>
          <w:sz w:val="24"/>
          <w:szCs w:val="24"/>
        </w:rPr>
        <w:t>设有</w:t>
      </w:r>
      <w:r>
        <w:rPr>
          <w:rFonts w:ascii="宋体" w:hAnsi="宋体" w:eastAsia="宋体" w:cs="宋体"/>
          <w:spacing w:val="-51"/>
          <w:sz w:val="24"/>
          <w:szCs w:val="24"/>
        </w:rPr>
        <w:t xml:space="preserve"> </w:t>
      </w:r>
      <w:r>
        <w:rPr>
          <w:rFonts w:ascii="Times New Roman" w:hAnsi="Times New Roman" w:eastAsia="Times New Roman" w:cs="Times New Roman"/>
          <w:spacing w:val="-6"/>
          <w:sz w:val="24"/>
          <w:szCs w:val="24"/>
        </w:rPr>
        <w:t>2</w:t>
      </w:r>
      <w:r>
        <w:rPr>
          <w:rFonts w:ascii="宋体" w:hAnsi="宋体" w:eastAsia="宋体" w:cs="宋体"/>
          <w:spacing w:val="-6"/>
          <w:sz w:val="24"/>
          <w:szCs w:val="24"/>
        </w:rPr>
        <w:t>个水帘柜喷台，</w:t>
      </w:r>
      <w:r>
        <w:rPr>
          <w:rFonts w:ascii="Times New Roman" w:hAnsi="Times New Roman" w:eastAsia="Times New Roman" w:cs="Times New Roman"/>
          <w:spacing w:val="-6"/>
          <w:sz w:val="24"/>
          <w:szCs w:val="24"/>
        </w:rPr>
        <w:t>2</w:t>
      </w:r>
      <w:r>
        <w:rPr>
          <w:rFonts w:ascii="宋体" w:hAnsi="宋体" w:eastAsia="宋体" w:cs="宋体"/>
          <w:spacing w:val="-6"/>
          <w:sz w:val="24"/>
          <w:szCs w:val="24"/>
        </w:rPr>
        <w:t>个循环水池，喷台循环水池的有效容积为</w:t>
      </w:r>
      <w:r>
        <w:rPr>
          <w:rFonts w:ascii="宋体" w:hAnsi="宋体" w:eastAsia="宋体" w:cs="宋体"/>
          <w:spacing w:val="-32"/>
          <w:sz w:val="24"/>
          <w:szCs w:val="24"/>
        </w:rPr>
        <w:t xml:space="preserve"> </w:t>
      </w:r>
      <w:r>
        <w:rPr>
          <w:rFonts w:ascii="Times New Roman" w:hAnsi="Times New Roman" w:eastAsia="Times New Roman" w:cs="Times New Roman"/>
          <w:spacing w:val="-6"/>
          <w:sz w:val="24"/>
          <w:szCs w:val="24"/>
        </w:rPr>
        <w:t>1.2m</w:t>
      </w:r>
      <w:r>
        <w:rPr>
          <w:rFonts w:ascii="Times New Roman" w:hAnsi="Times New Roman" w:eastAsia="Times New Roman" w:cs="Times New Roman"/>
          <w:spacing w:val="-6"/>
          <w:position w:val="8"/>
          <w:sz w:val="15"/>
          <w:szCs w:val="15"/>
        </w:rPr>
        <w:t>3</w:t>
      </w:r>
      <w:r>
        <w:rPr>
          <w:rFonts w:ascii="Times New Roman" w:hAnsi="Times New Roman" w:eastAsia="Times New Roman" w:cs="Times New Roman"/>
          <w:position w:val="8"/>
          <w:sz w:val="15"/>
          <w:szCs w:val="15"/>
        </w:rPr>
        <w:t xml:space="preserve"> </w:t>
      </w:r>
      <w:r>
        <w:rPr>
          <w:rFonts w:ascii="宋体" w:hAnsi="宋体" w:eastAsia="宋体" w:cs="宋体"/>
          <w:spacing w:val="-3"/>
          <w:sz w:val="24"/>
          <w:szCs w:val="24"/>
        </w:rPr>
        <w:t>（</w:t>
      </w:r>
      <w:r>
        <w:rPr>
          <w:rFonts w:ascii="Times New Roman" w:hAnsi="Times New Roman" w:eastAsia="Times New Roman" w:cs="Times New Roman"/>
          <w:spacing w:val="-3"/>
          <w:sz w:val="24"/>
          <w:szCs w:val="24"/>
        </w:rPr>
        <w:t>2m×2m×</w:t>
      </w:r>
      <w:r>
        <w:rPr>
          <w:rFonts w:ascii="宋体" w:hAnsi="宋体" w:eastAsia="宋体" w:cs="宋体"/>
          <w:spacing w:val="-3"/>
          <w:sz w:val="24"/>
          <w:szCs w:val="24"/>
        </w:rPr>
        <w:t>有效高度</w:t>
      </w:r>
      <w:r>
        <w:rPr>
          <w:rFonts w:ascii="宋体" w:hAnsi="宋体" w:eastAsia="宋体" w:cs="宋体"/>
          <w:spacing w:val="-37"/>
          <w:sz w:val="24"/>
          <w:szCs w:val="24"/>
        </w:rPr>
        <w:t xml:space="preserve"> </w:t>
      </w:r>
      <w:r>
        <w:rPr>
          <w:rFonts w:ascii="Times New Roman" w:hAnsi="Times New Roman" w:eastAsia="Times New Roman" w:cs="Times New Roman"/>
          <w:spacing w:val="-3"/>
          <w:sz w:val="24"/>
          <w:szCs w:val="24"/>
        </w:rPr>
        <w:t>0.3m</w:t>
      </w:r>
      <w:r>
        <w:rPr>
          <w:rFonts w:ascii="宋体" w:hAnsi="宋体" w:eastAsia="宋体" w:cs="宋体"/>
          <w:spacing w:val="-3"/>
          <w:sz w:val="24"/>
          <w:szCs w:val="24"/>
        </w:rPr>
        <w:t>）</w:t>
      </w:r>
      <w:r>
        <w:rPr>
          <w:rFonts w:hint="eastAsia" w:ascii="宋体" w:hAnsi="宋体" w:eastAsia="宋体" w:cs="宋体"/>
          <w:spacing w:val="-3"/>
          <w:sz w:val="24"/>
          <w:szCs w:val="24"/>
          <w:lang w:eastAsia="zh-CN"/>
        </w:rPr>
        <w:t>，</w:t>
      </w:r>
      <w:r>
        <w:rPr>
          <w:rFonts w:ascii="Times New Roman" w:hAnsi="Times New Roman" w:eastAsia="Times New Roman" w:cs="Times New Roman"/>
          <w:spacing w:val="-7"/>
          <w:sz w:val="24"/>
          <w:szCs w:val="24"/>
        </w:rPr>
        <w:t>6</w:t>
      </w:r>
      <w:r>
        <w:rPr>
          <w:rFonts w:ascii="宋体" w:hAnsi="宋体" w:eastAsia="宋体" w:cs="宋体"/>
          <w:spacing w:val="-7"/>
          <w:sz w:val="24"/>
          <w:szCs w:val="24"/>
        </w:rPr>
        <w:t>天更换一次新水。产生量约占更换量的</w:t>
      </w:r>
      <w:r>
        <w:rPr>
          <w:rFonts w:ascii="Times New Roman" w:hAnsi="Times New Roman" w:eastAsia="Times New Roman" w:cs="Times New Roman"/>
          <w:spacing w:val="-7"/>
          <w:sz w:val="24"/>
          <w:szCs w:val="24"/>
        </w:rPr>
        <w:t>95%</w:t>
      </w:r>
      <w:r>
        <w:rPr>
          <w:rFonts w:ascii="宋体" w:hAnsi="宋体" w:eastAsia="宋体" w:cs="宋体"/>
          <w:spacing w:val="-7"/>
          <w:sz w:val="24"/>
          <w:szCs w:val="24"/>
        </w:rPr>
        <w:t>（考</w:t>
      </w:r>
      <w:r>
        <w:rPr>
          <w:rFonts w:ascii="宋体" w:hAnsi="宋体" w:eastAsia="宋体" w:cs="宋体"/>
          <w:spacing w:val="3"/>
          <w:sz w:val="24"/>
          <w:szCs w:val="24"/>
        </w:rPr>
        <w:t>虑蒸发情况）。因此，项目水帘柜循环水排水量为</w:t>
      </w:r>
      <w:r>
        <w:rPr>
          <w:rFonts w:ascii="Times New Roman" w:hAnsi="Times New Roman" w:eastAsia="Times New Roman" w:cs="Times New Roman"/>
          <w:spacing w:val="3"/>
          <w:sz w:val="24"/>
          <w:szCs w:val="24"/>
        </w:rPr>
        <w:t>114t/a</w:t>
      </w:r>
      <w:r>
        <w:rPr>
          <w:rFonts w:ascii="Times New Roman" w:hAnsi="Times New Roman" w:eastAsia="Times New Roman" w:cs="Times New Roman"/>
          <w:spacing w:val="-23"/>
          <w:sz w:val="24"/>
          <w:szCs w:val="24"/>
        </w:rPr>
        <w:t xml:space="preserve"> </w:t>
      </w:r>
      <w:r>
        <w:rPr>
          <w:rFonts w:ascii="宋体" w:hAnsi="宋体" w:eastAsia="宋体" w:cs="宋体"/>
          <w:spacing w:val="3"/>
          <w:sz w:val="24"/>
          <w:szCs w:val="24"/>
        </w:rPr>
        <w:t>。</w:t>
      </w:r>
    </w:p>
    <w:p>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hint="eastAsia"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喷淋用水：</w:t>
      </w:r>
      <w:r>
        <w:rPr>
          <w:rFonts w:ascii="宋体" w:hAnsi="宋体" w:eastAsia="宋体" w:cs="宋体"/>
          <w:spacing w:val="2"/>
          <w:sz w:val="24"/>
          <w:szCs w:val="24"/>
        </w:rPr>
        <w:t>本项目涂装废气处理配套</w:t>
      </w:r>
      <w:r>
        <w:rPr>
          <w:rFonts w:ascii="宋体" w:hAnsi="宋体" w:eastAsia="宋体" w:cs="宋体"/>
          <w:spacing w:val="-22"/>
          <w:sz w:val="24"/>
          <w:szCs w:val="24"/>
        </w:rPr>
        <w:t xml:space="preserve"> </w:t>
      </w:r>
      <w:r>
        <w:rPr>
          <w:rFonts w:ascii="Times New Roman" w:hAnsi="Times New Roman" w:eastAsia="Times New Roman" w:cs="Times New Roman"/>
          <w:spacing w:val="2"/>
          <w:sz w:val="24"/>
          <w:szCs w:val="24"/>
        </w:rPr>
        <w:t>1</w:t>
      </w:r>
      <w:r>
        <w:rPr>
          <w:rFonts w:ascii="宋体" w:hAnsi="宋体" w:eastAsia="宋体" w:cs="宋体"/>
          <w:spacing w:val="2"/>
          <w:sz w:val="24"/>
          <w:szCs w:val="24"/>
        </w:rPr>
        <w:t>套水旋塔，水箱有效容积约</w:t>
      </w:r>
      <w:r>
        <w:rPr>
          <w:rFonts w:ascii="宋体" w:hAnsi="宋体" w:eastAsia="宋体" w:cs="宋体"/>
          <w:spacing w:val="-48"/>
          <w:sz w:val="24"/>
          <w:szCs w:val="24"/>
        </w:rPr>
        <w:t xml:space="preserve"> </w:t>
      </w:r>
      <w:r>
        <w:rPr>
          <w:rFonts w:ascii="Times New Roman" w:hAnsi="Times New Roman" w:eastAsia="Times New Roman" w:cs="Times New Roman"/>
          <w:spacing w:val="2"/>
          <w:sz w:val="24"/>
          <w:szCs w:val="24"/>
        </w:rPr>
        <w:t>2t</w:t>
      </w:r>
      <w:r>
        <w:rPr>
          <w:rFonts w:ascii="Times New Roman" w:hAnsi="Times New Roman" w:eastAsia="Times New Roman" w:cs="Times New Roman"/>
          <w:spacing w:val="-24"/>
          <w:sz w:val="24"/>
          <w:szCs w:val="24"/>
        </w:rPr>
        <w:t xml:space="preserve"> </w:t>
      </w:r>
      <w:r>
        <w:rPr>
          <w:rFonts w:ascii="宋体" w:hAnsi="宋体" w:eastAsia="宋体" w:cs="宋体"/>
          <w:spacing w:val="2"/>
          <w:sz w:val="24"/>
          <w:szCs w:val="24"/>
        </w:rPr>
        <w:t>，喷淋废水每</w:t>
      </w:r>
      <w:r>
        <w:rPr>
          <w:rFonts w:ascii="宋体" w:hAnsi="宋体" w:eastAsia="宋体" w:cs="宋体"/>
          <w:spacing w:val="-44"/>
          <w:sz w:val="24"/>
          <w:szCs w:val="24"/>
        </w:rPr>
        <w:t xml:space="preserve"> </w:t>
      </w:r>
      <w:r>
        <w:rPr>
          <w:rFonts w:ascii="Times New Roman" w:hAnsi="Times New Roman" w:eastAsia="Times New Roman" w:cs="Times New Roman"/>
          <w:spacing w:val="2"/>
          <w:sz w:val="24"/>
          <w:szCs w:val="24"/>
        </w:rPr>
        <w:t>6</w:t>
      </w:r>
      <w:r>
        <w:rPr>
          <w:rFonts w:ascii="宋体" w:hAnsi="宋体" w:eastAsia="宋体" w:cs="宋体"/>
          <w:sz w:val="24"/>
          <w:szCs w:val="24"/>
        </w:rPr>
        <w:t>天更换</w:t>
      </w:r>
      <w:r>
        <w:rPr>
          <w:rFonts w:ascii="宋体" w:hAnsi="宋体" w:eastAsia="宋体" w:cs="宋体"/>
          <w:spacing w:val="-28"/>
          <w:sz w:val="24"/>
          <w:szCs w:val="24"/>
        </w:rPr>
        <w:t xml:space="preserve"> </w:t>
      </w:r>
      <w:r>
        <w:rPr>
          <w:rFonts w:ascii="Times New Roman" w:hAnsi="Times New Roman" w:eastAsia="Times New Roman" w:cs="Times New Roman"/>
          <w:sz w:val="24"/>
          <w:szCs w:val="24"/>
        </w:rPr>
        <w:t>1</w:t>
      </w:r>
      <w:r>
        <w:rPr>
          <w:rFonts w:ascii="宋体" w:hAnsi="宋体" w:eastAsia="宋体" w:cs="宋体"/>
          <w:sz w:val="24"/>
          <w:szCs w:val="24"/>
        </w:rPr>
        <w:t>次，产生量约占更换量的</w:t>
      </w:r>
      <w:r>
        <w:rPr>
          <w:rFonts w:ascii="宋体" w:hAnsi="宋体" w:eastAsia="宋体" w:cs="宋体"/>
          <w:spacing w:val="-48"/>
          <w:sz w:val="24"/>
          <w:szCs w:val="24"/>
        </w:rPr>
        <w:t xml:space="preserve"> </w:t>
      </w:r>
      <w:r>
        <w:rPr>
          <w:rFonts w:ascii="Times New Roman" w:hAnsi="Times New Roman" w:eastAsia="Times New Roman" w:cs="Times New Roman"/>
          <w:sz w:val="24"/>
          <w:szCs w:val="24"/>
        </w:rPr>
        <w:t>95%</w:t>
      </w:r>
      <w:r>
        <w:rPr>
          <w:rFonts w:ascii="宋体" w:hAnsi="宋体" w:eastAsia="宋体" w:cs="宋体"/>
          <w:sz w:val="24"/>
          <w:szCs w:val="24"/>
        </w:rPr>
        <w:t>（考虑蒸发情况</w:t>
      </w:r>
      <w:r>
        <w:rPr>
          <w:rFonts w:ascii="宋体" w:hAnsi="宋体" w:eastAsia="宋体" w:cs="宋体"/>
          <w:spacing w:val="15"/>
          <w:sz w:val="24"/>
          <w:szCs w:val="24"/>
        </w:rPr>
        <w:t>），</w:t>
      </w:r>
      <w:r>
        <w:rPr>
          <w:rFonts w:ascii="宋体" w:hAnsi="宋体" w:eastAsia="宋体" w:cs="宋体"/>
          <w:sz w:val="24"/>
          <w:szCs w:val="24"/>
        </w:rPr>
        <w:t>产生量为</w:t>
      </w:r>
      <w:r>
        <w:rPr>
          <w:rFonts w:ascii="宋体" w:hAnsi="宋体" w:eastAsia="宋体" w:cs="宋体"/>
          <w:spacing w:val="-28"/>
          <w:sz w:val="24"/>
          <w:szCs w:val="24"/>
        </w:rPr>
        <w:t xml:space="preserve"> </w:t>
      </w:r>
      <w:r>
        <w:rPr>
          <w:rFonts w:ascii="Times New Roman" w:hAnsi="Times New Roman" w:eastAsia="Times New Roman" w:cs="Times New Roman"/>
          <w:sz w:val="24"/>
          <w:szCs w:val="24"/>
        </w:rPr>
        <w:t>1.9t/</w:t>
      </w:r>
      <w:r>
        <w:rPr>
          <w:rFonts w:ascii="宋体" w:hAnsi="宋体" w:eastAsia="宋体" w:cs="宋体"/>
          <w:sz w:val="24"/>
          <w:szCs w:val="24"/>
        </w:rPr>
        <w:t xml:space="preserve">次， </w:t>
      </w:r>
      <w:r>
        <w:rPr>
          <w:rFonts w:ascii="宋体" w:hAnsi="宋体" w:eastAsia="宋体" w:cs="宋体"/>
          <w:spacing w:val="-3"/>
          <w:sz w:val="24"/>
          <w:szCs w:val="24"/>
        </w:rPr>
        <w:t>故喷淋废水产生量约为</w:t>
      </w:r>
      <w:r>
        <w:rPr>
          <w:rFonts w:ascii="宋体" w:hAnsi="宋体" w:eastAsia="宋体" w:cs="宋体"/>
          <w:spacing w:val="-40"/>
          <w:sz w:val="24"/>
          <w:szCs w:val="24"/>
        </w:rPr>
        <w:t xml:space="preserve"> </w:t>
      </w:r>
      <w:r>
        <w:rPr>
          <w:rFonts w:ascii="Times New Roman" w:hAnsi="Times New Roman" w:eastAsia="Times New Roman" w:cs="Times New Roman"/>
          <w:spacing w:val="-3"/>
          <w:sz w:val="24"/>
          <w:szCs w:val="24"/>
        </w:rPr>
        <w:t>95t/a</w:t>
      </w:r>
      <w:r>
        <w:rPr>
          <w:rFonts w:ascii="Times New Roman" w:hAnsi="Times New Roman" w:eastAsia="Times New Roman" w:cs="Times New Roman"/>
          <w:spacing w:val="-28"/>
          <w:sz w:val="24"/>
          <w:szCs w:val="24"/>
        </w:rPr>
        <w:t xml:space="preserve"> </w:t>
      </w:r>
      <w:r>
        <w:rPr>
          <w:rFonts w:hint="eastAsia" w:ascii="Times New Roman" w:hAnsi="Times New Roman" w:cs="Times New Roman"/>
          <w:sz w:val="24"/>
          <w:szCs w:val="24"/>
          <w:highlight w:val="none"/>
          <w:lang w:val="en-US" w:eastAsia="zh-CN"/>
        </w:rPr>
        <w:t>。</w:t>
      </w:r>
    </w:p>
    <w:p>
      <w:pPr>
        <w:keepNext w:val="0"/>
        <w:keepLines w:val="0"/>
        <w:pageBreakBefore w:val="0"/>
        <w:widowControl w:val="0"/>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cs="Times New Roman"/>
          <w:sz w:val="24"/>
          <w:szCs w:val="24"/>
          <w:highlight w:val="none"/>
          <w:lang w:val="en-US" w:eastAsia="zh-CN"/>
        </w:rPr>
      </w:pPr>
      <w:r>
        <w:rPr>
          <w:rFonts w:hint="eastAsia" w:ascii="Times New Roman" w:hAnsi="Times New Roman" w:cs="Times New Roman"/>
          <w:sz w:val="24"/>
          <w:szCs w:val="24"/>
          <w:highlight w:val="none"/>
          <w:lang w:val="en-US" w:eastAsia="zh-CN"/>
        </w:rPr>
        <w:t>清洗用水：</w:t>
      </w:r>
      <w:r>
        <w:rPr>
          <w:rFonts w:ascii="宋体" w:hAnsi="宋体" w:eastAsia="宋体" w:cs="宋体"/>
          <w:spacing w:val="-3"/>
          <w:sz w:val="24"/>
          <w:szCs w:val="24"/>
        </w:rPr>
        <w:t>本项目超声波清洗机清洗过程中会产生清洗废水，清洗使用脱</w:t>
      </w:r>
      <w:r>
        <w:rPr>
          <w:rFonts w:ascii="宋体" w:hAnsi="宋体" w:eastAsia="宋体" w:cs="宋体"/>
          <w:spacing w:val="-4"/>
          <w:sz w:val="24"/>
          <w:szCs w:val="24"/>
        </w:rPr>
        <w:t>脂剂水溶液清</w:t>
      </w:r>
      <w:r>
        <w:rPr>
          <w:rFonts w:ascii="宋体" w:hAnsi="宋体" w:eastAsia="宋体" w:cs="宋体"/>
          <w:spacing w:val="-2"/>
          <w:sz w:val="24"/>
          <w:szCs w:val="24"/>
        </w:rPr>
        <w:t>洗。</w:t>
      </w:r>
      <w:r>
        <w:rPr>
          <w:rFonts w:ascii="宋体" w:hAnsi="宋体" w:eastAsia="宋体" w:cs="宋体"/>
          <w:spacing w:val="-3"/>
          <w:sz w:val="24"/>
          <w:szCs w:val="24"/>
        </w:rPr>
        <w:t>本项目共</w:t>
      </w:r>
      <w:r>
        <w:rPr>
          <w:rFonts w:ascii="宋体" w:hAnsi="宋体" w:eastAsia="宋体" w:cs="宋体"/>
          <w:spacing w:val="-30"/>
          <w:sz w:val="24"/>
          <w:szCs w:val="24"/>
        </w:rPr>
        <w:t xml:space="preserve"> </w:t>
      </w:r>
      <w:r>
        <w:rPr>
          <w:rFonts w:ascii="Times New Roman" w:hAnsi="Times New Roman" w:eastAsia="Times New Roman" w:cs="Times New Roman"/>
          <w:spacing w:val="-3"/>
          <w:sz w:val="24"/>
          <w:szCs w:val="24"/>
        </w:rPr>
        <w:t>1</w:t>
      </w:r>
      <w:r>
        <w:rPr>
          <w:rFonts w:ascii="宋体" w:hAnsi="宋体" w:eastAsia="宋体" w:cs="宋体"/>
          <w:spacing w:val="-3"/>
          <w:sz w:val="24"/>
          <w:szCs w:val="24"/>
        </w:rPr>
        <w:t>台超声波清洗</w:t>
      </w:r>
      <w:r>
        <w:rPr>
          <w:rFonts w:ascii="宋体" w:hAnsi="宋体" w:eastAsia="宋体" w:cs="宋体"/>
          <w:spacing w:val="-4"/>
          <w:sz w:val="24"/>
          <w:szCs w:val="24"/>
        </w:rPr>
        <w:t>机，有</w:t>
      </w:r>
      <w:r>
        <w:rPr>
          <w:rFonts w:ascii="Times New Roman" w:hAnsi="Times New Roman" w:eastAsia="Times New Roman" w:cs="Times New Roman"/>
          <w:spacing w:val="-4"/>
          <w:sz w:val="24"/>
          <w:szCs w:val="24"/>
        </w:rPr>
        <w:t>1</w:t>
      </w:r>
      <w:r>
        <w:rPr>
          <w:rFonts w:ascii="宋体" w:hAnsi="宋体" w:eastAsia="宋体" w:cs="宋体"/>
          <w:spacing w:val="-4"/>
          <w:sz w:val="24"/>
          <w:szCs w:val="24"/>
        </w:rPr>
        <w:t>个槽，有效槽体大小为</w:t>
      </w:r>
      <w:r>
        <w:rPr>
          <w:rFonts w:ascii="宋体" w:hAnsi="宋体" w:eastAsia="宋体" w:cs="宋体"/>
          <w:spacing w:val="-45"/>
          <w:sz w:val="24"/>
          <w:szCs w:val="24"/>
        </w:rPr>
        <w:t xml:space="preserve"> </w:t>
      </w:r>
      <w:r>
        <w:rPr>
          <w:rFonts w:ascii="Times New Roman" w:hAnsi="Times New Roman" w:eastAsia="Times New Roman" w:cs="Times New Roman"/>
          <w:spacing w:val="-4"/>
          <w:sz w:val="24"/>
          <w:szCs w:val="24"/>
        </w:rPr>
        <w:t>8m</w:t>
      </w:r>
      <w:r>
        <w:rPr>
          <w:rFonts w:ascii="Times New Roman" w:hAnsi="Times New Roman" w:eastAsia="Times New Roman" w:cs="Times New Roman"/>
          <w:spacing w:val="-4"/>
          <w:position w:val="7"/>
          <w:sz w:val="15"/>
          <w:szCs w:val="15"/>
        </w:rPr>
        <w:t>3</w:t>
      </w:r>
      <w:r>
        <w:rPr>
          <w:rFonts w:ascii="Times New Roman" w:hAnsi="Times New Roman" w:eastAsia="Times New Roman" w:cs="Times New Roman"/>
          <w:spacing w:val="-10"/>
          <w:position w:val="7"/>
          <w:sz w:val="15"/>
          <w:szCs w:val="15"/>
        </w:rPr>
        <w:t xml:space="preserve"> </w:t>
      </w:r>
      <w:r>
        <w:rPr>
          <w:rFonts w:ascii="宋体" w:hAnsi="宋体" w:eastAsia="宋体" w:cs="宋体"/>
          <w:spacing w:val="-4"/>
          <w:sz w:val="24"/>
          <w:szCs w:val="24"/>
        </w:rPr>
        <w:t>，为常温清洗。</w:t>
      </w:r>
      <w:r>
        <w:rPr>
          <w:rFonts w:ascii="宋体" w:hAnsi="宋体" w:eastAsia="宋体" w:cs="宋体"/>
          <w:spacing w:val="-5"/>
          <w:sz w:val="24"/>
          <w:szCs w:val="24"/>
        </w:rPr>
        <w:t>每</w:t>
      </w:r>
      <w:r>
        <w:rPr>
          <w:rFonts w:ascii="宋体" w:hAnsi="宋体" w:eastAsia="宋体" w:cs="宋体"/>
          <w:spacing w:val="-48"/>
          <w:sz w:val="24"/>
          <w:szCs w:val="24"/>
        </w:rPr>
        <w:t xml:space="preserve"> </w:t>
      </w:r>
      <w:r>
        <w:rPr>
          <w:rFonts w:ascii="Times New Roman" w:hAnsi="Times New Roman" w:eastAsia="Times New Roman" w:cs="Times New Roman"/>
          <w:spacing w:val="-5"/>
          <w:sz w:val="24"/>
          <w:szCs w:val="24"/>
        </w:rPr>
        <w:t>5</w:t>
      </w:r>
      <w:r>
        <w:rPr>
          <w:rFonts w:ascii="宋体" w:hAnsi="宋体" w:eastAsia="宋体" w:cs="宋体"/>
          <w:spacing w:val="-6"/>
          <w:sz w:val="24"/>
          <w:szCs w:val="24"/>
        </w:rPr>
        <w:t>天更换一次新水，</w:t>
      </w:r>
      <w:r>
        <w:rPr>
          <w:rFonts w:ascii="宋体" w:hAnsi="宋体" w:eastAsia="宋体" w:cs="宋体"/>
          <w:spacing w:val="-1"/>
          <w:sz w:val="24"/>
          <w:szCs w:val="24"/>
        </w:rPr>
        <w:t>则清洗废水的产生量约</w:t>
      </w:r>
      <w:r>
        <w:rPr>
          <w:rFonts w:ascii="宋体" w:hAnsi="宋体" w:eastAsia="宋体" w:cs="宋体"/>
          <w:spacing w:val="-37"/>
          <w:sz w:val="24"/>
          <w:szCs w:val="24"/>
        </w:rPr>
        <w:t xml:space="preserve"> </w:t>
      </w:r>
      <w:r>
        <w:rPr>
          <w:rFonts w:ascii="Times New Roman" w:hAnsi="Times New Roman" w:eastAsia="Times New Roman" w:cs="Times New Roman"/>
          <w:spacing w:val="-1"/>
          <w:sz w:val="24"/>
          <w:szCs w:val="24"/>
        </w:rPr>
        <w:t>480t/a</w:t>
      </w:r>
      <w:r>
        <w:rPr>
          <w:rFonts w:ascii="Times New Roman" w:hAnsi="Times New Roman" w:eastAsia="Times New Roman" w:cs="Times New Roman"/>
          <w:spacing w:val="-26"/>
          <w:sz w:val="24"/>
          <w:szCs w:val="24"/>
        </w:rPr>
        <w:t xml:space="preserve"> </w:t>
      </w:r>
      <w:r>
        <w:rPr>
          <w:rFonts w:ascii="宋体" w:hAnsi="宋体" w:eastAsia="宋体" w:cs="宋体"/>
          <w:spacing w:val="-1"/>
          <w:sz w:val="24"/>
          <w:szCs w:val="24"/>
        </w:rPr>
        <w:t>。废水量按排水系数</w:t>
      </w:r>
      <w:r>
        <w:rPr>
          <w:rFonts w:ascii="宋体" w:hAnsi="宋体" w:eastAsia="宋体" w:cs="宋体"/>
          <w:spacing w:val="-46"/>
          <w:sz w:val="24"/>
          <w:szCs w:val="24"/>
        </w:rPr>
        <w:t xml:space="preserve"> </w:t>
      </w:r>
      <w:r>
        <w:rPr>
          <w:rFonts w:ascii="Times New Roman" w:hAnsi="Times New Roman" w:eastAsia="Times New Roman" w:cs="Times New Roman"/>
          <w:spacing w:val="-1"/>
          <w:sz w:val="24"/>
          <w:szCs w:val="24"/>
        </w:rPr>
        <w:t xml:space="preserve">0.9 </w:t>
      </w:r>
      <w:r>
        <w:rPr>
          <w:rFonts w:ascii="宋体" w:hAnsi="宋体" w:eastAsia="宋体" w:cs="宋体"/>
          <w:spacing w:val="-1"/>
          <w:sz w:val="24"/>
          <w:szCs w:val="24"/>
        </w:rPr>
        <w:t>计，约为</w:t>
      </w:r>
      <w:r>
        <w:rPr>
          <w:rFonts w:ascii="宋体" w:hAnsi="宋体" w:eastAsia="宋体" w:cs="宋体"/>
          <w:spacing w:val="-54"/>
          <w:sz w:val="24"/>
          <w:szCs w:val="24"/>
        </w:rPr>
        <w:t xml:space="preserve"> </w:t>
      </w:r>
      <w:r>
        <w:rPr>
          <w:rFonts w:ascii="Times New Roman" w:hAnsi="Times New Roman" w:eastAsia="Times New Roman" w:cs="Times New Roman"/>
          <w:spacing w:val="-1"/>
          <w:sz w:val="24"/>
          <w:szCs w:val="24"/>
        </w:rPr>
        <w:t>432t/a</w:t>
      </w:r>
      <w:r>
        <w:rPr>
          <w:rFonts w:ascii="Times New Roman" w:hAnsi="Times New Roman" w:eastAsia="Times New Roman" w:cs="Times New Roman"/>
          <w:spacing w:val="-25"/>
          <w:sz w:val="24"/>
          <w:szCs w:val="24"/>
        </w:rPr>
        <w:t xml:space="preserve"> </w:t>
      </w:r>
      <w:r>
        <w:rPr>
          <w:rFonts w:hint="eastAsia" w:ascii="Times New Roman" w:hAnsi="Times New Roman" w:cs="Times New Roman"/>
          <w:sz w:val="24"/>
          <w:szCs w:val="24"/>
          <w:highlight w:val="none"/>
          <w:lang w:val="en-US" w:eastAsia="zh-CN"/>
        </w:rPr>
        <w:t>。</w:t>
      </w:r>
    </w:p>
    <w:p>
      <w:pPr>
        <w:keepNext w:val="0"/>
        <w:keepLines w:val="0"/>
        <w:pageBreakBefore w:val="0"/>
        <w:widowControl w:val="0"/>
        <w:kinsoku/>
        <w:wordWrap/>
        <w:overflowPunct/>
        <w:topLinePunct w:val="0"/>
        <w:autoSpaceDE/>
        <w:autoSpaceDN/>
        <w:bidi w:val="0"/>
        <w:adjustRightInd/>
        <w:spacing w:line="360" w:lineRule="auto"/>
        <w:ind w:left="120" w:right="110" w:firstLine="484"/>
        <w:jc w:val="both"/>
        <w:textAlignment w:val="auto"/>
        <w:rPr>
          <w:rFonts w:ascii="Times New Roman" w:hAnsi="Times New Roman" w:eastAsia="Times New Roman" w:cs="Times New Roman"/>
          <w:sz w:val="24"/>
          <w:szCs w:val="24"/>
        </w:rPr>
      </w:pPr>
      <w:r>
        <w:rPr>
          <w:rFonts w:hint="eastAsia" w:ascii="Times New Roman" w:hAnsi="Times New Roman" w:cs="Times New Roman"/>
          <w:sz w:val="24"/>
          <w:szCs w:val="24"/>
          <w:highlight w:val="none"/>
          <w:lang w:val="en-US" w:eastAsia="zh-CN"/>
        </w:rPr>
        <w:t>生活用水：</w:t>
      </w:r>
      <w:r>
        <w:rPr>
          <w:rFonts w:ascii="宋体" w:hAnsi="宋体" w:eastAsia="宋体" w:cs="宋体"/>
          <w:spacing w:val="-1"/>
          <w:sz w:val="24"/>
          <w:szCs w:val="24"/>
        </w:rPr>
        <w:t>项目共有员工</w:t>
      </w:r>
      <w:r>
        <w:rPr>
          <w:rFonts w:ascii="宋体" w:hAnsi="宋体" w:eastAsia="宋体" w:cs="宋体"/>
          <w:spacing w:val="-32"/>
          <w:sz w:val="24"/>
          <w:szCs w:val="24"/>
        </w:rPr>
        <w:t xml:space="preserve"> </w:t>
      </w:r>
      <w:r>
        <w:rPr>
          <w:rFonts w:ascii="Times New Roman" w:hAnsi="Times New Roman" w:eastAsia="Times New Roman" w:cs="Times New Roman"/>
          <w:spacing w:val="-1"/>
          <w:sz w:val="24"/>
          <w:szCs w:val="24"/>
        </w:rPr>
        <w:t>100</w:t>
      </w:r>
      <w:r>
        <w:rPr>
          <w:rFonts w:ascii="宋体" w:hAnsi="宋体" w:eastAsia="宋体" w:cs="宋体"/>
          <w:spacing w:val="-1"/>
          <w:sz w:val="24"/>
          <w:szCs w:val="24"/>
        </w:rPr>
        <w:t>人，员工生活用水按</w:t>
      </w:r>
      <w:r>
        <w:rPr>
          <w:rFonts w:ascii="宋体" w:hAnsi="宋体" w:eastAsia="宋体" w:cs="宋体"/>
          <w:spacing w:val="-48"/>
          <w:sz w:val="24"/>
          <w:szCs w:val="24"/>
        </w:rPr>
        <w:t xml:space="preserve"> </w:t>
      </w:r>
      <w:r>
        <w:rPr>
          <w:rFonts w:ascii="Times New Roman" w:hAnsi="Times New Roman" w:eastAsia="Times New Roman" w:cs="Times New Roman"/>
          <w:spacing w:val="-2"/>
          <w:sz w:val="24"/>
          <w:szCs w:val="24"/>
        </w:rPr>
        <w:t>50L/</w:t>
      </w:r>
      <w:r>
        <w:rPr>
          <w:rFonts w:ascii="宋体" w:hAnsi="宋体" w:eastAsia="宋体" w:cs="宋体"/>
          <w:spacing w:val="-2"/>
          <w:sz w:val="24"/>
          <w:szCs w:val="24"/>
        </w:rPr>
        <w:t>人</w:t>
      </w:r>
      <w:r>
        <w:rPr>
          <w:rFonts w:ascii="Times New Roman" w:hAnsi="Times New Roman" w:eastAsia="Times New Roman" w:cs="Times New Roman"/>
          <w:spacing w:val="-2"/>
          <w:sz w:val="24"/>
          <w:szCs w:val="24"/>
        </w:rPr>
        <w:t>·</w:t>
      </w:r>
      <w:r>
        <w:rPr>
          <w:rFonts w:ascii="宋体" w:hAnsi="宋体" w:eastAsia="宋体" w:cs="宋体"/>
          <w:spacing w:val="-2"/>
          <w:sz w:val="24"/>
          <w:szCs w:val="24"/>
        </w:rPr>
        <w:t>天计，年产生活污水产生量</w:t>
      </w:r>
      <w:r>
        <w:rPr>
          <w:rFonts w:ascii="Times New Roman" w:hAnsi="Times New Roman" w:eastAsia="Times New Roman" w:cs="Times New Roman"/>
          <w:spacing w:val="-2"/>
          <w:sz w:val="24"/>
          <w:szCs w:val="24"/>
        </w:rPr>
        <w:t>1500t</w:t>
      </w:r>
      <w:r>
        <w:rPr>
          <w:rFonts w:ascii="宋体" w:hAnsi="宋体" w:eastAsia="宋体" w:cs="宋体"/>
          <w:spacing w:val="-2"/>
          <w:sz w:val="24"/>
          <w:szCs w:val="24"/>
        </w:rPr>
        <w:t>。生活污水产污系数取</w:t>
      </w:r>
      <w:r>
        <w:rPr>
          <w:rFonts w:ascii="宋体" w:hAnsi="宋体" w:eastAsia="宋体" w:cs="宋体"/>
          <w:spacing w:val="-52"/>
          <w:sz w:val="24"/>
          <w:szCs w:val="24"/>
        </w:rPr>
        <w:t xml:space="preserve"> </w:t>
      </w:r>
      <w:r>
        <w:rPr>
          <w:rFonts w:ascii="Times New Roman" w:hAnsi="Times New Roman" w:eastAsia="Times New Roman" w:cs="Times New Roman"/>
          <w:spacing w:val="-2"/>
          <w:sz w:val="24"/>
          <w:szCs w:val="24"/>
        </w:rPr>
        <w:t>0.8</w:t>
      </w:r>
      <w:r>
        <w:rPr>
          <w:rFonts w:ascii="宋体" w:hAnsi="宋体" w:eastAsia="宋体" w:cs="宋体"/>
          <w:spacing w:val="-2"/>
          <w:sz w:val="24"/>
          <w:szCs w:val="24"/>
        </w:rPr>
        <w:t>，则生活污水产</w:t>
      </w:r>
      <w:r>
        <w:rPr>
          <w:rFonts w:ascii="宋体" w:hAnsi="宋体" w:eastAsia="宋体" w:cs="宋体"/>
          <w:spacing w:val="-3"/>
          <w:sz w:val="24"/>
          <w:szCs w:val="24"/>
        </w:rPr>
        <w:t>生量约为</w:t>
      </w:r>
      <w:r>
        <w:rPr>
          <w:rFonts w:ascii="宋体" w:hAnsi="宋体" w:eastAsia="宋体" w:cs="宋体"/>
          <w:spacing w:val="-32"/>
          <w:sz w:val="24"/>
          <w:szCs w:val="24"/>
        </w:rPr>
        <w:t xml:space="preserve"> </w:t>
      </w:r>
      <w:r>
        <w:rPr>
          <w:rFonts w:ascii="Times New Roman" w:hAnsi="Times New Roman" w:eastAsia="Times New Roman" w:cs="Times New Roman"/>
          <w:spacing w:val="-3"/>
          <w:sz w:val="24"/>
          <w:szCs w:val="24"/>
        </w:rPr>
        <w:t>1200m</w:t>
      </w:r>
      <w:r>
        <w:rPr>
          <w:rFonts w:ascii="Times New Roman" w:hAnsi="Times New Roman" w:eastAsia="Times New Roman" w:cs="Times New Roman"/>
          <w:spacing w:val="-3"/>
          <w:position w:val="8"/>
          <w:sz w:val="15"/>
          <w:szCs w:val="15"/>
        </w:rPr>
        <w:t>3</w:t>
      </w:r>
      <w:r>
        <w:rPr>
          <w:rFonts w:ascii="Times New Roman" w:hAnsi="Times New Roman" w:eastAsia="Times New Roman" w:cs="Times New Roman"/>
          <w:spacing w:val="-3"/>
          <w:sz w:val="24"/>
          <w:szCs w:val="24"/>
        </w:rPr>
        <w:t>/a</w:t>
      </w:r>
      <w:r>
        <w:rPr>
          <w:rFonts w:ascii="宋体" w:hAnsi="宋体" w:eastAsia="宋体" w:cs="宋体"/>
          <w:spacing w:val="-3"/>
          <w:sz w:val="24"/>
          <w:szCs w:val="24"/>
        </w:rPr>
        <w:t>。</w:t>
      </w:r>
    </w:p>
    <w:p>
      <w:pPr>
        <w:keepNext w:val="0"/>
        <w:keepLines w:val="0"/>
        <w:pageBreakBefore w:val="0"/>
        <w:widowControl w:val="0"/>
        <w:kinsoku/>
        <w:wordWrap/>
        <w:overflowPunct/>
        <w:topLinePunct w:val="0"/>
        <w:autoSpaceDE/>
        <w:autoSpaceDN/>
        <w:bidi w:val="0"/>
        <w:adjustRightInd/>
        <w:snapToGrid w:val="0"/>
        <w:spacing w:line="360" w:lineRule="auto"/>
        <w:ind w:firstLine="480" w:firstLineChars="200"/>
        <w:jc w:val="both"/>
        <w:textAlignment w:val="auto"/>
      </w:pPr>
      <w:r>
        <w:rPr>
          <w:rFonts w:hint="eastAsia" w:ascii="Times New Roman" w:hAnsi="Times New Roman" w:cs="Times New Roman"/>
          <w:sz w:val="24"/>
          <w:szCs w:val="24"/>
          <w:highlight w:val="none"/>
          <w:lang w:val="en-US" w:eastAsia="zh-CN"/>
        </w:rPr>
        <w:t>项目水平衡图见图3.4-1。</w:t>
      </w:r>
    </w:p>
    <w:p>
      <w:pPr>
        <w:pStyle w:val="16"/>
        <w:spacing w:beforeAutospacing="0" w:afterAutospacing="0"/>
        <w:jc w:val="center"/>
        <w:rPr>
          <w:rFonts w:hint="eastAsia"/>
          <w:sz w:val="21"/>
          <w:szCs w:val="21"/>
        </w:rPr>
      </w:pPr>
      <w:r>
        <w:rPr>
          <w:sz w:val="18"/>
        </w:rPr>
        <mc:AlternateContent>
          <mc:Choice Requires="wpc">
            <w:drawing>
              <wp:inline distT="0" distB="0" distL="114300" distR="114300">
                <wp:extent cx="5913755" cy="4784725"/>
                <wp:effectExtent l="0" t="0" r="0" b="0"/>
                <wp:docPr id="339" name="画布 339"/>
                <wp:cNvGraphicFramePr/>
                <a:graphic xmlns:a="http://schemas.openxmlformats.org/drawingml/2006/main">
                  <a:graphicData uri="http://schemas.microsoft.com/office/word/2010/wordprocessingCanvas">
                    <wpc:wpc>
                      <wpc:bg/>
                      <wpc:whole>
                        <a:ln>
                          <a:noFill/>
                        </a:ln>
                      </wpc:whole>
                      <wps:wsp>
                        <wps:cNvPr id="340" name="文本框 18"/>
                        <wps:cNvSpPr txBox="1"/>
                        <wps:spPr>
                          <a:xfrm>
                            <a:off x="0" y="1830070"/>
                            <a:ext cx="381000" cy="72771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eastAsia" w:eastAsiaTheme="minorEastAsia"/>
                                  <w:lang w:val="en-US" w:eastAsia="zh-CN"/>
                                </w:rPr>
                              </w:pPr>
                              <w:r>
                                <w:rPr>
                                  <w:rFonts w:hint="eastAsia"/>
                                  <w:lang w:val="en-US" w:eastAsia="zh-CN"/>
                                </w:rPr>
                                <w:t>新鲜水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45" name="文本框 27"/>
                        <wps:cNvSpPr txBox="1"/>
                        <wps:spPr>
                          <a:xfrm>
                            <a:off x="1934210" y="57150"/>
                            <a:ext cx="800100"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损耗36</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46" name="直接箭头连接符 29"/>
                        <wps:cNvCnPr/>
                        <wps:spPr>
                          <a:xfrm flipV="1">
                            <a:off x="1531620" y="226060"/>
                            <a:ext cx="403225" cy="117475"/>
                          </a:xfrm>
                          <a:prstGeom prst="straightConnector1">
                            <a:avLst/>
                          </a:prstGeom>
                          <a:ln>
                            <a:prstDash val="dash"/>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21" name="文本框 22"/>
                        <wps:cNvSpPr txBox="1"/>
                        <wps:spPr>
                          <a:xfrm>
                            <a:off x="1217930" y="3284855"/>
                            <a:ext cx="756920"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Theme="minorEastAsia"/>
                                  <w:lang w:val="en-US" w:eastAsia="zh-CN"/>
                                </w:rPr>
                              </w:pPr>
                              <w:r>
                                <w:rPr>
                                  <w:rFonts w:hint="eastAsia"/>
                                  <w:lang w:val="en-US" w:eastAsia="zh-CN"/>
                                </w:rPr>
                                <w:t>清洗废水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 name="文本框 22"/>
                        <wps:cNvSpPr txBox="1"/>
                        <wps:spPr>
                          <a:xfrm>
                            <a:off x="4935220" y="2094230"/>
                            <a:ext cx="671195" cy="3238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Theme="minorEastAsia"/>
                                  <w:lang w:val="en-US" w:eastAsia="zh-CN"/>
                                </w:rPr>
                              </w:pPr>
                              <w:r>
                                <w:rPr>
                                  <w:rFonts w:hint="eastAsia"/>
                                  <w:lang w:val="en-US" w:eastAsia="zh-CN"/>
                                </w:rPr>
                                <w:t>纳管</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0" name="文本框 26"/>
                        <wps:cNvSpPr txBox="1"/>
                        <wps:spPr>
                          <a:xfrm>
                            <a:off x="1922780" y="256540"/>
                            <a:ext cx="533400" cy="2514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pPr>
                                <w:jc w:val="both"/>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324</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1" name="文本框 26"/>
                        <wps:cNvSpPr txBox="1"/>
                        <wps:spPr>
                          <a:xfrm>
                            <a:off x="675005" y="265430"/>
                            <a:ext cx="533400" cy="2514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360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40" name="直接箭头连接符 140"/>
                        <wps:cNvCnPr/>
                        <wps:spPr>
                          <a:xfrm>
                            <a:off x="694055" y="551180"/>
                            <a:ext cx="478790" cy="5715"/>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118" name="文本框 22"/>
                        <wps:cNvSpPr txBox="1"/>
                        <wps:spPr>
                          <a:xfrm>
                            <a:off x="3037205" y="4059555"/>
                            <a:ext cx="937260"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Theme="minorEastAsia"/>
                                  <w:lang w:val="en-US" w:eastAsia="zh-CN"/>
                                </w:rPr>
                              </w:pPr>
                              <w:r>
                                <w:rPr>
                                  <w:rFonts w:hint="eastAsia"/>
                                  <w:lang w:val="en-US" w:eastAsia="zh-CN"/>
                                </w:rPr>
                                <w:t>化粪池</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 name="文本框 22"/>
                        <wps:cNvSpPr txBox="1"/>
                        <wps:spPr>
                          <a:xfrm>
                            <a:off x="1170305" y="1256030"/>
                            <a:ext cx="784225"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sz w:val="21"/>
                                  <w:szCs w:val="21"/>
                                  <w:lang w:val="en-US" w:eastAsia="zh-CN"/>
                                </w:rPr>
                              </w:pPr>
                              <w:r>
                                <w:rPr>
                                  <w:rFonts w:hint="eastAsia"/>
                                  <w:sz w:val="21"/>
                                  <w:szCs w:val="21"/>
                                  <w:lang w:val="en-US" w:eastAsia="zh-CN"/>
                                </w:rPr>
                                <w:t>水帘用水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 name="文本框 22"/>
                        <wps:cNvSpPr txBox="1"/>
                        <wps:spPr>
                          <a:xfrm>
                            <a:off x="3449955" y="2075180"/>
                            <a:ext cx="918845"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sz w:val="21"/>
                                  <w:szCs w:val="21"/>
                                  <w:lang w:val="en-US" w:eastAsia="zh-CN"/>
                                </w:rPr>
                              </w:pPr>
                              <w:r>
                                <w:rPr>
                                  <w:rFonts w:hint="eastAsia" w:ascii="Times New Roman" w:hAnsi="Times New Roman" w:cs="Times New Roman"/>
                                  <w:sz w:val="21"/>
                                  <w:szCs w:val="21"/>
                                  <w:highlight w:val="none"/>
                                  <w:lang w:val="en-US" w:eastAsia="zh-CN"/>
                                </w:rPr>
                                <w:t>污水处理站</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直接箭头连接符 10"/>
                        <wps:cNvCnPr/>
                        <wps:spPr>
                          <a:xfrm>
                            <a:off x="703580" y="3456305"/>
                            <a:ext cx="478790" cy="5715"/>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16" name="直接箭头连接符 16"/>
                        <wps:cNvCnPr/>
                        <wps:spPr>
                          <a:xfrm>
                            <a:off x="703580" y="2599055"/>
                            <a:ext cx="478790" cy="5715"/>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17" name="直接箭头连接符 17"/>
                        <wps:cNvCnPr/>
                        <wps:spPr>
                          <a:xfrm>
                            <a:off x="694055" y="1408430"/>
                            <a:ext cx="478790" cy="5715"/>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18" name="直接箭头连接符 29"/>
                        <wps:cNvCnPr/>
                        <wps:spPr>
                          <a:xfrm flipV="1">
                            <a:off x="1522730" y="3151505"/>
                            <a:ext cx="403225" cy="117475"/>
                          </a:xfrm>
                          <a:prstGeom prst="straightConnector1">
                            <a:avLst/>
                          </a:prstGeom>
                          <a:ln>
                            <a:prstDash val="dash"/>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59" name="直接箭头连接符 29"/>
                        <wps:cNvCnPr/>
                        <wps:spPr>
                          <a:xfrm flipV="1">
                            <a:off x="1551305" y="1132205"/>
                            <a:ext cx="403225" cy="117475"/>
                          </a:xfrm>
                          <a:prstGeom prst="straightConnector1">
                            <a:avLst/>
                          </a:prstGeom>
                          <a:ln>
                            <a:prstDash val="dash"/>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63" name="文本框 27"/>
                        <wps:cNvSpPr txBox="1"/>
                        <wps:spPr>
                          <a:xfrm>
                            <a:off x="1827530" y="2999105"/>
                            <a:ext cx="800100"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损耗48</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9" name="直接箭头连接符 69"/>
                        <wps:cNvCnPr/>
                        <wps:spPr>
                          <a:xfrm flipV="1">
                            <a:off x="360680" y="2205355"/>
                            <a:ext cx="316865" cy="3175"/>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73" name="直接连接符 73"/>
                        <wps:cNvCnPr/>
                        <wps:spPr>
                          <a:xfrm>
                            <a:off x="694055" y="553085"/>
                            <a:ext cx="12065" cy="3658235"/>
                          </a:xfrm>
                          <a:prstGeom prst="line">
                            <a:avLst/>
                          </a:prstGeom>
                          <a:ln w="12700">
                            <a:solidFill>
                              <a:schemeClr val="tx1"/>
                            </a:solidFill>
                          </a:ln>
                        </wps:spPr>
                        <wps:style>
                          <a:lnRef idx="2">
                            <a:schemeClr val="accent1"/>
                          </a:lnRef>
                          <a:fillRef idx="0">
                            <a:srgbClr val="FFFFFF"/>
                          </a:fillRef>
                          <a:effectRef idx="0">
                            <a:srgbClr val="FFFFFF"/>
                          </a:effectRef>
                          <a:fontRef idx="minor">
                            <a:schemeClr val="tx1"/>
                          </a:fontRef>
                        </wps:style>
                        <wps:bodyPr/>
                      </wps:wsp>
                      <wps:wsp>
                        <wps:cNvPr id="83" name="文本框 26"/>
                        <wps:cNvSpPr txBox="1"/>
                        <wps:spPr>
                          <a:xfrm>
                            <a:off x="627380" y="2313305"/>
                            <a:ext cx="533400" cy="2895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100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6" name="文本框 26"/>
                        <wps:cNvSpPr txBox="1"/>
                        <wps:spPr>
                          <a:xfrm>
                            <a:off x="627380" y="1132205"/>
                            <a:ext cx="533400" cy="2895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120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7" name="文本框 26"/>
                        <wps:cNvSpPr txBox="1"/>
                        <wps:spPr>
                          <a:xfrm>
                            <a:off x="683895" y="3199130"/>
                            <a:ext cx="476250" cy="2895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480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8" name="文本框 26"/>
                        <wps:cNvSpPr txBox="1"/>
                        <wps:spPr>
                          <a:xfrm>
                            <a:off x="217805" y="1960880"/>
                            <a:ext cx="533400" cy="2895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2560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29" name="文本框 22"/>
                        <wps:cNvSpPr txBox="1"/>
                        <wps:spPr>
                          <a:xfrm>
                            <a:off x="1170305" y="351155"/>
                            <a:ext cx="795020"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Theme="minorEastAsia"/>
                                  <w:lang w:val="en-US" w:eastAsia="zh-CN"/>
                                </w:rPr>
                              </w:pPr>
                              <w:r>
                                <w:rPr>
                                  <w:rFonts w:hint="eastAsia"/>
                                  <w:lang w:val="en-US" w:eastAsia="zh-CN"/>
                                </w:rPr>
                                <w:t>水胀废水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1" name="文本框 22"/>
                        <wps:cNvSpPr txBox="1"/>
                        <wps:spPr>
                          <a:xfrm>
                            <a:off x="1189355" y="2427605"/>
                            <a:ext cx="767080"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Theme="minorEastAsia"/>
                                  <w:lang w:val="en-US" w:eastAsia="zh-CN"/>
                                </w:rPr>
                              </w:pPr>
                              <w:r>
                                <w:rPr>
                                  <w:rFonts w:hint="eastAsia"/>
                                  <w:lang w:val="en-US" w:eastAsia="zh-CN"/>
                                </w:rPr>
                                <w:t>喷淋废水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6" name="直接箭头连接符 29"/>
                        <wps:cNvCnPr/>
                        <wps:spPr>
                          <a:xfrm flipV="1">
                            <a:off x="1579880" y="2332355"/>
                            <a:ext cx="403225" cy="117475"/>
                          </a:xfrm>
                          <a:prstGeom prst="straightConnector1">
                            <a:avLst/>
                          </a:prstGeom>
                          <a:ln>
                            <a:prstDash val="dash"/>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237" name="文本框 27"/>
                        <wps:cNvSpPr txBox="1"/>
                        <wps:spPr>
                          <a:xfrm>
                            <a:off x="1884680" y="2161540"/>
                            <a:ext cx="800100" cy="28003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损耗5</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38" name="文本框 27"/>
                        <wps:cNvSpPr txBox="1"/>
                        <wps:spPr>
                          <a:xfrm>
                            <a:off x="1989455" y="1256030"/>
                            <a:ext cx="419100"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114</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0" name="文本框 27"/>
                        <wps:cNvSpPr txBox="1"/>
                        <wps:spPr>
                          <a:xfrm>
                            <a:off x="2160905" y="3227705"/>
                            <a:ext cx="419100"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432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1" name="文本框 27"/>
                        <wps:cNvSpPr txBox="1"/>
                        <wps:spPr>
                          <a:xfrm>
                            <a:off x="2075180" y="2389505"/>
                            <a:ext cx="419100"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95</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2" name="文本框 26"/>
                        <wps:cNvSpPr txBox="1"/>
                        <wps:spPr>
                          <a:xfrm>
                            <a:off x="675005" y="3942080"/>
                            <a:ext cx="533400" cy="2895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1500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5" name="直接箭头连接符 245"/>
                        <wps:cNvCnPr/>
                        <wps:spPr>
                          <a:xfrm>
                            <a:off x="1948180" y="3481705"/>
                            <a:ext cx="759460" cy="762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246" name="直接箭头连接符 246"/>
                        <wps:cNvCnPr/>
                        <wps:spPr>
                          <a:xfrm>
                            <a:off x="694055" y="4208780"/>
                            <a:ext cx="478790" cy="5715"/>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251" name="文本框 27"/>
                        <wps:cNvSpPr txBox="1"/>
                        <wps:spPr>
                          <a:xfrm>
                            <a:off x="1989455" y="3761105"/>
                            <a:ext cx="800100"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损耗300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2" name="直接箭头连接符 29"/>
                        <wps:cNvCnPr/>
                        <wps:spPr>
                          <a:xfrm flipV="1">
                            <a:off x="1694180" y="3875405"/>
                            <a:ext cx="403225" cy="117475"/>
                          </a:xfrm>
                          <a:prstGeom prst="straightConnector1">
                            <a:avLst/>
                          </a:prstGeom>
                          <a:ln>
                            <a:prstDash val="dash"/>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62" name="文本框 22"/>
                        <wps:cNvSpPr txBox="1"/>
                        <wps:spPr>
                          <a:xfrm>
                            <a:off x="1236980" y="4046855"/>
                            <a:ext cx="1022985"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Theme="minorEastAsia"/>
                                  <w:lang w:val="en-US" w:eastAsia="zh-CN"/>
                                </w:rPr>
                              </w:pPr>
                              <w:r>
                                <w:rPr>
                                  <w:rFonts w:hint="eastAsia"/>
                                  <w:lang w:val="en-US" w:eastAsia="zh-CN"/>
                                </w:rPr>
                                <w:t>生活污水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4" name="文本框 27"/>
                        <wps:cNvSpPr txBox="1"/>
                        <wps:spPr>
                          <a:xfrm>
                            <a:off x="1941830" y="932180"/>
                            <a:ext cx="800100"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损耗6</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1" name="直接箭头连接符 71"/>
                        <wps:cNvCnPr/>
                        <wps:spPr>
                          <a:xfrm>
                            <a:off x="2018030" y="2619375"/>
                            <a:ext cx="668655" cy="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85" name="直接箭头连接符 85"/>
                        <wps:cNvCnPr/>
                        <wps:spPr>
                          <a:xfrm>
                            <a:off x="2018030" y="532130"/>
                            <a:ext cx="668655" cy="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114" name="直接箭头连接符 114"/>
                        <wps:cNvCnPr/>
                        <wps:spPr>
                          <a:xfrm>
                            <a:off x="2008505" y="1456055"/>
                            <a:ext cx="668655" cy="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120" name="直接连接符 120"/>
                        <wps:cNvCnPr/>
                        <wps:spPr>
                          <a:xfrm>
                            <a:off x="2677160" y="523875"/>
                            <a:ext cx="5715" cy="2954655"/>
                          </a:xfrm>
                          <a:prstGeom prst="line">
                            <a:avLst/>
                          </a:prstGeom>
                          <a:ln w="6350">
                            <a:solidFill>
                              <a:schemeClr val="tx1"/>
                            </a:solidFill>
                            <a:headEnd type="none"/>
                            <a:tailEnd type="none"/>
                          </a:ln>
                        </wps:spPr>
                        <wps:style>
                          <a:lnRef idx="2">
                            <a:schemeClr val="accent1"/>
                          </a:lnRef>
                          <a:fillRef idx="0">
                            <a:srgbClr val="FFFFFF"/>
                          </a:fillRef>
                          <a:effectRef idx="0">
                            <a:srgbClr val="FFFFFF"/>
                          </a:effectRef>
                          <a:fontRef idx="minor">
                            <a:schemeClr val="tx1"/>
                          </a:fontRef>
                        </wps:style>
                        <wps:bodyPr/>
                      </wps:wsp>
                      <wps:wsp>
                        <wps:cNvPr id="126" name="直接箭头连接符 126"/>
                        <wps:cNvCnPr/>
                        <wps:spPr>
                          <a:xfrm>
                            <a:off x="2684780" y="2240280"/>
                            <a:ext cx="759460" cy="762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127" name="文本框 26"/>
                        <wps:cNvSpPr txBox="1"/>
                        <wps:spPr>
                          <a:xfrm>
                            <a:off x="2767330" y="1967230"/>
                            <a:ext cx="533400" cy="2514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pPr>
                                <w:jc w:val="both"/>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965</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5" name="直接箭头连接符 65"/>
                        <wps:cNvCnPr/>
                        <wps:spPr>
                          <a:xfrm>
                            <a:off x="2272030" y="4218305"/>
                            <a:ext cx="759460" cy="762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74" name="文本框 27"/>
                        <wps:cNvSpPr txBox="1"/>
                        <wps:spPr>
                          <a:xfrm>
                            <a:off x="2402840" y="3989705"/>
                            <a:ext cx="545465"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1200</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2" name="直接箭头连接符 82"/>
                        <wps:cNvCnPr/>
                        <wps:spPr>
                          <a:xfrm>
                            <a:off x="3986530" y="4224655"/>
                            <a:ext cx="759460" cy="762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201" name="文本框 22"/>
                        <wps:cNvSpPr txBox="1"/>
                        <wps:spPr>
                          <a:xfrm>
                            <a:off x="4617720" y="4075430"/>
                            <a:ext cx="671195" cy="3238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Theme="minorEastAsia"/>
                                  <w:lang w:val="en-US" w:eastAsia="zh-CN"/>
                                </w:rPr>
                              </w:pPr>
                              <w:r>
                                <w:rPr>
                                  <w:rFonts w:hint="eastAsia"/>
                                  <w:lang w:val="en-US" w:eastAsia="zh-CN"/>
                                </w:rPr>
                                <w:t>纳管</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4" name="直接箭头连接符 204"/>
                        <wps:cNvCnPr/>
                        <wps:spPr>
                          <a:xfrm>
                            <a:off x="4361180" y="2244725"/>
                            <a:ext cx="668655" cy="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205" name="文本框 26"/>
                        <wps:cNvSpPr txBox="1"/>
                        <wps:spPr>
                          <a:xfrm>
                            <a:off x="4405630" y="1979930"/>
                            <a:ext cx="533400" cy="251460"/>
                          </a:xfrm>
                          <a:prstGeom prst="rect">
                            <a:avLst/>
                          </a:prstGeom>
                          <a:solidFill>
                            <a:srgbClr val="000000">
                              <a:alpha val="0"/>
                            </a:srgbClr>
                          </a:solidFill>
                          <a:ln w="6350">
                            <a:solidFill>
                              <a:srgbClr val="000000">
                                <a:alpha val="0"/>
                              </a:srgbClr>
                            </a:solidFill>
                          </a:ln>
                        </wps:spPr>
                        <wps:style>
                          <a:lnRef idx="0">
                            <a:schemeClr val="accent1"/>
                          </a:lnRef>
                          <a:fillRef idx="0">
                            <a:schemeClr val="accent1"/>
                          </a:fillRef>
                          <a:effectRef idx="0">
                            <a:schemeClr val="accent1"/>
                          </a:effectRef>
                          <a:fontRef idx="minor">
                            <a:schemeClr val="dk1"/>
                          </a:fontRef>
                        </wps:style>
                        <wps:txbx>
                          <w:txbxContent>
                            <w:p>
                              <w:pPr>
                                <w:jc w:val="both"/>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965</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06" name="文本框 27"/>
                        <wps:cNvSpPr txBox="1"/>
                        <wps:spPr>
                          <a:xfrm>
                            <a:off x="4091940" y="4021455"/>
                            <a:ext cx="545465" cy="2425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1200</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id="_x0000_s1026" o:spid="_x0000_s1026" o:spt="203" style="height:376.75pt;width:465.65pt;" coordsize="5913755,4784725" editas="canvas" o:gfxdata="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">
                <o:lock v:ext="edit" aspectratio="f"/>
                <v:shape id="_x0000_s1026" o:spid="_x0000_s1026" style="position:absolute;left:0;top:0;height:4784725;width:5913755;" filled="f" stroked="f" coordsize="21600,21600" o:gfxdata="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">
                  <v:fill on="f" focussize="0,0"/>
                  <v:stroke on="f"/>
                  <v:imagedata o:title=""/>
                  <o:lock v:ext="edit" aspectratio="f"/>
                </v:shape>
                <v:shape id="文本框 18" o:spid="_x0000_s1026" o:spt="202" type="#_x0000_t202" style="position:absolute;left:0;top:1830070;height:727710;width:381000;" fillcolor="#000000" filled="t" stroked="t" coordsize="21600,21600" o:gfxdata="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BYAAABk&#10;cnMvUEsBAhQAFAAAAAgAh07iQI7QzvHSAAAABQEAAA8AAAAAAAAAAQAgAAAAOAAAAGRycy9kb3du&#10;cmV2LnhtbFBLAQIUABQAAAAIAIdO4kCa62M4YQIAAPoEAAAOAAAAAAAAAAEAIAAAADcBAABkcnMv&#10;ZTJvRG9jLnhtbFBLBQYAAAAABgAGAFkBAAAKBgAAAAA=&#10;">
                  <v:fill on="t" opacity="0f" focussize="0,0"/>
                  <v:stroke weight="0.5pt" color="#000000 [3204]" opacity="0f" joinstyle="round"/>
                  <v:imagedata o:title=""/>
                  <o:lock v:ext="edit" aspectratio="f"/>
                  <v:textbox>
                    <w:txbxContent>
                      <w:p>
                        <w:pPr>
                          <w:jc w:val="center"/>
                          <w:rPr>
                            <w:rFonts w:hint="eastAsia" w:eastAsiaTheme="minorEastAsia"/>
                            <w:lang w:val="en-US" w:eastAsia="zh-CN"/>
                          </w:rPr>
                        </w:pPr>
                        <w:r>
                          <w:rPr>
                            <w:rFonts w:hint="eastAsia"/>
                            <w:lang w:val="en-US" w:eastAsia="zh-CN"/>
                          </w:rPr>
                          <w:t>新鲜水</w:t>
                        </w:r>
                      </w:p>
                    </w:txbxContent>
                  </v:textbox>
                </v:shape>
                <v:shape id="文本框 27" o:spid="_x0000_s1026" o:spt="202" type="#_x0000_t202" style="position:absolute;left:1934210;top:57150;height:242570;width:800100;" filled="f" stroked="f" coordsize="21600,21600" o:gfxdata="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FgAAAGRycy9QSwECFAAUAAAACACHTuJArVhv&#10;stgAAAAFAQAADwAAAAAAAAABACAAAAA4AAAAZHJzL2Rvd25yZXYueG1sUEsBAhQAFAAAAAgAh07i&#10;QDUhAA5FAgAAcgQAAA4AAAAAAAAAAQAgAAAAPQEAAGRycy9lMm9Eb2MueG1sUEsFBgAAAAAGAAYA&#10;WQEAAPQFAAAAAA==&#10;">
                  <v:fill on="f" focussize="0,0"/>
                  <v:stroke on="f" weight="0.5pt"/>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损耗36</w:t>
                        </w:r>
                      </w:p>
                    </w:txbxContent>
                  </v:textbox>
                </v:shape>
                <v:shape id="直接箭头连接符 29" o:spid="_x0000_s1026" o:spt="32" type="#_x0000_t32" style="position:absolute;left:1531620;top:226060;flip:y;height:117475;width:403225;" filled="f" stroked="t" coordsize="21600,21600" o:gfxdata="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FgAAAGRycy9QSwECFAAUAAAACACHTuJA5qMuwNMAAAAFAQAADwAA&#10;AAAAAAABACAAAAA4AAAAZHJzL2Rvd25yZXYueG1sUEsBAhQAFAAAAAgAh07iQBzGL9o+AgAASAQA&#10;AA4AAAAAAAAAAQAgAAAAOAEAAGRycy9lMm9Eb2MueG1sUEsFBgAAAAAGAAYAWQEAAOgFAAAAAA==&#10;">
                  <v:fill on="f" focussize="0,0"/>
                  <v:stroke color="#000000 [3200]" joinstyle="round" dashstyle="dash" endarrow="block"/>
                  <v:imagedata o:title=""/>
                  <o:lock v:ext="edit" aspectratio="f"/>
                </v:shape>
                <v:shape id="文本框 22" o:spid="_x0000_s1026" o:spt="202" type="#_x0000_t202" style="position:absolute;left:1217930;top:3284855;height:323850;width:756920;" filled="f" stroked="t" coordsize="21600,21600" o:gfxdata="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WAAAA&#10;ZHJzL1BLAQIUABQAAAAIAIdO4kDMf9d+1wAAAAUBAAAPAAAAAAAAAAEAIAAAADgAAABkcnMvZG93&#10;bnJldi54bWxQSwECFAAUAAAACACHTuJAtHLtPV0CAACbBAAADgAAAAAAAAABACAAAAA8AQAAZHJz&#10;L2Uyb0RvYy54bWxQSwUGAAAAAAYABgBZAQAACwYAAAAA&#10;">
                  <v:fill on="f" focussize="0,0"/>
                  <v:stroke weight="0.5pt" color="#000000 [3204]" joinstyle="round"/>
                  <v:imagedata o:title=""/>
                  <o:lock v:ext="edit" aspectratio="f"/>
                  <v:textbox>
                    <w:txbxContent>
                      <w:p>
                        <w:pPr>
                          <w:jc w:val="center"/>
                          <w:rPr>
                            <w:rFonts w:hint="default" w:eastAsiaTheme="minorEastAsia"/>
                            <w:lang w:val="en-US" w:eastAsia="zh-CN"/>
                          </w:rPr>
                        </w:pPr>
                        <w:r>
                          <w:rPr>
                            <w:rFonts w:hint="eastAsia"/>
                            <w:lang w:val="en-US" w:eastAsia="zh-CN"/>
                          </w:rPr>
                          <w:t>清洗废水</w:t>
                        </w:r>
                      </w:p>
                    </w:txbxContent>
                  </v:textbox>
                </v:shape>
                <v:shape id="文本框 22" o:spid="_x0000_s1026" o:spt="202" type="#_x0000_t202" style="position:absolute;left:4935220;top:2094230;height:323850;width:671195;" filled="f" stroked="f" coordsize="21600,21600" o:gfxdata="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WAAAAZHJzL1BLAQIUABQAAAAIAIdO4kCt&#10;WG+y2AAAAAUBAAAPAAAAAAAAAAEAIAAAADgAAABkcnMvZG93bnJldi54bWxQSwECFAAUAAAACACH&#10;TuJA9hMa/UcCAABzBAAADgAAAAAAAAABACAAAAA9AQAAZHJzL2Uyb0RvYy54bWxQSwUGAAAAAAYA&#10;BgBZAQAA9gUAAAAA&#10;">
                  <v:fill on="f" focussize="0,0"/>
                  <v:stroke on="f" weight="0.5pt"/>
                  <v:imagedata o:title=""/>
                  <o:lock v:ext="edit" aspectratio="f"/>
                  <v:textbox>
                    <w:txbxContent>
                      <w:p>
                        <w:pPr>
                          <w:jc w:val="center"/>
                          <w:rPr>
                            <w:rFonts w:hint="default" w:eastAsiaTheme="minorEastAsia"/>
                            <w:lang w:val="en-US" w:eastAsia="zh-CN"/>
                          </w:rPr>
                        </w:pPr>
                        <w:r>
                          <w:rPr>
                            <w:rFonts w:hint="eastAsia"/>
                            <w:lang w:val="en-US" w:eastAsia="zh-CN"/>
                          </w:rPr>
                          <w:t>纳管</w:t>
                        </w:r>
                      </w:p>
                    </w:txbxContent>
                  </v:textbox>
                </v:shape>
                <v:shape id="文本框 26" o:spid="_x0000_s1026" o:spt="202" type="#_x0000_t202" style="position:absolute;left:1922780;top:256540;height:251460;width:533400;" fillcolor="#000000" filled="t" stroked="t" coordsize="21600,21600" o:gfxdata="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BYA&#10;AABkcnMvUEsBAhQAFAAAAAgAh07iQI7QzvHSAAAABQEAAA8AAAAAAAAAAQAgAAAAOAAAAGRycy9k&#10;b3ducmV2LnhtbFBLAQIUABQAAAAIAIdO4kDKxHC9ZAIAAP4EAAAOAAAAAAAAAAEAIAAAADcBAABk&#10;cnMvZTJvRG9jLnhtbFBLBQYAAAAABgAGAFkBAAANBgAAAAA=&#10;">
                  <v:fill on="t" opacity="0f" focussize="0,0"/>
                  <v:stroke weight="0.5pt" color="#000000 [3204]" opacity="0f" joinstyle="round"/>
                  <v:imagedata o:title=""/>
                  <o:lock v:ext="edit" aspectratio="f"/>
                  <v:textbox>
                    <w:txbxContent>
                      <w:p>
                        <w:pPr>
                          <w:jc w:val="both"/>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324</w:t>
                        </w:r>
                      </w:p>
                    </w:txbxContent>
                  </v:textbox>
                </v:shape>
                <v:shape id="文本框 26" o:spid="_x0000_s1026" o:spt="202" type="#_x0000_t202" style="position:absolute;left:675005;top:265430;height:251460;width:533400;" fillcolor="#000000" filled="t" stroked="t" coordsize="21600,21600" o:gfxdata="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W&#10;AAAAZHJzL1BLAQIUABQAAAAIAIdO4kCO0M7x0gAAAAUBAAAPAAAAAAAAAAEAIAAAADgAAABkcnMv&#10;ZG93bnJldi54bWxQSwECFAAUAAAACACHTuJA8/7OqGUCAAD9BAAADgAAAAAAAAABACAAAAA3AQAA&#10;ZHJzL2Uyb0RvYy54bWxQSwUGAAAAAAYABgBZAQAADgYAAAAA&#10;">
                  <v:fill on="t" opacity="0f" focussize="0,0"/>
                  <v:stroke weight="0.5pt" color="#000000 [3204]" opacity="0f" joinstyle="round"/>
                  <v:imagedata o:title=""/>
                  <o:lock v:ext="edit" aspectratio="f"/>
                  <v:textbox>
                    <w:txbxContent>
                      <w:p>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360</w:t>
                        </w:r>
                      </w:p>
                    </w:txbxContent>
                  </v:textbox>
                </v:shape>
                <v:shape id="_x0000_s1026" o:spid="_x0000_s1026" o:spt="32" type="#_x0000_t32" style="position:absolute;left:694055;top:551180;height:5715;width:478790;" filled="f" stroked="t" coordsize="21600,21600" o:gfxdata="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FgAAAGRycy9QSwECFAAUAAAACACHTuJAvepNWdgAAAAFAQAADwAAAAAAAAAB&#10;ACAAAAA4AAAAZHJzL2Rvd25yZXYueG1sUEsBAhQAFAAAAAgAh07iQOrodVwzAgAAPQQAAA4AAAAA&#10;AAAAAQAgAAAAPQEAAGRycy9lMm9Eb2MueG1sUEsFBgAAAAAGAAYAWQEAAOIFAAAAAA==&#10;">
                  <v:fill on="f" focussize="0,0"/>
                  <v:stroke color="#000000 [3200]" joinstyle="round" endarrow="block"/>
                  <v:imagedata o:title=""/>
                  <o:lock v:ext="edit" aspectratio="f"/>
                </v:shape>
                <v:shape id="文本框 22" o:spid="_x0000_s1026" o:spt="202" type="#_x0000_t202" style="position:absolute;left:3037205;top:4059555;height:323850;width:937260;" filled="f" stroked="t" coordsize="21600,21600" o:gfxdata="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FgAA&#10;AGRycy9QSwECFAAUAAAACACHTuJAzH/XftcAAAAFAQAADwAAAAAAAAABACAAAAA4AAAAZHJzL2Rv&#10;d25yZXYueG1sUEsBAhQAFAAAAAgAh07iQGak6F9eAgAAnAQAAA4AAAAAAAAAAQAgAAAAPAEAAGRy&#10;cy9lMm9Eb2MueG1sUEsFBgAAAAAGAAYAWQEAAAwGAAAAAA==&#10;">
                  <v:fill on="f" focussize="0,0"/>
                  <v:stroke weight="0.5pt" color="#000000 [3204]" joinstyle="round"/>
                  <v:imagedata o:title=""/>
                  <o:lock v:ext="edit" aspectratio="f"/>
                  <v:textbox>
                    <w:txbxContent>
                      <w:p>
                        <w:pPr>
                          <w:jc w:val="center"/>
                          <w:rPr>
                            <w:rFonts w:hint="default" w:eastAsiaTheme="minorEastAsia"/>
                            <w:lang w:val="en-US" w:eastAsia="zh-CN"/>
                          </w:rPr>
                        </w:pPr>
                        <w:r>
                          <w:rPr>
                            <w:rFonts w:hint="eastAsia"/>
                            <w:lang w:val="en-US" w:eastAsia="zh-CN"/>
                          </w:rPr>
                          <w:t>化粪池</w:t>
                        </w:r>
                      </w:p>
                    </w:txbxContent>
                  </v:textbox>
                </v:shape>
                <v:shape id="文本框 22" o:spid="_x0000_s1026" o:spt="202" type="#_x0000_t202" style="position:absolute;left:1170305;top:1256030;height:323850;width:784225;" filled="f" stroked="t" coordsize="21600,21600" o:gfxdata="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WAAAAZHJz&#10;L1BLAQIUABQAAAAIAIdO4kDMf9d+1wAAAAUBAAAPAAAAAAAAAAEAIAAAADgAAABkcnMvZG93bnJl&#10;di54bWxQSwECFAAUAAAACACHTuJAZBzDO1oCAACaBAAADgAAAAAAAAABACAAAAA8AQAAZHJzL2Uy&#10;b0RvYy54bWxQSwUGAAAAAAYABgBZAQAACAYAAAAA&#10;">
                  <v:fill on="f" focussize="0,0"/>
                  <v:stroke weight="0.5pt" color="#000000 [3204]" joinstyle="round"/>
                  <v:imagedata o:title=""/>
                  <o:lock v:ext="edit" aspectratio="f"/>
                  <v:textbox>
                    <w:txbxContent>
                      <w:p>
                        <w:pPr>
                          <w:jc w:val="center"/>
                          <w:rPr>
                            <w:rFonts w:hint="default"/>
                            <w:sz w:val="21"/>
                            <w:szCs w:val="21"/>
                            <w:lang w:val="en-US" w:eastAsia="zh-CN"/>
                          </w:rPr>
                        </w:pPr>
                        <w:r>
                          <w:rPr>
                            <w:rFonts w:hint="eastAsia"/>
                            <w:sz w:val="21"/>
                            <w:szCs w:val="21"/>
                            <w:lang w:val="en-US" w:eastAsia="zh-CN"/>
                          </w:rPr>
                          <w:t>水帘用水</w:t>
                        </w:r>
                      </w:p>
                    </w:txbxContent>
                  </v:textbox>
                </v:shape>
                <v:shape id="文本框 22" o:spid="_x0000_s1026" o:spt="202" type="#_x0000_t202" style="position:absolute;left:3449955;top:2075180;height:323850;width:918845;" filled="f" stroked="t" coordsize="21600,21600" o:gfxdata="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WAAAA&#10;ZHJzL1BLAQIUABQAAAAIAIdO4kDMf9d+1wAAAAUBAAAPAAAAAAAAAAEAIAAAADgAAABkcnMvZG93&#10;bnJldi54bWxQSwECFAAUAAAACACHTuJASQpZ7l0CAACaBAAADgAAAAAAAAABACAAAAA8AQAAZHJz&#10;L2Uyb0RvYy54bWxQSwUGAAAAAAYABgBZAQAACwYAAAAA&#10;">
                  <v:fill on="f" focussize="0,0"/>
                  <v:stroke weight="0.5pt" color="#000000 [3204]" joinstyle="round"/>
                  <v:imagedata o:title=""/>
                  <o:lock v:ext="edit" aspectratio="f"/>
                  <v:textbox>
                    <w:txbxContent>
                      <w:p>
                        <w:pPr>
                          <w:jc w:val="center"/>
                          <w:rPr>
                            <w:rFonts w:hint="default"/>
                            <w:sz w:val="21"/>
                            <w:szCs w:val="21"/>
                            <w:lang w:val="en-US" w:eastAsia="zh-CN"/>
                          </w:rPr>
                        </w:pPr>
                        <w:r>
                          <w:rPr>
                            <w:rFonts w:hint="eastAsia" w:ascii="Times New Roman" w:hAnsi="Times New Roman" w:cs="Times New Roman"/>
                            <w:sz w:val="21"/>
                            <w:szCs w:val="21"/>
                            <w:highlight w:val="none"/>
                            <w:lang w:val="en-US" w:eastAsia="zh-CN"/>
                          </w:rPr>
                          <w:t>污水处理站</w:t>
                        </w:r>
                      </w:p>
                    </w:txbxContent>
                  </v:textbox>
                </v:shape>
                <v:shape id="_x0000_s1026" o:spid="_x0000_s1026" o:spt="32" type="#_x0000_t32" style="position:absolute;left:703580;top:3456305;height:5715;width:478790;" filled="f" stroked="t" coordsize="21600,21600" o:gfxdata="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BYAAABkcnMvUEsBAhQAFAAAAAgAh07iQL3qTVnYAAAABQEAAA8AAAAAAAAA&#10;AQAgAAAAOAAAAGRycy9kb3ducmV2LnhtbFBLAQIUABQAAAAIAIdO4kBbwIEYNAIAADwEAAAOAAAA&#10;AAAAAAEAIAAAAD0BAABkcnMvZTJvRG9jLnhtbFBLBQYAAAAABgAGAFkBAADjBQAAAAA=&#10;">
                  <v:fill on="f" focussize="0,0"/>
                  <v:stroke color="#000000 [3200]" joinstyle="round" endarrow="block"/>
                  <v:imagedata o:title=""/>
                  <o:lock v:ext="edit" aspectratio="f"/>
                </v:shape>
                <v:shape id="_x0000_s1026" o:spid="_x0000_s1026" o:spt="32" type="#_x0000_t32" style="position:absolute;left:703580;top:2599055;height:5715;width:478790;" filled="f" stroked="t" coordsize="21600,21600" o:gfxdata="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BYAAABkcnMvUEsBAhQAFAAAAAgAh07iQL3qTVnYAAAABQEAAA8AAAAAAAAA&#10;AQAgAAAAOAAAAGRycy9kb3ducmV2LnhtbFBLAQIUABQAAAAIAIdO4kDmhNjYNAIAADwEAAAOAAAA&#10;AAAAAAEAIAAAAD0BAABkcnMvZTJvRG9jLnhtbFBLBQYAAAAABgAGAFkBAADjBQAAAAA=&#10;">
                  <v:fill on="f" focussize="0,0"/>
                  <v:stroke color="#000000 [3200]" joinstyle="round" endarrow="block"/>
                  <v:imagedata o:title=""/>
                  <o:lock v:ext="edit" aspectratio="f"/>
                </v:shape>
                <v:shape id="_x0000_s1026" o:spid="_x0000_s1026" o:spt="32" type="#_x0000_t32" style="position:absolute;left:694055;top:1408430;height:5715;width:478790;" filled="f" stroked="t" coordsize="21600,21600" o:gfxdata="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BYAAABkcnMvUEsBAhQAFAAAAAgAh07iQL3qTVnYAAAABQEAAA8AAAAAAAAA&#10;AQAgAAAAOAAAAGRycy9kb3ducmV2LnhtbFBLAQIUABQAAAAIAIdO4kD+OBcANAIAADwEAAAOAAAA&#10;AAAAAAEAIAAAAD0BAABkcnMvZTJvRG9jLnhtbFBLBQYAAAAABgAGAFkBAADjBQAAAAA=&#10;">
                  <v:fill on="f" focussize="0,0"/>
                  <v:stroke color="#000000 [3200]" joinstyle="round" endarrow="block"/>
                  <v:imagedata o:title=""/>
                  <o:lock v:ext="edit" aspectratio="f"/>
                </v:shape>
                <v:shape id="直接箭头连接符 29" o:spid="_x0000_s1026" o:spt="32" type="#_x0000_t32" style="position:absolute;left:1522730;top:3151505;flip:y;height:117475;width:403225;" filled="f" stroked="t" coordsize="21600,21600" o:gfxdata="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BYAAABkcnMvUEsBAhQAFAAAAAgAh07iQOajLsDTAAAABQEAAA8AAAAA&#10;AAAAAQAgAAAAOAAAAGRycy9kb3ducmV2LnhtbFBLAQIUABQAAAAIAIdO4kAi3dz1PAIAAEgEAAAO&#10;AAAAAAAAAAEAIAAAADgBAABkcnMvZTJvRG9jLnhtbFBLBQYAAAAABgAGAFkBAADmBQAAAAA=&#10;">
                  <v:fill on="f" focussize="0,0"/>
                  <v:stroke color="#000000 [3200]" joinstyle="round" dashstyle="dash" endarrow="block"/>
                  <v:imagedata o:title=""/>
                  <o:lock v:ext="edit" aspectratio="f"/>
                </v:shape>
                <v:shape id="直接箭头连接符 29" o:spid="_x0000_s1026" o:spt="32" type="#_x0000_t32" style="position:absolute;left:1551305;top:1132205;flip:y;height:117475;width:403225;" filled="f" stroked="t" coordsize="21600,21600" o:gfxdata="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BYAAABkcnMvUEsBAhQAFAAAAAgAh07iQOajLsDTAAAABQEAAA8AAAAAAAAA&#10;AQAgAAAAOAAAAGRycy9kb3ducmV2LnhtbFBLAQIUABQAAAAIAIdO4kA4I9iaOQIAAEgEAAAOAAAA&#10;AAAAAAEAIAAAADgBAABkcnMvZTJvRG9jLnhtbFBLBQYAAAAABgAGAFkBAADjBQAAAAA=&#10;">
                  <v:fill on="f" focussize="0,0"/>
                  <v:stroke color="#000000 [3200]" joinstyle="round" dashstyle="dash" endarrow="block"/>
                  <v:imagedata o:title=""/>
                  <o:lock v:ext="edit" aspectratio="f"/>
                </v:shape>
                <v:shape id="文本框 27" o:spid="_x0000_s1026" o:spt="202" type="#_x0000_t202" style="position:absolute;left:1827530;top:2999105;height:242570;width:800100;" filled="f" stroked="f" coordsize="21600,21600" o:gfxdata="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FgAAAGRycy9QSwECFAAUAAAACACHTuJA&#10;rVhvstgAAAAFAQAADwAAAAAAAAABACAAAAA4AAAAZHJzL2Rvd25yZXYueG1sUEsBAhQAFAAAAAgA&#10;h07iQK1TaAZIAgAAcwQAAA4AAAAAAAAAAQAgAAAAPQEAAGRycy9lMm9Eb2MueG1sUEsFBgAAAAAG&#10;AAYAWQEAAPcFAAAAAA==&#10;">
                  <v:fill on="f" focussize="0,0"/>
                  <v:stroke on="f" weight="0.5pt"/>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损耗48</w:t>
                        </w:r>
                      </w:p>
                    </w:txbxContent>
                  </v:textbox>
                </v:shape>
                <v:shape id="_x0000_s1026" o:spid="_x0000_s1026" o:spt="32" type="#_x0000_t32" style="position:absolute;left:360680;top:2205355;flip:y;height:3175;width:316865;" filled="f" stroked="t" coordsize="21600,21600" o:gfxdata="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BYAAABkcnMvUEsBAhQAFAAAAAgAh07iQI12ZSfXAAAABQEAAA8A&#10;AAAAAAAAAQAgAAAAOAAAAGRycy9kb3ducmV2LnhtbFBLAQIUABQAAAAIAIdO4kBdfAe3OwIAAEYE&#10;AAAOAAAAAAAAAAEAIAAAADwBAABkcnMvZTJvRG9jLnhtbFBLBQYAAAAABgAGAFkBAADpBQAAAAA=&#10;">
                  <v:fill on="f" focussize="0,0"/>
                  <v:stroke color="#000000 [3200]" joinstyle="round" endarrow="block"/>
                  <v:imagedata o:title=""/>
                  <o:lock v:ext="edit" aspectratio="f"/>
                </v:shape>
                <v:line id="_x0000_s1026" o:spid="_x0000_s1026" o:spt="20" style="position:absolute;left:694055;top:553085;height:3658235;width:12065;" filled="f" stroked="t" coordsize="21600,21600" o:gfxdata="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BYAAABk&#10;cnMvUEsBAhQAFAAAAAgAh07iQPkHKavXAAAABQEAAA8AAAAAAAAAAQAgAAAAOAAAAGRycy9kb3du&#10;cmV2LnhtbFBLAQIUABQAAAAIAIdO4kCCXQYO6gEAAKsDAAAOAAAAAAAAAAEAIAAAADwBAABkcnMv&#10;ZTJvRG9jLnhtbFBLBQYAAAAABgAGAFkBAACYBQAAAAA=&#10;">
                  <v:fill on="f" focussize="0,0"/>
                  <v:stroke weight="1pt" color="#000000 [3213]" joinstyle="round"/>
                  <v:imagedata o:title=""/>
                  <o:lock v:ext="edit" aspectratio="f"/>
                </v:line>
                <v:shape id="文本框 26" o:spid="_x0000_s1026" o:spt="202" type="#_x0000_t202" style="position:absolute;left:627380;top:2313305;height:289560;width:533400;" fillcolor="#000000" filled="t" stroked="t" coordsize="21600,21600" o:gfxdata="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BYAAABkcnMvUEsBAhQAFAAAAAgAh07iQI7QzvHSAAAABQEAAA8AAAAAAAAAAQAgAAAAOAAAAGRy&#10;cy9kb3ducmV2LnhtbFBLAQIUABQAAAAIAIdO4kB9QyCoZwIAAP4EAAAOAAAAAAAAAAEAIAAAADcB&#10;AABkcnMvZTJvRG9jLnhtbFBLBQYAAAAABgAGAFkBAAAQBgAAAAA=&#10;">
                  <v:fill on="t" opacity="0f" focussize="0,0"/>
                  <v:stroke weight="0.5pt" color="#000000 [3204]" opacity="0f" joinstyle="round"/>
                  <v:imagedata o:title=""/>
                  <o:lock v:ext="edit" aspectratio="f"/>
                  <v:textbox>
                    <w:txbxContent>
                      <w:p>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100</w:t>
                        </w:r>
                      </w:p>
                    </w:txbxContent>
                  </v:textbox>
                </v:shape>
                <v:shape id="文本框 26" o:spid="_x0000_s1026" o:spt="202" type="#_x0000_t202" style="position:absolute;left:627380;top:1132205;height:289560;width:533400;" fillcolor="#000000" filled="t" stroked="t" coordsize="21600,21600" o:gfxdata="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&#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BYAAABkcnMvUEsBAhQAFAAAAAgAh07iQI7QzvHSAAAABQEAAA8AAAAAAAAAAQAgAAAAOAAAAGRy&#10;cy9kb3ducmV2LnhtbFBLAQIUABQAAAAIAIdO4kB04mBiZwIAAP4EAAAOAAAAAAAAAAEAIAAAADcB&#10;AABkcnMvZTJvRG9jLnhtbFBLBQYAAAAABgAGAFkBAAAQBgAAAAA=&#10;">
                  <v:fill on="t" opacity="0f" focussize="0,0"/>
                  <v:stroke weight="0.5pt" color="#000000 [3204]" opacity="0f" joinstyle="round"/>
                  <v:imagedata o:title=""/>
                  <o:lock v:ext="edit" aspectratio="f"/>
                  <v:textbox>
                    <w:txbxContent>
                      <w:p>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120</w:t>
                        </w:r>
                      </w:p>
                    </w:txbxContent>
                  </v:textbox>
                </v:shape>
                <v:shape id="文本框 26" o:spid="_x0000_s1026" o:spt="202" type="#_x0000_t202" style="position:absolute;left:683895;top:3199130;height:289560;width:476250;" fillcolor="#000000" filled="t" stroked="t" coordsize="21600,21600" o:gfxdata="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W&#10;AAAAZHJzL1BLAQIUABQAAAAIAIdO4kCO0M7x0gAAAAUBAAAPAAAAAAAAAAEAIAAAADgAAABkcnMv&#10;ZG93bnJldi54bWxQSwECFAAUAAAACACHTuJAGCPZCWUCAAD+BAAADgAAAAAAAAABACAAAAA3AQAA&#10;ZHJzL2Uyb0RvYy54bWxQSwUGAAAAAAYABgBZAQAADgYAAAAA&#10;">
                  <v:fill on="t" opacity="0f" focussize="0,0"/>
                  <v:stroke weight="0.5pt" color="#000000 [3204]" opacity="0f" joinstyle="round"/>
                  <v:imagedata o:title=""/>
                  <o:lock v:ext="edit" aspectratio="f"/>
                  <v:textbox>
                    <w:txbxContent>
                      <w:p>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480</w:t>
                        </w:r>
                      </w:p>
                    </w:txbxContent>
                  </v:textbox>
                </v:shape>
                <v:shape id="文本框 26" o:spid="_x0000_s1026" o:spt="202" type="#_x0000_t202" style="position:absolute;left:217805;top:1960880;height:289560;width:533400;" fillcolor="#000000" filled="t" stroked="t" coordsize="21600,21600" o:gfxdata="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&#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BYAAABkcnMvUEsBAhQAFAAAAAgAh07iQI7QzvHSAAAABQEAAA8AAAAAAAAAAQAgAAAAOAAAAGRy&#10;cy9kb3ducmV2LnhtbFBLAQIUABQAAAAIAIdO4kC/KY89ZwIAAP4EAAAOAAAAAAAAAAEAIAAAADcB&#10;AABkcnMvZTJvRG9jLnhtbFBLBQYAAAAABgAGAFkBAAAQBgAAAAA=&#10;">
                  <v:fill on="t" opacity="0f" focussize="0,0"/>
                  <v:stroke weight="0.5pt" color="#000000 [3204]" opacity="0f" joinstyle="round"/>
                  <v:imagedata o:title=""/>
                  <o:lock v:ext="edit" aspectratio="f"/>
                  <v:textbox>
                    <w:txbxContent>
                      <w:p>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2560</w:t>
                        </w:r>
                      </w:p>
                    </w:txbxContent>
                  </v:textbox>
                </v:shape>
                <v:shape id="文本框 22" o:spid="_x0000_s1026" o:spt="202" type="#_x0000_t202" style="position:absolute;left:1170305;top:351155;height:323850;width:795020;" filled="f" stroked="t" coordsize="21600,21600" o:gfxdata="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FgAA&#10;AGRycy9QSwECFAAUAAAACACHTuJAzH/XftcAAAAFAQAADwAAAAAAAAABACAAAAA4AAAAZHJzL2Rv&#10;d25yZXYueG1sUEsBAhQAFAAAAAgAh07iQBvEzoleAgAAmwQAAA4AAAAAAAAAAQAgAAAAPAEAAGRy&#10;cy9lMm9Eb2MueG1sUEsFBgAAAAAGAAYAWQEAAAwGAAAAAA==&#10;">
                  <v:fill on="f" focussize="0,0"/>
                  <v:stroke weight="0.5pt" color="#000000 [3204]" joinstyle="round"/>
                  <v:imagedata o:title=""/>
                  <o:lock v:ext="edit" aspectratio="f"/>
                  <v:textbox>
                    <w:txbxContent>
                      <w:p>
                        <w:pPr>
                          <w:jc w:val="center"/>
                          <w:rPr>
                            <w:rFonts w:hint="default" w:eastAsiaTheme="minorEastAsia"/>
                            <w:lang w:val="en-US" w:eastAsia="zh-CN"/>
                          </w:rPr>
                        </w:pPr>
                        <w:r>
                          <w:rPr>
                            <w:rFonts w:hint="eastAsia"/>
                            <w:lang w:val="en-US" w:eastAsia="zh-CN"/>
                          </w:rPr>
                          <w:t>水胀废水</w:t>
                        </w:r>
                      </w:p>
                    </w:txbxContent>
                  </v:textbox>
                </v:shape>
                <v:shape id="文本框 22" o:spid="_x0000_s1026" o:spt="202" type="#_x0000_t202" style="position:absolute;left:1189355;top:2427605;height:323850;width:767080;" filled="f" stroked="t" coordsize="21600,21600" o:gfxdata="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BYA&#10;AABkcnMvUEsBAhQAFAAAAAgAh07iQMx/137XAAAABQEAAA8AAAAAAAAAAQAgAAAAOAAAAGRycy9k&#10;b3ducmV2LnhtbFBLAQIUABQAAAAIAIdO4kAlA5DmXwIAAJwEAAAOAAAAAAAAAAEAIAAAADwBAABk&#10;cnMvZTJvRG9jLnhtbFBLBQYAAAAABgAGAFkBAAANBgAAAAA=&#10;">
                  <v:fill on="f" focussize="0,0"/>
                  <v:stroke weight="0.5pt" color="#000000 [3204]" joinstyle="round"/>
                  <v:imagedata o:title=""/>
                  <o:lock v:ext="edit" aspectratio="f"/>
                  <v:textbox>
                    <w:txbxContent>
                      <w:p>
                        <w:pPr>
                          <w:jc w:val="center"/>
                          <w:rPr>
                            <w:rFonts w:hint="default" w:eastAsiaTheme="minorEastAsia"/>
                            <w:lang w:val="en-US" w:eastAsia="zh-CN"/>
                          </w:rPr>
                        </w:pPr>
                        <w:r>
                          <w:rPr>
                            <w:rFonts w:hint="eastAsia"/>
                            <w:lang w:val="en-US" w:eastAsia="zh-CN"/>
                          </w:rPr>
                          <w:t>喷淋废水</w:t>
                        </w:r>
                      </w:p>
                    </w:txbxContent>
                  </v:textbox>
                </v:shape>
                <v:shape id="直接箭头连接符 29" o:spid="_x0000_s1026" o:spt="32" type="#_x0000_t32" style="position:absolute;left:1579880;top:2332355;flip:y;height:117475;width:403225;" filled="f" stroked="t" coordsize="21600,21600" o:gfxdata="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BYAAABkcnMvUEsBAhQAFAAAAAgAh07iQOajLsDTAAAABQEAAA8A&#10;AAAAAAAAAQAgAAAAOAAAAGRycy9kb3ducmV2LnhtbFBLAQIUABQAAAAIAIdO4kA5x7jDPwIAAEkE&#10;AAAOAAAAAAAAAAEAIAAAADgBAABkcnMvZTJvRG9jLnhtbFBLBQYAAAAABgAGAFkBAADpBQAAAAA=&#10;">
                  <v:fill on="f" focussize="0,0"/>
                  <v:stroke color="#000000 [3200]" joinstyle="round" dashstyle="dash" endarrow="block"/>
                  <v:imagedata o:title=""/>
                  <o:lock v:ext="edit" aspectratio="f"/>
                </v:shape>
                <v:shape id="文本框 27" o:spid="_x0000_s1026" o:spt="202" type="#_x0000_t202" style="position:absolute;left:1884680;top:2161540;height:280035;width:800100;" filled="f" stroked="f" coordsize="21600,21600" o:gfxdata="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WAAAAZHJzL1BLAQIUABQAAAAIAIdO4kCtWG+y&#10;2AAAAAUBAAAPAAAAAAAAAAEAIAAAADgAAABkcnMvZG93bnJldi54bWxQSwECFAAUAAAACACHTuJA&#10;UN/4cEQCAAB0BAAADgAAAAAAAAABACAAAAA9AQAAZHJzL2Uyb0RvYy54bWxQSwUGAAAAAAYABgBZ&#10;AQAA8wUAAAAA&#10;">
                  <v:fill on="f" focussize="0,0"/>
                  <v:stroke on="f" weight="0.5pt"/>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损耗5</w:t>
                        </w:r>
                      </w:p>
                    </w:txbxContent>
                  </v:textbox>
                </v:shape>
                <v:shape id="文本框 27" o:spid="_x0000_s1026" o:spt="202" type="#_x0000_t202" style="position:absolute;left:1989455;top:1256030;height:242570;width:419100;" filled="f" stroked="f" coordsize="21600,21600" o:gfxdata="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WAAAAZHJzL1BLAQIUABQAAAAIAIdO&#10;4kCtWG+y2AAAAAUBAAAPAAAAAAAAAAEAIAAAADgAAABkcnMvZG93bnJldi54bWxQSwECFAAUAAAA&#10;CACHTuJAq2LLgkoCAAB0BAAADgAAAAAAAAABACAAAAA9AQAAZHJzL2Uyb0RvYy54bWxQSwUGAAAA&#10;AAYABgBZAQAA+QUAAAAA&#10;">
                  <v:fill on="f" focussize="0,0"/>
                  <v:stroke on="f" weight="0.5pt"/>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114</w:t>
                        </w:r>
                      </w:p>
                    </w:txbxContent>
                  </v:textbox>
                </v:shape>
                <v:shape id="文本框 27" o:spid="_x0000_s1026" o:spt="202" type="#_x0000_t202" style="position:absolute;left:2160905;top:3227705;height:242570;width:419100;" filled="f" stroked="f" coordsize="21600,21600" o:gfxdata="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WAAAAZHJzL1BLAQIUABQAAAAIAIdO&#10;4kCtWG+y2AAAAAUBAAAPAAAAAAAAAAEAIAAAADgAAABkcnMvZG93bnJldi54bWxQSwECFAAUAAAA&#10;CACHTuJAzQY+h0oCAAB0BAAADgAAAAAAAAABACAAAAA9AQAAZHJzL2Uyb0RvYy54bWxQSwUGAAAA&#10;AAYABgBZAQAA+QUAAAAA&#10;">
                  <v:fill on="f" focussize="0,0"/>
                  <v:stroke on="f" weight="0.5pt"/>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432</w:t>
                        </w:r>
                      </w:p>
                    </w:txbxContent>
                  </v:textbox>
                </v:shape>
                <v:shape id="文本框 27" o:spid="_x0000_s1026" o:spt="202" type="#_x0000_t202" style="position:absolute;left:2075180;top:2389505;height:242570;width:419100;" filled="f" stroked="f" coordsize="21600,21600" o:gfxdata="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BYAAABkcnMvUEsBAhQAFAAAAAgAh07i&#10;QK1Yb7LYAAAABQEAAA8AAAAAAAAAAQAgAAAAOAAAAGRycy9kb3ducmV2LnhtbFBLAQIUABQAAAAI&#10;AIdO4kDs2loGSQIAAHQEAAAOAAAAAAAAAAEAIAAAAD0BAABkcnMvZTJvRG9jLnhtbFBLBQYAAAAA&#10;BgAGAFkBAAD4BQAAAAA=&#10;">
                  <v:fill on="f" focussize="0,0"/>
                  <v:stroke on="f" weight="0.5pt"/>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95</w:t>
                        </w:r>
                      </w:p>
                    </w:txbxContent>
                  </v:textbox>
                </v:shape>
                <v:shape id="文本框 26" o:spid="_x0000_s1026" o:spt="202" type="#_x0000_t202" style="position:absolute;left:675005;top:3942080;height:289560;width:533400;" fillcolor="#000000" filled="t" stroked="t" coordsize="21600,21600" o:gfxdata="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WAAAAZHJzL1BLAQIUABQAAAAIAIdO4kCO0M7x0gAAAAUBAAAPAAAAAAAAAAEAIAAAADgAAABk&#10;cnMvZG93bnJldi54bWxQSwECFAAUAAAACACHTuJAKmhm2mgCAAD/BAAADgAAAAAAAAABACAAAAA3&#10;AQAAZHJzL2Uyb0RvYy54bWxQSwUGAAAAAAYABgBZAQAAEQYAAAAA&#10;">
                  <v:fill on="t" opacity="0f" focussize="0,0"/>
                  <v:stroke weight="0.5pt" color="#000000 [3204]" opacity="0f" joinstyle="round"/>
                  <v:imagedata o:title=""/>
                  <o:lock v:ext="edit" aspectratio="f"/>
                  <v:textbox>
                    <w:txbxContent>
                      <w:p>
                        <w:pPr>
                          <w:jc w:val="center"/>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1500</w:t>
                        </w:r>
                      </w:p>
                    </w:txbxContent>
                  </v:textbox>
                </v:shape>
                <v:shape id="_x0000_s1026" o:spid="_x0000_s1026" o:spt="32" type="#_x0000_t32" style="position:absolute;left:1948180;top:3481705;height:7620;width:759460;" filled="f" stroked="t" coordsize="21600,21600" o:gfxdata="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WAAAAZHJzL1BLAQIUABQAAAAIAIdO4kC96k1Z2AAAAAUBAAAPAAAAAAAA&#10;AAEAIAAAADgAAABkcnMvZG93bnJldi54bWxQSwECFAAUAAAACACHTuJAtMKo4TUCAAA/BAAADgAA&#10;AAAAAAABACAAAAA9AQAAZHJzL2Uyb0RvYy54bWxQSwUGAAAAAAYABgBZAQAA5AUAAAAA&#10;">
                  <v:fill on="f" focussize="0,0"/>
                  <v:stroke color="#000000 [3200]" joinstyle="round" endarrow="block"/>
                  <v:imagedata o:title=""/>
                  <o:lock v:ext="edit" aspectratio="f"/>
                </v:shape>
                <v:shape id="_x0000_s1026" o:spid="_x0000_s1026" o:spt="32" type="#_x0000_t32" style="position:absolute;left:694055;top:4208780;height:5715;width:478790;" filled="f" stroked="t" coordsize="21600,21600" o:gfxdata="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WAAAAZHJzL1BLAQIUABQAAAAIAIdO4kC96k1Z2AAAAAUBAAAPAAAAAAAA&#10;AAEAIAAAADgAAABkcnMvZG93bnJldi54bWxQSwECFAAUAAAACACHTuJAXRbJpDUCAAA+BAAADgAA&#10;AAAAAAABACAAAAA9AQAAZHJzL2Uyb0RvYy54bWxQSwUGAAAAAAYABgBZAQAA5AUAAAAA&#10;">
                  <v:fill on="f" focussize="0,0"/>
                  <v:stroke color="#000000 [3200]" joinstyle="round" endarrow="block"/>
                  <v:imagedata o:title=""/>
                  <o:lock v:ext="edit" aspectratio="f"/>
                </v:shape>
                <v:shape id="文本框 27" o:spid="_x0000_s1026" o:spt="202" type="#_x0000_t202" style="position:absolute;left:1989455;top:3761105;height:242570;width:800100;" filled="f" stroked="f" coordsize="21600,21600" o:gfxdata="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FgAAAGRycy9QSwECFAAUAAAACACH&#10;TuJArVhvstgAAAAFAQAADwAAAAAAAAABACAAAAA4AAAAZHJzL2Rvd25yZXYueG1sUEsBAhQAFAAA&#10;AAgAh07iQDcHTRlLAgAAdAQAAA4AAAAAAAAAAQAgAAAAPQEAAGRycy9lMm9Eb2MueG1sUEsFBgAA&#10;AAAGAAYAWQEAAPoFAAAAAA==&#10;">
                  <v:fill on="f" focussize="0,0"/>
                  <v:stroke on="f" weight="0.5pt"/>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损耗300</w:t>
                        </w:r>
                      </w:p>
                    </w:txbxContent>
                  </v:textbox>
                </v:shape>
                <v:shape id="直接箭头连接符 29" o:spid="_x0000_s1026" o:spt="32" type="#_x0000_t32" style="position:absolute;left:1694180;top:3875405;flip:y;height:117475;width:403225;" filled="f" stroked="t" coordsize="21600,21600" o:gfxdata="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WAAAAZHJzL1BLAQIUABQAAAAIAIdO4kDmoy7A0wAAAAUBAAAP&#10;AAAAAAAAAAEAIAAAADgAAABkcnMvZG93bnJldi54bWxQSwECFAAUAAAACACHTuJAdnPVqEACAABJ&#10;BAAADgAAAAAAAAABACAAAAA4AQAAZHJzL2Uyb0RvYy54bWxQSwUGAAAAAAYABgBZAQAA6gUAAAAA&#10;">
                  <v:fill on="f" focussize="0,0"/>
                  <v:stroke color="#000000 [3200]" joinstyle="round" dashstyle="dash" endarrow="block"/>
                  <v:imagedata o:title=""/>
                  <o:lock v:ext="edit" aspectratio="f"/>
                </v:shape>
                <v:shape id="文本框 22" o:spid="_x0000_s1026" o:spt="202" type="#_x0000_t202" style="position:absolute;left:1236980;top:4046855;height:323850;width:1022985;" filled="f" stroked="t" coordsize="21600,21600" o:gfxdata="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FgAA&#10;AGRycy9QSwECFAAUAAAACACHTuJAzH/XftcAAAAFAQAADwAAAAAAAAABACAAAAA4AAAAZHJzL2Rv&#10;d25yZXYueG1sUEsBAhQAFAAAAAgAh07iQF93UsBeAgAAnAQAAA4AAAAAAAAAAQAgAAAAPAEAAGRy&#10;cy9lMm9Eb2MueG1sUEsFBgAAAAAGAAYAWQEAAAwGAAAAAA==&#10;">
                  <v:fill on="f" focussize="0,0"/>
                  <v:stroke weight="0.5pt" color="#000000 [3204]" joinstyle="round"/>
                  <v:imagedata o:title=""/>
                  <o:lock v:ext="edit" aspectratio="f"/>
                  <v:textbox>
                    <w:txbxContent>
                      <w:p>
                        <w:pPr>
                          <w:jc w:val="center"/>
                          <w:rPr>
                            <w:rFonts w:hint="default" w:eastAsiaTheme="minorEastAsia"/>
                            <w:lang w:val="en-US" w:eastAsia="zh-CN"/>
                          </w:rPr>
                        </w:pPr>
                        <w:r>
                          <w:rPr>
                            <w:rFonts w:hint="eastAsia"/>
                            <w:lang w:val="en-US" w:eastAsia="zh-CN"/>
                          </w:rPr>
                          <w:t>生活污水</w:t>
                        </w:r>
                      </w:p>
                    </w:txbxContent>
                  </v:textbox>
                </v:shape>
                <v:shape id="文本框 27" o:spid="_x0000_s1026" o:spt="202" type="#_x0000_t202" style="position:absolute;left:1941830;top:932180;height:242570;width:800100;" filled="f" stroked="f" coordsize="21600,21600" o:gfxdata="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BYAAABkcnMvUEsBAhQAFAAAAAgAh07iQK1Y&#10;b7LYAAAABQEAAA8AAAAAAAAAAQAgAAAAOAAAAGRycy9kb3ducmV2LnhtbFBLAQIUABQAAAAIAIdO&#10;4kCThb9WRgIAAHIEAAAOAAAAAAAAAAEAIAAAAD0BAABkcnMvZTJvRG9jLnhtbFBLBQYAAAAABgAG&#10;AFkBAAD1BQAAAAA=&#10;">
                  <v:fill on="f" focussize="0,0"/>
                  <v:stroke on="f" weight="0.5pt"/>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损耗6</w:t>
                        </w:r>
                      </w:p>
                    </w:txbxContent>
                  </v:textbox>
                </v:shape>
                <v:shape id="_x0000_s1026" o:spid="_x0000_s1026" o:spt="32" type="#_x0000_t32" style="position:absolute;left:2018030;top:2619375;height:0;width:668655;" filled="f" stroked="t" coordsize="21600,21600" o:gfxdata="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BYAAABkcnMvUEsBAhQAFAAAAAgAh07iQL3qTVnYAAAABQEAAA8AAAAAAAAAAQAg&#10;AAAAOAAAAGRycy9kb3ducmV2LnhtbFBLAQIUABQAAAAIAIdO4kB7GlpJMQIAADoEAAAOAAAAAAAA&#10;AAEAIAAAAD0BAABkcnMvZTJvRG9jLnhtbFBLBQYAAAAABgAGAFkBAADgBQAAAAA=&#10;">
                  <v:fill on="f" focussize="0,0"/>
                  <v:stroke color="#000000 [3200]" joinstyle="round" endarrow="block"/>
                  <v:imagedata o:title=""/>
                  <o:lock v:ext="edit" aspectratio="f"/>
                </v:shape>
                <v:shape id="_x0000_s1026" o:spid="_x0000_s1026" o:spt="32" type="#_x0000_t32" style="position:absolute;left:2018030;top:532130;height:0;width:668655;" filled="f" stroked="t" coordsize="21600,21600" o:gfxdata="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WAAAAZHJzL1BLAQIUABQAAAAIAIdO4kC96k1Z2AAAAAUBAAAPAAAAAAAAAAEAIAAA&#10;ADgAAABkcnMvZG93bnJldi54bWxQSwECFAAUAAAACACHTuJA1wTmcS8CAAA5BAAADgAAAAAAAAAB&#10;ACAAAAA9AQAAZHJzL2Uyb0RvYy54bWxQSwUGAAAAAAYABgBZAQAA3gUAAAAA&#10;">
                  <v:fill on="f" focussize="0,0"/>
                  <v:stroke color="#000000 [3200]" joinstyle="round" endarrow="block"/>
                  <v:imagedata o:title=""/>
                  <o:lock v:ext="edit" aspectratio="f"/>
                </v:shape>
                <v:shape id="_x0000_s1026" o:spid="_x0000_s1026" o:spt="32" type="#_x0000_t32" style="position:absolute;left:2008505;top:1456055;height:0;width:668655;" filled="f" stroked="t" coordsize="21600,21600" o:gfxdata="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WAAAAZHJzL1BLAQIUABQAAAAIAIdO4kC96k1Z2AAAAAUBAAAPAAAAAAAAAAEA&#10;IAAAADgAAABkcnMvZG93bnJldi54bWxQSwECFAAUAAAACACHTuJA5Qfa1zICAAA8BAAADgAAAAAA&#10;AAABACAAAAA9AQAAZHJzL2Uyb0RvYy54bWxQSwUGAAAAAAYABgBZAQAA4QUAAAAA&#10;">
                  <v:fill on="f" focussize="0,0"/>
                  <v:stroke color="#000000 [3200]" joinstyle="round" endarrow="block"/>
                  <v:imagedata o:title=""/>
                  <o:lock v:ext="edit" aspectratio="f"/>
                </v:shape>
                <v:line id="_x0000_s1026" o:spid="_x0000_s1026" o:spt="20" style="position:absolute;left:2677160;top:523875;height:2954655;width:5715;" filled="f" stroked="t" coordsize="21600,21600" o:gfxdata="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FgAAAGRycy9QSwECFAAUAAAACACHTuJAg7Wb7tMAAAAFAQAADwAAAAAAAAAB&#10;ACAAAAA4AAAAZHJzL2Rvd25yZXYueG1sUEsBAhQAFAAAAAgAh07iQJ2TT1z/AQAA3AMAAA4AAAAA&#10;AAAAAQAgAAAAOAEAAGRycy9lMm9Eb2MueG1sUEsFBgAAAAAGAAYAWQEAAKkFAAAAAA==&#10;">
                  <v:fill on="f" focussize="0,0"/>
                  <v:stroke weight="0.5pt" color="#000000 [3213]" joinstyle="round"/>
                  <v:imagedata o:title=""/>
                  <o:lock v:ext="edit" aspectratio="f"/>
                </v:line>
                <v:shape id="_x0000_s1026" o:spid="_x0000_s1026" o:spt="32" type="#_x0000_t32" style="position:absolute;left:2684780;top:2240280;height:7620;width:759460;" filled="f" stroked="t" coordsize="21600,21600" o:gfxdata="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FgAAAGRycy9QSwECFAAUAAAACACHTuJAvepNWdgAAAAFAQAADwAAAAAAAAAB&#10;ACAAAAA4AAAAZHJzL2Rvd25yZXYueG1sUEsBAhQAFAAAAAgAh07iQIaXYdQzAgAAPwQAAA4AAAAA&#10;AAAAAQAgAAAAPQEAAGRycy9lMm9Eb2MueG1sUEsFBgAAAAAGAAYAWQEAAOIFAAAAAA==&#10;">
                  <v:fill on="f" focussize="0,0"/>
                  <v:stroke color="#000000 [3200]" joinstyle="round" endarrow="block"/>
                  <v:imagedata o:title=""/>
                  <o:lock v:ext="edit" aspectratio="f"/>
                </v:shape>
                <v:shape id="文本框 26" o:spid="_x0000_s1026" o:spt="202" type="#_x0000_t202" style="position:absolute;left:2767330;top:1967230;height:251460;width:533400;" fillcolor="#000000" filled="t" stroked="t" coordsize="21600,21600" o:gfxdata="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&#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BYAAABkcnMvUEsBAhQAFAAAAAgAh07iQI7QzvHSAAAABQEAAA8AAAAAAAAAAQAgAAAAOAAAAGRy&#10;cy9kb3ducmV2LnhtbFBLAQIUABQAAAAIAIdO4kAh8PC4ZwIAAAAFAAAOAAAAAAAAAAEAIAAAADcB&#10;AABkcnMvZTJvRG9jLnhtbFBLBQYAAAAABgAGAFkBAAAQBgAAAAA=&#10;">
                  <v:fill on="t" opacity="0f" focussize="0,0"/>
                  <v:stroke weight="0.5pt" color="#000000 [3204]" opacity="0f" joinstyle="round"/>
                  <v:imagedata o:title=""/>
                  <o:lock v:ext="edit" aspectratio="f"/>
                  <v:textbox>
                    <w:txbxContent>
                      <w:p>
                        <w:pPr>
                          <w:jc w:val="both"/>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965</w:t>
                        </w:r>
                      </w:p>
                    </w:txbxContent>
                  </v:textbox>
                </v:shape>
                <v:shape id="_x0000_s1026" o:spid="_x0000_s1026" o:spt="32" type="#_x0000_t32" style="position:absolute;left:2272030;top:4218305;height:7620;width:759460;" filled="f" stroked="t" coordsize="21600,21600" o:gfxdata="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BYAAABkcnMvUEsBAhQAFAAAAAgAh07iQL3qTVnYAAAABQEAAA8AAAAA&#10;AAAAAQAgAAAAOAAAAGRycy9kb3ducmV2LnhtbFBLAQIUABQAAAAIAIdO4kAFVeqTNwIAAD0EAAAO&#10;AAAAAAAAAAEAIAAAAD0BAABkcnMvZTJvRG9jLnhtbFBLBQYAAAAABgAGAFkBAADmBQAAAAA=&#10;">
                  <v:fill on="f" focussize="0,0"/>
                  <v:stroke color="#000000 [3200]" joinstyle="round" endarrow="block"/>
                  <v:imagedata o:title=""/>
                  <o:lock v:ext="edit" aspectratio="f"/>
                </v:shape>
                <v:shape id="文本框 27" o:spid="_x0000_s1026" o:spt="202" type="#_x0000_t202" style="position:absolute;left:2402840;top:3989705;height:242570;width:545465;" filled="f" stroked="f" coordsize="21600,21600" o:gfxdata="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FgAAAGRycy9QSwECFAAUAAAACACH&#10;TuJArVhvstgAAAAFAQAADwAAAAAAAAABACAAAAA4AAAAZHJzL2Rvd25yZXYueG1sUEsBAhQAFAAA&#10;AAgAh07iQFMtaBhLAgAAcwQAAA4AAAAAAAAAAQAgAAAAPQEAAGRycy9lMm9Eb2MueG1sUEsFBgAA&#10;AAAGAAYAWQEAAPoFAAAAAA==&#10;">
                  <v:fill on="f" focussize="0,0"/>
                  <v:stroke on="f" weight="0.5pt"/>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1200</w:t>
                        </w:r>
                      </w:p>
                    </w:txbxContent>
                  </v:textbox>
                </v:shape>
                <v:shape id="_x0000_s1026" o:spid="_x0000_s1026" o:spt="32" type="#_x0000_t32" style="position:absolute;left:3986530;top:4224655;height:7620;width:759460;" filled="f" stroked="t" coordsize="21600,21600" o:gfxdata="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BYAAABkcnMvUEsBAhQAFAAAAAgAh07iQL3qTVnYAAAABQEAAA8AAAAA&#10;AAAAAQAgAAAAOAAAAGRycy9kb3ducmV2LnhtbFBLAQIUABQAAAAIAIdO4kAFi51JNwIAAD0EAAAO&#10;AAAAAAAAAAEAIAAAAD0BAABkcnMvZTJvRG9jLnhtbFBLBQYAAAAABgAGAFkBAADmBQAAAAA=&#10;">
                  <v:fill on="f" focussize="0,0"/>
                  <v:stroke color="#000000 [3200]" joinstyle="round" endarrow="block"/>
                  <v:imagedata o:title=""/>
                  <o:lock v:ext="edit" aspectratio="f"/>
                </v:shape>
                <v:shape id="文本框 22" o:spid="_x0000_s1026" o:spt="202" type="#_x0000_t202" style="position:absolute;left:4617720;top:4075430;height:323850;width:671195;" filled="f" stroked="f" coordsize="21600,21600" o:gfxdata="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WAAAAZHJzL1BLAQIUABQAAAAIAIdO4kCtWG+y&#10;2AAAAAUBAAAPAAAAAAAAAAEAIAAAADgAAABkcnMvZG93bnJldi54bWxQSwECFAAUAAAACACHTuJA&#10;XTug30QCAAB0BAAADgAAAAAAAAABACAAAAA9AQAAZHJzL2Uyb0RvYy54bWxQSwUGAAAAAAYABgBZ&#10;AQAA8wUAAAAA&#10;">
                  <v:fill on="f" focussize="0,0"/>
                  <v:stroke on="f" weight="0.5pt"/>
                  <v:imagedata o:title=""/>
                  <o:lock v:ext="edit" aspectratio="f"/>
                  <v:textbox>
                    <w:txbxContent>
                      <w:p>
                        <w:pPr>
                          <w:jc w:val="center"/>
                          <w:rPr>
                            <w:rFonts w:hint="default" w:eastAsiaTheme="minorEastAsia"/>
                            <w:lang w:val="en-US" w:eastAsia="zh-CN"/>
                          </w:rPr>
                        </w:pPr>
                        <w:r>
                          <w:rPr>
                            <w:rFonts w:hint="eastAsia"/>
                            <w:lang w:val="en-US" w:eastAsia="zh-CN"/>
                          </w:rPr>
                          <w:t>纳管</w:t>
                        </w:r>
                      </w:p>
                    </w:txbxContent>
                  </v:textbox>
                </v:shape>
                <v:shape id="_x0000_s1026" o:spid="_x0000_s1026" o:spt="32" type="#_x0000_t32" style="position:absolute;left:4361180;top:2244725;height:0;width:668655;" filled="f" stroked="t" coordsize="21600,21600" o:gfxdata="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BYAAABkcnMvUEsBAhQAFAAAAAgAh07iQL3qTVnYAAAABQEAAA8AAAAAAAAA&#10;AQAgAAAAOAAAAGRycy9kb3ducmV2LnhtbFBLAQIUABQAAAAIAIdO4kCd27qONAIAADwEAAAOAAAA&#10;AAAAAAEAIAAAAD0BAABkcnMvZTJvRG9jLnhtbFBLBQYAAAAABgAGAFkBAADjBQAAAAA=&#10;">
                  <v:fill on="f" focussize="0,0"/>
                  <v:stroke color="#000000 [3200]" joinstyle="round" endarrow="block"/>
                  <v:imagedata o:title=""/>
                  <o:lock v:ext="edit" aspectratio="f"/>
                </v:shape>
                <v:shape id="文本框 26" o:spid="_x0000_s1026" o:spt="202" type="#_x0000_t202" style="position:absolute;left:4405630;top:1979930;height:251460;width:533400;" fillcolor="#000000" filled="t" stroked="t" coordsize="21600,21600" o:gfxdata="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WAAAAZHJzL1BLAQIUABQAAAAIAIdO4kCO0M7x0gAAAAUBAAAPAAAAAAAAAAEAIAAAADgAAABk&#10;cnMvZG93bnJldi54bWxQSwECFAAUAAAACACHTuJAaOSW2mgCAAAABQAADgAAAAAAAAABACAAAAA3&#10;AQAAZHJzL2Uyb0RvYy54bWxQSwUGAAAAAAYABgBZAQAAEQYAAAAA&#10;">
                  <v:fill on="t" opacity="0f" focussize="0,0"/>
                  <v:stroke weight="0.5pt" color="#000000 [3204]" opacity="0f" joinstyle="round"/>
                  <v:imagedata o:title=""/>
                  <o:lock v:ext="edit" aspectratio="f"/>
                  <v:textbox>
                    <w:txbxContent>
                      <w:p>
                        <w:pPr>
                          <w:jc w:val="both"/>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965</w:t>
                        </w:r>
                      </w:p>
                    </w:txbxContent>
                  </v:textbox>
                </v:shape>
                <v:shape id="文本框 27" o:spid="_x0000_s1026" o:spt="202" type="#_x0000_t202" style="position:absolute;left:4091940;top:4021455;height:242570;width:545465;" filled="f" stroked="f" coordsize="21600,21600" o:gfxdata="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">
                  <v:fill on="f" focussize="0,0"/>
                  <v:stroke on="f" weight="0.5pt"/>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jc w:val="center"/>
                          <w:textAlignment w:val="auto"/>
                          <w:rPr>
                            <w:rFonts w:hint="default" w:ascii="Times New Roman" w:hAnsi="Times New Roman" w:cs="Times New Roman" w:eastAsiaTheme="minorEastAsia"/>
                            <w:lang w:val="en-US" w:eastAsia="zh-CN"/>
                          </w:rPr>
                        </w:pPr>
                        <w:r>
                          <w:rPr>
                            <w:rFonts w:hint="eastAsia" w:ascii="Times New Roman" w:hAnsi="Times New Roman" w:cs="Times New Roman"/>
                            <w:lang w:val="en-US" w:eastAsia="zh-CN"/>
                          </w:rPr>
                          <w:t>1200</w:t>
                        </w:r>
                      </w:p>
                    </w:txbxContent>
                  </v:textbox>
                </v:shape>
                <w10:wrap type="none"/>
                <w10:anchorlock/>
              </v:group>
            </w:pict>
          </mc:Fallback>
        </mc:AlternateContent>
      </w:r>
    </w:p>
    <w:p>
      <w:pPr>
        <w:snapToGrid w:val="0"/>
        <w:spacing w:line="360" w:lineRule="auto"/>
        <w:jc w:val="center"/>
        <w:rPr>
          <w:rFonts w:ascii="Times New Roman" w:hAnsi="Times New Roman" w:eastAsia="宋体"/>
          <w:b/>
        </w:rPr>
      </w:pPr>
      <w:r>
        <w:rPr>
          <w:rFonts w:ascii="Times New Roman" w:hAnsi="Times New Roman" w:eastAsia="宋体"/>
          <w:b/>
        </w:rPr>
        <w:t xml:space="preserve">图 </w:t>
      </w:r>
      <w:r>
        <w:rPr>
          <w:rFonts w:ascii="Times New Roman" w:hAnsi="Times New Roman" w:eastAsia="宋体" w:cs="Times New Roman"/>
          <w:b/>
        </w:rPr>
        <w:t xml:space="preserve">3.4-1  </w:t>
      </w:r>
      <w:r>
        <w:rPr>
          <w:rFonts w:hint="eastAsia" w:ascii="Times New Roman" w:hAnsi="Times New Roman" w:eastAsia="宋体" w:cs="Times New Roman"/>
          <w:b/>
          <w:highlight w:val="none"/>
        </w:rPr>
        <w:t>本项目</w:t>
      </w:r>
      <w:r>
        <w:rPr>
          <w:rFonts w:ascii="Times New Roman" w:hAnsi="Times New Roman" w:eastAsia="宋体"/>
          <w:b/>
          <w:highlight w:val="none"/>
        </w:rPr>
        <w:t>项目水平衡图</w:t>
      </w:r>
      <w:r>
        <w:rPr>
          <w:rFonts w:ascii="Times New Roman" w:hAnsi="Times New Roman" w:eastAsia="宋体"/>
          <w:b/>
        </w:rPr>
        <w:t>（单位：</w:t>
      </w:r>
      <w:r>
        <w:rPr>
          <w:rFonts w:ascii="Times New Roman" w:hAnsi="Times New Roman" w:eastAsia="宋体" w:cs="Times New Roman"/>
          <w:b/>
        </w:rPr>
        <w:t>t/a</w:t>
      </w:r>
      <w:r>
        <w:rPr>
          <w:rFonts w:ascii="Times New Roman" w:hAnsi="Times New Roman" w:eastAsia="宋体"/>
          <w:b/>
        </w:rPr>
        <w:t>）</w:t>
      </w:r>
    </w:p>
    <w:p>
      <w:pPr>
        <w:snapToGrid w:val="0"/>
        <w:spacing w:line="360" w:lineRule="auto"/>
        <w:jc w:val="center"/>
        <w:rPr>
          <w:rFonts w:ascii="Times New Roman" w:hAnsi="Times New Roman" w:eastAsia="宋体"/>
          <w:b/>
        </w:rPr>
      </w:pPr>
    </w:p>
    <w:p>
      <w:pPr>
        <w:snapToGrid w:val="0"/>
        <w:spacing w:line="360" w:lineRule="auto"/>
        <w:jc w:val="center"/>
        <w:rPr>
          <w:rFonts w:ascii="Times New Roman" w:hAnsi="Times New Roman" w:eastAsia="宋体"/>
          <w:b/>
        </w:rPr>
      </w:pPr>
    </w:p>
    <w:p>
      <w:pPr>
        <w:snapToGrid w:val="0"/>
        <w:spacing w:line="360" w:lineRule="auto"/>
        <w:jc w:val="center"/>
        <w:rPr>
          <w:rFonts w:ascii="Times New Roman" w:hAnsi="Times New Roman" w:eastAsia="宋体"/>
          <w:b/>
        </w:rPr>
      </w:pPr>
    </w:p>
    <w:p>
      <w:pPr>
        <w:snapToGrid w:val="0"/>
        <w:spacing w:line="360" w:lineRule="auto"/>
        <w:jc w:val="center"/>
        <w:rPr>
          <w:rFonts w:ascii="Times New Roman" w:hAnsi="Times New Roman" w:eastAsia="宋体"/>
          <w:b/>
        </w:rPr>
      </w:pPr>
    </w:p>
    <w:p>
      <w:pPr>
        <w:snapToGrid w:val="0"/>
        <w:spacing w:line="360" w:lineRule="auto"/>
        <w:jc w:val="center"/>
        <w:rPr>
          <w:rFonts w:ascii="Times New Roman" w:hAnsi="Times New Roman" w:eastAsia="宋体"/>
          <w:b/>
        </w:rPr>
      </w:pPr>
    </w:p>
    <w:p>
      <w:pPr>
        <w:snapToGrid w:val="0"/>
        <w:spacing w:line="360" w:lineRule="auto"/>
        <w:jc w:val="center"/>
        <w:rPr>
          <w:rFonts w:ascii="Times New Roman" w:hAnsi="Times New Roman" w:eastAsia="宋体"/>
          <w:b/>
        </w:rPr>
      </w:pPr>
    </w:p>
    <w:p>
      <w:pPr>
        <w:snapToGrid w:val="0"/>
        <w:spacing w:line="360" w:lineRule="auto"/>
        <w:jc w:val="center"/>
        <w:rPr>
          <w:rFonts w:ascii="Times New Roman" w:hAnsi="Times New Roman" w:eastAsia="宋体"/>
          <w:b/>
        </w:rPr>
      </w:pPr>
    </w:p>
    <w:p>
      <w:pPr>
        <w:pStyle w:val="3"/>
        <w:rPr>
          <w:rFonts w:eastAsia="宋体"/>
          <w:highlight w:val="none"/>
        </w:rPr>
      </w:pPr>
      <w:bookmarkStart w:id="33" w:name="_Toc16605"/>
      <w:r>
        <w:rPr>
          <w:rFonts w:eastAsia="宋体"/>
          <w:highlight w:val="none"/>
        </w:rPr>
        <w:t>3.</w:t>
      </w:r>
      <w:r>
        <w:rPr>
          <w:rFonts w:hint="eastAsia" w:eastAsia="宋体"/>
          <w:highlight w:val="none"/>
          <w:lang w:val="en-US" w:eastAsia="zh-CN"/>
        </w:rPr>
        <w:t>6</w:t>
      </w:r>
      <w:r>
        <w:rPr>
          <w:rFonts w:eastAsia="宋体"/>
          <w:highlight w:val="none"/>
        </w:rPr>
        <w:t>生产工艺</w:t>
      </w:r>
      <w:bookmarkEnd w:id="33"/>
    </w:p>
    <w:p>
      <w:pPr>
        <w:numPr>
          <w:ilvl w:val="0"/>
          <w:numId w:val="0"/>
        </w:numPr>
        <w:spacing w:line="360" w:lineRule="auto"/>
        <w:ind w:firstLine="480" w:firstLineChars="200"/>
        <w:rPr>
          <w:rFonts w:ascii="Times New Roman" w:hAnsi="Times New Roman" w:cs="Times New Roman"/>
          <w:b/>
          <w:bCs/>
          <w:sz w:val="24"/>
          <w:szCs w:val="24"/>
          <w:highlight w:val="none"/>
        </w:rPr>
      </w:pPr>
      <w:bookmarkStart w:id="34" w:name="_Hlk535413610"/>
      <w:bookmarkStart w:id="35" w:name="_Hlk523347195"/>
      <w:r>
        <w:rPr>
          <w:rFonts w:hint="eastAsia" w:ascii="Times New Roman" w:hAnsi="Times New Roman" w:cs="Times New Roman"/>
          <w:b/>
          <w:bCs/>
          <w:sz w:val="24"/>
          <w:szCs w:val="24"/>
          <w:highlight w:val="none"/>
          <w:lang w:val="en-US" w:eastAsia="zh-CN"/>
        </w:rPr>
        <w:t>3.6.1 本项目生产工艺流程</w:t>
      </w:r>
      <w:r>
        <w:rPr>
          <w:rFonts w:hint="eastAsia" w:ascii="Times New Roman" w:hAnsi="Times New Roman" w:cs="Times New Roman"/>
          <w:b/>
          <w:bCs/>
          <w:sz w:val="24"/>
          <w:szCs w:val="24"/>
          <w:highlight w:val="none"/>
        </w:rPr>
        <w:t>具体</w:t>
      </w:r>
      <w:r>
        <w:rPr>
          <w:rFonts w:ascii="Times New Roman" w:hAnsi="Times New Roman" w:cs="Times New Roman"/>
          <w:b/>
          <w:bCs/>
          <w:sz w:val="24"/>
          <w:szCs w:val="24"/>
          <w:highlight w:val="none"/>
        </w:rPr>
        <w:t>见下图</w:t>
      </w:r>
      <w:bookmarkEnd w:id="34"/>
      <w:r>
        <w:rPr>
          <w:rFonts w:ascii="Times New Roman" w:hAnsi="Times New Roman" w:cs="Times New Roman"/>
          <w:b/>
          <w:bCs/>
          <w:sz w:val="24"/>
          <w:szCs w:val="24"/>
          <w:highlight w:val="none"/>
        </w:rPr>
        <w:t>3.</w:t>
      </w:r>
      <w:r>
        <w:rPr>
          <w:rFonts w:hint="eastAsia" w:ascii="Times New Roman" w:hAnsi="Times New Roman" w:cs="Times New Roman"/>
          <w:b/>
          <w:bCs/>
          <w:sz w:val="24"/>
          <w:szCs w:val="24"/>
          <w:highlight w:val="none"/>
          <w:lang w:val="en-US" w:eastAsia="zh-CN"/>
        </w:rPr>
        <w:t>6</w:t>
      </w:r>
      <w:r>
        <w:rPr>
          <w:rFonts w:ascii="Times New Roman" w:hAnsi="Times New Roman" w:cs="Times New Roman"/>
          <w:b/>
          <w:bCs/>
          <w:sz w:val="24"/>
          <w:szCs w:val="24"/>
          <w:highlight w:val="none"/>
        </w:rPr>
        <w:t>-</w:t>
      </w:r>
      <w:r>
        <w:rPr>
          <w:rFonts w:hint="eastAsia" w:ascii="Times New Roman" w:hAnsi="Times New Roman" w:cs="Times New Roman"/>
          <w:b/>
          <w:bCs/>
          <w:sz w:val="24"/>
          <w:szCs w:val="24"/>
          <w:highlight w:val="none"/>
        </w:rPr>
        <w:t>1</w:t>
      </w:r>
      <w:r>
        <w:rPr>
          <w:rFonts w:ascii="Times New Roman" w:hAnsi="Times New Roman" w:cs="Times New Roman"/>
          <w:b/>
          <w:bCs/>
          <w:sz w:val="24"/>
          <w:szCs w:val="24"/>
          <w:highlight w:val="none"/>
        </w:rPr>
        <w:t>：</w:t>
      </w:r>
    </w:p>
    <w:p>
      <w:pPr>
        <w:numPr>
          <w:ilvl w:val="0"/>
          <w:numId w:val="0"/>
        </w:numPr>
        <w:spacing w:line="360" w:lineRule="auto"/>
        <w:ind w:firstLine="480" w:firstLineChars="200"/>
        <w:rPr>
          <w:rFonts w:hint="default" w:ascii="Times New Roman" w:hAnsi="Times New Roman" w:cs="Times New Roman" w:eastAsiaTheme="minorEastAsia"/>
          <w:b/>
          <w:bCs/>
          <w:sz w:val="24"/>
          <w:szCs w:val="24"/>
          <w:highlight w:val="none"/>
          <w:lang w:val="en-US" w:eastAsia="zh-CN"/>
        </w:rPr>
      </w:pPr>
      <w:r>
        <w:rPr>
          <w:rFonts w:hint="eastAsia" w:ascii="Times New Roman" w:hAnsi="Times New Roman" w:cs="Times New Roman"/>
          <w:b/>
          <w:bCs/>
          <w:sz w:val="24"/>
          <w:szCs w:val="24"/>
          <w:highlight w:val="none"/>
          <w:lang w:val="en-US" w:eastAsia="zh-CN"/>
        </w:rPr>
        <w:t>不锈钢保温杯生产工艺流程图</w:t>
      </w:r>
    </w:p>
    <w:p>
      <w:pPr>
        <w:spacing w:line="360" w:lineRule="auto"/>
        <w:jc w:val="center"/>
        <w:rPr>
          <w:rFonts w:hint="eastAsia" w:ascii="Times New Roman" w:hAnsi="Times New Roman" w:cs="Times New Roman" w:eastAsiaTheme="minorEastAsia"/>
          <w:sz w:val="24"/>
          <w:szCs w:val="24"/>
          <w:lang w:eastAsia="zh-CN"/>
        </w:rPr>
      </w:pPr>
      <w:r>
        <w:rPr>
          <w:sz w:val="24"/>
        </w:rPr>
        <mc:AlternateContent>
          <mc:Choice Requires="wpc">
            <w:drawing>
              <wp:inline distT="0" distB="0" distL="114300" distR="114300">
                <wp:extent cx="5486400" cy="7438390"/>
                <wp:effectExtent l="0" t="0" r="0" b="0"/>
                <wp:docPr id="90" name="画布 90"/>
                <wp:cNvGraphicFramePr/>
                <a:graphic xmlns:a="http://schemas.openxmlformats.org/drawingml/2006/main">
                  <a:graphicData uri="http://schemas.microsoft.com/office/word/2010/wordprocessingCanvas">
                    <wpc:wpc>
                      <wpc:bg/>
                      <wpc:whole/>
                      <pic:pic xmlns:pic="http://schemas.openxmlformats.org/drawingml/2006/picture">
                        <pic:nvPicPr>
                          <pic:cNvPr id="207" name="IM 2"/>
                          <pic:cNvPicPr/>
                        </pic:nvPicPr>
                        <pic:blipFill>
                          <a:blip r:embed="rId20"/>
                          <a:stretch>
                            <a:fillRect/>
                          </a:stretch>
                        </pic:blipFill>
                        <pic:spPr>
                          <a:xfrm>
                            <a:off x="179705" y="179705"/>
                            <a:ext cx="5270500" cy="6649720"/>
                          </a:xfrm>
                          <a:prstGeom prst="rect">
                            <a:avLst/>
                          </a:prstGeom>
                        </pic:spPr>
                      </pic:pic>
                    </wpc:wpc>
                  </a:graphicData>
                </a:graphic>
              </wp:inline>
            </w:drawing>
          </mc:Choice>
          <mc:Fallback>
            <w:pict>
              <v:group id="_x0000_s1026" o:spid="_x0000_s1026" o:spt="203" style="height:585.7pt;width:432pt;" coordsize="5486400,7438390" editas="canvas" o:gfxdata="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">
                <o:lock v:ext="edit" aspectratio="f"/>
                <v:shape id="_x0000_s1026" o:spid="_x0000_s1026" style="position:absolute;left:0;top:0;height:7438390;width:5486400;" filled="f" stroked="f" coordsize="21600,21600" o:gfxdata="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">
                  <v:fill on="f" focussize="0,0"/>
                  <v:stroke on="f"/>
                  <v:imagedata o:title=""/>
                  <o:lock v:ext="edit" aspectratio="f"/>
                </v:shape>
                <v:shape id="IM 2" o:spid="_x0000_s1026" o:spt="75" type="#_x0000_t75" style="position:absolute;left:179705;top:179705;height:6649720;width:5270500;" filled="f" o:preferrelative="t" stroked="f" coordsize="21600,21600" o:gfxdata="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">
                  <v:fill on="f" focussize="0,0"/>
                  <v:stroke on="f"/>
                  <v:imagedata r:id="rId20" o:title=""/>
                  <o:lock v:ext="edit" aspectratio="f"/>
                </v:shape>
                <w10:wrap type="none"/>
                <w10:anchorlock/>
              </v:group>
            </w:pict>
          </mc:Fallback>
        </mc:AlternateContent>
      </w:r>
    </w:p>
    <w:p>
      <w:pPr>
        <w:spacing w:line="360" w:lineRule="auto"/>
        <w:ind w:left="480"/>
        <w:jc w:val="center"/>
        <w:rPr>
          <w:rFonts w:hint="eastAsia" w:ascii="Times New Roman" w:hAnsi="Times New Roman" w:cs="Times New Roman"/>
          <w:b/>
          <w:bCs/>
          <w:sz w:val="24"/>
          <w:szCs w:val="24"/>
          <w:lang w:val="en-US" w:eastAsia="zh-CN"/>
        </w:rPr>
      </w:pPr>
      <w:r>
        <w:rPr>
          <w:rFonts w:ascii="Times New Roman" w:hAnsi="Times New Roman" w:cs="Times New Roman"/>
          <w:b/>
          <w:bCs/>
          <w:sz w:val="24"/>
          <w:szCs w:val="24"/>
        </w:rPr>
        <w:t>图3.</w:t>
      </w:r>
      <w:r>
        <w:rPr>
          <w:rFonts w:hint="eastAsia" w:ascii="Times New Roman" w:hAnsi="Times New Roman" w:cs="Times New Roman"/>
          <w:b/>
          <w:bCs/>
          <w:sz w:val="24"/>
          <w:szCs w:val="24"/>
          <w:lang w:val="en-US" w:eastAsia="zh-CN"/>
        </w:rPr>
        <w:t>6</w:t>
      </w:r>
      <w:r>
        <w:rPr>
          <w:rFonts w:ascii="Times New Roman" w:hAnsi="Times New Roman" w:cs="Times New Roman"/>
          <w:b/>
          <w:bCs/>
          <w:sz w:val="24"/>
          <w:szCs w:val="24"/>
        </w:rPr>
        <w:t>-</w:t>
      </w:r>
      <w:r>
        <w:rPr>
          <w:rFonts w:hint="eastAsia" w:ascii="Times New Roman" w:hAnsi="Times New Roman" w:cs="Times New Roman"/>
          <w:b/>
          <w:bCs/>
          <w:sz w:val="24"/>
          <w:szCs w:val="24"/>
        </w:rPr>
        <w:t>1</w:t>
      </w:r>
      <w:r>
        <w:rPr>
          <w:rFonts w:ascii="Times New Roman" w:hAnsi="Times New Roman" w:cs="Times New Roman"/>
          <w:b/>
          <w:bCs/>
          <w:sz w:val="24"/>
          <w:szCs w:val="24"/>
        </w:rPr>
        <w:t xml:space="preserve">  </w:t>
      </w:r>
      <w:r>
        <w:rPr>
          <w:rFonts w:hint="eastAsia" w:ascii="Times New Roman" w:hAnsi="Times New Roman" w:cs="Times New Roman"/>
          <w:b/>
          <w:bCs/>
          <w:sz w:val="24"/>
          <w:szCs w:val="24"/>
          <w:lang w:val="en-US" w:eastAsia="zh-CN"/>
        </w:rPr>
        <w:t>本项目生产工艺流程及产污节点</w:t>
      </w:r>
    </w:p>
    <w:p>
      <w:pPr>
        <w:spacing w:line="360" w:lineRule="auto"/>
        <w:ind w:firstLine="480" w:firstLineChars="200"/>
        <w:rPr>
          <w:rFonts w:hint="eastAsia" w:ascii="Times New Roman" w:hAnsi="Times New Roman" w:cs="Times New Roman"/>
          <w:b w:val="0"/>
          <w:bCs w:val="0"/>
          <w:sz w:val="24"/>
          <w:szCs w:val="24"/>
          <w:lang w:val="en-US" w:eastAsia="zh-CN"/>
        </w:rPr>
      </w:pPr>
      <w:r>
        <w:rPr>
          <w:rFonts w:hint="eastAsia" w:ascii="Times New Roman" w:hAnsi="Times New Roman" w:cs="Times New Roman"/>
          <w:b/>
          <w:bCs/>
          <w:sz w:val="24"/>
          <w:szCs w:val="24"/>
          <w:lang w:val="en-US" w:eastAsia="zh-CN"/>
        </w:rPr>
        <w:t>生产工艺流程简要说明：</w:t>
      </w:r>
    </w:p>
    <w:bookmarkEnd w:id="35"/>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ascii="宋体" w:hAnsi="宋体" w:eastAsia="宋体" w:cs="宋体"/>
          <w:spacing w:val="-3"/>
          <w:sz w:val="24"/>
          <w:szCs w:val="24"/>
        </w:rPr>
      </w:pPr>
      <w:r>
        <w:rPr>
          <w:rFonts w:ascii="宋体" w:hAnsi="宋体" w:eastAsia="宋体" w:cs="宋体"/>
          <w:spacing w:val="-3"/>
          <w:sz w:val="24"/>
          <w:szCs w:val="24"/>
        </w:rPr>
        <w:t>本项目不锈钢保温杯主要由外壳、内胆、杯盖组成。外壳、内胆采用不锈钢管作为原材料，杯盖以塑料颗粒为原料。</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ascii="宋体" w:hAnsi="宋体" w:eastAsia="宋体" w:cs="宋体"/>
          <w:b/>
          <w:bCs/>
          <w:spacing w:val="-3"/>
          <w:sz w:val="24"/>
          <w:szCs w:val="24"/>
        </w:rPr>
      </w:pPr>
      <w:r>
        <w:rPr>
          <w:rFonts w:ascii="宋体" w:hAnsi="宋体" w:eastAsia="宋体" w:cs="宋体"/>
          <w:b/>
          <w:bCs/>
          <w:spacing w:val="-3"/>
          <w:sz w:val="24"/>
          <w:szCs w:val="24"/>
        </w:rPr>
        <w:t>不锈钢保温杯制造工艺：</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ascii="宋体" w:hAnsi="宋体" w:eastAsia="宋体" w:cs="宋体"/>
          <w:spacing w:val="-3"/>
          <w:sz w:val="24"/>
          <w:szCs w:val="24"/>
        </w:rPr>
      </w:pPr>
      <w:r>
        <w:rPr>
          <w:rFonts w:ascii="宋体" w:hAnsi="宋体" w:eastAsia="宋体" w:cs="宋体"/>
          <w:spacing w:val="-3"/>
          <w:sz w:val="24"/>
          <w:szCs w:val="24"/>
        </w:rPr>
        <w:t>割管</w:t>
      </w:r>
      <w:r>
        <w:rPr>
          <w:rFonts w:hint="eastAsia" w:ascii="宋体" w:hAnsi="宋体" w:eastAsia="宋体" w:cs="宋体"/>
          <w:spacing w:val="-3"/>
          <w:sz w:val="24"/>
          <w:szCs w:val="24"/>
          <w:lang w:eastAsia="zh-CN"/>
        </w:rPr>
        <w:t>：</w:t>
      </w:r>
      <w:r>
        <w:rPr>
          <w:rFonts w:ascii="宋体" w:hAnsi="宋体" w:eastAsia="宋体" w:cs="宋体"/>
          <w:spacing w:val="-3"/>
          <w:sz w:val="24"/>
          <w:szCs w:val="24"/>
        </w:rPr>
        <w:t>使用割管机将外购的不锈钢管切割成相应尺寸。</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ascii="宋体" w:hAnsi="宋体" w:eastAsia="宋体" w:cs="宋体"/>
          <w:spacing w:val="-3"/>
          <w:sz w:val="24"/>
          <w:szCs w:val="24"/>
        </w:rPr>
      </w:pPr>
      <w:r>
        <w:rPr>
          <w:rFonts w:ascii="宋体" w:hAnsi="宋体" w:eastAsia="宋体" w:cs="宋体"/>
          <w:spacing w:val="-3"/>
          <w:sz w:val="24"/>
          <w:szCs w:val="24"/>
        </w:rPr>
        <w:t>水胀</w:t>
      </w:r>
      <w:r>
        <w:rPr>
          <w:rFonts w:hint="eastAsia" w:ascii="宋体" w:hAnsi="宋体" w:eastAsia="宋体" w:cs="宋体"/>
          <w:spacing w:val="-3"/>
          <w:sz w:val="24"/>
          <w:szCs w:val="24"/>
          <w:lang w:eastAsia="zh-CN"/>
        </w:rPr>
        <w:t>：</w:t>
      </w:r>
      <w:r>
        <w:rPr>
          <w:rFonts w:ascii="宋体" w:hAnsi="宋体" w:eastAsia="宋体" w:cs="宋体"/>
          <w:spacing w:val="-3"/>
          <w:sz w:val="24"/>
          <w:szCs w:val="24"/>
        </w:rPr>
        <w:t xml:space="preserve">采用模具充水内加压致材料贴紧模腔形状，对于设备一定要压力稳定。 </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ascii="宋体" w:hAnsi="宋体" w:eastAsia="宋体" w:cs="宋体"/>
          <w:spacing w:val="-3"/>
          <w:sz w:val="24"/>
          <w:szCs w:val="24"/>
        </w:rPr>
      </w:pPr>
      <w:r>
        <w:rPr>
          <w:rFonts w:ascii="宋体" w:hAnsi="宋体" w:eastAsia="宋体" w:cs="宋体"/>
          <w:spacing w:val="-3"/>
          <w:sz w:val="24"/>
          <w:szCs w:val="24"/>
        </w:rPr>
        <w:t>分杯</w:t>
      </w:r>
      <w:r>
        <w:rPr>
          <w:rFonts w:hint="eastAsia" w:ascii="宋体" w:hAnsi="宋体" w:eastAsia="宋体" w:cs="宋体"/>
          <w:spacing w:val="-3"/>
          <w:sz w:val="24"/>
          <w:szCs w:val="24"/>
          <w:lang w:eastAsia="zh-CN"/>
        </w:rPr>
        <w:t>：</w:t>
      </w:r>
      <w:r>
        <w:rPr>
          <w:rFonts w:ascii="宋体" w:hAnsi="宋体" w:eastAsia="宋体" w:cs="宋体"/>
          <w:spacing w:val="-3"/>
          <w:sz w:val="24"/>
          <w:szCs w:val="24"/>
        </w:rPr>
        <w:t>严格按照尺寸要求，用分杯机将水胀后的工件进行切割分杯。</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ascii="宋体" w:hAnsi="宋体" w:eastAsia="宋体" w:cs="宋体"/>
          <w:spacing w:val="-3"/>
          <w:sz w:val="24"/>
          <w:szCs w:val="24"/>
        </w:rPr>
      </w:pPr>
      <w:r>
        <w:rPr>
          <w:rFonts w:ascii="宋体" w:hAnsi="宋体" w:eastAsia="宋体" w:cs="宋体"/>
          <w:spacing w:val="-3"/>
          <w:sz w:val="24"/>
          <w:szCs w:val="24"/>
        </w:rPr>
        <w:t>缩口</w:t>
      </w:r>
      <w:r>
        <w:rPr>
          <w:rFonts w:hint="eastAsia" w:ascii="宋体" w:hAnsi="宋体" w:eastAsia="宋体" w:cs="宋体"/>
          <w:spacing w:val="-3"/>
          <w:sz w:val="24"/>
          <w:szCs w:val="24"/>
          <w:lang w:eastAsia="zh-CN"/>
        </w:rPr>
        <w:t>：</w:t>
      </w:r>
      <w:r>
        <w:rPr>
          <w:rFonts w:ascii="宋体" w:hAnsi="宋体" w:eastAsia="宋体" w:cs="宋体"/>
          <w:spacing w:val="-3"/>
          <w:sz w:val="24"/>
          <w:szCs w:val="24"/>
        </w:rPr>
        <w:t xml:space="preserve">用缩口机把通过涨形口缩至或者扩至符合尺寸要求。 </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ascii="宋体" w:hAnsi="宋体" w:eastAsia="宋体" w:cs="宋体"/>
          <w:spacing w:val="-3"/>
          <w:sz w:val="24"/>
          <w:szCs w:val="24"/>
        </w:rPr>
      </w:pPr>
      <w:r>
        <w:rPr>
          <w:rFonts w:ascii="宋体" w:hAnsi="宋体" w:eastAsia="宋体" w:cs="宋体"/>
          <w:spacing w:val="-3"/>
          <w:sz w:val="24"/>
          <w:szCs w:val="24"/>
        </w:rPr>
        <w:t>割头</w:t>
      </w:r>
      <w:r>
        <w:rPr>
          <w:rFonts w:hint="eastAsia" w:ascii="宋体" w:hAnsi="宋体" w:eastAsia="宋体" w:cs="宋体"/>
          <w:spacing w:val="-3"/>
          <w:sz w:val="24"/>
          <w:szCs w:val="24"/>
          <w:lang w:eastAsia="zh-CN"/>
        </w:rPr>
        <w:t>：</w:t>
      </w:r>
      <w:r>
        <w:rPr>
          <w:rFonts w:ascii="宋体" w:hAnsi="宋体" w:eastAsia="宋体" w:cs="宋体"/>
          <w:spacing w:val="-3"/>
          <w:sz w:val="24"/>
          <w:szCs w:val="24"/>
        </w:rPr>
        <w:t>用割头机把缩过口的底口割至标准尺寸。</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ascii="宋体" w:hAnsi="宋体" w:eastAsia="宋体" w:cs="宋体"/>
          <w:spacing w:val="-3"/>
          <w:sz w:val="24"/>
          <w:szCs w:val="24"/>
        </w:rPr>
      </w:pPr>
      <w:r>
        <w:rPr>
          <w:rFonts w:ascii="宋体" w:hAnsi="宋体" w:eastAsia="宋体" w:cs="宋体"/>
          <w:spacing w:val="-3"/>
          <w:sz w:val="24"/>
          <w:szCs w:val="24"/>
        </w:rPr>
        <w:t>拉伸</w:t>
      </w:r>
      <w:r>
        <w:rPr>
          <w:rFonts w:hint="eastAsia" w:ascii="宋体" w:hAnsi="宋体" w:eastAsia="宋体" w:cs="宋体"/>
          <w:spacing w:val="-3"/>
          <w:sz w:val="24"/>
          <w:szCs w:val="24"/>
          <w:lang w:eastAsia="zh-CN"/>
        </w:rPr>
        <w:t>：</w:t>
      </w:r>
      <w:r>
        <w:rPr>
          <w:rFonts w:ascii="宋体" w:hAnsi="宋体" w:eastAsia="宋体" w:cs="宋体"/>
          <w:spacing w:val="-3"/>
          <w:sz w:val="24"/>
          <w:szCs w:val="24"/>
        </w:rPr>
        <w:t>使用拉伸机将工件进行拉伸再次成型。</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ascii="宋体" w:hAnsi="宋体" w:eastAsia="宋体" w:cs="宋体"/>
          <w:spacing w:val="-3"/>
          <w:sz w:val="24"/>
          <w:szCs w:val="24"/>
        </w:rPr>
      </w:pPr>
      <w:r>
        <w:rPr>
          <w:rFonts w:ascii="宋体" w:hAnsi="宋体" w:eastAsia="宋体" w:cs="宋体"/>
          <w:spacing w:val="-3"/>
          <w:sz w:val="24"/>
          <w:szCs w:val="24"/>
        </w:rPr>
        <w:t>整形</w:t>
      </w:r>
      <w:r>
        <w:rPr>
          <w:rFonts w:hint="eastAsia" w:ascii="宋体" w:hAnsi="宋体" w:eastAsia="宋体" w:cs="宋体"/>
          <w:spacing w:val="-3"/>
          <w:sz w:val="24"/>
          <w:szCs w:val="24"/>
          <w:lang w:eastAsia="zh-CN"/>
        </w:rPr>
        <w:t>：</w:t>
      </w:r>
      <w:r>
        <w:rPr>
          <w:rFonts w:ascii="宋体" w:hAnsi="宋体" w:eastAsia="宋体" w:cs="宋体"/>
          <w:spacing w:val="-3"/>
          <w:sz w:val="24"/>
          <w:szCs w:val="24"/>
        </w:rPr>
        <w:t>利用整形机使工件尺寸、形状符合要求。</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ascii="宋体" w:hAnsi="宋体" w:eastAsia="宋体" w:cs="宋体"/>
          <w:spacing w:val="-3"/>
          <w:sz w:val="24"/>
          <w:szCs w:val="24"/>
        </w:rPr>
      </w:pPr>
      <w:r>
        <w:rPr>
          <w:rFonts w:ascii="宋体" w:hAnsi="宋体" w:eastAsia="宋体" w:cs="宋体"/>
          <w:spacing w:val="-3"/>
          <w:sz w:val="24"/>
          <w:szCs w:val="24"/>
        </w:rPr>
        <w:t>平口平底、压口、磨口</w:t>
      </w:r>
      <w:r>
        <w:rPr>
          <w:rFonts w:hint="eastAsia" w:ascii="宋体" w:hAnsi="宋体" w:eastAsia="宋体" w:cs="宋体"/>
          <w:spacing w:val="-3"/>
          <w:sz w:val="24"/>
          <w:szCs w:val="24"/>
          <w:lang w:eastAsia="zh-CN"/>
        </w:rPr>
        <w:t>：</w:t>
      </w:r>
      <w:r>
        <w:rPr>
          <w:rFonts w:ascii="宋体" w:hAnsi="宋体" w:eastAsia="宋体" w:cs="宋体"/>
          <w:spacing w:val="-3"/>
          <w:sz w:val="24"/>
          <w:szCs w:val="24"/>
        </w:rPr>
        <w:t>用平口平底机、压口机、磨口机对外壳进行机加工，使外壳平底口均匀、无缺口、无毛边等。</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ascii="宋体" w:hAnsi="宋体" w:eastAsia="宋体" w:cs="宋体"/>
          <w:spacing w:val="-3"/>
          <w:sz w:val="24"/>
          <w:szCs w:val="24"/>
        </w:rPr>
      </w:pPr>
      <w:r>
        <w:rPr>
          <w:rFonts w:ascii="宋体" w:hAnsi="宋体" w:eastAsia="宋体" w:cs="宋体"/>
          <w:spacing w:val="-3"/>
          <w:sz w:val="24"/>
          <w:szCs w:val="24"/>
        </w:rPr>
        <w:t>滚螺纹</w:t>
      </w:r>
      <w:r>
        <w:rPr>
          <w:rFonts w:hint="eastAsia" w:ascii="宋体" w:hAnsi="宋体" w:eastAsia="宋体" w:cs="宋体"/>
          <w:spacing w:val="-3"/>
          <w:sz w:val="24"/>
          <w:szCs w:val="24"/>
          <w:lang w:eastAsia="zh-CN"/>
        </w:rPr>
        <w:t>：</w:t>
      </w:r>
      <w:r>
        <w:rPr>
          <w:rFonts w:ascii="宋体" w:hAnsi="宋体" w:eastAsia="宋体" w:cs="宋体"/>
          <w:spacing w:val="-3"/>
          <w:sz w:val="24"/>
          <w:szCs w:val="24"/>
        </w:rPr>
        <w:t>用螺纹机调整螺纹深浅，使之符合尺寸要求。</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ascii="宋体" w:hAnsi="宋体" w:eastAsia="宋体" w:cs="宋体"/>
          <w:spacing w:val="-3"/>
          <w:sz w:val="24"/>
          <w:szCs w:val="24"/>
        </w:rPr>
      </w:pPr>
      <w:r>
        <w:rPr>
          <w:rFonts w:ascii="宋体" w:hAnsi="宋体" w:eastAsia="宋体" w:cs="宋体"/>
          <w:spacing w:val="-3"/>
          <w:sz w:val="24"/>
          <w:szCs w:val="24"/>
        </w:rPr>
        <w:t>清洗烘干</w:t>
      </w:r>
      <w:r>
        <w:rPr>
          <w:rFonts w:hint="eastAsia" w:ascii="宋体" w:hAnsi="宋体" w:eastAsia="宋体" w:cs="宋体"/>
          <w:spacing w:val="-3"/>
          <w:sz w:val="24"/>
          <w:szCs w:val="24"/>
          <w:lang w:eastAsia="zh-CN"/>
        </w:rPr>
        <w:t>：</w:t>
      </w:r>
      <w:r>
        <w:rPr>
          <w:rFonts w:ascii="宋体" w:hAnsi="宋体" w:eastAsia="宋体" w:cs="宋体"/>
          <w:spacing w:val="-3"/>
          <w:sz w:val="24"/>
          <w:szCs w:val="24"/>
        </w:rPr>
        <w:t>利用超声波清洗机进行清洗，此过程添加碱性除油剂。清洗后使用</w:t>
      </w:r>
      <w:r>
        <w:rPr>
          <w:rFonts w:ascii="宋体" w:hAnsi="宋体" w:eastAsia="宋体" w:cs="宋体"/>
          <w:b/>
          <w:bCs/>
          <w:spacing w:val="-3"/>
          <w:sz w:val="24"/>
          <w:szCs w:val="24"/>
        </w:rPr>
        <w:t>电烘箱</w:t>
      </w:r>
      <w:r>
        <w:rPr>
          <w:rFonts w:ascii="宋体" w:hAnsi="宋体" w:eastAsia="宋体" w:cs="宋体"/>
          <w:spacing w:val="-3"/>
          <w:sz w:val="24"/>
          <w:szCs w:val="24"/>
        </w:rPr>
        <w:t>进行加热烘干。</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ascii="宋体" w:hAnsi="宋体" w:eastAsia="宋体" w:cs="宋体"/>
          <w:spacing w:val="-3"/>
          <w:sz w:val="24"/>
          <w:szCs w:val="24"/>
        </w:rPr>
      </w:pPr>
      <w:r>
        <w:rPr>
          <w:rFonts w:ascii="宋体" w:hAnsi="宋体" w:eastAsia="宋体" w:cs="宋体"/>
          <w:spacing w:val="-3"/>
          <w:sz w:val="24"/>
          <w:szCs w:val="24"/>
        </w:rPr>
        <w:t>焊接</w:t>
      </w:r>
      <w:r>
        <w:rPr>
          <w:rFonts w:hint="eastAsia" w:ascii="宋体" w:hAnsi="宋体" w:eastAsia="宋体" w:cs="宋体"/>
          <w:spacing w:val="-3"/>
          <w:sz w:val="24"/>
          <w:szCs w:val="24"/>
          <w:lang w:eastAsia="zh-CN"/>
        </w:rPr>
        <w:t>：</w:t>
      </w:r>
      <w:r>
        <w:rPr>
          <w:rFonts w:ascii="宋体" w:hAnsi="宋体" w:eastAsia="宋体" w:cs="宋体"/>
          <w:spacing w:val="-3"/>
          <w:sz w:val="24"/>
          <w:szCs w:val="24"/>
        </w:rPr>
        <w:t>利用焊机进行焊接，此过程为点焊、激光焊和氩弧焊。焊接过程中不使用焊丝。</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ascii="宋体" w:hAnsi="宋体" w:eastAsia="宋体" w:cs="宋体"/>
          <w:spacing w:val="-3"/>
          <w:sz w:val="24"/>
          <w:szCs w:val="24"/>
        </w:rPr>
      </w:pPr>
      <w:r>
        <w:rPr>
          <w:rFonts w:ascii="宋体" w:hAnsi="宋体" w:eastAsia="宋体" w:cs="宋体"/>
          <w:spacing w:val="-3"/>
          <w:sz w:val="24"/>
          <w:szCs w:val="24"/>
        </w:rPr>
        <w:t>测温</w:t>
      </w:r>
      <w:r>
        <w:rPr>
          <w:rFonts w:hint="eastAsia" w:ascii="宋体" w:hAnsi="宋体" w:eastAsia="宋体" w:cs="宋体"/>
          <w:spacing w:val="-3"/>
          <w:sz w:val="24"/>
          <w:szCs w:val="24"/>
          <w:lang w:eastAsia="zh-CN"/>
        </w:rPr>
        <w:t>：</w:t>
      </w:r>
      <w:r>
        <w:rPr>
          <w:rFonts w:ascii="宋体" w:hAnsi="宋体" w:eastAsia="宋体" w:cs="宋体"/>
          <w:spacing w:val="-3"/>
          <w:sz w:val="24"/>
          <w:szCs w:val="24"/>
        </w:rPr>
        <w:t>工件经测温检测。</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ascii="宋体" w:hAnsi="宋体" w:eastAsia="宋体" w:cs="宋体"/>
          <w:spacing w:val="-3"/>
          <w:sz w:val="24"/>
          <w:szCs w:val="24"/>
        </w:rPr>
      </w:pPr>
      <w:r>
        <w:rPr>
          <w:rFonts w:ascii="宋体" w:hAnsi="宋体" w:eastAsia="宋体" w:cs="宋体"/>
          <w:spacing w:val="-3"/>
          <w:sz w:val="24"/>
          <w:szCs w:val="24"/>
        </w:rPr>
        <w:t>抛光</w:t>
      </w:r>
      <w:r>
        <w:rPr>
          <w:rFonts w:hint="eastAsia" w:ascii="宋体" w:hAnsi="宋体" w:eastAsia="宋体" w:cs="宋体"/>
          <w:spacing w:val="-3"/>
          <w:sz w:val="24"/>
          <w:szCs w:val="24"/>
          <w:lang w:eastAsia="zh-CN"/>
        </w:rPr>
        <w:t>：</w:t>
      </w:r>
      <w:r>
        <w:rPr>
          <w:rFonts w:ascii="宋体" w:hAnsi="宋体" w:eastAsia="宋体" w:cs="宋体"/>
          <w:spacing w:val="-3"/>
          <w:sz w:val="24"/>
          <w:szCs w:val="24"/>
        </w:rPr>
        <w:t>利用抛光机对工件进行表面抛光，使外壳细腻且纹路有序，杯口平滑光亮。</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ascii="宋体" w:hAnsi="宋体" w:eastAsia="宋体" w:cs="宋体"/>
          <w:spacing w:val="-3"/>
          <w:sz w:val="24"/>
          <w:szCs w:val="24"/>
        </w:rPr>
      </w:pPr>
      <w:r>
        <w:rPr>
          <w:rFonts w:ascii="宋体" w:hAnsi="宋体" w:eastAsia="宋体" w:cs="宋体"/>
          <w:spacing w:val="-3"/>
          <w:sz w:val="24"/>
          <w:szCs w:val="24"/>
        </w:rPr>
        <w:t>调漆</w:t>
      </w:r>
      <w:r>
        <w:rPr>
          <w:rFonts w:hint="eastAsia" w:ascii="宋体" w:hAnsi="宋体" w:eastAsia="宋体" w:cs="宋体"/>
          <w:spacing w:val="-3"/>
          <w:sz w:val="24"/>
          <w:szCs w:val="24"/>
          <w:lang w:eastAsia="zh-CN"/>
        </w:rPr>
        <w:t>：</w:t>
      </w:r>
      <w:r>
        <w:rPr>
          <w:rFonts w:ascii="宋体" w:hAnsi="宋体" w:eastAsia="宋体" w:cs="宋体"/>
          <w:spacing w:val="-3"/>
          <w:sz w:val="24"/>
          <w:szCs w:val="24"/>
        </w:rPr>
        <w:t>调漆在调漆房内进行，调漆房废气收集后接入废气处理系统。</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ascii="宋体" w:hAnsi="宋体" w:eastAsia="宋体" w:cs="宋体"/>
          <w:spacing w:val="-3"/>
          <w:sz w:val="24"/>
          <w:szCs w:val="24"/>
        </w:rPr>
      </w:pPr>
      <w:r>
        <w:rPr>
          <w:rFonts w:ascii="宋体" w:hAnsi="宋体" w:eastAsia="宋体" w:cs="宋体"/>
          <w:spacing w:val="-3"/>
          <w:sz w:val="24"/>
          <w:szCs w:val="24"/>
        </w:rPr>
        <w:t>喷漆</w:t>
      </w:r>
      <w:r>
        <w:rPr>
          <w:rFonts w:hint="eastAsia" w:ascii="宋体" w:hAnsi="宋体" w:eastAsia="宋体" w:cs="宋体"/>
          <w:spacing w:val="-3"/>
          <w:sz w:val="24"/>
          <w:szCs w:val="24"/>
          <w:lang w:eastAsia="zh-CN"/>
        </w:rPr>
        <w:t>：</w:t>
      </w:r>
      <w:r>
        <w:rPr>
          <w:rFonts w:ascii="宋体" w:hAnsi="宋体" w:eastAsia="宋体" w:cs="宋体"/>
          <w:spacing w:val="-3"/>
          <w:sz w:val="24"/>
          <w:szCs w:val="24"/>
        </w:rPr>
        <w:t>约200万只不锈钢保温杯需要喷漆。将外购的油漆和稀释剂调漆房里调配，调配好的油漆喷涂在保温杯杯体的外表面，喷涂采用空气辅助/混气喷涂，设置密闭喷房、采用水帘柜喷台进行杯体的喷涂。</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ascii="宋体" w:hAnsi="宋体" w:eastAsia="宋体" w:cs="宋体"/>
          <w:spacing w:val="-3"/>
          <w:sz w:val="24"/>
          <w:szCs w:val="24"/>
        </w:rPr>
      </w:pPr>
      <w:r>
        <w:rPr>
          <w:rFonts w:ascii="宋体" w:hAnsi="宋体" w:eastAsia="宋体" w:cs="宋体"/>
          <w:spacing w:val="-3"/>
          <w:sz w:val="24"/>
          <w:szCs w:val="24"/>
        </w:rPr>
        <w:t>流平</w:t>
      </w:r>
      <w:r>
        <w:rPr>
          <w:rFonts w:hint="eastAsia" w:ascii="宋体" w:hAnsi="宋体" w:eastAsia="宋体" w:cs="宋体"/>
          <w:spacing w:val="-3"/>
          <w:sz w:val="24"/>
          <w:szCs w:val="24"/>
          <w:lang w:eastAsia="zh-CN"/>
        </w:rPr>
        <w:t>：</w:t>
      </w:r>
      <w:r>
        <w:rPr>
          <w:rFonts w:ascii="宋体" w:hAnsi="宋体" w:eastAsia="宋体" w:cs="宋体"/>
          <w:spacing w:val="-3"/>
          <w:sz w:val="24"/>
          <w:szCs w:val="24"/>
        </w:rPr>
        <w:t>喷漆后的表面油漆尚未干燥成膜之前，由于表面张力的作用，逐渐收缩成最小面积的过程。</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ascii="宋体" w:hAnsi="宋体" w:eastAsia="宋体" w:cs="宋体"/>
          <w:spacing w:val="-3"/>
          <w:sz w:val="24"/>
          <w:szCs w:val="24"/>
        </w:rPr>
      </w:pPr>
      <w:r>
        <w:rPr>
          <w:rFonts w:ascii="宋体" w:hAnsi="宋体" w:eastAsia="宋体" w:cs="宋体"/>
          <w:spacing w:val="-3"/>
          <w:sz w:val="24"/>
          <w:szCs w:val="24"/>
        </w:rPr>
        <w:t>烘干</w:t>
      </w:r>
      <w:r>
        <w:rPr>
          <w:rFonts w:hint="eastAsia" w:ascii="宋体" w:hAnsi="宋体" w:eastAsia="宋体" w:cs="宋体"/>
          <w:spacing w:val="-3"/>
          <w:sz w:val="24"/>
          <w:szCs w:val="24"/>
          <w:lang w:eastAsia="zh-CN"/>
        </w:rPr>
        <w:t>：</w:t>
      </w:r>
      <w:r>
        <w:rPr>
          <w:rFonts w:ascii="宋体" w:hAnsi="宋体" w:eastAsia="宋体" w:cs="宋体"/>
          <w:spacing w:val="-3"/>
          <w:sz w:val="24"/>
          <w:szCs w:val="24"/>
        </w:rPr>
        <w:t>喷漆后进入烘道烘干，采用</w:t>
      </w:r>
      <w:r>
        <w:rPr>
          <w:rFonts w:ascii="宋体" w:hAnsi="宋体" w:eastAsia="宋体" w:cs="宋体"/>
          <w:b/>
          <w:bCs/>
          <w:spacing w:val="-3"/>
          <w:sz w:val="24"/>
          <w:szCs w:val="24"/>
        </w:rPr>
        <w:t>电加热</w:t>
      </w:r>
      <w:r>
        <w:rPr>
          <w:rFonts w:ascii="宋体" w:hAnsi="宋体" w:eastAsia="宋体" w:cs="宋体"/>
          <w:spacing w:val="-3"/>
          <w:sz w:val="24"/>
          <w:szCs w:val="24"/>
        </w:rPr>
        <w:t>。</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ascii="宋体" w:hAnsi="宋体" w:eastAsia="宋体" w:cs="宋体"/>
          <w:spacing w:val="-3"/>
          <w:sz w:val="24"/>
          <w:szCs w:val="24"/>
        </w:rPr>
      </w:pPr>
      <w:r>
        <w:rPr>
          <w:rFonts w:ascii="宋体" w:hAnsi="宋体" w:eastAsia="宋体" w:cs="宋体"/>
          <w:spacing w:val="-3"/>
          <w:sz w:val="24"/>
          <w:szCs w:val="24"/>
        </w:rPr>
        <w:t>转印</w:t>
      </w:r>
      <w:r>
        <w:rPr>
          <w:rFonts w:hint="eastAsia" w:ascii="宋体" w:hAnsi="宋体" w:eastAsia="宋体" w:cs="宋体"/>
          <w:spacing w:val="-3"/>
          <w:sz w:val="24"/>
          <w:szCs w:val="24"/>
          <w:lang w:eastAsia="zh-CN"/>
        </w:rPr>
        <w:t>：</w:t>
      </w:r>
      <w:r>
        <w:rPr>
          <w:rFonts w:ascii="宋体" w:hAnsi="宋体" w:eastAsia="宋体" w:cs="宋体"/>
          <w:spacing w:val="-3"/>
          <w:sz w:val="24"/>
          <w:szCs w:val="24"/>
        </w:rPr>
        <w:t>转印过程使用转印膜，转印完毕后在烘道内进行烘干，采用</w:t>
      </w:r>
      <w:r>
        <w:rPr>
          <w:rFonts w:ascii="宋体" w:hAnsi="宋体" w:eastAsia="宋体" w:cs="宋体"/>
          <w:b/>
          <w:bCs/>
          <w:spacing w:val="-3"/>
          <w:sz w:val="24"/>
          <w:szCs w:val="24"/>
        </w:rPr>
        <w:t>电加热</w:t>
      </w:r>
      <w:r>
        <w:rPr>
          <w:rFonts w:ascii="宋体" w:hAnsi="宋体" w:eastAsia="宋体" w:cs="宋体"/>
          <w:spacing w:val="-3"/>
          <w:sz w:val="24"/>
          <w:szCs w:val="24"/>
        </w:rPr>
        <w:t>。</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hint="default" w:ascii="宋体" w:hAnsi="宋体" w:eastAsia="宋体" w:cs="宋体"/>
          <w:spacing w:val="-3"/>
          <w:sz w:val="24"/>
          <w:szCs w:val="24"/>
          <w:lang w:val="en-US" w:eastAsia="zh-CN"/>
        </w:rPr>
      </w:pPr>
      <w:r>
        <w:rPr>
          <w:rFonts w:ascii="宋体" w:hAnsi="宋体" w:eastAsia="宋体" w:cs="宋体"/>
          <w:b/>
          <w:bCs/>
          <w:spacing w:val="-3"/>
          <w:sz w:val="24"/>
          <w:szCs w:val="24"/>
        </w:rPr>
        <w:t>塑料杯和塑料配件制造工艺：</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ascii="宋体" w:hAnsi="宋体" w:eastAsia="宋体" w:cs="宋体"/>
          <w:spacing w:val="-3"/>
          <w:sz w:val="24"/>
          <w:szCs w:val="24"/>
        </w:rPr>
      </w:pPr>
      <w:r>
        <w:rPr>
          <w:rFonts w:ascii="宋体" w:hAnsi="宋体" w:eastAsia="宋体" w:cs="宋体"/>
          <w:spacing w:val="-3"/>
          <w:sz w:val="24"/>
          <w:szCs w:val="24"/>
        </w:rPr>
        <w:t>注塑</w:t>
      </w:r>
      <w:r>
        <w:rPr>
          <w:rFonts w:hint="eastAsia" w:ascii="宋体" w:hAnsi="宋体" w:eastAsia="宋体" w:cs="宋体"/>
          <w:spacing w:val="-3"/>
          <w:sz w:val="24"/>
          <w:szCs w:val="24"/>
          <w:lang w:eastAsia="zh-CN"/>
        </w:rPr>
        <w:t>：</w:t>
      </w:r>
      <w:r>
        <w:rPr>
          <w:rFonts w:ascii="宋体" w:hAnsi="宋体" w:eastAsia="宋体" w:cs="宋体"/>
          <w:spacing w:val="-3"/>
          <w:sz w:val="24"/>
          <w:szCs w:val="24"/>
        </w:rPr>
        <w:t>将外购的塑料粒子利用注塑机自带的吸塑装置投料至注塑机进行注塑，加热到熔融状态，高压射入模具，经过间接冷却后取出工件。注塑温度控制在170</w:t>
      </w:r>
      <w:r>
        <w:rPr>
          <w:rFonts w:hint="eastAsia" w:ascii="宋体" w:hAnsi="宋体" w:eastAsia="宋体" w:cs="宋体"/>
          <w:spacing w:val="-3"/>
          <w:sz w:val="24"/>
          <w:szCs w:val="24"/>
          <w:lang w:val="en-US" w:eastAsia="zh-CN"/>
        </w:rPr>
        <w:t>~</w:t>
      </w:r>
      <w:r>
        <w:rPr>
          <w:rFonts w:ascii="宋体" w:hAnsi="宋体" w:eastAsia="宋体" w:cs="宋体"/>
          <w:spacing w:val="-3"/>
          <w:sz w:val="24"/>
          <w:szCs w:val="24"/>
        </w:rPr>
        <w:t>230℃之间，利用冷却塔对注塑出的产品进行冷却处理形成固态产品，冷却为间接冷却，不外排，定期补充。</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ascii="宋体" w:hAnsi="宋体" w:eastAsia="宋体" w:cs="宋体"/>
          <w:spacing w:val="-3"/>
          <w:sz w:val="24"/>
          <w:szCs w:val="24"/>
        </w:rPr>
      </w:pPr>
      <w:r>
        <w:rPr>
          <w:rFonts w:ascii="宋体" w:hAnsi="宋体" w:eastAsia="宋体" w:cs="宋体"/>
          <w:spacing w:val="-3"/>
          <w:sz w:val="24"/>
          <w:szCs w:val="24"/>
        </w:rPr>
        <w:t>破碎</w:t>
      </w:r>
      <w:r>
        <w:rPr>
          <w:rFonts w:hint="eastAsia" w:ascii="宋体" w:hAnsi="宋体" w:eastAsia="宋体" w:cs="宋体"/>
          <w:spacing w:val="-3"/>
          <w:sz w:val="24"/>
          <w:szCs w:val="24"/>
          <w:lang w:eastAsia="zh-CN"/>
        </w:rPr>
        <w:t>：</w:t>
      </w:r>
      <w:r>
        <w:rPr>
          <w:rFonts w:ascii="宋体" w:hAnsi="宋体" w:eastAsia="宋体" w:cs="宋体"/>
          <w:spacing w:val="-3"/>
          <w:sz w:val="24"/>
          <w:szCs w:val="24"/>
        </w:rPr>
        <w:t>不合格的塑料品放入破碎机，采用干法破碎，破碎后产生的塑料颗粒回用于生产。</w:t>
      </w:r>
    </w:p>
    <w:p>
      <w:pPr>
        <w:keepNext w:val="0"/>
        <w:keepLines w:val="0"/>
        <w:pageBreakBefore w:val="0"/>
        <w:widowControl w:val="0"/>
        <w:kinsoku/>
        <w:wordWrap/>
        <w:overflowPunct/>
        <w:topLinePunct w:val="0"/>
        <w:autoSpaceDE/>
        <w:autoSpaceDN/>
        <w:bidi w:val="0"/>
        <w:adjustRightInd/>
        <w:snapToGrid w:val="0"/>
        <w:spacing w:line="360" w:lineRule="auto"/>
        <w:ind w:firstLine="468" w:firstLineChars="200"/>
        <w:textAlignment w:val="auto"/>
        <w:rPr>
          <w:rFonts w:hint="default" w:ascii="宋体" w:hAnsi="宋体" w:eastAsia="宋体" w:cs="宋体"/>
          <w:spacing w:val="-3"/>
          <w:sz w:val="24"/>
          <w:szCs w:val="24"/>
          <w:lang w:val="en-US" w:eastAsia="zh-CN"/>
        </w:rPr>
      </w:pPr>
      <w:r>
        <w:rPr>
          <w:rFonts w:ascii="宋体" w:hAnsi="宋体" w:eastAsia="宋体" w:cs="宋体"/>
          <w:spacing w:val="-3"/>
          <w:sz w:val="24"/>
          <w:szCs w:val="24"/>
        </w:rPr>
        <w:t>装配</w:t>
      </w:r>
      <w:r>
        <w:rPr>
          <w:rFonts w:hint="eastAsia" w:ascii="宋体" w:hAnsi="宋体" w:eastAsia="宋体" w:cs="宋体"/>
          <w:spacing w:val="-3"/>
          <w:sz w:val="24"/>
          <w:szCs w:val="24"/>
          <w:lang w:eastAsia="zh-CN"/>
        </w:rPr>
        <w:t>：</w:t>
      </w:r>
      <w:r>
        <w:rPr>
          <w:rFonts w:ascii="宋体" w:hAnsi="宋体" w:eastAsia="宋体" w:cs="宋体"/>
          <w:spacing w:val="-3"/>
          <w:sz w:val="24"/>
          <w:szCs w:val="24"/>
        </w:rPr>
        <w:t>其中塑料杯需要外购螺丝等其他配件进行装配，部分装配采用超声波焊接，超声波焊接是利用高频振动波传递到两个需焊接的物体表面，在加压的情况下，使两个物体表面相互摩擦而形成分子层之间的熔合。该过程不使用焊丝。</w:t>
      </w:r>
    </w:p>
    <w:p>
      <w:pPr>
        <w:spacing w:line="360" w:lineRule="auto"/>
        <w:ind w:firstLine="480" w:firstLineChars="200"/>
        <w:rPr>
          <w:rFonts w:hint="eastAsia" w:ascii="Times New Roman" w:hAnsi="Times New Roman" w:cs="Times New Roman"/>
          <w:b/>
          <w:bCs/>
          <w:sz w:val="24"/>
          <w:szCs w:val="24"/>
          <w:highlight w:val="none"/>
          <w:lang w:val="en-US" w:eastAsia="zh-CN"/>
        </w:rPr>
      </w:pPr>
      <w:r>
        <w:rPr>
          <w:rFonts w:hint="eastAsia" w:ascii="Times New Roman" w:hAnsi="Times New Roman" w:cs="Times New Roman"/>
          <w:b/>
          <w:bCs/>
          <w:sz w:val="24"/>
          <w:szCs w:val="24"/>
          <w:highlight w:val="none"/>
          <w:lang w:val="en-US" w:eastAsia="zh-CN"/>
        </w:rPr>
        <w:t>3.6.2 生产工艺及产污环节</w:t>
      </w:r>
    </w:p>
    <w:p>
      <w:pPr>
        <w:pStyle w:val="10"/>
        <w:spacing w:line="360" w:lineRule="auto"/>
        <w:ind w:firstLine="480" w:firstLineChars="200"/>
        <w:rPr>
          <w:rFonts w:hint="eastAsia" w:ascii="Times New Roman" w:hAnsi="Times New Roman" w:cs="Times New Roman"/>
          <w:b/>
          <w:bCs/>
          <w:sz w:val="24"/>
          <w:szCs w:val="24"/>
          <w:highlight w:val="none"/>
          <w:lang w:val="en-US" w:eastAsia="zh-CN"/>
        </w:rPr>
      </w:pPr>
      <w:r>
        <w:rPr>
          <w:rFonts w:hint="eastAsia" w:ascii="Times New Roman" w:hAnsi="Times New Roman" w:cs="Times New Roman" w:eastAsiaTheme="minorEastAsia"/>
          <w:b w:val="0"/>
          <w:bCs w:val="0"/>
          <w:kern w:val="2"/>
          <w:sz w:val="24"/>
          <w:szCs w:val="24"/>
          <w:lang w:val="en-US" w:eastAsia="zh-CN" w:bidi="ar-SA"/>
        </w:rPr>
        <w:t>项目在生产运行中会产生废气、废水、噪声和固废，详见表3.6-1。</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center"/>
        <w:textAlignment w:val="auto"/>
        <w:rPr>
          <w:rFonts w:hint="eastAsia" w:ascii="Times New Roman" w:hAnsi="Times New Roman" w:cs="Times New Roman"/>
          <w:b/>
          <w:bCs/>
          <w:kern w:val="2"/>
          <w:sz w:val="24"/>
          <w:szCs w:val="24"/>
          <w:highlight w:val="lightGray"/>
          <w:lang w:val="en-US" w:eastAsia="zh-CN" w:bidi="ar-SA"/>
        </w:rPr>
      </w:pPr>
      <w:r>
        <w:rPr>
          <w:rFonts w:hint="eastAsia" w:ascii="Times New Roman" w:hAnsi="Times New Roman" w:cs="Times New Roman" w:eastAsiaTheme="minorEastAsia"/>
          <w:b/>
          <w:bCs/>
          <w:kern w:val="2"/>
          <w:sz w:val="24"/>
          <w:szCs w:val="24"/>
          <w:highlight w:val="none"/>
          <w:lang w:val="en-US" w:eastAsia="zh-CN" w:bidi="ar-SA"/>
        </w:rPr>
        <w:t>表3.</w:t>
      </w:r>
      <w:r>
        <w:rPr>
          <w:rFonts w:hint="eastAsia" w:ascii="Times New Roman" w:hAnsi="Times New Roman" w:cs="Times New Roman"/>
          <w:b/>
          <w:bCs/>
          <w:kern w:val="2"/>
          <w:sz w:val="24"/>
          <w:szCs w:val="24"/>
          <w:highlight w:val="none"/>
          <w:lang w:val="en-US" w:eastAsia="zh-CN" w:bidi="ar-SA"/>
        </w:rPr>
        <w:t>6</w:t>
      </w:r>
      <w:r>
        <w:rPr>
          <w:rFonts w:hint="eastAsia" w:ascii="Times New Roman" w:hAnsi="Times New Roman" w:cs="Times New Roman" w:eastAsiaTheme="minorEastAsia"/>
          <w:b/>
          <w:bCs/>
          <w:kern w:val="2"/>
          <w:sz w:val="24"/>
          <w:szCs w:val="24"/>
          <w:highlight w:val="none"/>
          <w:lang w:val="en-US" w:eastAsia="zh-CN" w:bidi="ar-SA"/>
        </w:rPr>
        <w:t xml:space="preserve">-1 </w:t>
      </w:r>
      <w:r>
        <w:rPr>
          <w:rFonts w:hint="eastAsia" w:ascii="Times New Roman" w:hAnsi="Times New Roman" w:cs="Times New Roman"/>
          <w:b/>
          <w:bCs/>
          <w:kern w:val="2"/>
          <w:sz w:val="24"/>
          <w:szCs w:val="24"/>
          <w:highlight w:val="none"/>
          <w:lang w:val="en-US" w:eastAsia="zh-CN" w:bidi="ar-SA"/>
        </w:rPr>
        <w:t>本</w:t>
      </w:r>
      <w:r>
        <w:rPr>
          <w:rFonts w:hint="eastAsia" w:ascii="Times New Roman" w:hAnsi="Times New Roman" w:cs="Times New Roman" w:eastAsiaTheme="minorEastAsia"/>
          <w:b/>
          <w:bCs/>
          <w:kern w:val="2"/>
          <w:sz w:val="24"/>
          <w:szCs w:val="24"/>
          <w:highlight w:val="none"/>
          <w:lang w:val="en-US" w:eastAsia="zh-CN" w:bidi="ar-SA"/>
        </w:rPr>
        <w:t>项目</w:t>
      </w:r>
      <w:r>
        <w:rPr>
          <w:rFonts w:hint="eastAsia" w:ascii="Times New Roman" w:hAnsi="Times New Roman" w:cs="Times New Roman"/>
          <w:b/>
          <w:bCs/>
          <w:kern w:val="2"/>
          <w:sz w:val="24"/>
          <w:szCs w:val="24"/>
          <w:highlight w:val="none"/>
          <w:lang w:val="en-US" w:eastAsia="zh-CN" w:bidi="ar-SA"/>
        </w:rPr>
        <w:t>污染因子表</w:t>
      </w:r>
    </w:p>
    <w:tbl>
      <w:tblPr>
        <w:tblStyle w:val="100"/>
        <w:tblW w:w="4967"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08" w:type="dxa"/>
          <w:bottom w:w="0" w:type="dxa"/>
          <w:right w:w="5" w:type="dxa"/>
        </w:tblCellMar>
      </w:tblPr>
      <w:tblGrid>
        <w:gridCol w:w="711"/>
        <w:gridCol w:w="1139"/>
        <w:gridCol w:w="1874"/>
        <w:gridCol w:w="2230"/>
        <w:gridCol w:w="3293"/>
      </w:tblGrid>
      <w:tr>
        <w:trPr>
          <w:trHeight w:val="454" w:hRule="atLeast"/>
          <w:tblHeader/>
          <w:jc w:val="center"/>
        </w:trPr>
        <w:tc>
          <w:tcPr>
            <w:tcW w:w="710" w:type="dxa"/>
            <w:vAlign w:val="center"/>
          </w:tcPr>
          <w:p>
            <w:pPr>
              <w:spacing w:line="240" w:lineRule="auto"/>
              <w:jc w:val="center"/>
              <w:rPr>
                <w:rFonts w:hint="default" w:ascii="Times New Roman" w:hAnsi="Times New Roman" w:eastAsia="宋体" w:cs="Times New Roman"/>
                <w:b/>
                <w:bCs/>
                <w:sz w:val="21"/>
                <w:szCs w:val="21"/>
                <w:highlight w:val="none"/>
                <w:lang w:eastAsia="zh-CN"/>
              </w:rPr>
            </w:pPr>
            <w:r>
              <w:rPr>
                <w:rFonts w:hint="default" w:ascii="Times New Roman" w:hAnsi="Times New Roman" w:eastAsia="宋体" w:cs="Times New Roman"/>
                <w:b/>
                <w:bCs/>
                <w:sz w:val="21"/>
                <w:szCs w:val="21"/>
                <w:highlight w:val="none"/>
                <w:lang w:val="en-US" w:eastAsia="zh-CN"/>
              </w:rPr>
              <w:t>类别</w:t>
            </w:r>
          </w:p>
        </w:tc>
        <w:tc>
          <w:tcPr>
            <w:tcW w:w="1138" w:type="dxa"/>
            <w:vAlign w:val="center"/>
          </w:tcPr>
          <w:p>
            <w:pPr>
              <w:spacing w:line="240" w:lineRule="auto"/>
              <w:jc w:val="center"/>
              <w:rPr>
                <w:rFonts w:hint="default" w:ascii="Times New Roman" w:hAnsi="Times New Roman" w:eastAsia="宋体" w:cs="Times New Roman"/>
                <w:b/>
                <w:bCs/>
                <w:sz w:val="21"/>
                <w:szCs w:val="21"/>
                <w:highlight w:val="none"/>
                <w:lang w:eastAsia="zh-CN"/>
              </w:rPr>
            </w:pPr>
            <w:r>
              <w:rPr>
                <w:rFonts w:hint="default" w:ascii="Times New Roman" w:hAnsi="Times New Roman" w:eastAsia="宋体" w:cs="Times New Roman"/>
                <w:b/>
                <w:bCs/>
                <w:sz w:val="21"/>
                <w:szCs w:val="21"/>
                <w:highlight w:val="none"/>
                <w:lang w:val="en-US" w:eastAsia="zh-CN"/>
              </w:rPr>
              <w:t>编号</w:t>
            </w:r>
          </w:p>
        </w:tc>
        <w:tc>
          <w:tcPr>
            <w:tcW w:w="1872" w:type="dxa"/>
            <w:vAlign w:val="center"/>
          </w:tcPr>
          <w:p>
            <w:pPr>
              <w:spacing w:line="240" w:lineRule="auto"/>
              <w:jc w:val="center"/>
              <w:rPr>
                <w:rFonts w:hint="default" w:ascii="Times New Roman" w:hAnsi="Times New Roman" w:eastAsia="宋体" w:cs="Times New Roman"/>
                <w:b/>
                <w:bCs/>
                <w:sz w:val="21"/>
                <w:szCs w:val="21"/>
                <w:highlight w:val="none"/>
                <w:lang w:val="en-US"/>
              </w:rPr>
            </w:pPr>
            <w:r>
              <w:rPr>
                <w:rFonts w:hint="default" w:ascii="Times New Roman" w:hAnsi="Times New Roman" w:eastAsia="宋体" w:cs="Times New Roman"/>
                <w:b/>
                <w:bCs/>
                <w:sz w:val="21"/>
                <w:szCs w:val="21"/>
                <w:highlight w:val="none"/>
                <w:lang w:val="en-US" w:eastAsia="zh-CN"/>
              </w:rPr>
              <w:t>产生工序</w:t>
            </w:r>
          </w:p>
        </w:tc>
        <w:tc>
          <w:tcPr>
            <w:tcW w:w="2228" w:type="dxa"/>
            <w:vAlign w:val="center"/>
          </w:tcPr>
          <w:p>
            <w:pPr>
              <w:spacing w:line="24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lang w:val="en-US" w:eastAsia="zh-CN"/>
              </w:rPr>
              <w:t>污染物</w:t>
            </w:r>
          </w:p>
        </w:tc>
        <w:tc>
          <w:tcPr>
            <w:tcW w:w="3289" w:type="dxa"/>
            <w:vAlign w:val="center"/>
          </w:tcPr>
          <w:p>
            <w:pPr>
              <w:spacing w:line="24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lang w:val="en-US" w:eastAsia="zh-CN"/>
              </w:rPr>
              <w:t>主要污染因子</w:t>
            </w:r>
          </w:p>
        </w:tc>
      </w:tr>
      <w:tr>
        <w:trPr>
          <w:trHeight w:val="454" w:hRule="atLeast"/>
          <w:jc w:val="center"/>
        </w:trPr>
        <w:tc>
          <w:tcPr>
            <w:tcW w:w="710" w:type="dxa"/>
            <w:vMerge w:val="restart"/>
            <w:shd w:val="clear" w:color="auto" w:fill="auto"/>
            <w:vAlign w:val="center"/>
          </w:tcPr>
          <w:p>
            <w:pPr>
              <w:spacing w:line="240" w:lineRule="auto"/>
              <w:jc w:val="center"/>
              <w:rPr>
                <w:rFonts w:hint="default" w:ascii="Times New Roman" w:hAnsi="Times New Roman" w:eastAsia="宋体" w:cs="Times New Roman"/>
                <w:kern w:val="2"/>
                <w:sz w:val="21"/>
                <w:szCs w:val="21"/>
                <w:highlight w:val="none"/>
                <w:lang w:val="en-US" w:eastAsia="zh-CN" w:bidi="ar-SA"/>
              </w:rPr>
            </w:pPr>
            <w:r>
              <w:rPr>
                <w:rFonts w:hint="default" w:ascii="Times New Roman" w:hAnsi="Times New Roman" w:eastAsia="宋体" w:cs="Times New Roman"/>
                <w:sz w:val="21"/>
                <w:szCs w:val="21"/>
                <w:highlight w:val="none"/>
                <w:lang w:val="en-US" w:eastAsia="zh-CN"/>
              </w:rPr>
              <w:t>废水</w:t>
            </w: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W1</w:t>
            </w:r>
          </w:p>
        </w:tc>
        <w:tc>
          <w:tcPr>
            <w:tcW w:w="1872"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水胀废水</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水胀</w:t>
            </w:r>
          </w:p>
        </w:tc>
        <w:tc>
          <w:tcPr>
            <w:tcW w:w="3289"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CODCr 、石油类、SS 、LAS</w:t>
            </w:r>
          </w:p>
        </w:tc>
      </w:tr>
      <w:tr>
        <w:trPr>
          <w:trHeight w:val="454" w:hRule="atLeast"/>
          <w:jc w:val="center"/>
        </w:trPr>
        <w:tc>
          <w:tcPr>
            <w:tcW w:w="710" w:type="dxa"/>
            <w:vMerge w:val="continue"/>
            <w:vAlign w:val="center"/>
          </w:tcPr>
          <w:p>
            <w:pPr>
              <w:spacing w:line="240" w:lineRule="auto"/>
              <w:jc w:val="center"/>
              <w:rPr>
                <w:rFonts w:hint="default" w:ascii="Times New Roman" w:hAnsi="Times New Roman" w:eastAsia="宋体" w:cs="Times New Roman"/>
                <w:sz w:val="21"/>
                <w:szCs w:val="21"/>
                <w:highlight w:val="none"/>
                <w:lang w:val="en-US" w:eastAsia="zh-CN"/>
              </w:rPr>
            </w:pP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W2</w:t>
            </w:r>
          </w:p>
        </w:tc>
        <w:tc>
          <w:tcPr>
            <w:tcW w:w="1872"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水帘废水</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废气处理</w:t>
            </w:r>
          </w:p>
        </w:tc>
        <w:tc>
          <w:tcPr>
            <w:tcW w:w="3289"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CODCr 、石油类、SS</w:t>
            </w:r>
          </w:p>
        </w:tc>
      </w:tr>
      <w:tr>
        <w:trPr>
          <w:trHeight w:val="454" w:hRule="atLeast"/>
          <w:jc w:val="center"/>
        </w:trPr>
        <w:tc>
          <w:tcPr>
            <w:tcW w:w="710" w:type="dxa"/>
            <w:vMerge w:val="continue"/>
            <w:vAlign w:val="center"/>
          </w:tcPr>
          <w:p>
            <w:pPr>
              <w:spacing w:line="240" w:lineRule="auto"/>
              <w:jc w:val="center"/>
              <w:rPr>
                <w:rFonts w:hint="default" w:ascii="Times New Roman" w:hAnsi="Times New Roman" w:eastAsia="宋体" w:cs="Times New Roman"/>
                <w:sz w:val="21"/>
                <w:szCs w:val="21"/>
                <w:highlight w:val="none"/>
                <w:lang w:val="en-US" w:eastAsia="zh-CN"/>
              </w:rPr>
            </w:pP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W3</w:t>
            </w:r>
          </w:p>
        </w:tc>
        <w:tc>
          <w:tcPr>
            <w:tcW w:w="1872"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喷淋废水</w:t>
            </w:r>
          </w:p>
        </w:tc>
        <w:tc>
          <w:tcPr>
            <w:tcW w:w="2228"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废气处理</w:t>
            </w:r>
          </w:p>
        </w:tc>
        <w:tc>
          <w:tcPr>
            <w:tcW w:w="3289"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CODCr 、石油类、SS</w:t>
            </w:r>
          </w:p>
        </w:tc>
      </w:tr>
      <w:tr>
        <w:trPr>
          <w:trHeight w:val="454" w:hRule="atLeast"/>
          <w:jc w:val="center"/>
        </w:trPr>
        <w:tc>
          <w:tcPr>
            <w:tcW w:w="710" w:type="dxa"/>
            <w:vMerge w:val="continue"/>
            <w:vAlign w:val="center"/>
          </w:tcPr>
          <w:p>
            <w:pPr>
              <w:spacing w:line="240" w:lineRule="auto"/>
              <w:jc w:val="center"/>
              <w:rPr>
                <w:rFonts w:hint="default" w:ascii="Times New Roman" w:hAnsi="Times New Roman" w:eastAsia="宋体" w:cs="Times New Roman"/>
                <w:sz w:val="21"/>
                <w:szCs w:val="21"/>
                <w:highlight w:val="none"/>
                <w:lang w:val="en-US" w:eastAsia="zh-CN"/>
              </w:rPr>
            </w:pPr>
          </w:p>
        </w:tc>
        <w:tc>
          <w:tcPr>
            <w:tcW w:w="1138"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W4</w:t>
            </w:r>
          </w:p>
        </w:tc>
        <w:tc>
          <w:tcPr>
            <w:tcW w:w="1872"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清洗废水</w:t>
            </w:r>
          </w:p>
        </w:tc>
        <w:tc>
          <w:tcPr>
            <w:tcW w:w="2228"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清洗</w:t>
            </w:r>
          </w:p>
        </w:tc>
        <w:tc>
          <w:tcPr>
            <w:tcW w:w="3289"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CODCr 、石油类、SS 、LAS</w:t>
            </w:r>
          </w:p>
        </w:tc>
      </w:tr>
      <w:tr>
        <w:trPr>
          <w:trHeight w:val="454" w:hRule="atLeast"/>
          <w:jc w:val="center"/>
        </w:trPr>
        <w:tc>
          <w:tcPr>
            <w:tcW w:w="710" w:type="dxa"/>
            <w:vMerge w:val="continue"/>
            <w:vAlign w:val="center"/>
          </w:tcPr>
          <w:p>
            <w:pPr>
              <w:spacing w:line="240" w:lineRule="auto"/>
              <w:jc w:val="center"/>
              <w:rPr>
                <w:rFonts w:hint="default" w:ascii="Times New Roman" w:hAnsi="Times New Roman" w:eastAsia="宋体" w:cs="Times New Roman"/>
                <w:sz w:val="21"/>
                <w:szCs w:val="21"/>
                <w:highlight w:val="none"/>
                <w:lang w:val="en-US" w:eastAsia="zh-CN"/>
              </w:rPr>
            </w:pP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W5</w:t>
            </w:r>
          </w:p>
        </w:tc>
        <w:tc>
          <w:tcPr>
            <w:tcW w:w="1872"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生活污水</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员工生活</w:t>
            </w:r>
          </w:p>
        </w:tc>
        <w:tc>
          <w:tcPr>
            <w:tcW w:w="3289"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en-US"/>
              </w:rPr>
            </w:pPr>
            <w:r>
              <w:rPr>
                <w:rFonts w:hint="default" w:ascii="Times New Roman" w:hAnsi="Times New Roman" w:eastAsia="宋体" w:cs="Times New Roman"/>
                <w:color w:val="auto"/>
                <w:sz w:val="21"/>
                <w:szCs w:val="21"/>
                <w:highlight w:val="none"/>
              </w:rPr>
              <w:t>CODCr 、NH</w:t>
            </w:r>
            <w:r>
              <w:rPr>
                <w:rFonts w:hint="default" w:ascii="Times New Roman" w:hAnsi="Times New Roman" w:eastAsia="宋体" w:cs="Times New Roman"/>
                <w:color w:val="auto"/>
                <w:sz w:val="21"/>
                <w:szCs w:val="21"/>
                <w:highlight w:val="none"/>
                <w:vertAlign w:val="subscript"/>
              </w:rPr>
              <w:t>3</w:t>
            </w:r>
            <w:r>
              <w:rPr>
                <w:rFonts w:hint="default" w:ascii="Times New Roman" w:hAnsi="Times New Roman" w:eastAsia="宋体" w:cs="Times New Roman"/>
                <w:color w:val="auto"/>
                <w:sz w:val="21"/>
                <w:szCs w:val="21"/>
                <w:highlight w:val="none"/>
              </w:rPr>
              <w:t>-N</w:t>
            </w:r>
          </w:p>
        </w:tc>
      </w:tr>
      <w:tr>
        <w:trPr>
          <w:trHeight w:val="454" w:hRule="atLeast"/>
          <w:jc w:val="center"/>
        </w:trPr>
        <w:tc>
          <w:tcPr>
            <w:tcW w:w="710" w:type="dxa"/>
            <w:vMerge w:val="restart"/>
            <w:vAlign w:val="center"/>
          </w:tcPr>
          <w:p>
            <w:pPr>
              <w:spacing w:line="240" w:lineRule="auto"/>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废气</w:t>
            </w: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G1</w:t>
            </w:r>
          </w:p>
        </w:tc>
        <w:tc>
          <w:tcPr>
            <w:tcW w:w="1872"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焊接烟尘</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焊接</w:t>
            </w:r>
          </w:p>
        </w:tc>
        <w:tc>
          <w:tcPr>
            <w:tcW w:w="3289"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颗粒物</w:t>
            </w:r>
          </w:p>
        </w:tc>
      </w:tr>
      <w:tr>
        <w:trPr>
          <w:trHeight w:val="454" w:hRule="atLeast"/>
          <w:jc w:val="center"/>
        </w:trPr>
        <w:tc>
          <w:tcPr>
            <w:tcW w:w="710" w:type="dxa"/>
            <w:vMerge w:val="continue"/>
            <w:vAlign w:val="center"/>
          </w:tcPr>
          <w:p>
            <w:pPr>
              <w:spacing w:line="240" w:lineRule="auto"/>
              <w:jc w:val="center"/>
              <w:rPr>
                <w:rFonts w:hint="default" w:ascii="Times New Roman" w:hAnsi="Times New Roman" w:eastAsia="宋体" w:cs="Times New Roman"/>
                <w:sz w:val="21"/>
                <w:szCs w:val="21"/>
                <w:highlight w:val="none"/>
                <w:lang w:val="en-US" w:eastAsia="zh-CN"/>
              </w:rPr>
            </w:pP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G2</w:t>
            </w:r>
          </w:p>
        </w:tc>
        <w:tc>
          <w:tcPr>
            <w:tcW w:w="1872"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热转印废气</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热转印</w:t>
            </w:r>
          </w:p>
        </w:tc>
        <w:tc>
          <w:tcPr>
            <w:tcW w:w="3289"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非甲烷总烃</w:t>
            </w:r>
          </w:p>
        </w:tc>
      </w:tr>
      <w:tr>
        <w:trPr>
          <w:trHeight w:val="454" w:hRule="atLeast"/>
          <w:jc w:val="center"/>
        </w:trPr>
        <w:tc>
          <w:tcPr>
            <w:tcW w:w="710" w:type="dxa"/>
            <w:vMerge w:val="continue"/>
            <w:vAlign w:val="center"/>
          </w:tcPr>
          <w:p>
            <w:pPr>
              <w:spacing w:line="240" w:lineRule="auto"/>
              <w:jc w:val="center"/>
              <w:rPr>
                <w:rFonts w:hint="default" w:ascii="Times New Roman" w:hAnsi="Times New Roman" w:eastAsia="宋体" w:cs="Times New Roman"/>
                <w:sz w:val="21"/>
                <w:szCs w:val="21"/>
                <w:highlight w:val="none"/>
                <w:lang w:val="en-US" w:eastAsia="zh-CN"/>
              </w:rPr>
            </w:pP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G3</w:t>
            </w:r>
          </w:p>
        </w:tc>
        <w:tc>
          <w:tcPr>
            <w:tcW w:w="1872"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破碎粉尘</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塑料破碎</w:t>
            </w:r>
          </w:p>
        </w:tc>
        <w:tc>
          <w:tcPr>
            <w:tcW w:w="3289"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颗粒物</w:t>
            </w:r>
          </w:p>
        </w:tc>
      </w:tr>
      <w:tr>
        <w:trPr>
          <w:trHeight w:val="454" w:hRule="atLeast"/>
          <w:jc w:val="center"/>
        </w:trPr>
        <w:tc>
          <w:tcPr>
            <w:tcW w:w="710" w:type="dxa"/>
            <w:vMerge w:val="continue"/>
            <w:vAlign w:val="center"/>
          </w:tcPr>
          <w:p>
            <w:pPr>
              <w:spacing w:line="240" w:lineRule="auto"/>
              <w:jc w:val="center"/>
              <w:rPr>
                <w:rFonts w:hint="default" w:ascii="Times New Roman" w:hAnsi="Times New Roman" w:eastAsia="宋体" w:cs="Times New Roman"/>
                <w:sz w:val="21"/>
                <w:szCs w:val="21"/>
                <w:highlight w:val="none"/>
                <w:lang w:val="en-US" w:eastAsia="zh-CN"/>
              </w:rPr>
            </w:pP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G4</w:t>
            </w:r>
          </w:p>
        </w:tc>
        <w:tc>
          <w:tcPr>
            <w:tcW w:w="1872"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涂装废气</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涂装</w:t>
            </w:r>
          </w:p>
        </w:tc>
        <w:tc>
          <w:tcPr>
            <w:tcW w:w="3289"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乙酸酯类、苯系物、非甲烷总烃、臭气浓度、漆雾（颗粒物）</w:t>
            </w:r>
          </w:p>
        </w:tc>
      </w:tr>
      <w:tr>
        <w:trPr>
          <w:trHeight w:val="454" w:hRule="atLeast"/>
          <w:jc w:val="center"/>
        </w:trPr>
        <w:tc>
          <w:tcPr>
            <w:tcW w:w="710" w:type="dxa"/>
            <w:vMerge w:val="continue"/>
            <w:vAlign w:val="center"/>
          </w:tcPr>
          <w:p>
            <w:pPr>
              <w:spacing w:line="240" w:lineRule="auto"/>
              <w:jc w:val="center"/>
              <w:rPr>
                <w:rFonts w:hint="default" w:ascii="Times New Roman" w:hAnsi="Times New Roman" w:eastAsia="宋体" w:cs="Times New Roman"/>
                <w:sz w:val="21"/>
                <w:szCs w:val="21"/>
                <w:highlight w:val="none"/>
                <w:lang w:val="en-US" w:eastAsia="zh-CN"/>
              </w:rPr>
            </w:pP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G5</w:t>
            </w:r>
          </w:p>
        </w:tc>
        <w:tc>
          <w:tcPr>
            <w:tcW w:w="1872"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抛光粉尘</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抛光</w:t>
            </w:r>
          </w:p>
        </w:tc>
        <w:tc>
          <w:tcPr>
            <w:tcW w:w="3289"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颗粒物</w:t>
            </w:r>
          </w:p>
        </w:tc>
      </w:tr>
      <w:tr>
        <w:trPr>
          <w:trHeight w:val="454" w:hRule="atLeast"/>
          <w:jc w:val="center"/>
        </w:trPr>
        <w:tc>
          <w:tcPr>
            <w:tcW w:w="710" w:type="dxa"/>
            <w:vMerge w:val="continue"/>
            <w:vAlign w:val="center"/>
          </w:tcPr>
          <w:p>
            <w:pPr>
              <w:spacing w:line="240" w:lineRule="auto"/>
              <w:jc w:val="center"/>
              <w:rPr>
                <w:rFonts w:hint="default" w:ascii="Times New Roman" w:hAnsi="Times New Roman" w:eastAsia="宋体" w:cs="Times New Roman"/>
                <w:sz w:val="21"/>
                <w:szCs w:val="21"/>
                <w:highlight w:val="none"/>
                <w:lang w:val="en-US" w:eastAsia="zh-CN"/>
              </w:rPr>
            </w:pP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G6</w:t>
            </w:r>
          </w:p>
        </w:tc>
        <w:tc>
          <w:tcPr>
            <w:tcW w:w="1872"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注塑废气</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注塑</w:t>
            </w:r>
          </w:p>
        </w:tc>
        <w:tc>
          <w:tcPr>
            <w:tcW w:w="3289"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非甲烷总烃</w:t>
            </w:r>
          </w:p>
        </w:tc>
      </w:tr>
      <w:tr>
        <w:trPr>
          <w:trHeight w:val="454" w:hRule="atLeast"/>
          <w:jc w:val="center"/>
        </w:trPr>
        <w:tc>
          <w:tcPr>
            <w:tcW w:w="710" w:type="dxa"/>
            <w:vAlign w:val="center"/>
          </w:tcPr>
          <w:p>
            <w:pPr>
              <w:spacing w:line="240" w:lineRule="auto"/>
              <w:jc w:val="center"/>
              <w:rPr>
                <w:rFonts w:hint="default" w:ascii="Times New Roman" w:hAnsi="Times New Roman" w:eastAsia="宋体" w:cs="Times New Roman"/>
                <w:sz w:val="21"/>
                <w:szCs w:val="21"/>
                <w:highlight w:val="none"/>
              </w:rPr>
            </w:pPr>
            <w:r>
              <w:rPr>
                <w:rFonts w:hint="default" w:ascii="Times New Roman" w:hAnsi="Times New Roman" w:eastAsia="宋体" w:cs="Times New Roman"/>
                <w:kern w:val="2"/>
                <w:sz w:val="21"/>
                <w:szCs w:val="21"/>
                <w:highlight w:val="none"/>
                <w:lang w:val="en-US" w:eastAsia="zh-CN" w:bidi="ar-SA"/>
              </w:rPr>
              <w:t>噪声</w:t>
            </w:r>
          </w:p>
        </w:tc>
        <w:tc>
          <w:tcPr>
            <w:tcW w:w="1138" w:type="dxa"/>
            <w:vAlign w:val="center"/>
          </w:tcPr>
          <w:p>
            <w:pPr>
              <w:adjustRightInd w:val="0"/>
              <w:snapToGrid w:val="0"/>
              <w:spacing w:line="240" w:lineRule="auto"/>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N</w:t>
            </w:r>
          </w:p>
        </w:tc>
        <w:tc>
          <w:tcPr>
            <w:tcW w:w="1872"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设备噪声</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各噪声工段</w:t>
            </w:r>
          </w:p>
        </w:tc>
        <w:tc>
          <w:tcPr>
            <w:tcW w:w="3289"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等效声级（dB）</w:t>
            </w:r>
          </w:p>
        </w:tc>
      </w:tr>
      <w:tr>
        <w:trPr>
          <w:trHeight w:val="454" w:hRule="atLeast"/>
          <w:jc w:val="center"/>
        </w:trPr>
        <w:tc>
          <w:tcPr>
            <w:tcW w:w="710" w:type="dxa"/>
            <w:vMerge w:val="restart"/>
            <w:vAlign w:val="center"/>
          </w:tcPr>
          <w:p>
            <w:pPr>
              <w:spacing w:line="240" w:lineRule="auto"/>
              <w:jc w:val="center"/>
              <w:rPr>
                <w:rFonts w:hint="default" w:ascii="Times New Roman" w:hAnsi="Times New Roman" w:eastAsia="宋体" w:cs="Times New Roman"/>
                <w:sz w:val="21"/>
                <w:szCs w:val="21"/>
                <w:highlight w:val="none"/>
              </w:rPr>
            </w:pPr>
            <w:r>
              <w:rPr>
                <w:rFonts w:hint="default" w:ascii="Times New Roman" w:hAnsi="Times New Roman" w:eastAsia="宋体" w:cs="Times New Roman"/>
                <w:kern w:val="2"/>
                <w:sz w:val="21"/>
                <w:szCs w:val="21"/>
                <w:highlight w:val="none"/>
                <w:lang w:val="en-US" w:eastAsia="zh-CN" w:bidi="ar-SA"/>
              </w:rPr>
              <w:t>固废</w:t>
            </w: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S1</w:t>
            </w:r>
          </w:p>
        </w:tc>
        <w:tc>
          <w:tcPr>
            <w:tcW w:w="1872"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金属边角料</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机加工</w:t>
            </w:r>
          </w:p>
        </w:tc>
        <w:tc>
          <w:tcPr>
            <w:tcW w:w="3289"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金属边角料</w:t>
            </w:r>
          </w:p>
        </w:tc>
      </w:tr>
      <w:tr>
        <w:trPr>
          <w:trHeight w:val="454" w:hRule="atLeast"/>
          <w:jc w:val="center"/>
        </w:trPr>
        <w:tc>
          <w:tcPr>
            <w:tcW w:w="710"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S2</w:t>
            </w:r>
          </w:p>
        </w:tc>
        <w:tc>
          <w:tcPr>
            <w:tcW w:w="1872"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废砂带</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抛光</w:t>
            </w:r>
          </w:p>
        </w:tc>
        <w:tc>
          <w:tcPr>
            <w:tcW w:w="3289"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废砂带</w:t>
            </w:r>
          </w:p>
        </w:tc>
      </w:tr>
      <w:tr>
        <w:trPr>
          <w:trHeight w:val="454" w:hRule="atLeast"/>
          <w:jc w:val="center"/>
        </w:trPr>
        <w:tc>
          <w:tcPr>
            <w:tcW w:w="710"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S3</w:t>
            </w:r>
          </w:p>
        </w:tc>
        <w:tc>
          <w:tcPr>
            <w:tcW w:w="1872"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抛光喷淋沉渣</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废气处理</w:t>
            </w:r>
          </w:p>
        </w:tc>
        <w:tc>
          <w:tcPr>
            <w:tcW w:w="3289"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抛光喷淋沉渣</w:t>
            </w:r>
          </w:p>
        </w:tc>
      </w:tr>
      <w:tr>
        <w:trPr>
          <w:trHeight w:val="454" w:hRule="atLeast"/>
          <w:jc w:val="center"/>
        </w:trPr>
        <w:tc>
          <w:tcPr>
            <w:tcW w:w="710"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S4</w:t>
            </w:r>
          </w:p>
        </w:tc>
        <w:tc>
          <w:tcPr>
            <w:tcW w:w="1872"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废转印膜</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热转印</w:t>
            </w:r>
          </w:p>
        </w:tc>
        <w:tc>
          <w:tcPr>
            <w:tcW w:w="3289"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转印膜</w:t>
            </w:r>
          </w:p>
        </w:tc>
      </w:tr>
      <w:tr>
        <w:trPr>
          <w:trHeight w:val="454" w:hRule="atLeast"/>
          <w:jc w:val="center"/>
        </w:trPr>
        <w:tc>
          <w:tcPr>
            <w:tcW w:w="710"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S5</w:t>
            </w:r>
          </w:p>
        </w:tc>
        <w:tc>
          <w:tcPr>
            <w:tcW w:w="1872"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生活垃圾</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日常生活</w:t>
            </w:r>
          </w:p>
        </w:tc>
        <w:tc>
          <w:tcPr>
            <w:tcW w:w="3289"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塑料、纸张等</w:t>
            </w:r>
          </w:p>
        </w:tc>
      </w:tr>
      <w:tr>
        <w:trPr>
          <w:trHeight w:val="454" w:hRule="atLeast"/>
          <w:jc w:val="center"/>
        </w:trPr>
        <w:tc>
          <w:tcPr>
            <w:tcW w:w="710"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S6</w:t>
            </w:r>
          </w:p>
        </w:tc>
        <w:tc>
          <w:tcPr>
            <w:tcW w:w="1872"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漆渣</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废气处理</w:t>
            </w:r>
          </w:p>
        </w:tc>
        <w:tc>
          <w:tcPr>
            <w:tcW w:w="3289"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有机质</w:t>
            </w:r>
          </w:p>
        </w:tc>
      </w:tr>
      <w:tr>
        <w:trPr>
          <w:trHeight w:val="454" w:hRule="atLeast"/>
          <w:jc w:val="center"/>
        </w:trPr>
        <w:tc>
          <w:tcPr>
            <w:tcW w:w="710"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S7</w:t>
            </w:r>
          </w:p>
        </w:tc>
        <w:tc>
          <w:tcPr>
            <w:tcW w:w="1872"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废包装桶</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原料包装</w:t>
            </w:r>
          </w:p>
        </w:tc>
        <w:tc>
          <w:tcPr>
            <w:tcW w:w="3289"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除油剂、油漆、无磷洗洁精</w:t>
            </w:r>
          </w:p>
        </w:tc>
      </w:tr>
      <w:tr>
        <w:trPr>
          <w:trHeight w:val="454" w:hRule="atLeast"/>
          <w:jc w:val="center"/>
        </w:trPr>
        <w:tc>
          <w:tcPr>
            <w:tcW w:w="710"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S8</w:t>
            </w:r>
          </w:p>
        </w:tc>
        <w:tc>
          <w:tcPr>
            <w:tcW w:w="1872"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废液压油</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设备维护</w:t>
            </w:r>
          </w:p>
        </w:tc>
        <w:tc>
          <w:tcPr>
            <w:tcW w:w="3289"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废润滑油</w:t>
            </w:r>
          </w:p>
        </w:tc>
      </w:tr>
      <w:tr>
        <w:trPr>
          <w:trHeight w:val="454" w:hRule="atLeast"/>
          <w:jc w:val="center"/>
        </w:trPr>
        <w:tc>
          <w:tcPr>
            <w:tcW w:w="710"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S9</w:t>
            </w:r>
          </w:p>
        </w:tc>
        <w:tc>
          <w:tcPr>
            <w:tcW w:w="1872"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废油桶</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原料包装</w:t>
            </w:r>
          </w:p>
        </w:tc>
        <w:tc>
          <w:tcPr>
            <w:tcW w:w="3289"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废油桶</w:t>
            </w:r>
          </w:p>
        </w:tc>
      </w:tr>
      <w:tr>
        <w:trPr>
          <w:trHeight w:val="454" w:hRule="atLeast"/>
          <w:jc w:val="center"/>
        </w:trPr>
        <w:tc>
          <w:tcPr>
            <w:tcW w:w="710"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S10</w:t>
            </w:r>
          </w:p>
        </w:tc>
        <w:tc>
          <w:tcPr>
            <w:tcW w:w="1872"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废活性炭</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废气处理</w:t>
            </w:r>
          </w:p>
        </w:tc>
        <w:tc>
          <w:tcPr>
            <w:tcW w:w="3289"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废活性炭</w:t>
            </w:r>
          </w:p>
        </w:tc>
      </w:tr>
      <w:tr>
        <w:trPr>
          <w:trHeight w:val="454" w:hRule="atLeast"/>
          <w:jc w:val="center"/>
        </w:trPr>
        <w:tc>
          <w:tcPr>
            <w:tcW w:w="710"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S11</w:t>
            </w:r>
          </w:p>
        </w:tc>
        <w:tc>
          <w:tcPr>
            <w:tcW w:w="1872"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废过滤棉</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废气处理</w:t>
            </w:r>
          </w:p>
        </w:tc>
        <w:tc>
          <w:tcPr>
            <w:tcW w:w="3289"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废过滤棉</w:t>
            </w:r>
          </w:p>
        </w:tc>
      </w:tr>
      <w:tr>
        <w:trPr>
          <w:trHeight w:val="454" w:hRule="atLeast"/>
          <w:jc w:val="center"/>
        </w:trPr>
        <w:tc>
          <w:tcPr>
            <w:tcW w:w="710"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S12</w:t>
            </w:r>
          </w:p>
        </w:tc>
        <w:tc>
          <w:tcPr>
            <w:tcW w:w="1872"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污泥</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废水处理</w:t>
            </w:r>
          </w:p>
        </w:tc>
        <w:tc>
          <w:tcPr>
            <w:tcW w:w="3289"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污泥</w:t>
            </w:r>
          </w:p>
        </w:tc>
      </w:tr>
      <w:tr>
        <w:trPr>
          <w:trHeight w:val="454" w:hRule="atLeast"/>
          <w:jc w:val="center"/>
        </w:trPr>
        <w:tc>
          <w:tcPr>
            <w:tcW w:w="710" w:type="dxa"/>
            <w:vMerge w:val="continue"/>
            <w:vAlign w:val="center"/>
          </w:tcPr>
          <w:p>
            <w:pPr>
              <w:spacing w:line="240" w:lineRule="auto"/>
              <w:jc w:val="center"/>
              <w:rPr>
                <w:rFonts w:hint="default" w:ascii="Times New Roman" w:hAnsi="Times New Roman" w:eastAsia="宋体" w:cs="Times New Roman"/>
                <w:sz w:val="21"/>
                <w:szCs w:val="21"/>
                <w:highlight w:val="none"/>
              </w:rPr>
            </w:pPr>
          </w:p>
        </w:tc>
        <w:tc>
          <w:tcPr>
            <w:tcW w:w="113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S13</w:t>
            </w:r>
          </w:p>
        </w:tc>
        <w:tc>
          <w:tcPr>
            <w:tcW w:w="1872"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废催化剂</w:t>
            </w:r>
          </w:p>
        </w:tc>
        <w:tc>
          <w:tcPr>
            <w:tcW w:w="2228" w:type="dxa"/>
            <w:shd w:val="clear" w:color="auto" w:fill="auto"/>
            <w:vAlign w:val="center"/>
          </w:tcPr>
          <w:p>
            <w:pPr>
              <w:adjustRightInd w:val="0"/>
              <w:snapToGrid w:val="0"/>
              <w:spacing w:line="240" w:lineRule="auto"/>
              <w:jc w:val="center"/>
              <w:rPr>
                <w:rFonts w:hint="default"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废气处理</w:t>
            </w:r>
          </w:p>
        </w:tc>
        <w:tc>
          <w:tcPr>
            <w:tcW w:w="3289" w:type="dxa"/>
            <w:shd w:val="clear" w:color="auto" w:fill="auto"/>
            <w:vAlign w:val="center"/>
          </w:tcPr>
          <w:p>
            <w:pPr>
              <w:adjustRightInd w:val="0"/>
              <w:snapToGrid w:val="0"/>
              <w:spacing w:line="240" w:lineRule="auto"/>
              <w:jc w:val="center"/>
              <w:rPr>
                <w:rFonts w:hint="eastAsia" w:ascii="Times New Roman" w:hAnsi="Times New Roman" w:eastAsia="宋体" w:cs="Times New Roman"/>
                <w:color w:val="auto"/>
                <w:sz w:val="21"/>
                <w:szCs w:val="21"/>
                <w:highlight w:val="none"/>
                <w:lang w:val="en-US" w:eastAsia="zh-CN"/>
              </w:rPr>
            </w:pPr>
            <w:r>
              <w:rPr>
                <w:rFonts w:hint="default" w:ascii="Times New Roman" w:hAnsi="Times New Roman" w:eastAsia="宋体" w:cs="Times New Roman"/>
                <w:color w:val="auto"/>
                <w:sz w:val="21"/>
                <w:szCs w:val="21"/>
                <w:highlight w:val="none"/>
              </w:rPr>
              <w:t>催化剂</w:t>
            </w:r>
          </w:p>
        </w:tc>
      </w:tr>
    </w:tbl>
    <w:p>
      <w:pPr>
        <w:pStyle w:val="6"/>
        <w:spacing w:beforeLines="0" w:afterLines="0" w:line="360" w:lineRule="auto"/>
        <w:ind w:firstLine="480" w:firstLineChars="200"/>
        <w:jc w:val="both"/>
        <w:rPr>
          <w:rFonts w:hint="default"/>
          <w:highlight w:val="yellow"/>
          <w:lang w:val="en-US" w:eastAsia="zh-CN"/>
        </w:rPr>
      </w:pPr>
      <w:r>
        <w:rPr>
          <w:rFonts w:hint="eastAsia" w:ascii="Times New Roman" w:hAnsi="Times New Roman" w:cs="Times New Roman" w:eastAsiaTheme="minorEastAsia"/>
          <w:b w:val="0"/>
          <w:bCs w:val="0"/>
          <w:spacing w:val="0"/>
          <w:kern w:val="2"/>
          <w:sz w:val="24"/>
          <w:szCs w:val="24"/>
          <w:lang w:val="en-US" w:eastAsia="zh-CN" w:bidi="ar-SA"/>
        </w:rPr>
        <w:t>根据现场核查，</w:t>
      </w:r>
      <w:r>
        <w:rPr>
          <w:rFonts w:hint="eastAsia" w:ascii="Times New Roman" w:hAnsi="Times New Roman" w:cs="Times New Roman" w:eastAsiaTheme="minorEastAsia"/>
          <w:b w:val="0"/>
          <w:bCs w:val="0"/>
          <w:color w:val="000000" w:themeColor="text1"/>
          <w:spacing w:val="0"/>
          <w:kern w:val="2"/>
          <w:sz w:val="24"/>
          <w:szCs w:val="24"/>
          <w:lang w:val="en-US" w:eastAsia="zh-CN" w:bidi="ar-SA"/>
          <w14:textFill>
            <w14:solidFill>
              <w14:schemeClr w14:val="tx1"/>
            </w14:solidFill>
          </w14:textFill>
        </w:rPr>
        <w:t>实际生产工艺相较环评一致</w:t>
      </w:r>
      <w:r>
        <w:rPr>
          <w:rFonts w:hint="eastAsia" w:ascii="Times New Roman" w:hAnsi="Times New Roman" w:cs="Times New Roman" w:eastAsiaTheme="minorEastAsia"/>
          <w:b w:val="0"/>
          <w:bCs w:val="0"/>
          <w:color w:val="000000" w:themeColor="text1"/>
          <w:spacing w:val="0"/>
          <w:kern w:val="2"/>
          <w:sz w:val="24"/>
          <w:szCs w:val="24"/>
          <w:highlight w:val="none"/>
          <w:lang w:val="en-US" w:eastAsia="zh-CN" w:bidi="ar-SA"/>
          <w14:textFill>
            <w14:solidFill>
              <w14:schemeClr w14:val="tx1"/>
            </w14:solidFill>
          </w14:textFill>
        </w:rPr>
        <w:t>。</w:t>
      </w:r>
    </w:p>
    <w:p>
      <w:pPr>
        <w:pStyle w:val="10"/>
        <w:rPr>
          <w:rFonts w:hint="default"/>
          <w:highlight w:val="yellow"/>
          <w:lang w:val="en-US"/>
        </w:rPr>
        <w:sectPr>
          <w:footerReference r:id="rId7" w:type="default"/>
          <w:pgSz w:w="11906" w:h="16838"/>
          <w:pgMar w:top="1361" w:right="1247" w:bottom="1361" w:left="1474" w:header="850" w:footer="992" w:gutter="0"/>
          <w:pgBorders>
            <w:top w:val="none" w:sz="0" w:space="0"/>
            <w:left w:val="none" w:sz="0" w:space="0"/>
            <w:bottom w:val="none" w:sz="0" w:space="0"/>
            <w:right w:val="none" w:sz="0" w:space="0"/>
          </w:pgBorders>
          <w:pgNumType w:fmt="decimal" w:start="1"/>
          <w:cols w:space="0" w:num="1"/>
          <w:docGrid w:type="lines" w:linePitch="319" w:charSpace="0"/>
        </w:sectPr>
      </w:pPr>
    </w:p>
    <w:p>
      <w:pPr>
        <w:pStyle w:val="3"/>
        <w:rPr>
          <w:rFonts w:asciiTheme="minorEastAsia" w:hAnsiTheme="minorEastAsia"/>
          <w:bCs w:val="0"/>
          <w:sz w:val="24"/>
          <w:szCs w:val="24"/>
          <w:lang w:bidi="zh-CN"/>
        </w:rPr>
      </w:pPr>
      <w:bookmarkStart w:id="36" w:name="_Toc1958"/>
      <w:r>
        <w:rPr>
          <w:rFonts w:eastAsia="宋体"/>
          <w:highlight w:val="none"/>
        </w:rPr>
        <w:t>3.7项目变动情况</w:t>
      </w:r>
      <w:bookmarkEnd w:id="36"/>
    </w:p>
    <w:p>
      <w:pPr>
        <w:spacing w:line="360" w:lineRule="auto"/>
        <w:ind w:firstLine="480"/>
        <w:rPr>
          <w:rFonts w:ascii="Times New Roman" w:hAnsi="Times New Roman" w:cs="Times New Roman"/>
          <w:sz w:val="24"/>
          <w:szCs w:val="24"/>
        </w:rPr>
      </w:pPr>
      <w:r>
        <w:rPr>
          <w:rFonts w:ascii="Times New Roman" w:hAnsi="Times New Roman" w:cs="Times New Roman"/>
          <w:sz w:val="24"/>
          <w:szCs w:val="24"/>
        </w:rPr>
        <w:t>经</w:t>
      </w:r>
      <w:r>
        <w:rPr>
          <w:rFonts w:hint="eastAsia" w:ascii="Times New Roman" w:hAnsi="Times New Roman" w:cs="Times New Roman"/>
          <w:sz w:val="24"/>
          <w:szCs w:val="24"/>
          <w:lang w:val="en-US" w:eastAsia="zh-CN"/>
        </w:rPr>
        <w:t>本公司</w:t>
      </w:r>
      <w:r>
        <w:rPr>
          <w:rFonts w:ascii="Times New Roman" w:hAnsi="Times New Roman" w:cs="Times New Roman"/>
          <w:sz w:val="24"/>
          <w:szCs w:val="24"/>
        </w:rPr>
        <w:t>核实，</w:t>
      </w:r>
      <w:r>
        <w:rPr>
          <w:rFonts w:hint="eastAsia" w:ascii="Times New Roman" w:hAnsi="Times New Roman" w:cs="Times New Roman"/>
          <w:sz w:val="24"/>
          <w:szCs w:val="24"/>
          <w:lang w:val="en-US" w:eastAsia="zh-CN"/>
        </w:rPr>
        <w:t>对照关于印发《污染影响类建设项目重大变动清单（试行）》的通知（环办环评函〔</w:t>
      </w:r>
      <w:r>
        <w:rPr>
          <w:rFonts w:hint="default" w:ascii="Times New Roman" w:hAnsi="Times New Roman" w:cs="Times New Roman"/>
          <w:sz w:val="24"/>
          <w:szCs w:val="24"/>
          <w:lang w:val="en-US" w:eastAsia="zh-CN"/>
        </w:rPr>
        <w:t>2020</w:t>
      </w:r>
      <w:r>
        <w:rPr>
          <w:rFonts w:hint="eastAsia" w:ascii="Times New Roman" w:hAnsi="Times New Roman" w:cs="Times New Roman"/>
          <w:sz w:val="24"/>
          <w:szCs w:val="24"/>
          <w:lang w:val="en-US" w:eastAsia="zh-CN"/>
        </w:rPr>
        <w:t>〕</w:t>
      </w:r>
      <w:r>
        <w:rPr>
          <w:rFonts w:hint="default" w:ascii="Times New Roman" w:hAnsi="Times New Roman" w:cs="Times New Roman"/>
          <w:sz w:val="24"/>
          <w:szCs w:val="24"/>
          <w:lang w:val="en-US" w:eastAsia="zh-CN"/>
        </w:rPr>
        <w:t xml:space="preserve">688 </w:t>
      </w:r>
      <w:r>
        <w:rPr>
          <w:rFonts w:hint="eastAsia" w:ascii="Times New Roman" w:hAnsi="Times New Roman" w:cs="Times New Roman"/>
          <w:sz w:val="24"/>
          <w:szCs w:val="24"/>
          <w:lang w:val="en-US" w:eastAsia="zh-CN"/>
        </w:rPr>
        <w:t>号）中《污染影响类建设项目重大变动清单》（试行）要求，本项目不存在重大变动。</w:t>
      </w:r>
      <w:r>
        <w:rPr>
          <w:rFonts w:ascii="Times New Roman" w:hAnsi="Times New Roman" w:cs="Times New Roman"/>
          <w:sz w:val="24"/>
          <w:szCs w:val="24"/>
        </w:rPr>
        <w:t>具体变化情况见表3.7-1。</w:t>
      </w:r>
    </w:p>
    <w:p>
      <w:pPr>
        <w:widowControl/>
        <w:adjustRightInd w:val="0"/>
        <w:snapToGrid w:val="0"/>
        <w:spacing w:line="360" w:lineRule="auto"/>
        <w:ind w:firstLine="420" w:firstLineChars="200"/>
        <w:jc w:val="center"/>
        <w:rPr>
          <w:rFonts w:ascii="Times New Roman" w:hAnsi="Times New Roman" w:eastAsia="宋体" w:cs="Times New Roman"/>
          <w:b/>
          <w:bCs/>
          <w:kern w:val="0"/>
          <w:szCs w:val="21"/>
        </w:rPr>
      </w:pPr>
      <w:r>
        <w:rPr>
          <w:rFonts w:hint="eastAsia" w:ascii="Times New Roman" w:hAnsi="Times New Roman" w:eastAsia="宋体" w:cs="Times New Roman"/>
          <w:b/>
          <w:bCs/>
          <w:kern w:val="0"/>
          <w:szCs w:val="21"/>
        </w:rPr>
        <w:t>表3.7-1 项目</w:t>
      </w:r>
      <w:r>
        <w:rPr>
          <w:rFonts w:ascii="Times New Roman" w:hAnsi="Times New Roman" w:eastAsia="宋体" w:cs="Times New Roman"/>
          <w:b/>
          <w:bCs/>
          <w:kern w:val="0"/>
          <w:szCs w:val="21"/>
        </w:rPr>
        <w:t>实际</w:t>
      </w:r>
      <w:r>
        <w:rPr>
          <w:rFonts w:hint="eastAsia" w:ascii="Times New Roman" w:hAnsi="Times New Roman" w:eastAsia="宋体" w:cs="Times New Roman"/>
          <w:b/>
          <w:bCs/>
          <w:kern w:val="0"/>
          <w:szCs w:val="21"/>
        </w:rPr>
        <w:t>建设</w:t>
      </w:r>
      <w:r>
        <w:rPr>
          <w:rFonts w:ascii="Times New Roman" w:hAnsi="Times New Roman" w:eastAsia="宋体" w:cs="Times New Roman"/>
          <w:b/>
          <w:bCs/>
          <w:kern w:val="0"/>
          <w:szCs w:val="21"/>
        </w:rPr>
        <w:t>与环评</w:t>
      </w:r>
      <w:r>
        <w:rPr>
          <w:rFonts w:hint="eastAsia" w:ascii="Times New Roman" w:hAnsi="Times New Roman" w:eastAsia="宋体" w:cs="Times New Roman"/>
          <w:b/>
          <w:bCs/>
          <w:kern w:val="0"/>
          <w:szCs w:val="21"/>
        </w:rPr>
        <w:t>报告</w:t>
      </w:r>
      <w:r>
        <w:rPr>
          <w:rFonts w:ascii="Times New Roman" w:hAnsi="Times New Roman" w:eastAsia="宋体" w:cs="Times New Roman"/>
          <w:b/>
          <w:bCs/>
          <w:kern w:val="0"/>
          <w:szCs w:val="21"/>
        </w:rPr>
        <w:t>变更情况一览表</w:t>
      </w:r>
    </w:p>
    <w:tbl>
      <w:tblPr>
        <w:tblStyle w:val="34"/>
        <w:tblW w:w="14077"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70"/>
        <w:gridCol w:w="3377"/>
        <w:gridCol w:w="3378"/>
        <w:gridCol w:w="4584"/>
        <w:gridCol w:w="1868"/>
      </w:tblGrid>
      <w:tr>
        <w:trPr>
          <w:trHeight w:val="630" w:hRule="atLeast"/>
          <w:tblHeader/>
          <w:jc w:val="center"/>
        </w:trPr>
        <w:tc>
          <w:tcPr>
            <w:tcW w:w="870" w:type="dxa"/>
            <w:tcBorders>
              <w:tl2br w:val="nil"/>
              <w:tr2bl w:val="nil"/>
            </w:tcBorders>
            <w:vAlign w:val="center"/>
          </w:tcPr>
          <w:p>
            <w:pPr>
              <w:pStyle w:val="32"/>
              <w:keepNext w:val="0"/>
              <w:keepLines w:val="0"/>
              <w:suppressLineNumbers w:val="0"/>
              <w:spacing w:before="0" w:beforeAutospacing="0" w:afterAutospacing="0"/>
              <w:ind w:left="0" w:leftChars="0" w:right="0" w:firstLine="0" w:firstLineChars="0"/>
              <w:jc w:val="center"/>
              <w:rPr>
                <w:rFonts w:hint="default" w:ascii="宋体" w:hAnsi="宋体" w:cs="宋体"/>
                <w:b/>
                <w:bCs/>
                <w:color w:val="000000"/>
                <w:kern w:val="0"/>
                <w:sz w:val="20"/>
                <w:szCs w:val="20"/>
                <w:lang w:bidi="ar"/>
              </w:rPr>
            </w:pPr>
            <w:r>
              <w:rPr>
                <w:rFonts w:hint="eastAsia" w:ascii="宋体" w:hAnsi="宋体" w:cs="宋体"/>
                <w:b/>
                <w:bCs/>
                <w:color w:val="000000"/>
                <w:kern w:val="0"/>
                <w:sz w:val="20"/>
                <w:szCs w:val="20"/>
                <w:lang w:bidi="ar"/>
              </w:rPr>
              <w:t>类别</w:t>
            </w:r>
          </w:p>
        </w:tc>
        <w:tc>
          <w:tcPr>
            <w:tcW w:w="3377" w:type="dxa"/>
            <w:tcBorders>
              <w:tl2br w:val="nil"/>
              <w:tr2bl w:val="nil"/>
            </w:tcBorders>
            <w:vAlign w:val="center"/>
          </w:tcPr>
          <w:p>
            <w:pPr>
              <w:keepNext w:val="0"/>
              <w:keepLines w:val="0"/>
              <w:widowControl/>
              <w:suppressLineNumbers w:val="0"/>
              <w:spacing w:before="0" w:beforeAutospacing="0" w:after="0" w:afterAutospacing="0"/>
              <w:ind w:left="0" w:right="0"/>
              <w:jc w:val="center"/>
              <w:rPr>
                <w:rFonts w:hint="default" w:ascii="宋体" w:hAnsi="宋体" w:eastAsia="宋体" w:cs="宋体"/>
                <w:b/>
                <w:bCs/>
                <w:color w:val="000000"/>
                <w:kern w:val="0"/>
                <w:sz w:val="20"/>
                <w:szCs w:val="20"/>
                <w:lang w:bidi="ar"/>
              </w:rPr>
            </w:pPr>
            <w:r>
              <w:rPr>
                <w:rFonts w:hint="eastAsia" w:ascii="宋体" w:hAnsi="宋体" w:eastAsia="宋体" w:cs="宋体"/>
                <w:b/>
                <w:bCs/>
                <w:color w:val="000000"/>
                <w:kern w:val="0"/>
                <w:sz w:val="20"/>
                <w:szCs w:val="20"/>
                <w:lang w:bidi="ar"/>
              </w:rPr>
              <w:t>环评及批复要求</w:t>
            </w:r>
          </w:p>
        </w:tc>
        <w:tc>
          <w:tcPr>
            <w:tcW w:w="3378" w:type="dxa"/>
            <w:tcBorders>
              <w:tl2br w:val="nil"/>
              <w:tr2bl w:val="nil"/>
            </w:tcBorders>
            <w:vAlign w:val="center"/>
          </w:tcPr>
          <w:p>
            <w:pPr>
              <w:keepNext w:val="0"/>
              <w:keepLines w:val="0"/>
              <w:widowControl/>
              <w:suppressLineNumbers w:val="0"/>
              <w:spacing w:before="0" w:beforeAutospacing="0" w:after="0" w:afterAutospacing="0"/>
              <w:ind w:left="0" w:right="0"/>
              <w:jc w:val="center"/>
              <w:rPr>
                <w:rFonts w:hint="default" w:ascii="宋体" w:hAnsi="宋体" w:eastAsia="宋体" w:cs="宋体"/>
                <w:b/>
                <w:bCs/>
                <w:color w:val="000000"/>
                <w:kern w:val="0"/>
                <w:sz w:val="20"/>
                <w:szCs w:val="20"/>
                <w:lang w:bidi="ar"/>
              </w:rPr>
            </w:pPr>
            <w:r>
              <w:rPr>
                <w:rFonts w:hint="eastAsia" w:ascii="宋体" w:hAnsi="宋体" w:eastAsia="宋体" w:cs="宋体"/>
                <w:b/>
                <w:bCs/>
                <w:color w:val="000000"/>
                <w:kern w:val="0"/>
                <w:sz w:val="20"/>
                <w:szCs w:val="20"/>
                <w:lang w:bidi="ar"/>
              </w:rPr>
              <w:t>实际建设情况</w:t>
            </w:r>
          </w:p>
        </w:tc>
        <w:tc>
          <w:tcPr>
            <w:tcW w:w="4584" w:type="dxa"/>
            <w:tcBorders>
              <w:tl2br w:val="nil"/>
              <w:tr2bl w:val="nil"/>
            </w:tcBorders>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b/>
                <w:bCs/>
                <w:szCs w:val="21"/>
              </w:rPr>
            </w:pPr>
            <w:r>
              <w:rPr>
                <w:rFonts w:hint="eastAsia" w:ascii="宋体" w:hAnsi="宋体" w:eastAsia="宋体" w:cs="宋体"/>
                <w:b/>
                <w:bCs/>
                <w:color w:val="000000"/>
                <w:kern w:val="0"/>
                <w:sz w:val="20"/>
                <w:szCs w:val="20"/>
                <w:lang w:bidi="ar"/>
              </w:rPr>
              <w:t>重大变动清单</w:t>
            </w:r>
          </w:p>
        </w:tc>
        <w:tc>
          <w:tcPr>
            <w:tcW w:w="1868" w:type="dxa"/>
            <w:tcBorders>
              <w:tl2br w:val="nil"/>
              <w:tr2bl w:val="nil"/>
            </w:tcBorders>
            <w:vAlign w:val="center"/>
          </w:tcPr>
          <w:p>
            <w:pPr>
              <w:keepNext w:val="0"/>
              <w:keepLines w:val="0"/>
              <w:widowControl/>
              <w:suppressLineNumbers w:val="0"/>
              <w:spacing w:before="0" w:beforeAutospacing="0" w:after="0" w:afterAutospacing="0"/>
              <w:ind w:left="0" w:right="0"/>
              <w:jc w:val="center"/>
              <w:rPr>
                <w:rFonts w:hint="default" w:ascii="Times New Roman" w:hAnsi="Times New Roman" w:cs="Times New Roman"/>
                <w:b/>
                <w:bCs/>
                <w:szCs w:val="21"/>
              </w:rPr>
            </w:pPr>
            <w:r>
              <w:rPr>
                <w:rFonts w:hint="eastAsia" w:ascii="宋体" w:hAnsi="宋体" w:eastAsia="宋体" w:cs="宋体"/>
                <w:b/>
                <w:bCs/>
                <w:color w:val="000000"/>
                <w:kern w:val="0"/>
                <w:sz w:val="20"/>
                <w:szCs w:val="20"/>
                <w:lang w:bidi="ar"/>
              </w:rPr>
              <w:t>是否属于重大变动</w:t>
            </w:r>
          </w:p>
        </w:tc>
      </w:tr>
      <w:tr>
        <w:trPr>
          <w:trHeight w:val="403" w:hRule="atLeast"/>
          <w:jc w:val="center"/>
        </w:trPr>
        <w:tc>
          <w:tcPr>
            <w:tcW w:w="870"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rPr>
            </w:pPr>
            <w:r>
              <w:rPr>
                <w:rFonts w:hint="eastAsia" w:ascii="Times New Roman" w:hAnsi="Times New Roman"/>
                <w:lang w:eastAsia="zh-CN"/>
              </w:rPr>
              <w:t>性质</w:t>
            </w:r>
          </w:p>
        </w:tc>
        <w:tc>
          <w:tcPr>
            <w:tcW w:w="3377" w:type="dxa"/>
            <w:tcBorders>
              <w:tl2br w:val="nil"/>
              <w:tr2bl w:val="nil"/>
            </w:tcBorders>
            <w:vAlign w:val="center"/>
          </w:tcPr>
          <w:p>
            <w:pPr>
              <w:keepNext w:val="0"/>
              <w:keepLines w:val="0"/>
              <w:suppressLineNumbers w:val="0"/>
              <w:spacing w:before="0" w:beforeAutospacing="0" w:after="0" w:afterAutospacing="0" w:line="259" w:lineRule="auto"/>
              <w:ind w:left="0" w:right="0"/>
              <w:jc w:val="left"/>
              <w:rPr>
                <w:rFonts w:hint="default" w:ascii="Times New Roman" w:hAnsi="Times New Roman"/>
              </w:rPr>
            </w:pPr>
            <w:r>
              <w:rPr>
                <w:rFonts w:hint="eastAsia" w:ascii="Times New Roman" w:hAnsi="Times New Roman"/>
                <w:lang w:val="en-US" w:eastAsia="zh-CN"/>
              </w:rPr>
              <w:t>扩建</w:t>
            </w:r>
          </w:p>
        </w:tc>
        <w:tc>
          <w:tcPr>
            <w:tcW w:w="3378" w:type="dxa"/>
            <w:tcBorders>
              <w:tl2br w:val="nil"/>
              <w:tr2bl w:val="nil"/>
            </w:tcBorders>
            <w:vAlign w:val="center"/>
          </w:tcPr>
          <w:p>
            <w:pPr>
              <w:keepNext w:val="0"/>
              <w:keepLines w:val="0"/>
              <w:suppressLineNumbers w:val="0"/>
              <w:spacing w:before="0" w:beforeAutospacing="0" w:after="0" w:afterAutospacing="0" w:line="259" w:lineRule="auto"/>
              <w:ind w:left="0" w:right="0"/>
              <w:jc w:val="left"/>
              <w:rPr>
                <w:rFonts w:hint="default" w:ascii="Times New Roman" w:hAnsi="Times New Roman"/>
              </w:rPr>
            </w:pPr>
            <w:r>
              <w:rPr>
                <w:rFonts w:hint="eastAsia" w:ascii="Times New Roman" w:hAnsi="Times New Roman"/>
                <w:sz w:val="21"/>
                <w:szCs w:val="21"/>
              </w:rPr>
              <w:t>与环评一致</w:t>
            </w:r>
          </w:p>
        </w:tc>
        <w:tc>
          <w:tcPr>
            <w:tcW w:w="4584" w:type="dxa"/>
            <w:tcBorders>
              <w:tl2br w:val="nil"/>
              <w:tr2bl w:val="nil"/>
            </w:tcBorders>
            <w:vAlign w:val="center"/>
          </w:tcPr>
          <w:p>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1、</w:t>
            </w:r>
            <w:r>
              <w:rPr>
                <w:rFonts w:hint="default" w:ascii="Times New Roman" w:hAnsi="Times New Roman"/>
              </w:rPr>
              <w:t>建设项目开发、使用功能发生变化的</w:t>
            </w:r>
          </w:p>
        </w:tc>
        <w:tc>
          <w:tcPr>
            <w:tcW w:w="1868" w:type="dxa"/>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trPr>
          <w:trHeight w:val="630" w:hRule="atLeast"/>
          <w:jc w:val="center"/>
        </w:trPr>
        <w:tc>
          <w:tcPr>
            <w:tcW w:w="870" w:type="dxa"/>
            <w:vMerge w:val="restart"/>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rPr>
            </w:pPr>
            <w:r>
              <w:rPr>
                <w:rFonts w:hint="eastAsia" w:ascii="Times New Roman" w:hAnsi="Times New Roman"/>
              </w:rPr>
              <w:t>规模</w:t>
            </w:r>
          </w:p>
        </w:tc>
        <w:tc>
          <w:tcPr>
            <w:tcW w:w="3377" w:type="dxa"/>
            <w:vMerge w:val="restart"/>
            <w:tcBorders>
              <w:tl2br w:val="nil"/>
              <w:tr2bl w:val="nil"/>
            </w:tcBorders>
            <w:vAlign w:val="center"/>
          </w:tcPr>
          <w:p>
            <w:pPr>
              <w:keepNext w:val="0"/>
              <w:keepLines w:val="0"/>
              <w:suppressLineNumbers w:val="0"/>
              <w:spacing w:before="0" w:beforeAutospacing="0" w:after="0" w:afterAutospacing="0" w:line="259" w:lineRule="auto"/>
              <w:ind w:left="0" w:right="0"/>
              <w:jc w:val="left"/>
              <w:rPr>
                <w:rFonts w:hint="default" w:ascii="Times New Roman" w:hAnsi="Times New Roman"/>
                <w:sz w:val="21"/>
                <w:szCs w:val="21"/>
                <w:lang w:val="en-US"/>
              </w:rPr>
            </w:pPr>
            <w:r>
              <w:rPr>
                <w:rFonts w:hint="eastAsia" w:ascii="Times New Roman" w:hAnsi="Times New Roman"/>
                <w:sz w:val="21"/>
                <w:szCs w:val="21"/>
                <w:lang w:val="en-US" w:eastAsia="zh-CN"/>
              </w:rPr>
              <w:t>年产400万只保温杯（含100万只塑料杯和300万只不锈钢保温杯）</w:t>
            </w:r>
          </w:p>
        </w:tc>
        <w:tc>
          <w:tcPr>
            <w:tcW w:w="3378" w:type="dxa"/>
            <w:vMerge w:val="restart"/>
            <w:tcBorders>
              <w:tl2br w:val="nil"/>
              <w:tr2bl w:val="nil"/>
            </w:tcBorders>
            <w:vAlign w:val="center"/>
          </w:tcPr>
          <w:p>
            <w:pPr>
              <w:keepNext w:val="0"/>
              <w:keepLines w:val="0"/>
              <w:suppressLineNumbers w:val="0"/>
              <w:spacing w:before="0" w:beforeAutospacing="0" w:after="0" w:afterAutospacing="0" w:line="259" w:lineRule="auto"/>
              <w:ind w:left="0" w:right="0"/>
              <w:jc w:val="left"/>
              <w:rPr>
                <w:rFonts w:hint="default" w:ascii="Times New Roman" w:hAnsi="Times New Roman"/>
                <w:sz w:val="21"/>
                <w:szCs w:val="21"/>
                <w:lang w:val="en-US"/>
              </w:rPr>
            </w:pPr>
            <w:r>
              <w:rPr>
                <w:rFonts w:hint="eastAsia" w:ascii="Times New Roman" w:hAnsi="Times New Roman"/>
                <w:sz w:val="21"/>
                <w:szCs w:val="21"/>
                <w:lang w:val="en-US" w:eastAsia="zh-CN"/>
              </w:rPr>
              <w:t>年产400万只保温杯（含100万只塑料杯和300万只不锈钢保温杯）</w:t>
            </w:r>
          </w:p>
        </w:tc>
        <w:tc>
          <w:tcPr>
            <w:tcW w:w="4584" w:type="dxa"/>
            <w:tcBorders>
              <w:tl2br w:val="nil"/>
              <w:tr2bl w:val="nil"/>
            </w:tcBorders>
            <w:vAlign w:val="center"/>
          </w:tcPr>
          <w:p>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2、</w:t>
            </w:r>
            <w:r>
              <w:rPr>
                <w:rFonts w:hint="default" w:ascii="Times New Roman" w:hAnsi="Times New Roman"/>
              </w:rPr>
              <w:t>生产、处置或储存能力增大 30%及以上的</w:t>
            </w:r>
          </w:p>
        </w:tc>
        <w:tc>
          <w:tcPr>
            <w:tcW w:w="1868" w:type="dxa"/>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trPr>
          <w:trHeight w:val="630" w:hRule="atLeast"/>
          <w:jc w:val="center"/>
        </w:trPr>
        <w:tc>
          <w:tcPr>
            <w:tcW w:w="870" w:type="dxa"/>
            <w:vMerge w:val="continue"/>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rPr>
            </w:pPr>
          </w:p>
        </w:tc>
        <w:tc>
          <w:tcPr>
            <w:tcW w:w="3377" w:type="dxa"/>
            <w:vMerge w:val="continue"/>
            <w:tcBorders>
              <w:tl2br w:val="nil"/>
              <w:tr2bl w:val="nil"/>
            </w:tcBorders>
            <w:vAlign w:val="center"/>
          </w:tcPr>
          <w:p>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3378" w:type="dxa"/>
            <w:vMerge w:val="continue"/>
            <w:tcBorders>
              <w:tl2br w:val="nil"/>
              <w:tr2bl w:val="nil"/>
            </w:tcBorders>
            <w:vAlign w:val="center"/>
          </w:tcPr>
          <w:p>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4584" w:type="dxa"/>
            <w:tcBorders>
              <w:tl2br w:val="nil"/>
              <w:tr2bl w:val="nil"/>
            </w:tcBorders>
            <w:vAlign w:val="center"/>
          </w:tcPr>
          <w:p>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3、生产、处置或储存能力增大，导致废水第一类污染物排放量增加的</w:t>
            </w:r>
          </w:p>
        </w:tc>
        <w:tc>
          <w:tcPr>
            <w:tcW w:w="1868" w:type="dxa"/>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trPr>
          <w:trHeight w:val="1251" w:hRule="atLeast"/>
          <w:jc w:val="center"/>
        </w:trPr>
        <w:tc>
          <w:tcPr>
            <w:tcW w:w="870" w:type="dxa"/>
            <w:vMerge w:val="continue"/>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rPr>
            </w:pPr>
          </w:p>
        </w:tc>
        <w:tc>
          <w:tcPr>
            <w:tcW w:w="3377" w:type="dxa"/>
            <w:vMerge w:val="continue"/>
            <w:tcBorders>
              <w:tl2br w:val="nil"/>
              <w:tr2bl w:val="nil"/>
            </w:tcBorders>
            <w:vAlign w:val="center"/>
          </w:tcPr>
          <w:p>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3378" w:type="dxa"/>
            <w:vMerge w:val="continue"/>
            <w:tcBorders>
              <w:tl2br w:val="nil"/>
              <w:tr2bl w:val="nil"/>
            </w:tcBorders>
            <w:vAlign w:val="center"/>
          </w:tcPr>
          <w:p>
            <w:pPr>
              <w:keepNext w:val="0"/>
              <w:keepLines w:val="0"/>
              <w:suppressLineNumbers w:val="0"/>
              <w:spacing w:before="0" w:beforeAutospacing="0" w:after="0" w:afterAutospacing="0" w:line="240" w:lineRule="auto"/>
              <w:ind w:left="0" w:right="0"/>
              <w:jc w:val="left"/>
              <w:rPr>
                <w:rFonts w:hint="default" w:ascii="Times New Roman" w:hAnsi="Times New Roman"/>
              </w:rPr>
            </w:pPr>
          </w:p>
        </w:tc>
        <w:tc>
          <w:tcPr>
            <w:tcW w:w="4584" w:type="dxa"/>
            <w:tcBorders>
              <w:tl2br w:val="nil"/>
              <w:tr2bl w:val="nil"/>
            </w:tcBorders>
            <w:vAlign w:val="center"/>
          </w:tcPr>
          <w:p>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4、位于环境质量不达标区的建设项目生产、处置或储存能力增大，导致相应污染物排放量增加的；位于达标区的建设项目生产、处置或储存能力增大</w:t>
            </w:r>
          </w:p>
        </w:tc>
        <w:tc>
          <w:tcPr>
            <w:tcW w:w="1868" w:type="dxa"/>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trPr>
          <w:trHeight w:val="941" w:hRule="atLeast"/>
          <w:jc w:val="center"/>
        </w:trPr>
        <w:tc>
          <w:tcPr>
            <w:tcW w:w="870" w:type="dxa"/>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地点</w:t>
            </w:r>
          </w:p>
        </w:tc>
        <w:tc>
          <w:tcPr>
            <w:tcW w:w="3377" w:type="dxa"/>
            <w:tcBorders>
              <w:tl2br w:val="nil"/>
              <w:tr2bl w:val="nil"/>
            </w:tcBorders>
            <w:vAlign w:val="center"/>
          </w:tcPr>
          <w:p>
            <w:pPr>
              <w:keepNext w:val="0"/>
              <w:keepLines w:val="0"/>
              <w:suppressLineNumbers w:val="0"/>
              <w:spacing w:before="0" w:beforeAutospacing="0" w:after="0" w:afterAutospacing="0" w:line="240" w:lineRule="auto"/>
              <w:ind w:left="0" w:right="0"/>
              <w:jc w:val="left"/>
              <w:rPr>
                <w:rFonts w:hint="default" w:ascii="Times New Roman" w:hAnsi="Times New Roman" w:eastAsiaTheme="minorEastAsia"/>
                <w:lang w:val="en-US" w:eastAsia="zh-CN"/>
              </w:rPr>
            </w:pPr>
            <w:r>
              <w:rPr>
                <w:rFonts w:hint="eastAsia" w:ascii="Times New Roman" w:hAnsi="Times New Roman"/>
                <w:lang w:val="en-US" w:eastAsia="zh-CN"/>
              </w:rPr>
              <w:t>浙江省金华市武义县白洋街道沈宅村（浙江佰致达厨具有限公司内）</w:t>
            </w:r>
          </w:p>
        </w:tc>
        <w:tc>
          <w:tcPr>
            <w:tcW w:w="3378" w:type="dxa"/>
            <w:tcBorders>
              <w:tl2br w:val="nil"/>
              <w:tr2bl w:val="nil"/>
            </w:tcBorders>
            <w:vAlign w:val="center"/>
          </w:tcPr>
          <w:p>
            <w:pPr>
              <w:keepNext w:val="0"/>
              <w:keepLines w:val="0"/>
              <w:suppressLineNumbers w:val="0"/>
              <w:spacing w:before="0" w:beforeAutospacing="0" w:after="0" w:afterAutospacing="0"/>
              <w:ind w:left="0" w:right="0"/>
              <w:rPr>
                <w:rFonts w:hint="default" w:ascii="Times New Roman" w:hAnsi="Times New Roman"/>
                <w:lang w:val="en-US"/>
              </w:rPr>
            </w:pPr>
            <w:r>
              <w:rPr>
                <w:rFonts w:hint="eastAsia" w:ascii="Times New Roman" w:hAnsi="Times New Roman"/>
                <w:sz w:val="21"/>
                <w:szCs w:val="21"/>
                <w:lang w:val="en-US" w:eastAsia="zh-CN"/>
              </w:rPr>
              <w:t>与环评基本一致，</w:t>
            </w:r>
            <w:r>
              <w:rPr>
                <w:rFonts w:hint="eastAsia" w:ascii="Times New Roman" w:hAnsi="Times New Roman" w:eastAsia="宋体" w:cs="Times New Roman"/>
                <w:b w:val="0"/>
                <w:bCs w:val="0"/>
                <w:snapToGrid w:val="0"/>
                <w:color w:val="auto"/>
                <w:spacing w:val="-10"/>
                <w:kern w:val="24"/>
                <w:sz w:val="21"/>
                <w:szCs w:val="21"/>
                <w:highlight w:val="none"/>
                <w:lang w:val="en-US" w:eastAsia="zh-CN"/>
              </w:rPr>
              <w:t>厂区平面布置变化未</w:t>
            </w:r>
            <w:r>
              <w:rPr>
                <w:rFonts w:hint="eastAsia" w:ascii="Times New Roman" w:hAnsi="Times New Roman"/>
                <w:b w:val="0"/>
                <w:bCs w:val="0"/>
                <w:lang w:val="en-US" w:eastAsia="zh-CN"/>
              </w:rPr>
              <w:t>导致环境防护距离范围变化且未新增敏感点。</w:t>
            </w:r>
          </w:p>
        </w:tc>
        <w:tc>
          <w:tcPr>
            <w:tcW w:w="4584" w:type="dxa"/>
            <w:tcBorders>
              <w:tl2br w:val="nil"/>
              <w:tr2bl w:val="nil"/>
            </w:tcBorders>
            <w:vAlign w:val="center"/>
          </w:tcPr>
          <w:p>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default" w:ascii="Times New Roman" w:hAnsi="Times New Roman"/>
                <w:lang w:val="en-US" w:eastAsia="zh-CN"/>
              </w:rPr>
              <w:t>5</w:t>
            </w:r>
            <w:r>
              <w:rPr>
                <w:rFonts w:hint="eastAsia" w:ascii="Times New Roman" w:hAnsi="Times New Roman"/>
                <w:lang w:val="en-US" w:eastAsia="zh-CN"/>
              </w:rPr>
              <w:t>、重新选址；在原厂址附近调整（包括总平面布置变化）导致环境防护距离范围变化且新增敏感点的</w:t>
            </w:r>
          </w:p>
        </w:tc>
        <w:tc>
          <w:tcPr>
            <w:tcW w:w="1868" w:type="dxa"/>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trPr>
          <w:trHeight w:val="2181" w:hRule="atLeast"/>
          <w:jc w:val="center"/>
        </w:trPr>
        <w:tc>
          <w:tcPr>
            <w:tcW w:w="870" w:type="dxa"/>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生产工艺</w:t>
            </w:r>
          </w:p>
        </w:tc>
        <w:tc>
          <w:tcPr>
            <w:tcW w:w="3377" w:type="dxa"/>
            <w:tcBorders>
              <w:tl2br w:val="nil"/>
              <w:tr2bl w:val="nil"/>
            </w:tcBorders>
            <w:vAlign w:val="center"/>
          </w:tcPr>
          <w:p>
            <w:pPr>
              <w:keepNext w:val="0"/>
              <w:keepLines w:val="0"/>
              <w:widowControl/>
              <w:suppressLineNumbers w:val="0"/>
              <w:spacing w:before="0" w:beforeAutospacing="0" w:after="0" w:afterAutospacing="0" w:line="240" w:lineRule="auto"/>
              <w:ind w:left="0" w:right="0"/>
              <w:jc w:val="left"/>
              <w:rPr>
                <w:rFonts w:hint="eastAsia" w:ascii="Times New Roman" w:hAnsi="Times New Roman"/>
                <w:b/>
                <w:bCs/>
                <w:highlight w:val="none"/>
                <w:lang w:val="en-US" w:eastAsia="zh-CN"/>
              </w:rPr>
            </w:pPr>
            <w:r>
              <w:rPr>
                <w:rFonts w:hint="eastAsia" w:ascii="Times New Roman" w:hAnsi="Times New Roman"/>
                <w:b/>
                <w:bCs/>
                <w:highlight w:val="none"/>
                <w:lang w:val="en-US" w:eastAsia="zh-CN"/>
              </w:rPr>
              <w:t>生产工艺：</w:t>
            </w:r>
          </w:p>
          <w:p>
            <w:pPr>
              <w:keepNext w:val="0"/>
              <w:keepLines w:val="0"/>
              <w:suppressLineNumbers w:val="0"/>
              <w:spacing w:before="0" w:beforeAutospacing="0" w:after="0" w:afterAutospacing="0" w:line="259" w:lineRule="auto"/>
              <w:ind w:left="0" w:right="0"/>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割管、滚管→水胀→分杯→缩口→割头→拉伸→整形→平口→滚螺纹→清洗、烘干→焊接→抽真空→测温→电解（外协）→抛光→喷漆→喷塑（外协）→烘干→丝印→检验→</w:t>
            </w:r>
            <w:r>
              <w:rPr>
                <w:rFonts w:hint="eastAsia" w:ascii="Times New Roman" w:hAnsi="Times New Roman" w:eastAsia="宋体" w:cs="Times New Roman"/>
                <w:sz w:val="21"/>
                <w:szCs w:val="21"/>
                <w:lang w:val="en-US" w:eastAsia="zh-CN"/>
              </w:rPr>
              <w:t>包装</w:t>
            </w:r>
          </w:p>
          <w:p>
            <w:pPr>
              <w:keepNext w:val="0"/>
              <w:keepLines w:val="0"/>
              <w:suppressLineNumbers w:val="0"/>
              <w:spacing w:before="0" w:beforeAutospacing="0" w:after="0" w:afterAutospacing="0" w:line="259" w:lineRule="auto"/>
              <w:ind w:left="0" w:right="0"/>
              <w:jc w:val="left"/>
              <w:rPr>
                <w:rFonts w:hint="eastAsia" w:ascii="Times New Roman" w:hAnsi="Times New Roman"/>
                <w:b/>
                <w:bCs/>
                <w:highlight w:val="none"/>
                <w:lang w:val="en-US" w:eastAsia="zh-CN"/>
              </w:rPr>
            </w:pPr>
            <w:r>
              <w:rPr>
                <w:rFonts w:hint="eastAsia" w:ascii="Times New Roman" w:hAnsi="Times New Roman"/>
                <w:b/>
                <w:bCs/>
                <w:highlight w:val="none"/>
                <w:lang w:val="en-US" w:eastAsia="zh-CN"/>
              </w:rPr>
              <w:t>原辅材料详见表 3.3-1；</w:t>
            </w:r>
          </w:p>
          <w:p>
            <w:pPr>
              <w:keepNext w:val="0"/>
              <w:keepLines w:val="0"/>
              <w:suppressLineNumbers w:val="0"/>
              <w:spacing w:before="0" w:beforeAutospacing="0" w:after="0" w:afterAutospacing="0" w:line="259" w:lineRule="auto"/>
              <w:ind w:left="0" w:right="0"/>
              <w:jc w:val="left"/>
              <w:rPr>
                <w:rFonts w:hint="eastAsia" w:ascii="Times New Roman" w:hAnsi="Times New Roman" w:eastAsiaTheme="minorEastAsia"/>
                <w:highlight w:val="red"/>
                <w:lang w:eastAsia="zh-CN"/>
              </w:rPr>
            </w:pPr>
            <w:r>
              <w:rPr>
                <w:rFonts w:hint="eastAsia" w:ascii="Times New Roman" w:hAnsi="Times New Roman"/>
                <w:b/>
                <w:bCs/>
                <w:sz w:val="21"/>
                <w:szCs w:val="21"/>
                <w:highlight w:val="none"/>
                <w:lang w:val="en-US" w:eastAsia="zh-CN"/>
              </w:rPr>
              <w:t>主要生产设备详见表3.4-1。</w:t>
            </w:r>
          </w:p>
        </w:tc>
        <w:tc>
          <w:tcPr>
            <w:tcW w:w="3378" w:type="dxa"/>
            <w:tcBorders>
              <w:tl2br w:val="nil"/>
              <w:tr2bl w:val="nil"/>
            </w:tcBorders>
            <w:vAlign w:val="center"/>
          </w:tcPr>
          <w:p>
            <w:pPr>
              <w:keepNext w:val="0"/>
              <w:keepLines w:val="0"/>
              <w:widowControl/>
              <w:suppressLineNumbers w:val="0"/>
              <w:spacing w:before="0" w:beforeAutospacing="0" w:after="0" w:afterAutospacing="0" w:line="240" w:lineRule="auto"/>
              <w:ind w:left="0" w:right="0"/>
              <w:jc w:val="left"/>
              <w:rPr>
                <w:rFonts w:hint="eastAsia" w:ascii="Times New Roman" w:hAnsi="Times New Roman"/>
                <w:b/>
                <w:bCs/>
                <w:highlight w:val="none"/>
                <w:lang w:val="en-US" w:eastAsia="zh-CN"/>
              </w:rPr>
            </w:pPr>
            <w:r>
              <w:rPr>
                <w:rFonts w:hint="eastAsia" w:ascii="Times New Roman" w:hAnsi="Times New Roman"/>
                <w:b/>
                <w:bCs/>
                <w:highlight w:val="none"/>
                <w:lang w:val="en-US" w:eastAsia="zh-CN"/>
              </w:rPr>
              <w:t>生产工艺与环评相比减少了2#厂房抛光线、1#厂房抛光粉尘排气筒变更为DA002-003，其余生产工艺与环评一致；</w:t>
            </w:r>
          </w:p>
          <w:p>
            <w:pPr>
              <w:keepNext w:val="0"/>
              <w:keepLines w:val="0"/>
              <w:suppressLineNumbers w:val="0"/>
              <w:spacing w:before="0" w:beforeAutospacing="0" w:after="0" w:afterAutospacing="0" w:line="240" w:lineRule="auto"/>
              <w:ind w:left="0" w:right="0"/>
              <w:jc w:val="left"/>
              <w:rPr>
                <w:rFonts w:hint="default"/>
                <w:lang w:val="en-US" w:eastAsia="zh-CN"/>
              </w:rPr>
            </w:pPr>
            <w:r>
              <w:rPr>
                <w:rFonts w:hint="default"/>
                <w:lang w:val="en-US" w:eastAsia="zh-CN"/>
              </w:rPr>
              <w:t>根据现场核查，现有实际生产过程中原辅料种类与环评相比有变化，</w:t>
            </w:r>
            <w:r>
              <w:rPr>
                <w:rFonts w:hint="eastAsia"/>
                <w:lang w:val="en-US" w:eastAsia="zh-CN"/>
              </w:rPr>
              <w:t>2#厂房抛光线</w:t>
            </w:r>
            <w:r>
              <w:rPr>
                <w:rFonts w:hint="default"/>
                <w:lang w:val="en-US" w:eastAsia="zh-CN"/>
              </w:rPr>
              <w:t>暂未建设，各原辅材料用量与企业现实际产能相匹配，原辅料变化情况是由工况变动引起</w:t>
            </w:r>
            <w:r>
              <w:rPr>
                <w:rFonts w:hint="eastAsia"/>
                <w:lang w:val="en-US" w:eastAsia="zh-CN"/>
              </w:rPr>
              <w:t>；</w:t>
            </w:r>
          </w:p>
          <w:p>
            <w:pPr>
              <w:keepNext w:val="0"/>
              <w:keepLines w:val="0"/>
              <w:suppressLineNumbers w:val="0"/>
              <w:spacing w:before="0" w:beforeAutospacing="0" w:after="0" w:afterAutospacing="0" w:line="240" w:lineRule="auto"/>
              <w:ind w:left="0" w:right="0"/>
              <w:jc w:val="left"/>
              <w:rPr>
                <w:rFonts w:hint="default"/>
                <w:lang w:val="en-US" w:eastAsia="zh-CN"/>
              </w:rPr>
            </w:pPr>
            <w:r>
              <w:rPr>
                <w:rFonts w:hint="default"/>
                <w:lang w:val="en-US" w:eastAsia="zh-CN"/>
              </w:rPr>
              <w:t>根据现场核查，项目实际生产设备种类、实际生产设备数量与环评相比</w:t>
            </w:r>
            <w:r>
              <w:rPr>
                <w:rFonts w:hint="eastAsia"/>
                <w:lang w:val="en-US" w:eastAsia="zh-CN"/>
              </w:rPr>
              <w:t>无变化。</w:t>
            </w:r>
          </w:p>
        </w:tc>
        <w:tc>
          <w:tcPr>
            <w:tcW w:w="4584" w:type="dxa"/>
            <w:tcBorders>
              <w:tl2br w:val="nil"/>
              <w:tr2bl w:val="nil"/>
            </w:tcBorders>
            <w:vAlign w:val="center"/>
          </w:tcPr>
          <w:p>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default" w:ascii="Times New Roman" w:hAnsi="Times New Roman"/>
                <w:lang w:val="en-US" w:eastAsia="zh-CN"/>
              </w:rPr>
              <w:t>6</w:t>
            </w:r>
            <w:r>
              <w:rPr>
                <w:rFonts w:hint="eastAsia" w:ascii="Times New Roman" w:hAnsi="Times New Roman"/>
                <w:lang w:val="en-US" w:eastAsia="zh-CN"/>
              </w:rPr>
              <w:t>、新增产品品种或生产工艺</w:t>
            </w:r>
            <w:r>
              <w:rPr>
                <w:rFonts w:hint="default" w:ascii="Times New Roman" w:hAnsi="Times New Roman"/>
                <w:lang w:val="en-US" w:eastAsia="zh-CN"/>
              </w:rPr>
              <w:t>(</w:t>
            </w:r>
            <w:r>
              <w:rPr>
                <w:rFonts w:hint="eastAsia" w:ascii="Times New Roman" w:hAnsi="Times New Roman"/>
                <w:lang w:val="en-US" w:eastAsia="zh-CN"/>
              </w:rPr>
              <w:t>含主要生产装置、设备及配套设施</w:t>
            </w:r>
            <w:r>
              <w:rPr>
                <w:rFonts w:hint="default" w:ascii="Times New Roman" w:hAnsi="Times New Roman"/>
                <w:lang w:val="en-US" w:eastAsia="zh-CN"/>
              </w:rPr>
              <w:t>)</w:t>
            </w:r>
            <w:r>
              <w:rPr>
                <w:rFonts w:hint="eastAsia" w:ascii="Times New Roman" w:hAnsi="Times New Roman"/>
                <w:lang w:val="en-US" w:eastAsia="zh-CN"/>
              </w:rPr>
              <w:t xml:space="preserve">、主要原辅材料、燃料变化，导致以下情形之一： </w:t>
            </w:r>
          </w:p>
          <w:p>
            <w:pPr>
              <w:keepNext w:val="0"/>
              <w:keepLines w:val="0"/>
              <w:suppressLineNumbers w:val="0"/>
              <w:spacing w:before="0" w:beforeAutospacing="0" w:after="0" w:afterAutospacing="0" w:line="240" w:lineRule="auto"/>
              <w:ind w:left="0" w:right="0"/>
              <w:jc w:val="left"/>
              <w:rPr>
                <w:rFonts w:hint="eastAsia" w:ascii="Times New Roman" w:hAnsi="Times New Roman"/>
                <w:lang w:val="en-US" w:eastAsia="zh-CN"/>
              </w:rPr>
            </w:pPr>
            <w:r>
              <w:rPr>
                <w:rFonts w:hint="eastAsia" w:ascii="Times New Roman" w:hAnsi="Times New Roman"/>
                <w:lang w:val="en-US" w:eastAsia="zh-CN"/>
              </w:rPr>
              <w:t>（</w:t>
            </w:r>
            <w:r>
              <w:rPr>
                <w:rFonts w:hint="default" w:ascii="Times New Roman" w:hAnsi="Times New Roman"/>
                <w:lang w:val="en-US" w:eastAsia="zh-CN"/>
              </w:rPr>
              <w:t>1</w:t>
            </w:r>
            <w:r>
              <w:rPr>
                <w:rFonts w:hint="eastAsia" w:ascii="Times New Roman" w:hAnsi="Times New Roman"/>
                <w:lang w:val="en-US" w:eastAsia="zh-CN"/>
              </w:rPr>
              <w:t>）新增排放污染物种类的（毒性、挥发性降低的除外）</w:t>
            </w:r>
          </w:p>
          <w:p>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2</w:t>
            </w:r>
            <w:r>
              <w:rPr>
                <w:rFonts w:hint="eastAsia" w:ascii="Times New Roman" w:hAnsi="Times New Roman"/>
                <w:lang w:val="en-US" w:eastAsia="zh-CN"/>
              </w:rPr>
              <w:t>）新增产品品种或生产工艺（含主要生产 装置、设备及配套设施）、主要原辅材料、燃料变化，导致位于环境质量不达标区的建设项目相应污染物排放量增加的</w:t>
            </w:r>
          </w:p>
          <w:p>
            <w:pPr>
              <w:keepNext w:val="0"/>
              <w:keepLines w:val="0"/>
              <w:suppressLineNumbers w:val="0"/>
              <w:spacing w:before="0" w:beforeAutospacing="0" w:after="0" w:afterAutospacing="0" w:line="240" w:lineRule="auto"/>
              <w:ind w:left="0" w:right="0"/>
              <w:jc w:val="left"/>
              <w:rPr>
                <w:rFonts w:hint="default" w:ascii="Times New Roman" w:hAnsi="Times New Roman"/>
              </w:rPr>
            </w:pPr>
            <w:r>
              <w:rPr>
                <w:rFonts w:hint="eastAsia" w:ascii="Times New Roman" w:hAnsi="Times New Roman"/>
                <w:lang w:val="en-US" w:eastAsia="zh-CN"/>
              </w:rPr>
              <w:t>（</w:t>
            </w:r>
            <w:r>
              <w:rPr>
                <w:rFonts w:hint="default" w:ascii="Times New Roman" w:hAnsi="Times New Roman"/>
                <w:lang w:val="en-US" w:eastAsia="zh-CN"/>
              </w:rPr>
              <w:t>3</w:t>
            </w:r>
            <w:r>
              <w:rPr>
                <w:rFonts w:hint="eastAsia" w:ascii="Times New Roman" w:hAnsi="Times New Roman"/>
                <w:lang w:val="en-US" w:eastAsia="zh-CN"/>
              </w:rPr>
              <w:t>）新增产品品种或生产工艺（含主要生产装置、设备及配套设施）、主要原辅材料、燃料变化，导致废水第一类污染物排放量增加的</w:t>
            </w:r>
          </w:p>
          <w:p>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lang w:eastAsia="zh-CN"/>
              </w:rPr>
            </w:pPr>
            <w:r>
              <w:rPr>
                <w:rFonts w:hint="eastAsia" w:ascii="Times New Roman" w:hAnsi="Times New Roman"/>
                <w:lang w:val="en-US" w:eastAsia="zh-CN"/>
              </w:rPr>
              <w:t>（</w:t>
            </w:r>
            <w:r>
              <w:rPr>
                <w:rFonts w:hint="default" w:ascii="Times New Roman" w:hAnsi="Times New Roman"/>
                <w:lang w:val="en-US" w:eastAsia="zh-CN"/>
              </w:rPr>
              <w:t>4</w:t>
            </w:r>
            <w:r>
              <w:rPr>
                <w:rFonts w:hint="eastAsia" w:ascii="Times New Roman" w:hAnsi="Times New Roman"/>
                <w:lang w:val="en-US" w:eastAsia="zh-CN"/>
              </w:rPr>
              <w:t>）新增产品品种或生产工艺（含主要生产装置、设备及配套设施）、主要原辅材料、燃料变化，导致其他污染物排放量增加</w:t>
            </w:r>
            <w:r>
              <w:rPr>
                <w:rFonts w:hint="default" w:ascii="Times New Roman" w:hAnsi="Times New Roman"/>
                <w:lang w:val="en-US" w:eastAsia="zh-CN"/>
              </w:rPr>
              <w:t>10%</w:t>
            </w:r>
            <w:r>
              <w:rPr>
                <w:rFonts w:hint="eastAsia" w:ascii="Times New Roman" w:hAnsi="Times New Roman"/>
                <w:lang w:val="en-US" w:eastAsia="zh-CN"/>
              </w:rPr>
              <w:t>及以上的</w:t>
            </w:r>
          </w:p>
        </w:tc>
        <w:tc>
          <w:tcPr>
            <w:tcW w:w="1868" w:type="dxa"/>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trPr>
          <w:trHeight w:val="941" w:hRule="atLeast"/>
          <w:jc w:val="center"/>
        </w:trPr>
        <w:tc>
          <w:tcPr>
            <w:tcW w:w="870" w:type="dxa"/>
            <w:vMerge w:val="restart"/>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环境保护设施</w:t>
            </w:r>
          </w:p>
        </w:tc>
        <w:tc>
          <w:tcPr>
            <w:tcW w:w="3377" w:type="dxa"/>
            <w:vMerge w:val="restart"/>
            <w:tcBorders>
              <w:tl2br w:val="nil"/>
              <w:tr2bl w:val="nil"/>
            </w:tcBorders>
            <w:vAlign w:val="center"/>
          </w:tcPr>
          <w:p>
            <w:pPr>
              <w:keepNext w:val="0"/>
              <w:keepLines w:val="0"/>
              <w:suppressLineNumbers w:val="0"/>
              <w:spacing w:before="0" w:beforeAutospacing="0" w:after="0" w:afterAutospacing="0" w:line="259" w:lineRule="auto"/>
              <w:ind w:left="0" w:right="0"/>
              <w:rPr>
                <w:rFonts w:hint="default" w:ascii="Times New Roman" w:hAnsi="Times New Roman" w:eastAsia="宋体" w:cs="Times New Roman"/>
                <w:sz w:val="21"/>
                <w:szCs w:val="21"/>
                <w:lang w:val="en-US" w:eastAsia="zh-CN"/>
              </w:rPr>
            </w:pPr>
            <w:r>
              <w:rPr>
                <w:rFonts w:hint="eastAsia" w:ascii="Times New Roman" w:hAnsi="Times New Roman" w:eastAsia="宋体" w:cs="Times New Roman"/>
                <w:b/>
                <w:bCs/>
                <w:sz w:val="21"/>
                <w:szCs w:val="21"/>
                <w:lang w:val="en-US" w:eastAsia="zh-CN"/>
              </w:rPr>
              <w:t>废水方面：</w:t>
            </w:r>
          </w:p>
          <w:p>
            <w:pPr>
              <w:keepNext w:val="0"/>
              <w:keepLines w:val="0"/>
              <w:suppressLineNumbers w:val="0"/>
              <w:spacing w:before="0" w:beforeAutospacing="0" w:after="0" w:afterAutospacing="0" w:line="240" w:lineRule="auto"/>
              <w:ind w:left="0" w:right="0"/>
              <w:jc w:val="left"/>
              <w:rPr>
                <w:rFonts w:hint="default"/>
                <w:lang w:val="en-US" w:eastAsia="zh-CN"/>
              </w:rPr>
            </w:pPr>
            <w:r>
              <w:rPr>
                <w:rFonts w:hint="default"/>
                <w:lang w:val="en-US" w:eastAsia="zh-CN"/>
              </w:rPr>
              <w:t>生活污水经化粪池处理后、生产废水经厂内污水处理设施（混凝沉淀+芬顿氧化）处理达到《污水综合排放标准》（GB</w:t>
            </w:r>
            <w:r>
              <w:rPr>
                <w:rFonts w:hint="eastAsia"/>
                <w:lang w:val="en-US" w:eastAsia="zh-CN"/>
              </w:rPr>
              <w:t xml:space="preserve"> </w:t>
            </w:r>
            <w:r>
              <w:rPr>
                <w:rFonts w:hint="default"/>
                <w:lang w:val="en-US" w:eastAsia="zh-CN"/>
              </w:rPr>
              <w:t>8979-1996）三级标准后，达标排入污水管网，由武义县城市污水处理厂统一处理后，最后排入武义江。</w:t>
            </w:r>
          </w:p>
          <w:p>
            <w:pPr>
              <w:keepNext w:val="0"/>
              <w:keepLines w:val="0"/>
              <w:suppressLineNumbers w:val="0"/>
              <w:spacing w:before="0" w:beforeAutospacing="0" w:after="0" w:afterAutospacing="0" w:line="259" w:lineRule="auto"/>
              <w:ind w:left="0" w:right="0"/>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废气方面：</w:t>
            </w:r>
          </w:p>
          <w:p>
            <w:pPr>
              <w:keepNext w:val="0"/>
              <w:keepLines w:val="0"/>
              <w:suppressLineNumbers w:val="0"/>
              <w:spacing w:before="0" w:beforeAutospacing="0" w:after="0" w:afterAutospacing="0" w:line="240" w:lineRule="auto"/>
              <w:ind w:left="0" w:right="0"/>
              <w:rPr>
                <w:rFonts w:hint="eastAsia" w:ascii="Times New Roman" w:hAnsi="Times New Roman"/>
                <w:sz w:val="21"/>
                <w:szCs w:val="21"/>
                <w:lang w:val="en-US" w:eastAsia="zh-CN"/>
              </w:rPr>
            </w:pPr>
            <w:r>
              <w:rPr>
                <w:rFonts w:hint="eastAsia" w:ascii="Times New Roman" w:hAnsi="Times New Roman" w:eastAsia="宋体" w:cs="Times New Roman"/>
                <w:sz w:val="21"/>
                <w:szCs w:val="21"/>
                <w:lang w:val="en-US" w:eastAsia="zh-CN"/>
              </w:rPr>
              <w:t>①</w:t>
            </w:r>
            <w:r>
              <w:rPr>
                <w:rFonts w:hint="eastAsia" w:ascii="Times New Roman" w:hAnsi="Times New Roman"/>
                <w:sz w:val="21"/>
                <w:szCs w:val="21"/>
                <w:lang w:val="en-US" w:eastAsia="zh-CN"/>
              </w:rPr>
              <w:t>焊接烟尘、热转印废气、破碎粉尘要求加强通风处理；</w:t>
            </w:r>
          </w:p>
          <w:p>
            <w:pPr>
              <w:keepNext w:val="0"/>
              <w:keepLines w:val="0"/>
              <w:suppressLineNumbers w:val="0"/>
              <w:spacing w:before="0" w:beforeAutospacing="0" w:after="0" w:afterAutospacing="0" w:line="240" w:lineRule="auto"/>
              <w:ind w:left="0" w:right="0"/>
              <w:rPr>
                <w:rFonts w:hint="eastAsia" w:ascii="Times New Roman" w:hAnsi="Times New Roman"/>
                <w:sz w:val="21"/>
                <w:szCs w:val="21"/>
                <w:lang w:val="en-US" w:eastAsia="zh-CN"/>
              </w:rPr>
            </w:pPr>
            <w:r>
              <w:rPr>
                <w:rFonts w:hint="eastAsia" w:ascii="Times New Roman" w:hAnsi="Times New Roman"/>
                <w:sz w:val="21"/>
                <w:szCs w:val="21"/>
                <w:lang w:val="en-US" w:eastAsia="zh-CN"/>
              </w:rPr>
              <w:t>②</w:t>
            </w:r>
            <w:r>
              <w:rPr>
                <w:rFonts w:hint="default" w:ascii="Times New Roman" w:hAnsi="Times New Roman"/>
                <w:sz w:val="21"/>
                <w:szCs w:val="21"/>
                <w:lang w:val="en-US" w:eastAsia="zh-CN"/>
              </w:rPr>
              <w:t>喷</w:t>
            </w:r>
            <w:r>
              <w:rPr>
                <w:rFonts w:hint="eastAsia" w:ascii="Times New Roman" w:hAnsi="Times New Roman"/>
                <w:sz w:val="21"/>
                <w:szCs w:val="21"/>
                <w:lang w:val="en-US" w:eastAsia="zh-CN"/>
              </w:rPr>
              <w:t>涂装废气经水旋塔+干式过滤+活性炭吸附+脱附+催化燃烧处理后通过不低于20m高排气筒 DA001排放至高空；</w:t>
            </w:r>
          </w:p>
          <w:p>
            <w:pPr>
              <w:keepNext w:val="0"/>
              <w:keepLines w:val="0"/>
              <w:suppressLineNumbers w:val="0"/>
              <w:spacing w:before="0" w:beforeAutospacing="0" w:after="0" w:afterAutospacing="0" w:line="240" w:lineRule="auto"/>
              <w:ind w:left="0" w:right="0"/>
              <w:rPr>
                <w:rFonts w:hint="eastAsia" w:ascii="Times New Roman" w:hAnsi="Times New Roman"/>
                <w:sz w:val="21"/>
                <w:szCs w:val="21"/>
                <w:lang w:val="en-US" w:eastAsia="zh-CN"/>
              </w:rPr>
            </w:pPr>
            <w:r>
              <w:rPr>
                <w:rFonts w:hint="eastAsia" w:ascii="Times New Roman" w:hAnsi="Times New Roman"/>
                <w:sz w:val="21"/>
                <w:szCs w:val="21"/>
                <w:lang w:val="en-US" w:eastAsia="zh-CN"/>
              </w:rPr>
              <w:t>③抛光粉尘经水喷淋处理后分别通过不低于20m高排气筒 DA002~DA003 排放至高空</w:t>
            </w:r>
            <w:r>
              <w:rPr>
                <w:rFonts w:hint="default" w:ascii="Times New Roman" w:hAnsi="Times New Roman"/>
                <w:sz w:val="21"/>
                <w:szCs w:val="21"/>
                <w:lang w:val="en-US" w:eastAsia="zh-CN"/>
              </w:rPr>
              <w:t>；</w:t>
            </w:r>
          </w:p>
          <w:p>
            <w:pPr>
              <w:keepNext w:val="0"/>
              <w:keepLines w:val="0"/>
              <w:suppressLineNumbers w:val="0"/>
              <w:spacing w:before="0" w:beforeAutospacing="0" w:after="0" w:afterAutospacing="0" w:line="240" w:lineRule="auto"/>
              <w:ind w:left="0" w:right="0"/>
              <w:rPr>
                <w:rFonts w:hint="default" w:ascii="Times New Roman" w:hAnsi="Times New Roman"/>
                <w:sz w:val="21"/>
                <w:szCs w:val="21"/>
                <w:lang w:val="en-US" w:eastAsia="zh-CN"/>
              </w:rPr>
            </w:pPr>
            <w:r>
              <w:rPr>
                <w:rFonts w:hint="eastAsia" w:ascii="Times New Roman" w:hAnsi="Times New Roman"/>
                <w:sz w:val="21"/>
                <w:szCs w:val="21"/>
                <w:lang w:val="en-US" w:eastAsia="zh-CN"/>
              </w:rPr>
              <w:t>④注塑废气经活性炭吸附处理后通过不低于 20m高 排气筒 DA004 排放至高空。</w:t>
            </w:r>
          </w:p>
          <w:p>
            <w:pPr>
              <w:keepNext w:val="0"/>
              <w:keepLines w:val="0"/>
              <w:suppressLineNumbers w:val="0"/>
              <w:spacing w:before="0" w:beforeAutospacing="0" w:after="0" w:afterAutospacing="0" w:line="259" w:lineRule="auto"/>
              <w:ind w:left="0" w:right="0"/>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噪声方面：</w:t>
            </w:r>
          </w:p>
          <w:p>
            <w:pPr>
              <w:keepNext w:val="0"/>
              <w:keepLines w:val="0"/>
              <w:suppressLineNumbers w:val="0"/>
              <w:spacing w:before="0" w:beforeAutospacing="0" w:after="0" w:afterAutospacing="0" w:line="259" w:lineRule="auto"/>
              <w:ind w:left="0" w:right="0"/>
              <w:rPr>
                <w:rFonts w:hint="default" w:ascii="Times New Roman" w:hAnsi="Times New Roman" w:eastAsia="宋体" w:cs="Times New Roman"/>
                <w:bCs/>
                <w:sz w:val="21"/>
                <w:szCs w:val="21"/>
                <w:lang w:val="en-US" w:eastAsia="zh-CN"/>
              </w:rPr>
            </w:pPr>
            <w:r>
              <w:rPr>
                <w:rFonts w:hint="default" w:ascii="Times New Roman" w:hAnsi="Times New Roman" w:eastAsia="宋体" w:cs="Times New Roman"/>
                <w:bCs/>
                <w:sz w:val="21"/>
                <w:szCs w:val="21"/>
                <w:lang w:val="en-US" w:eastAsia="zh-CN" w:bidi="zh-CN"/>
              </w:rPr>
              <w:t>降噪处理设施</w:t>
            </w:r>
            <w:r>
              <w:rPr>
                <w:rFonts w:hint="default" w:ascii="Times New Roman" w:hAnsi="Times New Roman" w:eastAsia="宋体" w:cs="Times New Roman"/>
                <w:bCs/>
                <w:sz w:val="21"/>
                <w:szCs w:val="21"/>
                <w:lang w:val="en-US" w:eastAsia="zh-CN"/>
              </w:rPr>
              <w:t>。</w:t>
            </w:r>
          </w:p>
          <w:p>
            <w:pPr>
              <w:keepNext w:val="0"/>
              <w:keepLines w:val="0"/>
              <w:suppressLineNumbers w:val="0"/>
              <w:spacing w:before="0" w:beforeAutospacing="0" w:after="0" w:afterAutospacing="0" w:line="259" w:lineRule="auto"/>
              <w:ind w:left="0" w:right="0"/>
              <w:rPr>
                <w:rFonts w:hint="default" w:ascii="Times New Roman" w:hAnsi="Times New Roman" w:eastAsia="宋体" w:cs="Times New Roman"/>
                <w:bCs/>
                <w:sz w:val="21"/>
                <w:szCs w:val="21"/>
                <w:lang w:val="en-US" w:eastAsia="zh-CN" w:bidi="zh-CN"/>
              </w:rPr>
            </w:pPr>
            <w:r>
              <w:rPr>
                <w:rFonts w:hint="eastAsia" w:ascii="Times New Roman" w:hAnsi="Times New Roman" w:eastAsia="宋体" w:cs="Times New Roman"/>
                <w:b/>
                <w:bCs/>
                <w:sz w:val="21"/>
                <w:szCs w:val="21"/>
                <w:lang w:val="en-US" w:eastAsia="zh-CN"/>
              </w:rPr>
              <w:t>固废方面：</w:t>
            </w:r>
          </w:p>
          <w:p>
            <w:pPr>
              <w:keepNext w:val="0"/>
              <w:keepLines w:val="0"/>
              <w:suppressLineNumbers w:val="0"/>
              <w:spacing w:before="0" w:beforeAutospacing="0" w:after="0" w:afterAutospacing="0" w:line="259" w:lineRule="auto"/>
              <w:ind w:left="0" w:right="0"/>
              <w:rPr>
                <w:rFonts w:hint="default" w:ascii="Times New Roman" w:hAnsi="Times New Roman" w:eastAsia="宋体" w:cs="Times New Roman"/>
                <w:bCs/>
                <w:sz w:val="21"/>
                <w:szCs w:val="21"/>
                <w:lang w:val="en-US" w:eastAsia="zh-CN" w:bidi="zh-CN"/>
              </w:rPr>
            </w:pPr>
            <w:r>
              <w:rPr>
                <w:rFonts w:hint="default" w:ascii="Times New Roman" w:hAnsi="Times New Roman" w:eastAsia="宋体" w:cs="Times New Roman"/>
                <w:bCs/>
                <w:sz w:val="21"/>
                <w:szCs w:val="21"/>
                <w:lang w:val="en-US" w:eastAsia="zh-CN" w:bidi="zh-CN"/>
              </w:rPr>
              <w:t>危险废物：危废定期委托有资质单位处置，</w:t>
            </w:r>
            <w:r>
              <w:rPr>
                <w:rFonts w:hint="default" w:ascii="Times New Roman" w:hAnsi="Times New Roman" w:eastAsia="Times New Roman" w:cs="Times New Roman"/>
                <w:spacing w:val="7"/>
              </w:rPr>
              <w:t>2#</w:t>
            </w:r>
            <w:r>
              <w:rPr>
                <w:rFonts w:hint="default"/>
                <w:spacing w:val="7"/>
              </w:rPr>
              <w:t>厂房楼顶设置危废仓库，约</w:t>
            </w:r>
            <w:r>
              <w:rPr>
                <w:rFonts w:hint="default" w:ascii="Times New Roman" w:hAnsi="Times New Roman" w:eastAsia="Times New Roman" w:cs="Times New Roman"/>
                <w:spacing w:val="7"/>
              </w:rPr>
              <w:t>20m</w:t>
            </w:r>
            <w:r>
              <w:rPr>
                <w:rFonts w:hint="default" w:ascii="Times New Roman" w:hAnsi="Times New Roman" w:eastAsia="Times New Roman" w:cs="Times New Roman"/>
                <w:spacing w:val="7"/>
                <w:position w:val="6"/>
                <w:sz w:val="13"/>
                <w:szCs w:val="13"/>
              </w:rPr>
              <w:t>2</w:t>
            </w:r>
            <w:r>
              <w:rPr>
                <w:rFonts w:hint="default" w:ascii="Times New Roman" w:hAnsi="Times New Roman" w:eastAsia="宋体" w:cs="Times New Roman"/>
                <w:bCs/>
                <w:sz w:val="21"/>
                <w:szCs w:val="21"/>
                <w:lang w:val="en-US" w:eastAsia="zh-CN" w:bidi="zh-CN"/>
              </w:rPr>
              <w:t xml:space="preserve">。 </w:t>
            </w:r>
          </w:p>
          <w:p>
            <w:pPr>
              <w:keepNext w:val="0"/>
              <w:keepLines w:val="0"/>
              <w:suppressLineNumbers w:val="0"/>
              <w:spacing w:before="0" w:beforeAutospacing="0" w:after="0" w:afterAutospacing="0" w:line="259" w:lineRule="auto"/>
              <w:ind w:left="0" w:right="0"/>
              <w:rPr>
                <w:rFonts w:hint="default" w:ascii="Times New Roman" w:hAnsi="Times New Roman" w:eastAsia="宋体" w:cs="Times New Roman"/>
                <w:bCs/>
                <w:sz w:val="21"/>
                <w:szCs w:val="21"/>
                <w:lang w:val="en-US" w:eastAsia="zh-CN" w:bidi="zh-CN"/>
              </w:rPr>
            </w:pPr>
            <w:r>
              <w:rPr>
                <w:rFonts w:hint="default" w:ascii="Times New Roman" w:hAnsi="Times New Roman" w:eastAsia="宋体" w:cs="Times New Roman"/>
                <w:bCs/>
                <w:sz w:val="21"/>
                <w:szCs w:val="21"/>
                <w:lang w:val="en-US" w:eastAsia="zh-CN" w:bidi="zh-CN"/>
              </w:rPr>
              <w:t>一般固废：一般固废定期外售给物资单位，</w:t>
            </w:r>
            <w:r>
              <w:rPr>
                <w:rFonts w:hint="default" w:ascii="Times New Roman" w:hAnsi="Times New Roman" w:eastAsia="Times New Roman" w:cs="Times New Roman"/>
                <w:spacing w:val="4"/>
              </w:rPr>
              <w:t>1#</w:t>
            </w:r>
            <w:r>
              <w:rPr>
                <w:rFonts w:hint="default"/>
                <w:spacing w:val="4"/>
              </w:rPr>
              <w:t>厂房</w:t>
            </w:r>
            <w:r>
              <w:rPr>
                <w:rFonts w:hint="default" w:ascii="Times New Roman" w:hAnsi="Times New Roman" w:eastAsia="Times New Roman" w:cs="Times New Roman"/>
                <w:spacing w:val="4"/>
              </w:rPr>
              <w:t>1F</w:t>
            </w:r>
            <w:r>
              <w:rPr>
                <w:rFonts w:hint="default"/>
                <w:spacing w:val="4"/>
              </w:rPr>
              <w:t>中央设置一般固废储存区，约</w:t>
            </w:r>
            <w:r>
              <w:rPr>
                <w:rFonts w:hint="default"/>
                <w:spacing w:val="-41"/>
              </w:rPr>
              <w:t xml:space="preserve"> </w:t>
            </w:r>
            <w:r>
              <w:rPr>
                <w:rFonts w:hint="default" w:ascii="Times New Roman" w:hAnsi="Times New Roman" w:eastAsia="Times New Roman" w:cs="Times New Roman"/>
                <w:spacing w:val="4"/>
              </w:rPr>
              <w:t>20m</w:t>
            </w:r>
            <w:r>
              <w:rPr>
                <w:rFonts w:hint="default" w:ascii="Times New Roman" w:hAnsi="Times New Roman" w:eastAsia="Times New Roman" w:cs="Times New Roman"/>
                <w:spacing w:val="4"/>
                <w:position w:val="6"/>
                <w:sz w:val="13"/>
                <w:szCs w:val="13"/>
              </w:rPr>
              <w:t>2</w:t>
            </w:r>
            <w:r>
              <w:rPr>
                <w:rFonts w:hint="default" w:ascii="Times New Roman" w:hAnsi="Times New Roman" w:eastAsia="宋体" w:cs="Times New Roman"/>
                <w:bCs/>
                <w:sz w:val="21"/>
                <w:szCs w:val="21"/>
                <w:lang w:val="en-US" w:eastAsia="zh-CN" w:bidi="zh-CN"/>
              </w:rPr>
              <w:t xml:space="preserve">。 </w:t>
            </w:r>
          </w:p>
          <w:p>
            <w:pPr>
              <w:keepNext w:val="0"/>
              <w:keepLines w:val="0"/>
              <w:suppressLineNumbers w:val="0"/>
              <w:spacing w:before="0" w:beforeAutospacing="0" w:after="0" w:afterAutospacing="0" w:line="259" w:lineRule="auto"/>
              <w:ind w:left="0" w:right="0"/>
              <w:rPr>
                <w:rFonts w:hint="default" w:ascii="Times New Roman" w:hAnsi="Times New Roman" w:eastAsia="宋体" w:cs="Times New Roman"/>
                <w:sz w:val="21"/>
                <w:szCs w:val="21"/>
                <w:lang w:val="en-US" w:eastAsia="zh-CN"/>
              </w:rPr>
            </w:pPr>
            <w:r>
              <w:rPr>
                <w:rFonts w:hint="default" w:ascii="Times New Roman" w:hAnsi="Times New Roman" w:eastAsia="宋体" w:cs="Times New Roman"/>
                <w:bCs/>
                <w:sz w:val="21"/>
                <w:szCs w:val="21"/>
                <w:lang w:val="en-US" w:eastAsia="zh-CN" w:bidi="zh-CN"/>
              </w:rPr>
              <w:t>生活垃圾：委托环卫部门处置。</w:t>
            </w:r>
          </w:p>
        </w:tc>
        <w:tc>
          <w:tcPr>
            <w:tcW w:w="3378" w:type="dxa"/>
            <w:vMerge w:val="restart"/>
            <w:tcBorders>
              <w:tl2br w:val="nil"/>
              <w:tr2bl w:val="nil"/>
            </w:tcBorders>
            <w:vAlign w:val="center"/>
          </w:tcPr>
          <w:p>
            <w:pPr>
              <w:keepNext w:val="0"/>
              <w:keepLines w:val="0"/>
              <w:suppressLineNumbers w:val="0"/>
              <w:spacing w:before="0" w:beforeAutospacing="0" w:after="0" w:afterAutospacing="0" w:line="259" w:lineRule="auto"/>
              <w:ind w:left="0" w:right="0"/>
              <w:rPr>
                <w:rFonts w:hint="default" w:ascii="Times New Roman" w:hAnsi="Times New Roman" w:cs="Times New Roman"/>
                <w:b/>
                <w:bCs/>
                <w:sz w:val="21"/>
                <w:szCs w:val="21"/>
              </w:rPr>
            </w:pPr>
            <w:r>
              <w:rPr>
                <w:rFonts w:hint="eastAsia" w:ascii="Times New Roman" w:hAnsi="Times New Roman" w:cs="Times New Roman"/>
                <w:b/>
                <w:bCs/>
                <w:sz w:val="21"/>
                <w:szCs w:val="21"/>
              </w:rPr>
              <w:t>废水方面：</w:t>
            </w:r>
          </w:p>
          <w:p>
            <w:pPr>
              <w:keepNext w:val="0"/>
              <w:keepLines w:val="0"/>
              <w:suppressLineNumbers w:val="0"/>
              <w:spacing w:before="0" w:beforeAutospacing="0" w:after="0" w:afterAutospacing="0" w:line="259" w:lineRule="auto"/>
              <w:ind w:left="0" w:right="0"/>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highlight w:val="none"/>
                <w:lang w:val="en-US" w:eastAsia="zh-CN" w:bidi="ar-SA"/>
              </w:rPr>
              <w:t>本项目</w:t>
            </w:r>
            <w:r>
              <w:rPr>
                <w:rFonts w:hint="eastAsia" w:ascii="Times New Roman" w:hAnsi="Times New Roman" w:eastAsia="宋体" w:cs="Times New Roman"/>
                <w:kern w:val="0"/>
                <w:sz w:val="21"/>
                <w:szCs w:val="21"/>
                <w:highlight w:val="none"/>
                <w:lang w:val="en-US" w:eastAsia="zh-CN" w:bidi="ar-SA"/>
              </w:rPr>
              <w:t>生活污水经化粪池处理后纳管；</w:t>
            </w:r>
            <w:r>
              <w:rPr>
                <w:rFonts w:hint="default" w:ascii="Times New Roman" w:hAnsi="Times New Roman" w:eastAsia="宋体" w:cs="Times New Roman"/>
                <w:kern w:val="0"/>
                <w:sz w:val="21"/>
                <w:szCs w:val="21"/>
                <w:highlight w:val="none"/>
                <w:lang w:val="en-US" w:eastAsia="zh-CN" w:bidi="ar-SA"/>
              </w:rPr>
              <w:t>生产废水经过污水处理站（混凝沉淀）处理</w:t>
            </w:r>
            <w:r>
              <w:rPr>
                <w:rFonts w:hint="eastAsia" w:ascii="Times New Roman" w:hAnsi="Times New Roman" w:eastAsia="宋体" w:cs="Times New Roman"/>
                <w:kern w:val="0"/>
                <w:sz w:val="21"/>
                <w:szCs w:val="21"/>
                <w:highlight w:val="none"/>
                <w:lang w:val="en-US" w:eastAsia="zh-CN" w:bidi="ar-SA"/>
              </w:rPr>
              <w:t>后纳管</w:t>
            </w:r>
            <w:r>
              <w:rPr>
                <w:rFonts w:hint="default" w:ascii="Times New Roman" w:hAnsi="Times New Roman" w:eastAsia="宋体" w:cs="Times New Roman"/>
                <w:kern w:val="0"/>
                <w:sz w:val="21"/>
                <w:szCs w:val="21"/>
                <w:highlight w:val="none"/>
                <w:lang w:val="en-US" w:eastAsia="zh-CN" w:bidi="ar-SA"/>
              </w:rPr>
              <w:t>，达到《污水综合排放标准》（GB</w:t>
            </w:r>
            <w:r>
              <w:rPr>
                <w:rFonts w:hint="eastAsia" w:ascii="Times New Roman" w:hAnsi="Times New Roman" w:eastAsia="宋体" w:cs="Times New Roman"/>
                <w:kern w:val="0"/>
                <w:sz w:val="21"/>
                <w:szCs w:val="21"/>
                <w:highlight w:val="none"/>
                <w:lang w:val="en-US" w:eastAsia="zh-CN" w:bidi="ar-SA"/>
              </w:rPr>
              <w:t xml:space="preserve"> </w:t>
            </w:r>
            <w:r>
              <w:rPr>
                <w:rFonts w:hint="default" w:ascii="Times New Roman" w:hAnsi="Times New Roman" w:eastAsia="宋体" w:cs="Times New Roman"/>
                <w:kern w:val="0"/>
                <w:sz w:val="21"/>
                <w:szCs w:val="21"/>
                <w:highlight w:val="none"/>
                <w:lang w:val="en-US" w:eastAsia="zh-CN" w:bidi="ar-SA"/>
              </w:rPr>
              <w:t>8978-1996）中的三级标准后，</w:t>
            </w:r>
            <w:r>
              <w:rPr>
                <w:rFonts w:hint="eastAsia" w:ascii="Times New Roman" w:hAnsi="Times New Roman" w:eastAsia="宋体" w:cs="Times New Roman"/>
                <w:kern w:val="0"/>
                <w:sz w:val="21"/>
                <w:szCs w:val="21"/>
                <w:highlight w:val="none"/>
                <w:lang w:val="en-US" w:eastAsia="zh-CN" w:bidi="ar-SA"/>
              </w:rPr>
              <w:t>分别</w:t>
            </w:r>
            <w:r>
              <w:rPr>
                <w:rFonts w:hint="default" w:ascii="Times New Roman" w:hAnsi="Times New Roman" w:eastAsia="宋体" w:cs="Times New Roman"/>
                <w:bCs/>
                <w:color w:val="auto"/>
                <w:sz w:val="21"/>
                <w:szCs w:val="21"/>
                <w:highlight w:val="none"/>
              </w:rPr>
              <w:t>通过</w:t>
            </w:r>
            <w:r>
              <w:rPr>
                <w:rFonts w:hint="default"/>
                <w:lang w:val="en-US" w:eastAsia="zh-CN"/>
              </w:rPr>
              <w:t>武义县城市污水处理厂统一处理后，最后排入武义江</w:t>
            </w:r>
            <w:r>
              <w:rPr>
                <w:rFonts w:hint="eastAsia" w:ascii="Times New Roman" w:hAnsi="Times New Roman" w:eastAsia="宋体" w:cs="Times New Roman"/>
                <w:kern w:val="0"/>
                <w:sz w:val="21"/>
                <w:szCs w:val="21"/>
                <w:highlight w:val="none"/>
                <w:lang w:val="en-US" w:eastAsia="zh-CN" w:bidi="ar-SA"/>
              </w:rPr>
              <w:t>。</w:t>
            </w:r>
            <w:r>
              <w:rPr>
                <w:rFonts w:hint="eastAsia" w:ascii="Times New Roman" w:hAnsi="Times New Roman"/>
                <w:b/>
                <w:bCs/>
                <w:highlight w:val="none"/>
                <w:lang w:val="en-US" w:eastAsia="zh-CN"/>
              </w:rPr>
              <w:t>废水处理设施经原环评单位出具的《武义百顺工贸有限公司废水处理工艺情况说明》确认现有处理设施可以满足废水处理要求</w:t>
            </w:r>
          </w:p>
          <w:p>
            <w:pPr>
              <w:keepNext w:val="0"/>
              <w:keepLines w:val="0"/>
              <w:suppressLineNumbers w:val="0"/>
              <w:spacing w:before="0" w:beforeAutospacing="0" w:after="0" w:afterAutospacing="0" w:line="259" w:lineRule="auto"/>
              <w:ind w:left="0" w:right="0"/>
              <w:rPr>
                <w:rFonts w:hint="default" w:ascii="Times New Roman" w:hAnsi="Times New Roman" w:cs="Times New Roman"/>
                <w:b/>
                <w:bCs/>
                <w:sz w:val="21"/>
                <w:szCs w:val="21"/>
              </w:rPr>
            </w:pPr>
            <w:r>
              <w:rPr>
                <w:rFonts w:hint="eastAsia" w:ascii="Times New Roman" w:hAnsi="Times New Roman" w:cs="Times New Roman"/>
                <w:b/>
                <w:bCs/>
                <w:sz w:val="21"/>
                <w:szCs w:val="21"/>
              </w:rPr>
              <w:t>废气方面：</w:t>
            </w:r>
          </w:p>
          <w:p>
            <w:pPr>
              <w:keepNext w:val="0"/>
              <w:keepLines w:val="0"/>
              <w:suppressLineNumbers w:val="0"/>
              <w:spacing w:before="0" w:beforeAutospacing="0" w:after="0" w:afterAutospacing="0" w:line="240" w:lineRule="auto"/>
              <w:ind w:left="0" w:right="0"/>
              <w:rPr>
                <w:rFonts w:hint="eastAsia" w:ascii="Times New Roman" w:hAnsi="Times New Roman"/>
                <w:sz w:val="21"/>
                <w:szCs w:val="21"/>
                <w:lang w:val="en-US" w:eastAsia="zh-CN"/>
              </w:rPr>
            </w:pPr>
            <w:r>
              <w:rPr>
                <w:rFonts w:hint="eastAsia" w:ascii="Times New Roman" w:hAnsi="Times New Roman" w:eastAsia="宋体" w:cs="Times New Roman"/>
                <w:kern w:val="0"/>
                <w:sz w:val="21"/>
                <w:szCs w:val="21"/>
                <w:lang w:val="en-US" w:eastAsia="zh-CN" w:bidi="ar-SA"/>
              </w:rPr>
              <w:t>①</w:t>
            </w:r>
            <w:r>
              <w:rPr>
                <w:rFonts w:hint="eastAsia" w:ascii="Times New Roman" w:hAnsi="Times New Roman"/>
                <w:sz w:val="21"/>
                <w:szCs w:val="21"/>
                <w:lang w:val="en-US" w:eastAsia="zh-CN"/>
              </w:rPr>
              <w:t>焊接烟尘、热转印废气、破碎粉尘废气呈无组织排放，加强通风处理；</w:t>
            </w:r>
          </w:p>
          <w:p>
            <w:pPr>
              <w:keepNext w:val="0"/>
              <w:keepLines w:val="0"/>
              <w:suppressLineNumbers w:val="0"/>
              <w:spacing w:before="0" w:beforeAutospacing="0" w:after="0" w:afterAutospacing="0" w:line="240" w:lineRule="auto"/>
              <w:ind w:left="0" w:right="0"/>
              <w:rPr>
                <w:rFonts w:hint="eastAsia"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lang w:val="en-US" w:eastAsia="zh-CN" w:bidi="ar-SA"/>
              </w:rPr>
              <w:t>②</w:t>
            </w:r>
            <w:r>
              <w:rPr>
                <w:rFonts w:hint="eastAsia" w:ascii="Times New Roman" w:hAnsi="Times New Roman" w:eastAsia="宋体" w:cs="Times New Roman"/>
                <w:color w:val="auto"/>
                <w:kern w:val="2"/>
                <w:sz w:val="21"/>
                <w:szCs w:val="21"/>
                <w:highlight w:val="none"/>
                <w:lang w:val="en-US" w:eastAsia="zh-CN"/>
              </w:rPr>
              <w:t>涂装废气</w:t>
            </w:r>
            <w:r>
              <w:rPr>
                <w:rFonts w:hint="eastAsia" w:ascii="Times New Roman" w:hAnsi="Times New Roman" w:eastAsia="宋体" w:cs="Times New Roman"/>
                <w:color w:val="auto"/>
                <w:kern w:val="2"/>
                <w:sz w:val="21"/>
                <w:szCs w:val="21"/>
                <w:highlight w:val="none"/>
                <w:lang w:eastAsia="zh-CN"/>
              </w:rPr>
              <w:t>：</w:t>
            </w:r>
            <w:r>
              <w:rPr>
                <w:rFonts w:hint="default" w:ascii="Times New Roman" w:hAnsi="Times New Roman" w:eastAsia="宋体" w:cs="Times New Roman"/>
                <w:color w:val="auto"/>
                <w:spacing w:val="-2"/>
                <w:sz w:val="21"/>
                <w:szCs w:val="21"/>
                <w:highlight w:val="none"/>
                <w:lang w:eastAsia="zh-CN"/>
              </w:rPr>
              <w:t>喷漆废气先经水帘除漆雾，再与</w:t>
            </w:r>
            <w:r>
              <w:rPr>
                <w:rFonts w:hint="eastAsia" w:ascii="Times New Roman" w:hAnsi="Times New Roman" w:eastAsia="宋体" w:cs="Times New Roman"/>
                <w:color w:val="auto"/>
                <w:spacing w:val="-2"/>
                <w:sz w:val="21"/>
                <w:szCs w:val="21"/>
                <w:highlight w:val="none"/>
                <w:lang w:val="en-US" w:eastAsia="zh-CN"/>
              </w:rPr>
              <w:t>调漆、流平、烘干废气</w:t>
            </w:r>
            <w:r>
              <w:rPr>
                <w:rFonts w:hint="default" w:ascii="Times New Roman" w:hAnsi="Times New Roman" w:eastAsia="宋体" w:cs="Times New Roman"/>
                <w:color w:val="auto"/>
                <w:spacing w:val="-2"/>
                <w:sz w:val="21"/>
                <w:szCs w:val="21"/>
                <w:highlight w:val="none"/>
                <w:lang w:eastAsia="zh-CN"/>
              </w:rPr>
              <w:t>一并接入</w:t>
            </w:r>
            <w:r>
              <w:rPr>
                <w:rFonts w:hint="eastAsia" w:ascii="Times New Roman" w:hAnsi="Times New Roman" w:eastAsia="宋体" w:cs="Times New Roman"/>
                <w:color w:val="auto"/>
                <w:spacing w:val="-2"/>
                <w:sz w:val="21"/>
                <w:szCs w:val="21"/>
                <w:highlight w:val="none"/>
                <w:lang w:eastAsia="zh-CN"/>
              </w:rPr>
              <w:t>“水旋塔+干式过滤+活性炭吸附/脱附+催化燃烧处理装置”</w:t>
            </w:r>
            <w:r>
              <w:rPr>
                <w:rFonts w:hint="default" w:ascii="Times New Roman" w:hAnsi="Times New Roman" w:eastAsia="宋体" w:cs="Times New Roman"/>
                <w:color w:val="auto"/>
                <w:spacing w:val="-2"/>
                <w:sz w:val="21"/>
                <w:szCs w:val="21"/>
                <w:highlight w:val="none"/>
                <w:lang w:eastAsia="zh-CN"/>
              </w:rPr>
              <w:t>处理后</w:t>
            </w:r>
            <w:r>
              <w:rPr>
                <w:rFonts w:hint="eastAsia" w:ascii="Times New Roman" w:hAnsi="Times New Roman" w:eastAsia="宋体" w:cs="Times New Roman"/>
                <w:color w:val="auto"/>
                <w:spacing w:val="-2"/>
                <w:sz w:val="21"/>
                <w:szCs w:val="21"/>
                <w:highlight w:val="none"/>
                <w:lang w:val="en-US" w:eastAsia="zh-CN"/>
              </w:rPr>
              <w:t>经2</w:t>
            </w:r>
            <w:r>
              <w:rPr>
                <w:rFonts w:hint="default" w:ascii="Times New Roman" w:hAnsi="Times New Roman" w:eastAsia="宋体" w:cs="Times New Roman"/>
                <w:color w:val="auto"/>
                <w:spacing w:val="-2"/>
                <w:sz w:val="21"/>
                <w:szCs w:val="21"/>
                <w:highlight w:val="none"/>
                <w:lang w:eastAsia="zh-CN"/>
              </w:rPr>
              <w:t>5m高排气筒（DA00</w:t>
            </w:r>
            <w:r>
              <w:rPr>
                <w:rFonts w:hint="eastAsia" w:ascii="Times New Roman" w:hAnsi="Times New Roman" w:eastAsia="宋体" w:cs="Times New Roman"/>
                <w:color w:val="auto"/>
                <w:spacing w:val="-2"/>
                <w:sz w:val="21"/>
                <w:szCs w:val="21"/>
                <w:highlight w:val="none"/>
                <w:lang w:val="en-US" w:eastAsia="zh-CN"/>
              </w:rPr>
              <w:t>1</w:t>
            </w:r>
            <w:r>
              <w:rPr>
                <w:rFonts w:hint="default" w:ascii="Times New Roman" w:hAnsi="Times New Roman" w:eastAsia="宋体" w:cs="Times New Roman"/>
                <w:color w:val="auto"/>
                <w:spacing w:val="-2"/>
                <w:sz w:val="21"/>
                <w:szCs w:val="21"/>
                <w:highlight w:val="none"/>
                <w:lang w:eastAsia="zh-CN"/>
              </w:rPr>
              <w:t>）排放</w:t>
            </w:r>
            <w:r>
              <w:rPr>
                <w:rFonts w:hint="eastAsia" w:ascii="Times New Roman" w:hAnsi="Times New Roman" w:eastAsia="宋体" w:cs="Times New Roman"/>
                <w:kern w:val="0"/>
                <w:sz w:val="21"/>
                <w:szCs w:val="21"/>
                <w:highlight w:val="none"/>
                <w:lang w:val="en-US" w:eastAsia="zh-CN" w:bidi="ar-SA"/>
              </w:rPr>
              <w:t>；</w:t>
            </w:r>
          </w:p>
          <w:p>
            <w:pPr>
              <w:keepNext w:val="0"/>
              <w:keepLines w:val="0"/>
              <w:suppressLineNumbers w:val="0"/>
              <w:spacing w:before="0" w:beforeAutospacing="0" w:after="0" w:afterAutospacing="0" w:line="240" w:lineRule="auto"/>
              <w:ind w:left="0" w:right="0"/>
              <w:rPr>
                <w:rFonts w:hint="eastAsia"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③</w:t>
            </w:r>
            <w:r>
              <w:rPr>
                <w:rFonts w:hint="eastAsia" w:ascii="Times New Roman" w:hAnsi="Times New Roman" w:eastAsia="宋体" w:cs="Times New Roman"/>
                <w:sz w:val="21"/>
                <w:szCs w:val="21"/>
                <w:highlight w:val="none"/>
                <w:lang w:val="en-US" w:eastAsia="zh-CN"/>
              </w:rPr>
              <w:t>抛光粉尘：</w:t>
            </w:r>
            <w:r>
              <w:rPr>
                <w:rFonts w:hint="default" w:ascii="Times New Roman" w:hAnsi="Times New Roman" w:eastAsia="宋体" w:cs="Times New Roman"/>
                <w:color w:val="auto"/>
                <w:spacing w:val="-2"/>
                <w:sz w:val="21"/>
                <w:szCs w:val="21"/>
                <w:highlight w:val="none"/>
                <w:lang w:eastAsia="zh-CN"/>
              </w:rPr>
              <w:t>收集后</w:t>
            </w:r>
            <w:r>
              <w:rPr>
                <w:rFonts w:hint="default" w:ascii="Times New Roman" w:hAnsi="Times New Roman" w:eastAsia="宋体" w:cs="Times New Roman"/>
                <w:color w:val="auto"/>
                <w:spacing w:val="-2"/>
                <w:sz w:val="21"/>
                <w:szCs w:val="21"/>
                <w:highlight w:val="none"/>
              </w:rPr>
              <w:t>经</w:t>
            </w:r>
            <w:r>
              <w:rPr>
                <w:rFonts w:hint="eastAsia" w:ascii="Times New Roman" w:hAnsi="Times New Roman" w:eastAsia="宋体" w:cs="Times New Roman"/>
                <w:color w:val="auto"/>
                <w:spacing w:val="-2"/>
                <w:sz w:val="21"/>
                <w:szCs w:val="21"/>
                <w:highlight w:val="none"/>
                <w:lang w:eastAsia="zh-CN"/>
              </w:rPr>
              <w:t>“</w:t>
            </w:r>
            <w:r>
              <w:rPr>
                <w:rFonts w:hint="default" w:ascii="Times New Roman" w:hAnsi="Times New Roman" w:eastAsia="宋体" w:cs="Times New Roman"/>
                <w:color w:val="auto"/>
                <w:spacing w:val="-2"/>
                <w:sz w:val="21"/>
                <w:szCs w:val="21"/>
                <w:highlight w:val="none"/>
                <w:lang w:eastAsia="zh-CN"/>
              </w:rPr>
              <w:t>水喷淋除尘</w:t>
            </w:r>
            <w:r>
              <w:rPr>
                <w:rFonts w:hint="default" w:ascii="Times New Roman" w:hAnsi="Times New Roman" w:eastAsia="宋体" w:cs="Times New Roman"/>
                <w:color w:val="auto"/>
                <w:spacing w:val="-2"/>
                <w:sz w:val="21"/>
                <w:szCs w:val="21"/>
                <w:highlight w:val="none"/>
              </w:rPr>
              <w:t>装置</w:t>
            </w:r>
            <w:r>
              <w:rPr>
                <w:rFonts w:hint="eastAsia" w:ascii="Times New Roman" w:hAnsi="Times New Roman" w:eastAsia="宋体" w:cs="Times New Roman"/>
                <w:color w:val="auto"/>
                <w:spacing w:val="-2"/>
                <w:sz w:val="21"/>
                <w:szCs w:val="21"/>
                <w:highlight w:val="none"/>
                <w:lang w:eastAsia="zh-CN"/>
              </w:rPr>
              <w:t>”</w:t>
            </w:r>
            <w:r>
              <w:rPr>
                <w:rFonts w:hint="default" w:ascii="Times New Roman" w:hAnsi="Times New Roman" w:eastAsia="宋体" w:cs="Times New Roman"/>
                <w:color w:val="auto"/>
                <w:spacing w:val="-2"/>
                <w:sz w:val="21"/>
                <w:szCs w:val="21"/>
                <w:highlight w:val="none"/>
              </w:rPr>
              <w:t>处理后经</w:t>
            </w:r>
            <w:r>
              <w:rPr>
                <w:rFonts w:hint="eastAsia" w:ascii="Times New Roman" w:hAnsi="Times New Roman" w:eastAsia="宋体" w:cs="Times New Roman"/>
                <w:color w:val="auto"/>
                <w:spacing w:val="-2"/>
                <w:sz w:val="21"/>
                <w:szCs w:val="21"/>
                <w:highlight w:val="none"/>
                <w:lang w:val="en-US" w:eastAsia="zh-CN"/>
              </w:rPr>
              <w:t>20</w:t>
            </w:r>
            <w:r>
              <w:rPr>
                <w:rFonts w:hint="default" w:ascii="Times New Roman" w:hAnsi="Times New Roman" w:eastAsia="宋体" w:cs="Times New Roman"/>
                <w:color w:val="auto"/>
                <w:spacing w:val="-2"/>
                <w:sz w:val="21"/>
                <w:szCs w:val="21"/>
                <w:highlight w:val="none"/>
              </w:rPr>
              <w:t>m高排气筒（</w:t>
            </w:r>
            <w:r>
              <w:rPr>
                <w:rFonts w:hint="default" w:ascii="Times New Roman" w:hAnsi="Times New Roman" w:eastAsia="宋体" w:cs="Times New Roman"/>
                <w:color w:val="auto"/>
                <w:spacing w:val="-2"/>
                <w:sz w:val="21"/>
                <w:szCs w:val="21"/>
                <w:highlight w:val="none"/>
                <w:lang w:val="en-US" w:eastAsia="zh-CN"/>
              </w:rPr>
              <w:t>DA00</w:t>
            </w:r>
            <w:r>
              <w:rPr>
                <w:rFonts w:hint="eastAsia" w:ascii="Times New Roman" w:hAnsi="Times New Roman" w:eastAsia="宋体" w:cs="Times New Roman"/>
                <w:color w:val="auto"/>
                <w:spacing w:val="-2"/>
                <w:sz w:val="21"/>
                <w:szCs w:val="21"/>
                <w:highlight w:val="none"/>
                <w:lang w:val="en-US" w:eastAsia="zh-CN"/>
              </w:rPr>
              <w:t>2-003/DA005</w:t>
            </w:r>
            <w:r>
              <w:rPr>
                <w:rFonts w:hint="default" w:ascii="Times New Roman" w:hAnsi="Times New Roman" w:eastAsia="宋体" w:cs="Times New Roman"/>
                <w:color w:val="auto"/>
                <w:spacing w:val="-2"/>
                <w:sz w:val="21"/>
                <w:szCs w:val="21"/>
                <w:highlight w:val="none"/>
              </w:rPr>
              <w:t>）排放</w:t>
            </w:r>
            <w:r>
              <w:rPr>
                <w:rFonts w:hint="eastAsia" w:ascii="Times New Roman" w:hAnsi="Times New Roman" w:eastAsia="宋体" w:cs="Times New Roman"/>
                <w:sz w:val="21"/>
                <w:szCs w:val="21"/>
                <w:highlight w:val="none"/>
                <w:lang w:val="en-US" w:eastAsia="zh-CN"/>
              </w:rPr>
              <w:t>；</w:t>
            </w:r>
          </w:p>
          <w:p>
            <w:pPr>
              <w:keepNext w:val="0"/>
              <w:keepLines w:val="0"/>
              <w:suppressLineNumbers w:val="0"/>
              <w:spacing w:before="0" w:beforeAutospacing="0" w:after="0" w:afterAutospacing="0" w:line="240" w:lineRule="auto"/>
              <w:ind w:left="0" w:right="0"/>
              <w:rPr>
                <w:rFonts w:hint="eastAsia" w:ascii="Times New Roman" w:hAnsi="Times New Roman" w:eastAsia="宋体" w:cs="Times New Roman"/>
                <w:kern w:val="0"/>
                <w:sz w:val="21"/>
                <w:szCs w:val="21"/>
                <w:highlight w:val="none"/>
                <w:lang w:val="en-US" w:eastAsia="zh-CN" w:bidi="ar-SA"/>
              </w:rPr>
            </w:pPr>
            <w:r>
              <w:rPr>
                <w:rFonts w:hint="eastAsia" w:ascii="Times New Roman" w:hAnsi="Times New Roman" w:eastAsia="宋体" w:cs="Times New Roman"/>
                <w:kern w:val="0"/>
                <w:sz w:val="21"/>
                <w:szCs w:val="21"/>
                <w:highlight w:val="none"/>
                <w:lang w:val="en-US" w:eastAsia="zh-CN" w:bidi="ar-SA"/>
              </w:rPr>
              <w:t>④</w:t>
            </w:r>
            <w:r>
              <w:rPr>
                <w:rFonts w:hint="eastAsia" w:ascii="Times New Roman" w:hAnsi="Times New Roman"/>
                <w:sz w:val="21"/>
                <w:szCs w:val="21"/>
                <w:highlight w:val="none"/>
                <w:lang w:val="en-US" w:eastAsia="zh-CN"/>
              </w:rPr>
              <w:t>注塑废气：收集后经“活性炭”处理</w:t>
            </w:r>
            <w:r>
              <w:rPr>
                <w:rFonts w:hint="default" w:ascii="Times New Roman" w:hAnsi="Times New Roman" w:eastAsia="宋体" w:cs="Times New Roman"/>
                <w:color w:val="auto"/>
                <w:spacing w:val="-2"/>
                <w:sz w:val="21"/>
                <w:szCs w:val="21"/>
                <w:highlight w:val="none"/>
              </w:rPr>
              <w:t>后经</w:t>
            </w:r>
            <w:r>
              <w:rPr>
                <w:rFonts w:hint="eastAsia" w:ascii="Times New Roman" w:hAnsi="Times New Roman" w:eastAsia="宋体" w:cs="Times New Roman"/>
                <w:color w:val="auto"/>
                <w:spacing w:val="-2"/>
                <w:sz w:val="21"/>
                <w:szCs w:val="21"/>
                <w:highlight w:val="none"/>
                <w:lang w:val="en-US" w:eastAsia="zh-CN"/>
              </w:rPr>
              <w:t>20</w:t>
            </w:r>
            <w:r>
              <w:rPr>
                <w:rFonts w:hint="default" w:ascii="Times New Roman" w:hAnsi="Times New Roman" w:eastAsia="宋体" w:cs="Times New Roman"/>
                <w:color w:val="auto"/>
                <w:spacing w:val="-2"/>
                <w:sz w:val="21"/>
                <w:szCs w:val="21"/>
                <w:highlight w:val="none"/>
              </w:rPr>
              <w:t>m高排气筒（</w:t>
            </w:r>
            <w:r>
              <w:rPr>
                <w:rFonts w:hint="default" w:ascii="Times New Roman" w:hAnsi="Times New Roman" w:eastAsia="宋体" w:cs="Times New Roman"/>
                <w:color w:val="auto"/>
                <w:spacing w:val="-2"/>
                <w:sz w:val="21"/>
                <w:szCs w:val="21"/>
                <w:highlight w:val="none"/>
                <w:lang w:val="en-US" w:eastAsia="zh-CN"/>
              </w:rPr>
              <w:t>DA00</w:t>
            </w:r>
            <w:r>
              <w:rPr>
                <w:rFonts w:hint="eastAsia" w:ascii="Times New Roman" w:hAnsi="Times New Roman" w:eastAsia="宋体" w:cs="Times New Roman"/>
                <w:color w:val="auto"/>
                <w:spacing w:val="-2"/>
                <w:sz w:val="21"/>
                <w:szCs w:val="21"/>
                <w:highlight w:val="none"/>
                <w:lang w:val="en-US" w:eastAsia="zh-CN"/>
              </w:rPr>
              <w:t>4</w:t>
            </w:r>
            <w:r>
              <w:rPr>
                <w:rFonts w:hint="default" w:ascii="Times New Roman" w:hAnsi="Times New Roman" w:eastAsia="宋体" w:cs="Times New Roman"/>
                <w:color w:val="auto"/>
                <w:spacing w:val="-2"/>
                <w:sz w:val="21"/>
                <w:szCs w:val="21"/>
                <w:highlight w:val="none"/>
              </w:rPr>
              <w:t>）排放</w:t>
            </w:r>
            <w:r>
              <w:rPr>
                <w:rFonts w:hint="eastAsia" w:ascii="Times New Roman" w:hAnsi="Times New Roman" w:eastAsia="宋体" w:cs="Times New Roman"/>
                <w:kern w:val="0"/>
                <w:sz w:val="21"/>
                <w:szCs w:val="21"/>
                <w:highlight w:val="none"/>
                <w:lang w:val="en-US" w:eastAsia="zh-CN" w:bidi="ar-SA"/>
              </w:rPr>
              <w:t>。</w:t>
            </w:r>
          </w:p>
          <w:p>
            <w:pPr>
              <w:keepNext w:val="0"/>
              <w:keepLines w:val="0"/>
              <w:suppressLineNumbers w:val="0"/>
              <w:spacing w:before="0" w:beforeAutospacing="0" w:after="0" w:afterAutospacing="0" w:line="259" w:lineRule="auto"/>
              <w:ind w:left="0" w:right="0"/>
              <w:rPr>
                <w:rFonts w:hint="eastAsia" w:ascii="Times New Roman" w:hAnsi="Times New Roman" w:cs="Times New Roman"/>
                <w:sz w:val="21"/>
                <w:szCs w:val="21"/>
              </w:rPr>
            </w:pPr>
            <w:r>
              <w:rPr>
                <w:rFonts w:hint="eastAsia" w:ascii="Times New Roman" w:hAnsi="Times New Roman" w:cs="Times New Roman"/>
                <w:b/>
                <w:bCs/>
                <w:sz w:val="21"/>
                <w:szCs w:val="21"/>
              </w:rPr>
              <w:t>噪声方面</w:t>
            </w:r>
            <w:r>
              <w:rPr>
                <w:rFonts w:hint="eastAsia" w:ascii="Times New Roman" w:hAnsi="Times New Roman" w:cs="Times New Roman"/>
                <w:sz w:val="21"/>
                <w:szCs w:val="21"/>
              </w:rPr>
              <w:t>：</w:t>
            </w:r>
          </w:p>
          <w:p>
            <w:pPr>
              <w:keepNext w:val="0"/>
              <w:keepLines w:val="0"/>
              <w:suppressLineNumbers w:val="0"/>
              <w:spacing w:before="0" w:beforeAutospacing="0" w:after="0" w:afterAutospacing="0" w:line="259" w:lineRule="auto"/>
              <w:ind w:left="0" w:right="0"/>
              <w:rPr>
                <w:rFonts w:hint="default" w:ascii="Times New Roman" w:hAnsi="Times New Roman" w:cs="Times New Roman"/>
                <w:sz w:val="21"/>
                <w:szCs w:val="21"/>
              </w:rPr>
            </w:pPr>
            <w:r>
              <w:rPr>
                <w:rFonts w:hint="eastAsia" w:ascii="Times New Roman" w:hAnsi="Times New Roman" w:eastAsia="宋体" w:cs="Times New Roman"/>
                <w:kern w:val="0"/>
                <w:sz w:val="21"/>
                <w:szCs w:val="21"/>
                <w:lang w:val="en-US" w:eastAsia="zh-CN" w:bidi="ar-SA"/>
              </w:rPr>
              <w:t>车间内对高噪声设备采取防震、降噪措施；合理安排作业时间，选用低噪声设备；平时加强设备的维护，确保设备处于良好的运转状态，杜绝因设备不正常运转时产生的高噪声现象</w:t>
            </w:r>
            <w:r>
              <w:rPr>
                <w:rFonts w:hint="eastAsia" w:ascii="Times New Roman" w:hAnsi="Times New Roman" w:cs="Times New Roman"/>
                <w:sz w:val="21"/>
                <w:szCs w:val="21"/>
                <w:lang w:val="en-US" w:eastAsia="zh-CN"/>
              </w:rPr>
              <w:t>。</w:t>
            </w:r>
          </w:p>
          <w:p>
            <w:pPr>
              <w:keepNext w:val="0"/>
              <w:keepLines w:val="0"/>
              <w:suppressLineNumbers w:val="0"/>
              <w:spacing w:before="0" w:beforeAutospacing="0" w:after="0" w:afterAutospacing="0" w:line="259" w:lineRule="auto"/>
              <w:ind w:left="0" w:right="0"/>
              <w:rPr>
                <w:rFonts w:hint="default" w:ascii="Times New Roman" w:hAnsi="Times New Roman" w:cs="Times New Roman"/>
                <w:b/>
                <w:bCs/>
                <w:sz w:val="21"/>
                <w:szCs w:val="21"/>
              </w:rPr>
            </w:pPr>
            <w:r>
              <w:rPr>
                <w:rFonts w:hint="eastAsia" w:ascii="Times New Roman" w:hAnsi="Times New Roman" w:cs="Times New Roman"/>
                <w:b/>
                <w:bCs/>
                <w:sz w:val="21"/>
                <w:szCs w:val="21"/>
              </w:rPr>
              <w:t>固废方面：</w:t>
            </w:r>
          </w:p>
          <w:p>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r>
              <w:rPr>
                <w:rFonts w:hint="eastAsia" w:ascii="Times New Roman" w:hAnsi="Times New Roman" w:eastAsia="宋体" w:cs="Times New Roman"/>
                <w:bCs/>
                <w:sz w:val="21"/>
                <w:szCs w:val="21"/>
                <w:highlight w:val="none"/>
                <w:lang w:val="en-US" w:eastAsia="zh-CN" w:bidi="zh-CN"/>
              </w:rPr>
              <w:t>危险固废：设置危险固废暂存间，</w:t>
            </w:r>
            <w:r>
              <w:rPr>
                <w:rFonts w:hint="default" w:ascii="Times New Roman" w:hAnsi="Times New Roman" w:eastAsia="Times New Roman" w:cs="Times New Roman"/>
                <w:spacing w:val="7"/>
              </w:rPr>
              <w:t>2#</w:t>
            </w:r>
            <w:r>
              <w:rPr>
                <w:rFonts w:hint="default"/>
                <w:spacing w:val="7"/>
              </w:rPr>
              <w:t>厂房楼顶设置危废仓库，约</w:t>
            </w:r>
            <w:r>
              <w:rPr>
                <w:rFonts w:hint="default" w:ascii="Times New Roman" w:hAnsi="Times New Roman" w:eastAsia="Times New Roman" w:cs="Times New Roman"/>
                <w:spacing w:val="7"/>
              </w:rPr>
              <w:t>20m</w:t>
            </w:r>
            <w:r>
              <w:rPr>
                <w:rFonts w:hint="default" w:ascii="Times New Roman" w:hAnsi="Times New Roman" w:eastAsia="Times New Roman" w:cs="Times New Roman"/>
                <w:spacing w:val="7"/>
                <w:position w:val="6"/>
                <w:sz w:val="13"/>
                <w:szCs w:val="13"/>
              </w:rPr>
              <w:t>2</w:t>
            </w:r>
            <w:r>
              <w:rPr>
                <w:rFonts w:hint="eastAsia" w:ascii="Times New Roman" w:hAnsi="Times New Roman" w:eastAsia="宋体" w:cs="Times New Roman"/>
                <w:bCs/>
                <w:sz w:val="21"/>
                <w:szCs w:val="21"/>
                <w:highlight w:val="none"/>
                <w:lang w:val="en-US" w:eastAsia="zh-CN" w:bidi="zh-CN"/>
              </w:rPr>
              <w:t>，分类收集后委托武义方驰环保咨询服务有限公司进行处置；</w:t>
            </w:r>
          </w:p>
          <w:p>
            <w:pPr>
              <w:keepNext w:val="0"/>
              <w:keepLines w:val="0"/>
              <w:suppressLineNumbers w:val="0"/>
              <w:spacing w:before="0" w:beforeAutospacing="0" w:after="0" w:afterAutospacing="0"/>
              <w:ind w:left="0" w:right="0"/>
              <w:rPr>
                <w:rFonts w:hint="default" w:ascii="Times New Roman" w:hAnsi="Times New Roman" w:eastAsia="宋体" w:cs="Times New Roman"/>
                <w:bCs/>
                <w:sz w:val="21"/>
                <w:szCs w:val="21"/>
                <w:highlight w:val="none"/>
                <w:lang w:val="en-US" w:eastAsia="zh-CN" w:bidi="zh-CN"/>
              </w:rPr>
            </w:pPr>
            <w:r>
              <w:rPr>
                <w:rFonts w:hint="default" w:ascii="Times New Roman" w:hAnsi="Times New Roman" w:eastAsia="宋体" w:cs="Times New Roman"/>
                <w:bCs/>
                <w:sz w:val="21"/>
                <w:szCs w:val="21"/>
                <w:highlight w:val="none"/>
                <w:lang w:val="en-US" w:eastAsia="zh-CN" w:bidi="zh-CN"/>
              </w:rPr>
              <w:t>一般固废：</w:t>
            </w:r>
            <w:r>
              <w:rPr>
                <w:rFonts w:hint="default" w:ascii="Times New Roman" w:hAnsi="Times New Roman" w:eastAsia="宋体" w:cs="Times New Roman"/>
                <w:color w:val="auto"/>
                <w:sz w:val="21"/>
                <w:szCs w:val="21"/>
                <w:highlight w:val="none"/>
                <w:lang w:eastAsia="zh-CN"/>
              </w:rPr>
              <w:t>设置一般固废仓库，一般固废</w:t>
            </w:r>
            <w:r>
              <w:rPr>
                <w:rFonts w:hint="default" w:ascii="Times New Roman" w:hAnsi="Times New Roman" w:eastAsia="宋体" w:cs="Times New Roman"/>
                <w:color w:val="auto"/>
                <w:sz w:val="21"/>
                <w:szCs w:val="21"/>
                <w:highlight w:val="none"/>
              </w:rPr>
              <w:t>定期外售给物资单位</w:t>
            </w:r>
            <w:r>
              <w:rPr>
                <w:rFonts w:hint="default" w:ascii="Times New Roman" w:hAnsi="Times New Roman" w:eastAsia="宋体" w:cs="Times New Roman"/>
                <w:color w:val="auto"/>
                <w:sz w:val="21"/>
                <w:szCs w:val="21"/>
                <w:highlight w:val="none"/>
                <w:lang w:eastAsia="zh-CN"/>
              </w:rPr>
              <w:t>，</w:t>
            </w:r>
            <w:r>
              <w:rPr>
                <w:rFonts w:hint="default" w:ascii="Times New Roman" w:hAnsi="Times New Roman" w:eastAsia="Times New Roman" w:cs="Times New Roman"/>
                <w:spacing w:val="4"/>
              </w:rPr>
              <w:t>1#</w:t>
            </w:r>
            <w:r>
              <w:rPr>
                <w:rFonts w:hint="default"/>
                <w:spacing w:val="4"/>
              </w:rPr>
              <w:t>厂房</w:t>
            </w:r>
            <w:r>
              <w:rPr>
                <w:rFonts w:hint="default" w:ascii="Times New Roman" w:hAnsi="Times New Roman" w:eastAsia="Times New Roman" w:cs="Times New Roman"/>
                <w:spacing w:val="4"/>
              </w:rPr>
              <w:t>1F</w:t>
            </w:r>
            <w:r>
              <w:rPr>
                <w:rFonts w:hint="default"/>
                <w:spacing w:val="4"/>
              </w:rPr>
              <w:t>中央设置一般固废储存区，约</w:t>
            </w:r>
            <w:r>
              <w:rPr>
                <w:rFonts w:hint="default"/>
                <w:spacing w:val="-41"/>
              </w:rPr>
              <w:t xml:space="preserve"> </w:t>
            </w:r>
            <w:r>
              <w:rPr>
                <w:rFonts w:hint="default" w:ascii="Times New Roman" w:hAnsi="Times New Roman" w:eastAsia="Times New Roman" w:cs="Times New Roman"/>
                <w:spacing w:val="4"/>
              </w:rPr>
              <w:t>20m</w:t>
            </w:r>
            <w:r>
              <w:rPr>
                <w:rFonts w:hint="default" w:ascii="Times New Roman" w:hAnsi="Times New Roman" w:eastAsia="Times New Roman" w:cs="Times New Roman"/>
                <w:spacing w:val="4"/>
                <w:position w:val="6"/>
                <w:sz w:val="13"/>
                <w:szCs w:val="13"/>
              </w:rPr>
              <w:t>2</w:t>
            </w:r>
            <w:r>
              <w:rPr>
                <w:rFonts w:hint="default" w:ascii="Times New Roman" w:hAnsi="Times New Roman" w:eastAsia="宋体" w:cs="Times New Roman"/>
                <w:color w:val="auto"/>
                <w:sz w:val="21"/>
                <w:szCs w:val="21"/>
                <w:highlight w:val="none"/>
                <w:lang w:eastAsia="zh-CN"/>
              </w:rPr>
              <w:t>。</w:t>
            </w:r>
          </w:p>
          <w:p>
            <w:pPr>
              <w:keepNext w:val="0"/>
              <w:keepLines w:val="0"/>
              <w:suppressLineNumbers w:val="0"/>
              <w:spacing w:before="0" w:beforeAutospacing="0" w:after="0" w:afterAutospacing="0"/>
              <w:ind w:left="0" w:right="0"/>
              <w:rPr>
                <w:rFonts w:hint="eastAsia" w:ascii="Times New Roman" w:hAnsi="Times New Roman"/>
                <w:sz w:val="21"/>
                <w:szCs w:val="21"/>
              </w:rPr>
            </w:pPr>
            <w:r>
              <w:rPr>
                <w:rFonts w:hint="default" w:ascii="Times New Roman" w:hAnsi="Times New Roman" w:eastAsia="宋体" w:cs="Times New Roman"/>
                <w:bCs/>
                <w:sz w:val="21"/>
                <w:szCs w:val="21"/>
                <w:highlight w:val="none"/>
                <w:lang w:val="en-US" w:eastAsia="zh-CN" w:bidi="zh-CN"/>
              </w:rPr>
              <w:t>生活垃圾：委托环卫部门处置</w:t>
            </w:r>
            <w:r>
              <w:rPr>
                <w:rFonts w:hint="eastAsia" w:ascii="Times New Roman" w:hAnsi="Times New Roman"/>
                <w:sz w:val="21"/>
                <w:szCs w:val="21"/>
                <w:lang w:val="en-US" w:eastAsia="zh-CN"/>
              </w:rPr>
              <w:t>。</w:t>
            </w:r>
          </w:p>
        </w:tc>
        <w:tc>
          <w:tcPr>
            <w:tcW w:w="4584" w:type="dxa"/>
            <w:tcBorders>
              <w:tl2br w:val="nil"/>
              <w:tr2bl w:val="nil"/>
            </w:tcBorders>
            <w:vAlign w:val="center"/>
          </w:tcPr>
          <w:p>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7</w:t>
            </w:r>
            <w:r>
              <w:rPr>
                <w:rFonts w:hint="eastAsia" w:ascii="Times New Roman" w:hAnsi="Times New Roman"/>
                <w:lang w:val="en-US" w:eastAsia="zh-CN"/>
              </w:rPr>
              <w:t xml:space="preserve">、物料运输、装卸、贮存方式变化，导致大气污染物无组织排放量增加 </w:t>
            </w:r>
            <w:r>
              <w:rPr>
                <w:rFonts w:hint="default" w:ascii="Times New Roman" w:hAnsi="Times New Roman"/>
                <w:lang w:val="en-US" w:eastAsia="zh-CN"/>
              </w:rPr>
              <w:t>10%</w:t>
            </w:r>
            <w:r>
              <w:rPr>
                <w:rFonts w:hint="eastAsia" w:ascii="Times New Roman" w:hAnsi="Times New Roman"/>
                <w:lang w:val="en-US" w:eastAsia="zh-CN"/>
              </w:rPr>
              <w:t>及以上的</w:t>
            </w:r>
          </w:p>
        </w:tc>
        <w:tc>
          <w:tcPr>
            <w:tcW w:w="1868" w:type="dxa"/>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trPr>
          <w:trHeight w:val="1561" w:hRule="atLeast"/>
          <w:jc w:val="center"/>
        </w:trPr>
        <w:tc>
          <w:tcPr>
            <w:tcW w:w="870" w:type="dxa"/>
            <w:vMerge w:val="continue"/>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8</w:t>
            </w:r>
            <w:r>
              <w:rPr>
                <w:rFonts w:hint="eastAsia" w:ascii="Times New Roman" w:hAnsi="Times New Roman"/>
                <w:lang w:val="en-US" w:eastAsia="zh-CN"/>
              </w:rPr>
              <w:t xml:space="preserve">、废气、废水污染防治措施变化，导致第 </w:t>
            </w:r>
            <w:r>
              <w:rPr>
                <w:rFonts w:hint="default" w:ascii="Times New Roman" w:hAnsi="Times New Roman"/>
                <w:lang w:val="en-US" w:eastAsia="zh-CN"/>
              </w:rPr>
              <w:t>6</w:t>
            </w:r>
            <w:r>
              <w:rPr>
                <w:rFonts w:hint="eastAsia" w:ascii="Times New Roman" w:hAnsi="Times New Roman"/>
                <w:lang w:val="en-US" w:eastAsia="zh-CN"/>
              </w:rPr>
              <w:t>条中所列情形之一（废气无组织排放改为有组织排放、污染防治措施强化或改进的除外）或大气污染物无组织排放量增加</w:t>
            </w:r>
            <w:r>
              <w:rPr>
                <w:rFonts w:hint="default" w:ascii="Times New Roman" w:hAnsi="Times New Roman"/>
                <w:lang w:val="en-US" w:eastAsia="zh-CN"/>
              </w:rPr>
              <w:t>10%</w:t>
            </w:r>
            <w:r>
              <w:rPr>
                <w:rFonts w:hint="eastAsia" w:ascii="Times New Roman" w:hAnsi="Times New Roman"/>
                <w:lang w:val="en-US" w:eastAsia="zh-CN"/>
              </w:rPr>
              <w:t xml:space="preserve">及以上的 </w:t>
            </w:r>
          </w:p>
        </w:tc>
        <w:tc>
          <w:tcPr>
            <w:tcW w:w="1868" w:type="dxa"/>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trPr>
          <w:trHeight w:val="941" w:hRule="atLeast"/>
          <w:jc w:val="center"/>
        </w:trPr>
        <w:tc>
          <w:tcPr>
            <w:tcW w:w="870" w:type="dxa"/>
            <w:vMerge w:val="continue"/>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9</w:t>
            </w:r>
            <w:r>
              <w:rPr>
                <w:rFonts w:hint="eastAsia" w:ascii="Times New Roman" w:hAnsi="Times New Roman"/>
                <w:lang w:val="en-US" w:eastAsia="zh-CN"/>
              </w:rPr>
              <w:t>、新增废水直接排放口；废水由间接排放改为直接排放；废水直接排放口位置变化，导致不利环境影响加重的。</w:t>
            </w:r>
          </w:p>
        </w:tc>
        <w:tc>
          <w:tcPr>
            <w:tcW w:w="1868" w:type="dxa"/>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trPr>
          <w:trHeight w:val="941" w:hRule="atLeast"/>
          <w:jc w:val="center"/>
        </w:trPr>
        <w:tc>
          <w:tcPr>
            <w:tcW w:w="870" w:type="dxa"/>
            <w:vMerge w:val="continue"/>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10</w:t>
            </w:r>
            <w:r>
              <w:rPr>
                <w:rFonts w:hint="eastAsia" w:ascii="Times New Roman" w:hAnsi="Times New Roman"/>
                <w:lang w:val="en-US" w:eastAsia="zh-CN"/>
              </w:rPr>
              <w:t>、新增废气主要排放口（废气无组织排放改为有组织排放的除外）；主要排放口排气筒高度降低</w:t>
            </w:r>
            <w:r>
              <w:rPr>
                <w:rFonts w:hint="default" w:ascii="Times New Roman" w:hAnsi="Times New Roman"/>
                <w:lang w:val="en-US" w:eastAsia="zh-CN"/>
              </w:rPr>
              <w:t>10%</w:t>
            </w:r>
            <w:r>
              <w:rPr>
                <w:rFonts w:hint="eastAsia" w:ascii="Times New Roman" w:hAnsi="Times New Roman"/>
                <w:lang w:val="en-US" w:eastAsia="zh-CN"/>
              </w:rPr>
              <w:t>及以上的</w:t>
            </w:r>
          </w:p>
        </w:tc>
        <w:tc>
          <w:tcPr>
            <w:tcW w:w="1868" w:type="dxa"/>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trPr>
          <w:trHeight w:val="630" w:hRule="atLeast"/>
          <w:jc w:val="center"/>
        </w:trPr>
        <w:tc>
          <w:tcPr>
            <w:tcW w:w="870" w:type="dxa"/>
            <w:vMerge w:val="continue"/>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11</w:t>
            </w:r>
            <w:r>
              <w:rPr>
                <w:rFonts w:hint="eastAsia" w:ascii="Times New Roman" w:hAnsi="Times New Roman"/>
                <w:lang w:val="en-US" w:eastAsia="zh-CN"/>
              </w:rPr>
              <w:t>、噪声、土壤或地下水污染防治措施变化，导致不利环境影响加重的</w:t>
            </w:r>
          </w:p>
        </w:tc>
        <w:tc>
          <w:tcPr>
            <w:tcW w:w="1868" w:type="dxa"/>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trPr>
          <w:trHeight w:val="1543" w:hRule="atLeast"/>
          <w:jc w:val="center"/>
        </w:trPr>
        <w:tc>
          <w:tcPr>
            <w:tcW w:w="870" w:type="dxa"/>
            <w:vMerge w:val="continue"/>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ascii="Times New Roman" w:hAnsi="Times New Roman"/>
              </w:rPr>
            </w:pPr>
          </w:p>
        </w:tc>
        <w:tc>
          <w:tcPr>
            <w:tcW w:w="3377" w:type="dxa"/>
            <w:vMerge w:val="continue"/>
            <w:tcBorders>
              <w:tl2br w:val="nil"/>
              <w:tr2bl w:val="nil"/>
            </w:tcBorders>
            <w:vAlign w:val="center"/>
          </w:tcPr>
          <w:p>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3378" w:type="dxa"/>
            <w:vMerge w:val="continue"/>
            <w:tcBorders>
              <w:tl2br w:val="nil"/>
              <w:tr2bl w:val="nil"/>
            </w:tcBorders>
            <w:vAlign w:val="center"/>
          </w:tcPr>
          <w:p>
            <w:pPr>
              <w:keepNext w:val="0"/>
              <w:keepLines w:val="0"/>
              <w:suppressLineNumbers w:val="0"/>
              <w:spacing w:before="0" w:beforeAutospacing="0" w:after="0" w:afterAutospacing="0" w:line="259" w:lineRule="auto"/>
              <w:ind w:left="0" w:right="0"/>
              <w:jc w:val="left"/>
              <w:rPr>
                <w:rFonts w:hint="default" w:ascii="Times New Roman" w:hAnsi="Times New Roman"/>
              </w:rPr>
            </w:pPr>
          </w:p>
        </w:tc>
        <w:tc>
          <w:tcPr>
            <w:tcW w:w="4584" w:type="dxa"/>
            <w:tcBorders>
              <w:tl2br w:val="nil"/>
              <w:tr2bl w:val="nil"/>
            </w:tcBorders>
            <w:vAlign w:val="center"/>
          </w:tcPr>
          <w:p>
            <w:pPr>
              <w:keepNext w:val="0"/>
              <w:keepLines w:val="0"/>
              <w:suppressLineNumbers w:val="0"/>
              <w:spacing w:before="0" w:beforeAutospacing="0" w:after="0" w:afterAutospacing="0" w:line="240" w:lineRule="auto"/>
              <w:ind w:left="0" w:right="0"/>
              <w:jc w:val="left"/>
              <w:rPr>
                <w:rFonts w:hint="eastAsia" w:ascii="Times New Roman" w:hAnsi="Times New Roman" w:eastAsiaTheme="minorEastAsia" w:cstheme="minorBidi"/>
                <w:kern w:val="2"/>
                <w:sz w:val="21"/>
                <w:szCs w:val="22"/>
                <w:lang w:val="en-US" w:eastAsia="zh-CN" w:bidi="ar-SA"/>
              </w:rPr>
            </w:pPr>
            <w:r>
              <w:rPr>
                <w:rFonts w:hint="default" w:ascii="Times New Roman" w:hAnsi="Times New Roman"/>
                <w:lang w:val="en-US" w:eastAsia="zh-CN"/>
              </w:rPr>
              <w:t>12</w:t>
            </w:r>
            <w:r>
              <w:rPr>
                <w:rFonts w:hint="eastAsia" w:ascii="Times New Roman" w:hAnsi="Times New Roman"/>
                <w:lang w:val="en-US" w:eastAsia="zh-CN"/>
              </w:rPr>
              <w:t>、固体废物利用处置方式由委托外单位利用处置改为自行利用处置的（自行利用处置设施单独开展环境影响评价的除外）；固体废物自行处置方式变化，导致不利环境影响加重的。</w:t>
            </w:r>
          </w:p>
        </w:tc>
        <w:tc>
          <w:tcPr>
            <w:tcW w:w="1868" w:type="dxa"/>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ascii="Times New Roman" w:hAnsi="Times New Roman"/>
              </w:rPr>
            </w:pPr>
            <w:r>
              <w:rPr>
                <w:rFonts w:hint="eastAsia" w:ascii="Times New Roman" w:hAnsi="Times New Roman"/>
              </w:rPr>
              <w:t>否</w:t>
            </w:r>
          </w:p>
        </w:tc>
      </w:tr>
      <w:tr>
        <w:trPr>
          <w:trHeight w:val="3103" w:hRule="atLeast"/>
          <w:jc w:val="center"/>
        </w:trPr>
        <w:tc>
          <w:tcPr>
            <w:tcW w:w="870" w:type="dxa"/>
            <w:vMerge w:val="continue"/>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rPr>
            </w:pPr>
          </w:p>
        </w:tc>
        <w:tc>
          <w:tcPr>
            <w:tcW w:w="3377" w:type="dxa"/>
            <w:vMerge w:val="continue"/>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rPr>
            </w:pPr>
          </w:p>
        </w:tc>
        <w:tc>
          <w:tcPr>
            <w:tcW w:w="3378" w:type="dxa"/>
            <w:vMerge w:val="continue"/>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rPr>
            </w:pPr>
          </w:p>
        </w:tc>
        <w:tc>
          <w:tcPr>
            <w:tcW w:w="4584" w:type="dxa"/>
            <w:tcBorders>
              <w:tl2br w:val="nil"/>
              <w:tr2bl w:val="nil"/>
            </w:tcBorders>
            <w:vAlign w:val="center"/>
          </w:tcPr>
          <w:p>
            <w:pPr>
              <w:keepNext w:val="0"/>
              <w:keepLines w:val="0"/>
              <w:suppressLineNumbers w:val="0"/>
              <w:spacing w:before="0" w:beforeAutospacing="0" w:after="0" w:afterAutospacing="0" w:line="240" w:lineRule="auto"/>
              <w:ind w:left="0" w:right="0"/>
              <w:jc w:val="left"/>
              <w:rPr>
                <w:rFonts w:hint="default" w:ascii="Times New Roman" w:hAnsi="Times New Roman"/>
                <w:lang w:val="en-US" w:eastAsia="zh-CN"/>
              </w:rPr>
            </w:pPr>
            <w:r>
              <w:rPr>
                <w:rFonts w:hint="default" w:ascii="Times New Roman" w:hAnsi="Times New Roman"/>
                <w:lang w:val="en-US" w:eastAsia="zh-CN"/>
              </w:rPr>
              <w:t>13</w:t>
            </w:r>
            <w:r>
              <w:rPr>
                <w:rFonts w:hint="eastAsia" w:ascii="Times New Roman" w:hAnsi="Times New Roman"/>
                <w:lang w:val="en-US" w:eastAsia="zh-CN"/>
              </w:rPr>
              <w:t>、事故废水暂存能力或拦截设施变化，导致环境风险防范能力弱化或降低的</w:t>
            </w:r>
          </w:p>
        </w:tc>
        <w:tc>
          <w:tcPr>
            <w:tcW w:w="1868" w:type="dxa"/>
            <w:tcBorders>
              <w:tl2br w:val="nil"/>
              <w:tr2bl w:val="nil"/>
            </w:tcBorders>
            <w:vAlign w:val="center"/>
          </w:tcPr>
          <w:p>
            <w:pPr>
              <w:keepNext w:val="0"/>
              <w:keepLines w:val="0"/>
              <w:suppressLineNumbers w:val="0"/>
              <w:spacing w:before="0" w:beforeAutospacing="0" w:after="0" w:afterAutospacing="0" w:line="259" w:lineRule="auto"/>
              <w:ind w:left="0" w:right="0"/>
              <w:jc w:val="center"/>
              <w:rPr>
                <w:rFonts w:hint="default" w:ascii="Times New Roman" w:hAnsi="Times New Roman"/>
                <w:lang w:val="en-US" w:eastAsia="zh-CN"/>
              </w:rPr>
            </w:pPr>
            <w:r>
              <w:rPr>
                <w:rFonts w:hint="eastAsia" w:ascii="Times New Roman" w:hAnsi="Times New Roman"/>
              </w:rPr>
              <w:t>否</w:t>
            </w:r>
          </w:p>
        </w:tc>
      </w:tr>
    </w:tbl>
    <w:p>
      <w:pPr>
        <w:sectPr>
          <w:pgSz w:w="16838" w:h="11906" w:orient="landscape"/>
          <w:pgMar w:top="1474" w:right="1361" w:bottom="1247" w:left="1361"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outlineLvl w:val="0"/>
        <w:rPr>
          <w:rFonts w:eastAsia="宋体" w:cs="Times New Roman"/>
          <w:b w:val="0"/>
          <w:bCs w:val="0"/>
          <w:kern w:val="0"/>
          <w:szCs w:val="21"/>
        </w:rPr>
      </w:pPr>
      <w:bookmarkStart w:id="37" w:name="_Toc25794"/>
      <w:r>
        <w:rPr>
          <w:rFonts w:hint="eastAsia" w:ascii="Times New Roman" w:hAnsi="Times New Roman" w:eastAsiaTheme="minorEastAsia" w:cstheme="minorBidi"/>
          <w:b/>
          <w:bCs/>
          <w:kern w:val="44"/>
          <w:sz w:val="44"/>
          <w:szCs w:val="44"/>
          <w:highlight w:val="none"/>
          <w:lang w:val="en-US" w:eastAsia="zh-CN" w:bidi="ar-SA"/>
        </w:rPr>
        <w:t>4环境保护设施</w:t>
      </w:r>
      <w:bookmarkEnd w:id="37"/>
    </w:p>
    <w:p>
      <w:pPr>
        <w:pStyle w:val="3"/>
        <w:rPr>
          <w:rFonts w:eastAsia="宋体"/>
        </w:rPr>
      </w:pPr>
      <w:bookmarkStart w:id="38" w:name="_Toc13752"/>
      <w:r>
        <w:rPr>
          <w:rFonts w:eastAsia="宋体"/>
        </w:rPr>
        <w:t>4.1污染物治理/处置设施</w:t>
      </w:r>
      <w:bookmarkEnd w:id="38"/>
    </w:p>
    <w:p>
      <w:pPr>
        <w:pStyle w:val="4"/>
        <w:rPr>
          <w:rFonts w:hint="default" w:ascii="Times New Roman" w:hAnsi="Times New Roman" w:cs="Times New Roman"/>
          <w:sz w:val="24"/>
          <w:lang w:val="en-US" w:eastAsia="zh-CN"/>
        </w:rPr>
      </w:pPr>
      <w:bookmarkStart w:id="39" w:name="_Toc21479"/>
      <w:r>
        <w:rPr>
          <w:rFonts w:hint="eastAsia"/>
        </w:rPr>
        <w:t>4.1.1废水</w:t>
      </w:r>
      <w:bookmarkEnd w:id="39"/>
    </w:p>
    <w:p>
      <w:pPr>
        <w:spacing w:line="360" w:lineRule="auto"/>
        <w:ind w:firstLine="480" w:firstLineChars="200"/>
        <w:rPr>
          <w:rFonts w:hint="eastAsia" w:ascii="Times New Roman" w:hAnsi="Times New Roman" w:cs="Times New Roman" w:eastAsiaTheme="minorEastAsia"/>
          <w:sz w:val="24"/>
          <w:lang w:eastAsia="zh-CN"/>
        </w:rPr>
      </w:pPr>
      <w:r>
        <w:rPr>
          <w:rFonts w:hint="default" w:ascii="Times New Roman" w:hAnsi="Times New Roman" w:cs="Times New Roman"/>
          <w:sz w:val="24"/>
          <w:lang w:val="en-US" w:eastAsia="zh-CN"/>
        </w:rPr>
        <w:t>厂区排水实行雨污分流；雨水收集后排入市政雨水管网；项目生产废水经过污水处理站（混凝沉淀）处理，生活污水经厂区化粪池预处理，达到《污水综合排放标准》（GB 8978-1996）中的三级标准（其中氨氮排放执行《工业企业废水氮、磷污染物间接排放限值》（DB 33/887-2013）中标准限值）后，</w:t>
      </w:r>
      <w:r>
        <w:rPr>
          <w:rFonts w:hint="eastAsia" w:ascii="Times New Roman" w:hAnsi="Times New Roman" w:cs="Times New Roman"/>
          <w:sz w:val="24"/>
          <w:lang w:val="en-US" w:eastAsia="zh-CN"/>
        </w:rPr>
        <w:t>分别</w:t>
      </w:r>
      <w:r>
        <w:rPr>
          <w:rFonts w:hint="default" w:ascii="Times New Roman" w:hAnsi="Times New Roman" w:cs="Times New Roman"/>
          <w:sz w:val="24"/>
          <w:lang w:val="en-US" w:eastAsia="zh-CN"/>
        </w:rPr>
        <w:t>纳管通过</w:t>
      </w:r>
      <w:r>
        <w:rPr>
          <w:rFonts w:hint="eastAsia" w:ascii="Times New Roman" w:hAnsi="Times New Roman" w:cs="Times New Roman"/>
          <w:sz w:val="24"/>
          <w:lang w:val="en-US" w:eastAsia="zh-CN"/>
        </w:rPr>
        <w:t>武义县城市污水处理厂</w:t>
      </w:r>
      <w:r>
        <w:rPr>
          <w:rFonts w:hint="default" w:ascii="Times New Roman" w:hAnsi="Times New Roman" w:cs="Times New Roman"/>
          <w:sz w:val="24"/>
          <w:lang w:val="en-US" w:eastAsia="zh-CN"/>
        </w:rPr>
        <w:t>处理达标后排入</w:t>
      </w:r>
      <w:r>
        <w:rPr>
          <w:rFonts w:hint="eastAsia" w:ascii="Times New Roman" w:hAnsi="Times New Roman" w:cs="Times New Roman"/>
          <w:sz w:val="24"/>
          <w:lang w:val="en-US" w:eastAsia="zh-CN"/>
        </w:rPr>
        <w:t>武义江</w:t>
      </w:r>
      <w:r>
        <w:rPr>
          <w:rFonts w:hint="default" w:ascii="Times New Roman" w:hAnsi="Times New Roman" w:cs="Times New Roman"/>
          <w:sz w:val="24"/>
          <w:lang w:val="en-US" w:eastAsia="zh-CN"/>
        </w:rPr>
        <w:t>。</w:t>
      </w:r>
    </w:p>
    <w:p>
      <w:pPr>
        <w:spacing w:line="360" w:lineRule="auto"/>
        <w:ind w:firstLine="420" w:firstLineChars="200"/>
        <w:jc w:val="center"/>
        <w:rPr>
          <w:rFonts w:hint="eastAsia" w:ascii="Times New Roman" w:hAnsi="Times New Roman" w:eastAsia="宋体" w:cs="Times New Roman"/>
          <w:b/>
          <w:bCs/>
          <w:szCs w:val="21"/>
        </w:rPr>
      </w:pPr>
      <w:r>
        <w:rPr>
          <w:rFonts w:hint="eastAsia" w:ascii="Times New Roman" w:hAnsi="Times New Roman" w:eastAsia="宋体" w:cs="Times New Roman"/>
          <w:b/>
          <w:bCs/>
          <w:szCs w:val="21"/>
        </w:rPr>
        <w:t>表4.1</w:t>
      </w:r>
      <w:r>
        <w:rPr>
          <w:rFonts w:hint="eastAsia" w:ascii="Times New Roman" w:hAnsi="Times New Roman" w:eastAsia="宋体" w:cs="Times New Roman"/>
          <w:b/>
          <w:bCs/>
          <w:szCs w:val="21"/>
          <w:lang w:val="en-US" w:eastAsia="zh-CN"/>
        </w:rPr>
        <w:t>.1</w:t>
      </w:r>
      <w:r>
        <w:rPr>
          <w:rFonts w:hint="eastAsia" w:ascii="Times New Roman" w:hAnsi="Times New Roman" w:eastAsia="宋体" w:cs="Times New Roman"/>
          <w:b/>
          <w:bCs/>
          <w:szCs w:val="21"/>
        </w:rPr>
        <w:t>-1 废水来源及处理方式</w:t>
      </w:r>
    </w:p>
    <w:tbl>
      <w:tblPr>
        <w:tblStyle w:val="33"/>
        <w:tblW w:w="494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066"/>
        <w:gridCol w:w="1065"/>
        <w:gridCol w:w="2130"/>
        <w:gridCol w:w="2180"/>
        <w:gridCol w:w="1573"/>
        <w:gridCol w:w="1287"/>
      </w:tblGrid>
      <w:tr>
        <w:trPr>
          <w:trHeight w:val="454" w:hRule="atLeast"/>
          <w:tblHeader/>
          <w:jc w:val="center"/>
        </w:trPr>
        <w:tc>
          <w:tcPr>
            <w:tcW w:w="1066" w:type="dxa"/>
            <w:vMerge w:val="restart"/>
            <w:tcBorders>
              <w:tl2br w:val="nil"/>
              <w:tr2bl w:val="nil"/>
            </w:tcBorders>
            <w:vAlign w:val="center"/>
          </w:tcPr>
          <w:p>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污染源</w:t>
            </w:r>
          </w:p>
        </w:tc>
        <w:tc>
          <w:tcPr>
            <w:tcW w:w="1065" w:type="dxa"/>
            <w:vMerge w:val="restart"/>
            <w:tcBorders>
              <w:tl2br w:val="nil"/>
              <w:tr2bl w:val="nil"/>
            </w:tcBorders>
            <w:vAlign w:val="center"/>
          </w:tcPr>
          <w:p>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产生工序</w:t>
            </w:r>
          </w:p>
        </w:tc>
        <w:tc>
          <w:tcPr>
            <w:tcW w:w="4310" w:type="dxa"/>
            <w:gridSpan w:val="2"/>
            <w:tcBorders>
              <w:tl2br w:val="nil"/>
              <w:tr2bl w:val="nil"/>
            </w:tcBorders>
            <w:vAlign w:val="center"/>
          </w:tcPr>
          <w:p>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处理设施</w:t>
            </w:r>
          </w:p>
        </w:tc>
        <w:tc>
          <w:tcPr>
            <w:tcW w:w="1573" w:type="dxa"/>
            <w:vMerge w:val="restart"/>
            <w:tcBorders>
              <w:tl2br w:val="nil"/>
              <w:tr2bl w:val="nil"/>
            </w:tcBorders>
            <w:vAlign w:val="center"/>
          </w:tcPr>
          <w:p>
            <w:pPr>
              <w:keepNext w:val="0"/>
              <w:keepLines w:val="0"/>
              <w:suppressLineNumbers w:val="0"/>
              <w:tabs>
                <w:tab w:val="left" w:pos="2820"/>
                <w:tab w:val="left" w:pos="2975"/>
                <w:tab w:val="center" w:pos="4707"/>
              </w:tabs>
              <w:spacing w:before="120" w:beforeAutospacing="0" w:after="120" w:afterAutospacing="0" w:line="360" w:lineRule="exact"/>
              <w:ind w:left="0" w:right="0"/>
              <w:jc w:val="center"/>
              <w:rPr>
                <w:rFonts w:hint="default" w:ascii="Times New Roman" w:hAnsi="Times New Roman" w:eastAsia="宋体" w:cs="Times New Roman"/>
                <w:b/>
                <w:bCs/>
                <w:szCs w:val="21"/>
              </w:rPr>
            </w:pPr>
            <w:r>
              <w:rPr>
                <w:rFonts w:hint="eastAsia" w:ascii="Times New Roman" w:hAnsi="Times New Roman" w:eastAsia="宋体" w:cs="Times New Roman"/>
                <w:b/>
                <w:bCs/>
                <w:szCs w:val="21"/>
              </w:rPr>
              <w:t>主要污染因子</w:t>
            </w:r>
          </w:p>
        </w:tc>
        <w:tc>
          <w:tcPr>
            <w:tcW w:w="1287" w:type="dxa"/>
            <w:vMerge w:val="restart"/>
            <w:tcBorders>
              <w:tl2br w:val="nil"/>
              <w:tr2bl w:val="nil"/>
            </w:tcBorders>
            <w:vAlign w:val="center"/>
          </w:tcPr>
          <w:p>
            <w:pPr>
              <w:keepNext w:val="0"/>
              <w:keepLines w:val="0"/>
              <w:suppressLineNumbers w:val="0"/>
              <w:tabs>
                <w:tab w:val="left" w:pos="2820"/>
                <w:tab w:val="left" w:pos="2975"/>
                <w:tab w:val="center" w:pos="4707"/>
              </w:tabs>
              <w:spacing w:before="120" w:beforeAutospacing="0" w:after="120" w:afterAutospacing="0" w:line="360" w:lineRule="exact"/>
              <w:ind w:left="-111" w:leftChars="-53" w:right="0"/>
              <w:jc w:val="center"/>
              <w:rPr>
                <w:rFonts w:hint="default" w:ascii="Times New Roman" w:hAnsi="Times New Roman" w:eastAsia="宋体" w:cs="Times New Roman"/>
                <w:b/>
                <w:bCs/>
                <w:szCs w:val="21"/>
              </w:rPr>
            </w:pPr>
            <w:r>
              <w:rPr>
                <w:rFonts w:hint="eastAsia" w:ascii="Times New Roman" w:hAnsi="Times New Roman" w:eastAsia="宋体" w:cs="Times New Roman"/>
                <w:b/>
                <w:bCs/>
                <w:szCs w:val="21"/>
              </w:rPr>
              <w:t>排放规律及去向</w:t>
            </w:r>
          </w:p>
        </w:tc>
      </w:tr>
      <w:tr>
        <w:trPr>
          <w:trHeight w:val="454" w:hRule="atLeast"/>
          <w:tblHeader/>
          <w:jc w:val="center"/>
        </w:trPr>
        <w:tc>
          <w:tcPr>
            <w:tcW w:w="1066" w:type="dxa"/>
            <w:vMerge w:val="continue"/>
            <w:tcBorders>
              <w:tl2br w:val="nil"/>
              <w:tr2bl w:val="nil"/>
            </w:tcBorders>
            <w:vAlign w:val="center"/>
          </w:tcPr>
          <w:p>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szCs w:val="21"/>
              </w:rPr>
            </w:pPr>
          </w:p>
        </w:tc>
        <w:tc>
          <w:tcPr>
            <w:tcW w:w="1065" w:type="dxa"/>
            <w:vMerge w:val="continue"/>
            <w:tcBorders>
              <w:tl2br w:val="nil"/>
              <w:tr2bl w:val="nil"/>
            </w:tcBorders>
            <w:vAlign w:val="center"/>
          </w:tcPr>
          <w:p>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szCs w:val="21"/>
              </w:rPr>
            </w:pPr>
          </w:p>
        </w:tc>
        <w:tc>
          <w:tcPr>
            <w:tcW w:w="2130" w:type="dxa"/>
            <w:tcBorders>
              <w:tl2br w:val="nil"/>
              <w:tr2bl w:val="nil"/>
            </w:tcBorders>
            <w:vAlign w:val="center"/>
          </w:tcPr>
          <w:p>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环评要求</w:t>
            </w:r>
          </w:p>
        </w:tc>
        <w:tc>
          <w:tcPr>
            <w:tcW w:w="2180" w:type="dxa"/>
            <w:tcBorders>
              <w:tl2br w:val="nil"/>
              <w:tr2bl w:val="nil"/>
            </w:tcBorders>
            <w:vAlign w:val="center"/>
          </w:tcPr>
          <w:p>
            <w:pPr>
              <w:keepNext w:val="0"/>
              <w:keepLines w:val="0"/>
              <w:pageBreakBefore w:val="0"/>
              <w:widowControl w:val="0"/>
              <w:suppressLineNumbers w:val="0"/>
              <w:tabs>
                <w:tab w:val="left" w:pos="2820"/>
                <w:tab w:val="left" w:pos="2975"/>
                <w:tab w:val="center" w:pos="4707"/>
              </w:tabs>
              <w:kinsoku/>
              <w:wordWrap/>
              <w:overflowPunct/>
              <w:topLinePunct w:val="0"/>
              <w:autoSpaceDE/>
              <w:autoSpaceDN/>
              <w:bidi w:val="0"/>
              <w:adjustRightInd/>
              <w:snapToGrid/>
              <w:spacing w:before="120" w:beforeAutospacing="0" w:after="120" w:afterAutospacing="0" w:line="240" w:lineRule="exact"/>
              <w:ind w:left="0" w:right="0"/>
              <w:jc w:val="center"/>
              <w:textAlignment w:val="auto"/>
              <w:rPr>
                <w:rFonts w:hint="default" w:ascii="Times New Roman" w:hAnsi="Times New Roman" w:eastAsia="宋体" w:cs="Times New Roman"/>
                <w:b/>
                <w:bCs/>
                <w:szCs w:val="21"/>
              </w:rPr>
            </w:pPr>
            <w:r>
              <w:rPr>
                <w:rFonts w:hint="eastAsia" w:ascii="Times New Roman" w:hAnsi="Times New Roman" w:eastAsia="宋体" w:cs="Times New Roman"/>
                <w:b/>
                <w:bCs/>
                <w:szCs w:val="21"/>
              </w:rPr>
              <w:t>实际建设</w:t>
            </w:r>
          </w:p>
        </w:tc>
        <w:tc>
          <w:tcPr>
            <w:tcW w:w="1573" w:type="dxa"/>
            <w:vMerge w:val="continue"/>
            <w:tcBorders>
              <w:tl2br w:val="nil"/>
              <w:tr2bl w:val="nil"/>
            </w:tcBorders>
            <w:vAlign w:val="center"/>
          </w:tcPr>
          <w:p>
            <w:pPr>
              <w:keepNext w:val="0"/>
              <w:keepLines w:val="0"/>
              <w:suppressLineNumbers w:val="0"/>
              <w:tabs>
                <w:tab w:val="left" w:pos="2820"/>
                <w:tab w:val="left" w:pos="2975"/>
                <w:tab w:val="center" w:pos="4707"/>
              </w:tabs>
              <w:spacing w:before="120" w:beforeAutospacing="0" w:after="120" w:afterAutospacing="0" w:line="360" w:lineRule="exact"/>
              <w:ind w:left="0" w:right="0"/>
              <w:jc w:val="center"/>
              <w:rPr>
                <w:rFonts w:hint="default" w:ascii="Times New Roman" w:hAnsi="Times New Roman" w:eastAsia="宋体" w:cs="Times New Roman"/>
                <w:szCs w:val="21"/>
              </w:rPr>
            </w:pPr>
          </w:p>
        </w:tc>
        <w:tc>
          <w:tcPr>
            <w:tcW w:w="1287" w:type="dxa"/>
            <w:vMerge w:val="continue"/>
            <w:tcBorders>
              <w:tl2br w:val="nil"/>
              <w:tr2bl w:val="nil"/>
            </w:tcBorders>
            <w:vAlign w:val="center"/>
          </w:tcPr>
          <w:p>
            <w:pPr>
              <w:keepNext w:val="0"/>
              <w:keepLines w:val="0"/>
              <w:suppressLineNumbers w:val="0"/>
              <w:tabs>
                <w:tab w:val="left" w:pos="2820"/>
                <w:tab w:val="left" w:pos="2975"/>
                <w:tab w:val="center" w:pos="4707"/>
              </w:tabs>
              <w:spacing w:before="120" w:beforeAutospacing="0" w:after="120" w:afterAutospacing="0" w:line="360" w:lineRule="exact"/>
              <w:ind w:left="-111" w:leftChars="-53" w:right="0"/>
              <w:jc w:val="center"/>
              <w:rPr>
                <w:rFonts w:hint="default" w:ascii="Times New Roman" w:hAnsi="Times New Roman" w:eastAsia="宋体" w:cs="Times New Roman"/>
                <w:szCs w:val="21"/>
              </w:rPr>
            </w:pPr>
          </w:p>
        </w:tc>
      </w:tr>
      <w:tr>
        <w:trPr>
          <w:trHeight w:val="454" w:hRule="atLeast"/>
          <w:jc w:val="center"/>
        </w:trPr>
        <w:tc>
          <w:tcPr>
            <w:tcW w:w="1066" w:type="dxa"/>
            <w:tcBorders>
              <w:tl2br w:val="nil"/>
              <w:tr2bl w:val="nil"/>
            </w:tcBorders>
            <w:vAlign w:val="center"/>
          </w:tcPr>
          <w:p>
            <w:pPr>
              <w:keepNext w:val="0"/>
              <w:keepLines w:val="0"/>
              <w:suppressLineNumbers w:val="0"/>
              <w:tabs>
                <w:tab w:val="left" w:pos="2820"/>
                <w:tab w:val="left" w:pos="2975"/>
                <w:tab w:val="center" w:pos="4707"/>
              </w:tabs>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rPr>
              <w:t>生活污水</w:t>
            </w:r>
          </w:p>
        </w:tc>
        <w:tc>
          <w:tcPr>
            <w:tcW w:w="1065" w:type="dxa"/>
            <w:tcBorders>
              <w:tl2br w:val="nil"/>
              <w:tr2bl w:val="nil"/>
            </w:tcBorders>
            <w:vAlign w:val="center"/>
          </w:tcPr>
          <w:p>
            <w:pPr>
              <w:keepNext w:val="0"/>
              <w:keepLines w:val="0"/>
              <w:suppressLineNumbers w:val="0"/>
              <w:tabs>
                <w:tab w:val="left" w:pos="2820"/>
                <w:tab w:val="left" w:pos="2975"/>
                <w:tab w:val="center" w:pos="4707"/>
              </w:tabs>
              <w:spacing w:before="0" w:beforeAutospacing="0" w:after="0" w:afterAutospacing="0"/>
              <w:ind w:left="0" w:right="0"/>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Cs w:val="21"/>
              </w:rPr>
              <w:t>生活用水</w:t>
            </w:r>
          </w:p>
        </w:tc>
        <w:tc>
          <w:tcPr>
            <w:tcW w:w="2130" w:type="dxa"/>
            <w:tcBorders>
              <w:tl2br w:val="nil"/>
              <w:tr2bl w:val="nil"/>
            </w:tcBorders>
            <w:vAlign w:val="center"/>
          </w:tcPr>
          <w:p>
            <w:pPr>
              <w:keepNext w:val="0"/>
              <w:keepLines w:val="0"/>
              <w:suppressLineNumbers w:val="0"/>
              <w:tabs>
                <w:tab w:val="left" w:pos="2820"/>
                <w:tab w:val="left" w:pos="2975"/>
                <w:tab w:val="center" w:pos="4707"/>
              </w:tabs>
              <w:spacing w:before="0" w:beforeAutospacing="0" w:after="0" w:afterAutospacing="0"/>
              <w:ind w:left="0" w:right="0"/>
              <w:jc w:val="center"/>
              <w:rPr>
                <w:rFonts w:hint="eastAsia" w:ascii="Times New Roman" w:hAnsi="Times New Roman" w:cs="Times New Roman" w:eastAsiaTheme="minorEastAsia"/>
                <w:kern w:val="2"/>
                <w:sz w:val="21"/>
                <w:szCs w:val="21"/>
                <w:lang w:val="en-US" w:eastAsia="zh-CN" w:bidi="ar-SA"/>
              </w:rPr>
            </w:pPr>
            <w:r>
              <w:rPr>
                <w:rFonts w:hint="eastAsia" w:ascii="Times New Roman" w:hAnsi="Times New Roman" w:eastAsia="宋体" w:cs="Times New Roman"/>
                <w:kern w:val="0"/>
                <w:sz w:val="21"/>
                <w:szCs w:val="21"/>
                <w:lang w:val="en-US" w:eastAsia="zh-CN" w:bidi="ar-SA"/>
              </w:rPr>
              <w:t>生活污水经化粪池预处理后纳入市政管网</w:t>
            </w:r>
          </w:p>
        </w:tc>
        <w:tc>
          <w:tcPr>
            <w:tcW w:w="2180" w:type="dxa"/>
            <w:tcBorders>
              <w:tl2br w:val="nil"/>
              <w:tr2bl w:val="nil"/>
            </w:tcBorders>
            <w:vAlign w:val="center"/>
          </w:tcPr>
          <w:p>
            <w:pPr>
              <w:keepNext w:val="0"/>
              <w:keepLines w:val="0"/>
              <w:suppressLineNumbers w:val="0"/>
              <w:tabs>
                <w:tab w:val="left" w:pos="2820"/>
                <w:tab w:val="left" w:pos="2975"/>
                <w:tab w:val="center" w:pos="4707"/>
              </w:tabs>
              <w:spacing w:before="0" w:beforeAutospacing="0" w:after="0" w:afterAutospacing="0"/>
              <w:ind w:left="0" w:right="0"/>
              <w:jc w:val="center"/>
              <w:rPr>
                <w:rFonts w:hint="eastAsia" w:ascii="Times New Roman" w:hAnsi="Times New Roman" w:eastAsia="宋体" w:cs="Times New Roman"/>
                <w:color w:val="FF0000"/>
                <w:kern w:val="2"/>
                <w:sz w:val="21"/>
                <w:szCs w:val="21"/>
                <w:lang w:val="en-US" w:eastAsia="zh-CN" w:bidi="ar-SA"/>
              </w:rPr>
            </w:pPr>
            <w:r>
              <w:rPr>
                <w:rFonts w:hint="eastAsia" w:ascii="Times New Roman" w:hAnsi="Times New Roman" w:eastAsia="宋体" w:cs="Times New Roman"/>
                <w:kern w:val="0"/>
                <w:sz w:val="21"/>
                <w:szCs w:val="21"/>
                <w:lang w:val="en-US" w:eastAsia="zh-CN" w:bidi="ar-SA"/>
              </w:rPr>
              <w:t>生活污水经化粪池预处理后纳入市政管网</w:t>
            </w:r>
          </w:p>
        </w:tc>
        <w:tc>
          <w:tcPr>
            <w:tcW w:w="1573" w:type="dxa"/>
            <w:tcBorders>
              <w:tl2br w:val="nil"/>
              <w:tr2bl w:val="nil"/>
            </w:tcBorders>
            <w:vAlign w:val="center"/>
          </w:tcPr>
          <w:p>
            <w:pPr>
              <w:keepNext w:val="0"/>
              <w:keepLines w:val="0"/>
              <w:suppressLineNumbers w:val="0"/>
              <w:tabs>
                <w:tab w:val="left" w:pos="2820"/>
                <w:tab w:val="left" w:pos="2975"/>
                <w:tab w:val="center" w:pos="4707"/>
              </w:tabs>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rPr>
              <w:t>COD</w:t>
            </w:r>
            <w:r>
              <w:rPr>
                <w:rFonts w:hint="default" w:ascii="Times New Roman" w:hAnsi="Times New Roman" w:eastAsia="宋体" w:cs="Times New Roman"/>
                <w:szCs w:val="21"/>
                <w:vertAlign w:val="subscript"/>
              </w:rPr>
              <w:t>Cr</w:t>
            </w:r>
            <w:r>
              <w:rPr>
                <w:rFonts w:hint="default" w:ascii="Times New Roman" w:hAnsi="Times New Roman" w:eastAsia="宋体" w:cs="Times New Roman"/>
                <w:szCs w:val="21"/>
              </w:rPr>
              <w:t>、氨氮</w:t>
            </w:r>
          </w:p>
        </w:tc>
        <w:tc>
          <w:tcPr>
            <w:tcW w:w="1287" w:type="dxa"/>
            <w:tcBorders>
              <w:tl2br w:val="nil"/>
              <w:tr2bl w:val="nil"/>
            </w:tcBorders>
            <w:vAlign w:val="center"/>
          </w:tcPr>
          <w:p>
            <w:pPr>
              <w:keepNext w:val="0"/>
              <w:keepLines w:val="0"/>
              <w:suppressLineNumbers w:val="0"/>
              <w:tabs>
                <w:tab w:val="left" w:pos="2820"/>
                <w:tab w:val="left" w:pos="2975"/>
                <w:tab w:val="center" w:pos="4707"/>
              </w:tabs>
              <w:spacing w:before="0" w:beforeAutospacing="0" w:after="0" w:afterAutospacing="0"/>
              <w:ind w:left="-111" w:leftChars="-53" w:right="0"/>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0"/>
                <w:sz w:val="21"/>
                <w:szCs w:val="21"/>
                <w:lang w:val="en-US" w:eastAsia="zh-CN" w:bidi="ar-SA"/>
              </w:rPr>
              <w:t>间歇排放，排入市政管网</w:t>
            </w:r>
          </w:p>
        </w:tc>
      </w:tr>
      <w:tr>
        <w:trPr>
          <w:trHeight w:val="454" w:hRule="atLeast"/>
          <w:jc w:val="center"/>
        </w:trPr>
        <w:tc>
          <w:tcPr>
            <w:tcW w:w="1066" w:type="dxa"/>
            <w:tcBorders>
              <w:tl2br w:val="nil"/>
              <w:tr2bl w:val="nil"/>
            </w:tcBorders>
            <w:vAlign w:val="center"/>
          </w:tcPr>
          <w:p>
            <w:pPr>
              <w:keepNext w:val="0"/>
              <w:keepLines w:val="0"/>
              <w:suppressLineNumbers w:val="0"/>
              <w:tabs>
                <w:tab w:val="left" w:pos="2820"/>
                <w:tab w:val="left" w:pos="2975"/>
                <w:tab w:val="center" w:pos="4707"/>
              </w:tabs>
              <w:spacing w:before="0" w:beforeAutospacing="0" w:after="0" w:afterAutospacing="0"/>
              <w:ind w:left="0" w:right="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生产废水</w:t>
            </w:r>
          </w:p>
        </w:tc>
        <w:tc>
          <w:tcPr>
            <w:tcW w:w="1065" w:type="dxa"/>
            <w:tcBorders>
              <w:tl2br w:val="nil"/>
              <w:tr2bl w:val="nil"/>
            </w:tcBorders>
            <w:vAlign w:val="center"/>
          </w:tcPr>
          <w:p>
            <w:pPr>
              <w:keepNext w:val="0"/>
              <w:keepLines w:val="0"/>
              <w:suppressLineNumbers w:val="0"/>
              <w:tabs>
                <w:tab w:val="left" w:pos="2820"/>
                <w:tab w:val="left" w:pos="2975"/>
                <w:tab w:val="center" w:pos="4707"/>
              </w:tabs>
              <w:spacing w:before="0" w:beforeAutospacing="0" w:after="0" w:afterAutospacing="0"/>
              <w:ind w:left="0" w:right="0"/>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水帘废水、喷淋废水</w:t>
            </w:r>
          </w:p>
        </w:tc>
        <w:tc>
          <w:tcPr>
            <w:tcW w:w="2130" w:type="dxa"/>
            <w:tcBorders>
              <w:tl2br w:val="nil"/>
              <w:tr2bl w:val="nil"/>
            </w:tcBorders>
            <w:vAlign w:val="center"/>
          </w:tcPr>
          <w:p>
            <w:pPr>
              <w:keepNext w:val="0"/>
              <w:keepLines w:val="0"/>
              <w:suppressLineNumbers w:val="0"/>
              <w:tabs>
                <w:tab w:val="left" w:pos="2820"/>
                <w:tab w:val="left" w:pos="2975"/>
                <w:tab w:val="center" w:pos="4707"/>
              </w:tabs>
              <w:spacing w:before="0" w:beforeAutospacing="0" w:after="0" w:afterAutospacing="0"/>
              <w:ind w:left="0" w:right="0"/>
              <w:jc w:val="center"/>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经过污水处理站（混凝沉淀+芬顿氧化）处理</w:t>
            </w:r>
            <w:r>
              <w:rPr>
                <w:rFonts w:hint="eastAsia" w:ascii="Times New Roman" w:hAnsi="Times New Roman" w:eastAsia="宋体" w:cs="Times New Roman"/>
                <w:kern w:val="0"/>
                <w:sz w:val="21"/>
                <w:szCs w:val="21"/>
                <w:lang w:val="en-US" w:eastAsia="zh-CN" w:bidi="ar-SA"/>
              </w:rPr>
              <w:t>后纳入市政管网</w:t>
            </w:r>
          </w:p>
        </w:tc>
        <w:tc>
          <w:tcPr>
            <w:tcW w:w="2180" w:type="dxa"/>
            <w:tcBorders>
              <w:tl2br w:val="nil"/>
              <w:tr2bl w:val="nil"/>
            </w:tcBorders>
            <w:vAlign w:val="center"/>
          </w:tcPr>
          <w:p>
            <w:pPr>
              <w:keepNext w:val="0"/>
              <w:keepLines w:val="0"/>
              <w:suppressLineNumbers w:val="0"/>
              <w:tabs>
                <w:tab w:val="left" w:pos="2820"/>
                <w:tab w:val="left" w:pos="2975"/>
                <w:tab w:val="center" w:pos="4707"/>
              </w:tabs>
              <w:spacing w:before="0" w:beforeAutospacing="0" w:after="0" w:afterAutospacing="0"/>
              <w:ind w:left="0" w:right="0"/>
              <w:jc w:val="center"/>
              <w:rPr>
                <w:rFonts w:hint="eastAsia"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经过污水处理站（</w:t>
            </w:r>
            <w:r>
              <w:rPr>
                <w:rFonts w:hint="eastAsia" w:ascii="Times New Roman" w:hAnsi="Times New Roman" w:eastAsia="宋体" w:cs="Times New Roman"/>
                <w:kern w:val="0"/>
                <w:sz w:val="21"/>
                <w:szCs w:val="21"/>
                <w:lang w:val="en-US" w:eastAsia="zh-CN" w:bidi="ar-SA"/>
              </w:rPr>
              <w:t>隔油+</w:t>
            </w:r>
            <w:r>
              <w:rPr>
                <w:rFonts w:hint="default" w:ascii="Times New Roman" w:hAnsi="Times New Roman" w:eastAsia="宋体" w:cs="Times New Roman"/>
                <w:kern w:val="0"/>
                <w:sz w:val="21"/>
                <w:szCs w:val="21"/>
                <w:lang w:val="en-US" w:eastAsia="zh-CN" w:bidi="ar-SA"/>
              </w:rPr>
              <w:t>混凝沉淀）处理</w:t>
            </w:r>
            <w:r>
              <w:rPr>
                <w:rFonts w:hint="eastAsia" w:ascii="Times New Roman" w:hAnsi="Times New Roman" w:eastAsia="宋体" w:cs="Times New Roman"/>
                <w:kern w:val="0"/>
                <w:sz w:val="21"/>
                <w:szCs w:val="21"/>
                <w:lang w:val="en-US" w:eastAsia="zh-CN" w:bidi="ar-SA"/>
              </w:rPr>
              <w:t>后纳入市政管网</w:t>
            </w:r>
          </w:p>
        </w:tc>
        <w:tc>
          <w:tcPr>
            <w:tcW w:w="1573" w:type="dxa"/>
            <w:tcBorders>
              <w:tl2br w:val="nil"/>
              <w:tr2bl w:val="nil"/>
            </w:tcBorders>
            <w:vAlign w:val="center"/>
          </w:tcPr>
          <w:p>
            <w:pPr>
              <w:keepNext w:val="0"/>
              <w:keepLines w:val="0"/>
              <w:suppressLineNumbers w:val="0"/>
              <w:tabs>
                <w:tab w:val="left" w:pos="2820"/>
                <w:tab w:val="left" w:pos="2975"/>
                <w:tab w:val="center" w:pos="4707"/>
              </w:tabs>
              <w:spacing w:before="0" w:beforeAutospacing="0" w:after="0" w:afterAutospacing="0"/>
              <w:ind w:left="0" w:right="0"/>
              <w:jc w:val="center"/>
              <w:rPr>
                <w:rFonts w:hint="default" w:ascii="Times New Roman" w:hAnsi="Times New Roman" w:eastAsia="宋体" w:cs="Times New Roman"/>
                <w:szCs w:val="21"/>
                <w:lang w:val="en-US" w:eastAsia="zh-CN"/>
              </w:rPr>
            </w:pPr>
            <w:r>
              <w:rPr>
                <w:rFonts w:hint="default" w:ascii="Times New Roman" w:hAnsi="Times New Roman" w:eastAsia="宋体" w:cs="Times New Roman"/>
                <w:szCs w:val="21"/>
              </w:rPr>
              <w:t>COD</w:t>
            </w:r>
            <w:r>
              <w:rPr>
                <w:rFonts w:hint="default" w:ascii="Times New Roman" w:hAnsi="Times New Roman" w:eastAsia="宋体" w:cs="Times New Roman"/>
                <w:szCs w:val="21"/>
                <w:vertAlign w:val="subscript"/>
              </w:rPr>
              <w:t>Cr</w:t>
            </w:r>
            <w:r>
              <w:rPr>
                <w:rFonts w:hint="default" w:ascii="Times New Roman" w:hAnsi="Times New Roman" w:eastAsia="宋体" w:cs="Times New Roman"/>
                <w:szCs w:val="21"/>
              </w:rPr>
              <w:t>、氨氮</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lang w:val="en-US" w:eastAsia="zh-CN"/>
              </w:rPr>
              <w:t>SS、石油类</w:t>
            </w:r>
          </w:p>
        </w:tc>
        <w:tc>
          <w:tcPr>
            <w:tcW w:w="1287" w:type="dxa"/>
            <w:tcBorders>
              <w:tl2br w:val="nil"/>
              <w:tr2bl w:val="nil"/>
            </w:tcBorders>
            <w:vAlign w:val="center"/>
          </w:tcPr>
          <w:p>
            <w:pPr>
              <w:keepNext w:val="0"/>
              <w:keepLines w:val="0"/>
              <w:suppressLineNumbers w:val="0"/>
              <w:tabs>
                <w:tab w:val="left" w:pos="2820"/>
                <w:tab w:val="left" w:pos="2975"/>
                <w:tab w:val="center" w:pos="4707"/>
              </w:tabs>
              <w:spacing w:before="0" w:beforeAutospacing="0" w:after="0" w:afterAutospacing="0"/>
              <w:ind w:left="-111" w:leftChars="-53" w:right="0"/>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间歇排放，排入市政管网</w:t>
            </w:r>
          </w:p>
        </w:tc>
      </w:tr>
    </w:tbl>
    <w:p>
      <w:pPr>
        <w:spacing w:before="0" w:after="0" w:line="240" w:lineRule="auto"/>
        <w:outlineLvl w:val="9"/>
        <w:rPr>
          <w:rFonts w:hint="eastAsia"/>
        </w:rPr>
      </w:pPr>
    </w:p>
    <w:tbl>
      <w:tblPr>
        <w:tblStyle w:val="34"/>
        <w:tblW w:w="0" w:type="auto"/>
        <w:tblInd w:w="57" w:type="dxa"/>
        <w:tblBorders>
          <w:top w:val="single" w:color="auto" w:sz="12" w:space="0"/>
          <w:left w:val="single" w:color="auto" w:sz="12" w:space="0"/>
          <w:bottom w:val="single" w:color="auto" w:sz="12" w:space="0"/>
          <w:right w:val="single" w:color="auto" w:sz="12" w:space="0"/>
          <w:insideH w:val="single" w:color="auto" w:sz="4" w:space="0"/>
          <w:insideV w:val="none" w:color="auto" w:sz="0" w:space="0"/>
        </w:tblBorders>
        <w:tblLayout w:type="autofit"/>
        <w:tblCellMar>
          <w:top w:w="0" w:type="dxa"/>
          <w:left w:w="108" w:type="dxa"/>
          <w:bottom w:w="0" w:type="dxa"/>
          <w:right w:w="108" w:type="dxa"/>
        </w:tblCellMar>
      </w:tblPr>
      <w:tblGrid>
        <w:gridCol w:w="9270"/>
      </w:tblGrid>
      <w:tr>
        <w:trPr>
          <w:trHeight w:val="877" w:hRule="atLeast"/>
        </w:trPr>
        <w:tc>
          <w:tcPr>
            <w:tcW w:w="9270" w:type="dxa"/>
            <w:tcBorders>
              <w:tl2br w:val="nil"/>
              <w:tr2bl w:val="nil"/>
            </w:tcBorders>
            <w:vAlign w:val="top"/>
          </w:tcPr>
          <w:p>
            <w:pPr>
              <w:pStyle w:val="7"/>
              <w:keepNext w:val="0"/>
              <w:keepLines w:val="0"/>
              <w:suppressLineNumbers w:val="0"/>
              <w:spacing w:before="0" w:beforeAutospacing="0" w:after="0" w:afterAutospacing="0"/>
              <w:ind w:left="0" w:leftChars="0" w:right="0" w:firstLine="0" w:firstLineChars="0"/>
              <w:jc w:val="center"/>
              <w:rPr>
                <w:rFonts w:hint="eastAsia" w:eastAsia="楷体"/>
                <w:lang w:eastAsia="zh-CN"/>
              </w:rPr>
            </w:pPr>
            <w:r>
              <w:rPr>
                <w:rFonts w:hint="default"/>
                <w:sz w:val="18"/>
              </w:rPr>
              <mc:AlternateContent>
                <mc:Choice Requires="wpc">
                  <w:drawing>
                    <wp:inline distT="0" distB="0" distL="114300" distR="114300">
                      <wp:extent cx="5602605" cy="582295"/>
                      <wp:effectExtent l="0" t="0" r="0" b="0"/>
                      <wp:docPr id="422" name="画布 422"/>
                      <wp:cNvGraphicFramePr/>
                      <a:graphic xmlns:a="http://schemas.openxmlformats.org/drawingml/2006/main">
                        <a:graphicData uri="http://schemas.microsoft.com/office/word/2010/wordprocessingCanvas">
                          <wpc:wpc>
                            <wpc:bg/>
                            <wpc:whole>
                              <a:ln>
                                <a:noFill/>
                              </a:ln>
                            </wpc:whole>
                            <wps:wsp>
                              <wps:cNvPr id="432" name="文本框 22"/>
                              <wps:cNvSpPr txBox="1"/>
                              <wps:spPr>
                                <a:xfrm>
                                  <a:off x="158750" y="154305"/>
                                  <a:ext cx="699135"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Theme="minorEastAsia"/>
                                        <w:sz w:val="18"/>
                                        <w:szCs w:val="18"/>
                                        <w:lang w:val="en-US" w:eastAsia="zh-CN"/>
                                      </w:rPr>
                                    </w:pPr>
                                    <w:r>
                                      <w:rPr>
                                        <w:rFonts w:hint="eastAsia"/>
                                        <w:sz w:val="18"/>
                                        <w:szCs w:val="18"/>
                                        <w:lang w:val="en-US" w:eastAsia="zh-CN"/>
                                      </w:rPr>
                                      <w:t>生活污水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33" name="直接箭头连接符 85"/>
                              <wps:cNvCnPr>
                                <a:endCxn id="438" idx="1"/>
                              </wps:cNvCnPr>
                              <wps:spPr>
                                <a:xfrm flipV="1">
                                  <a:off x="883920" y="338455"/>
                                  <a:ext cx="1036320" cy="254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435" name="直接箭头连接符 85"/>
                              <wps:cNvCnPr/>
                              <wps:spPr>
                                <a:xfrm flipV="1">
                                  <a:off x="2919730" y="340360"/>
                                  <a:ext cx="527685" cy="127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436" name="文本框 22"/>
                              <wps:cNvSpPr txBox="1"/>
                              <wps:spPr>
                                <a:xfrm>
                                  <a:off x="3469005" y="147955"/>
                                  <a:ext cx="1123315" cy="31750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sz w:val="18"/>
                                        <w:szCs w:val="18"/>
                                        <w:lang w:val="en-US" w:eastAsia="zh-CN"/>
                                      </w:rPr>
                                    </w:pPr>
                                    <w:r>
                                      <w:rPr>
                                        <w:rFonts w:hint="eastAsia" w:ascii="Times New Roman" w:hAnsi="Times New Roman" w:eastAsia="宋体" w:cs="Times New Roman"/>
                                        <w:color w:val="auto"/>
                                        <w:spacing w:val="-2"/>
                                        <w:sz w:val="18"/>
                                        <w:szCs w:val="18"/>
                                        <w:highlight w:val="none"/>
                                        <w:lang w:val="en-US" w:eastAsia="zh-CN"/>
                                      </w:rPr>
                                      <w:t>DW001纳管</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38" name="文本框 22"/>
                              <wps:cNvSpPr txBox="1"/>
                              <wps:spPr>
                                <a:xfrm>
                                  <a:off x="1920240" y="176530"/>
                                  <a:ext cx="989330" cy="323215"/>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sz w:val="18"/>
                                        <w:szCs w:val="18"/>
                                        <w:lang w:val="en-US" w:eastAsia="zh-CN"/>
                                      </w:rPr>
                                    </w:pPr>
                                    <w:r>
                                      <w:rPr>
                                        <w:rFonts w:hint="eastAsia" w:ascii="Times New Roman" w:hAnsi="Times New Roman" w:eastAsia="宋体" w:cs="Times New Roman"/>
                                        <w:color w:val="auto"/>
                                        <w:spacing w:val="-2"/>
                                        <w:sz w:val="18"/>
                                        <w:szCs w:val="18"/>
                                        <w:highlight w:val="none"/>
                                        <w:lang w:val="en-US" w:eastAsia="zh-CN"/>
                                      </w:rPr>
                                      <w:t>化粪池</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id="_x0000_s1026" o:spid="_x0000_s1026" o:spt="203" style="height:45.85pt;width:441.15pt;" coordsize="5602605,582295" editas="canvas" o:gfxdata="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">
                      <o:lock v:ext="edit" aspectratio="f"/>
                      <v:shape id="_x0000_s1026" o:spid="_x0000_s1026" style="position:absolute;left:0;top:0;height:582295;width:5602605;" filled="f" stroked="f" coordsize="21600,21600" o:gfxdata="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">
                        <v:fill on="f" focussize="0,0"/>
                        <v:stroke on="f"/>
                        <v:imagedata o:title=""/>
                        <o:lock v:ext="edit" aspectratio="f"/>
                      </v:shape>
                      <v:shape id="文本框 22" o:spid="_x0000_s1026" o:spt="202" type="#_x0000_t202" style="position:absolute;left:158750;top:154305;height:323850;width:699135;" filled="f" stroked="t" coordsize="21600,21600" o:gfxdata="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BYAAABkcnMv&#10;UEsBAhQAFAAAAAgAh07iQNdFbCvWAAAABAEAAA8AAAAAAAAAAQAgAAAAOAAAAGRycy9kb3ducmV2&#10;LnhtbFBLAQIUABQAAAAIAIdO4kDj2b0bWgIAAJoEAAAOAAAAAAAAAAEAIAAAADsBAABkcnMvZTJv&#10;RG9jLnhtbFBLBQYAAAAABgAGAFkBAAAHBgAAAAA=&#10;">
                        <v:fill on="f" focussize="0,0"/>
                        <v:stroke weight="0.5pt" color="#000000 [3204]" joinstyle="round"/>
                        <v:imagedata o:title=""/>
                        <o:lock v:ext="edit" aspectratio="f"/>
                        <v:textbox>
                          <w:txbxContent>
                            <w:p>
                              <w:pPr>
                                <w:jc w:val="center"/>
                                <w:rPr>
                                  <w:rFonts w:hint="default" w:eastAsiaTheme="minorEastAsia"/>
                                  <w:sz w:val="18"/>
                                  <w:szCs w:val="18"/>
                                  <w:lang w:val="en-US" w:eastAsia="zh-CN"/>
                                </w:rPr>
                              </w:pPr>
                              <w:r>
                                <w:rPr>
                                  <w:rFonts w:hint="eastAsia"/>
                                  <w:sz w:val="18"/>
                                  <w:szCs w:val="18"/>
                                  <w:lang w:val="en-US" w:eastAsia="zh-CN"/>
                                </w:rPr>
                                <w:t>生活污水</w:t>
                              </w:r>
                            </w:p>
                          </w:txbxContent>
                        </v:textbox>
                      </v:shape>
                      <v:shape id="直接箭头连接符 85" o:spid="_x0000_s1026" o:spt="32" type="#_x0000_t32" style="position:absolute;left:883920;top:338455;flip:y;height:2540;width:1036320;" filled="f" stroked="t" coordsize="21600,21600" o:gfxdata="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FgAAAGRycy9QSwECFAAUAAAACACH&#10;TuJAqxNYKtYAAAAEAQAADwAAAAAAAAABACAAAAA4AAAAZHJzL2Rvd25yZXYueG1sUEsBAhQAFAAA&#10;AAgAh07iQOvo9+ZNAgAAcAQAAA4AAAAAAAAAAQAgAAAAOwEAAGRycy9lMm9Eb2MueG1sUEsFBgAA&#10;AAAGAAYAWQEAAPoFAAAAAA==&#10;">
                        <v:fill on="f" focussize="0,0"/>
                        <v:stroke color="#000000 [3200]" joinstyle="round" endarrow="block"/>
                        <v:imagedata o:title=""/>
                        <o:lock v:ext="edit" aspectratio="f"/>
                      </v:shape>
                      <v:shape id="直接箭头连接符 85" o:spid="_x0000_s1026" o:spt="32" type="#_x0000_t32" style="position:absolute;left:2919730;top:340360;flip:y;height:1270;width:527685;" filled="f" stroked="t" coordsize="21600,21600" o:gfxdata="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WAAAAZHJzL1BLAQIUABQAAAAIAIdO4kCrE1gq1gAAAAQBAAAP&#10;AAAAAAAAAAEAIAAAADgAAABkcnMvZG93bnJldi54bWxQSwECFAAUAAAACACHTuJAvKixYj0CAABH&#10;BAAADgAAAAAAAAABACAAAAA7AQAAZHJzL2Uyb0RvYy54bWxQSwUGAAAAAAYABgBZAQAA6gUAAAAA&#10;">
                        <v:fill on="f" focussize="0,0"/>
                        <v:stroke color="#000000 [3200]" joinstyle="round" endarrow="block"/>
                        <v:imagedata o:title=""/>
                        <o:lock v:ext="edit" aspectratio="f"/>
                      </v:shape>
                      <v:shape id="文本框 22" o:spid="_x0000_s1026" o:spt="202" type="#_x0000_t202" style="position:absolute;left:3469005;top:147955;height:317500;width:1123315;" filled="f" stroked="t" coordsize="21600,21600" o:gfxdata="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FgAA&#10;AGRycy9QSwECFAAUAAAACACHTuJA10VsK9YAAAAEAQAADwAAAAAAAAABACAAAAA4AAAAZHJzL2Rv&#10;d25yZXYueG1sUEsBAhQAFAAAAAgAh07iQD9QOrhfAgAAnAQAAA4AAAAAAAAAAQAgAAAAOwEAAGRy&#10;cy9lMm9Eb2MueG1sUEsFBgAAAAAGAAYAWQEAAAwGAAAAAA==&#10;">
                        <v:fill on="f" focussize="0,0"/>
                        <v:stroke weight="0.5pt" color="#000000 [3204]" joinstyle="round"/>
                        <v:imagedata o:title=""/>
                        <o:lock v:ext="edit" aspectratio="f"/>
                        <v:textbox>
                          <w:txbxContent>
                            <w:p>
                              <w:pPr>
                                <w:jc w:val="center"/>
                                <w:rPr>
                                  <w:rFonts w:hint="default"/>
                                  <w:sz w:val="18"/>
                                  <w:szCs w:val="18"/>
                                  <w:lang w:val="en-US" w:eastAsia="zh-CN"/>
                                </w:rPr>
                              </w:pPr>
                              <w:r>
                                <w:rPr>
                                  <w:rFonts w:hint="eastAsia" w:ascii="Times New Roman" w:hAnsi="Times New Roman" w:eastAsia="宋体" w:cs="Times New Roman"/>
                                  <w:color w:val="auto"/>
                                  <w:spacing w:val="-2"/>
                                  <w:sz w:val="18"/>
                                  <w:szCs w:val="18"/>
                                  <w:highlight w:val="none"/>
                                  <w:lang w:val="en-US" w:eastAsia="zh-CN"/>
                                </w:rPr>
                                <w:t>DW001纳管</w:t>
                              </w:r>
                            </w:p>
                          </w:txbxContent>
                        </v:textbox>
                      </v:shape>
                      <v:shape id="文本框 22" o:spid="_x0000_s1026" o:spt="202" type="#_x0000_t202" style="position:absolute;left:1920240;top:176530;height:323215;width:989330;" filled="f" stroked="t" coordsize="21600,21600" o:gfxdata="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WAAAAZHJz&#10;L1BLAQIUABQAAAAIAIdO4kDXRWwr1gAAAAQBAAAPAAAAAAAAAAEAIAAAADgAAABkcnMvZG93bnJl&#10;di54bWxQSwECFAAUAAAACACHTuJAji+nNVsCAACbBAAADgAAAAAAAAABACAAAAA7AQAAZHJzL2Uy&#10;b0RvYy54bWxQSwUGAAAAAAYABgBZAQAACAYAAAAA&#10;">
                        <v:fill on="f" focussize="0,0"/>
                        <v:stroke weight="0.5pt" color="#000000 [3204]" joinstyle="round"/>
                        <v:imagedata o:title=""/>
                        <o:lock v:ext="edit" aspectratio="f"/>
                        <v:textbox>
                          <w:txbxContent>
                            <w:p>
                              <w:pPr>
                                <w:rPr>
                                  <w:rFonts w:hint="default"/>
                                  <w:sz w:val="18"/>
                                  <w:szCs w:val="18"/>
                                  <w:lang w:val="en-US" w:eastAsia="zh-CN"/>
                                </w:rPr>
                              </w:pPr>
                              <w:r>
                                <w:rPr>
                                  <w:rFonts w:hint="eastAsia" w:ascii="Times New Roman" w:hAnsi="Times New Roman" w:eastAsia="宋体" w:cs="Times New Roman"/>
                                  <w:color w:val="auto"/>
                                  <w:spacing w:val="-2"/>
                                  <w:sz w:val="18"/>
                                  <w:szCs w:val="18"/>
                                  <w:highlight w:val="none"/>
                                  <w:lang w:val="en-US" w:eastAsia="zh-CN"/>
                                </w:rPr>
                                <w:t>化粪池</w:t>
                              </w:r>
                            </w:p>
                          </w:txbxContent>
                        </v:textbox>
                      </v:shape>
                      <w10:wrap type="none"/>
                      <w10:anchorlock/>
                    </v:group>
                  </w:pict>
                </mc:Fallback>
              </mc:AlternateContent>
            </w:r>
          </w:p>
        </w:tc>
      </w:tr>
      <w:tr>
        <w:trPr>
          <w:trHeight w:val="432" w:hRule="atLeast"/>
        </w:trPr>
        <w:tc>
          <w:tcPr>
            <w:tcW w:w="9270" w:type="dxa"/>
            <w:tcBorders>
              <w:tl2br w:val="nil"/>
              <w:tr2bl w:val="nil"/>
            </w:tcBorders>
            <w:vAlign w:val="top"/>
          </w:tcPr>
          <w:p>
            <w:pPr>
              <w:pStyle w:val="7"/>
              <w:keepNext w:val="0"/>
              <w:keepLines w:val="0"/>
              <w:suppressLineNumbers w:val="0"/>
              <w:spacing w:before="0" w:beforeAutospacing="0" w:after="0" w:afterAutospacing="0" w:line="240" w:lineRule="auto"/>
              <w:ind w:left="0" w:leftChars="0" w:right="0" w:firstLine="0" w:firstLineChars="0"/>
              <w:jc w:val="center"/>
              <w:rPr>
                <w:rFonts w:hint="default"/>
              </w:rPr>
            </w:pPr>
            <w:r>
              <w:rPr>
                <w:rFonts w:hint="eastAsia" w:ascii="Times New Roman" w:hAnsi="Times New Roman" w:eastAsia="宋体" w:cs="Times New Roman"/>
                <w:b/>
                <w:bCs/>
                <w:sz w:val="21"/>
                <w:szCs w:val="21"/>
                <w:highlight w:val="none"/>
                <w:lang w:val="en-US" w:eastAsia="zh-CN"/>
              </w:rPr>
              <w:t>图 4.1.1-1 生活污水处理工艺流程图</w:t>
            </w:r>
          </w:p>
        </w:tc>
      </w:tr>
      <w:tr>
        <w:trPr>
          <w:trHeight w:val="877" w:hRule="atLeast"/>
        </w:trPr>
        <w:tc>
          <w:tcPr>
            <w:tcW w:w="9270" w:type="dxa"/>
            <w:tcBorders>
              <w:tl2br w:val="nil"/>
              <w:tr2bl w:val="nil"/>
            </w:tcBorders>
            <w:vAlign w:val="center"/>
          </w:tcPr>
          <w:p>
            <w:pPr>
              <w:pStyle w:val="7"/>
              <w:keepNext w:val="0"/>
              <w:keepLines w:val="0"/>
              <w:suppressLineNumbers w:val="0"/>
              <w:spacing w:before="0" w:beforeAutospacing="0" w:after="0" w:afterAutospacing="0"/>
              <w:ind w:left="0" w:leftChars="0" w:right="0" w:firstLine="0" w:firstLineChars="0"/>
              <w:jc w:val="center"/>
              <w:rPr>
                <w:rFonts w:hint="eastAsia" w:eastAsia="楷体"/>
                <w:lang w:eastAsia="zh-CN"/>
              </w:rPr>
            </w:pPr>
            <w:r>
              <w:rPr>
                <w:rFonts w:hint="default"/>
                <w:sz w:val="18"/>
              </w:rPr>
              <mc:AlternateContent>
                <mc:Choice Requires="wpc">
                  <w:drawing>
                    <wp:inline distT="0" distB="0" distL="114300" distR="114300">
                      <wp:extent cx="5602605" cy="582295"/>
                      <wp:effectExtent l="0" t="0" r="0" b="0"/>
                      <wp:docPr id="439" name="画布 439"/>
                      <wp:cNvGraphicFramePr/>
                      <a:graphic xmlns:a="http://schemas.openxmlformats.org/drawingml/2006/main">
                        <a:graphicData uri="http://schemas.microsoft.com/office/word/2010/wordprocessingCanvas">
                          <wpc:wpc>
                            <wpc:bg/>
                            <wpc:whole>
                              <a:ln>
                                <a:noFill/>
                              </a:ln>
                            </wpc:whole>
                            <wps:wsp>
                              <wps:cNvPr id="440" name="文本框 22"/>
                              <wps:cNvSpPr txBox="1"/>
                              <wps:spPr>
                                <a:xfrm>
                                  <a:off x="158750" y="154305"/>
                                  <a:ext cx="699135"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Theme="minorEastAsia"/>
                                        <w:sz w:val="18"/>
                                        <w:szCs w:val="18"/>
                                        <w:lang w:val="en-US" w:eastAsia="zh-CN"/>
                                      </w:rPr>
                                    </w:pPr>
                                    <w:r>
                                      <w:rPr>
                                        <w:rFonts w:hint="eastAsia"/>
                                        <w:sz w:val="18"/>
                                        <w:szCs w:val="18"/>
                                        <w:lang w:val="en-US" w:eastAsia="zh-CN"/>
                                      </w:rPr>
                                      <w:t>生产废水</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41" name="直接箭头连接符 85"/>
                              <wps:cNvCnPr/>
                              <wps:spPr>
                                <a:xfrm flipV="1">
                                  <a:off x="862330" y="336550"/>
                                  <a:ext cx="453390" cy="508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442" name="文本框 22"/>
                              <wps:cNvSpPr txBox="1"/>
                              <wps:spPr>
                                <a:xfrm>
                                  <a:off x="1335405" y="170180"/>
                                  <a:ext cx="468630" cy="323215"/>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sz w:val="18"/>
                                        <w:szCs w:val="18"/>
                                        <w:lang w:val="en-US" w:eastAsia="zh-CN"/>
                                      </w:rPr>
                                    </w:pPr>
                                    <w:r>
                                      <w:rPr>
                                        <w:rFonts w:hint="eastAsia" w:ascii="Times New Roman" w:hAnsi="Times New Roman" w:eastAsia="宋体" w:cs="Times New Roman"/>
                                        <w:color w:val="auto"/>
                                        <w:spacing w:val="-2"/>
                                        <w:sz w:val="18"/>
                                        <w:szCs w:val="18"/>
                                        <w:highlight w:val="none"/>
                                        <w:lang w:val="en-US" w:eastAsia="zh-CN"/>
                                      </w:rPr>
                                      <w:t>隔油</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43" name="直接箭头连接符 85"/>
                              <wps:cNvCnPr/>
                              <wps:spPr>
                                <a:xfrm flipV="1">
                                  <a:off x="2919730" y="340360"/>
                                  <a:ext cx="527685" cy="127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444" name="文本框 22"/>
                              <wps:cNvSpPr txBox="1"/>
                              <wps:spPr>
                                <a:xfrm>
                                  <a:off x="3469005" y="147955"/>
                                  <a:ext cx="1123315" cy="31750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sz w:val="18"/>
                                        <w:szCs w:val="18"/>
                                        <w:lang w:val="en-US" w:eastAsia="zh-CN"/>
                                      </w:rPr>
                                    </w:pPr>
                                    <w:r>
                                      <w:rPr>
                                        <w:rFonts w:hint="eastAsia" w:ascii="Times New Roman" w:hAnsi="Times New Roman" w:eastAsia="宋体" w:cs="Times New Roman"/>
                                        <w:color w:val="auto"/>
                                        <w:spacing w:val="-2"/>
                                        <w:sz w:val="18"/>
                                        <w:szCs w:val="18"/>
                                        <w:highlight w:val="none"/>
                                        <w:lang w:val="en-US" w:eastAsia="zh-CN"/>
                                      </w:rPr>
                                      <w:t>DW002纳管</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45" name="直接箭头连接符 85"/>
                              <wps:cNvCnPr/>
                              <wps:spPr>
                                <a:xfrm flipV="1">
                                  <a:off x="1808480" y="342900"/>
                                  <a:ext cx="453390" cy="508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446" name="文本框 22"/>
                              <wps:cNvSpPr txBox="1"/>
                              <wps:spPr>
                                <a:xfrm>
                                  <a:off x="2256155" y="176530"/>
                                  <a:ext cx="653415" cy="323215"/>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sz w:val="18"/>
                                        <w:szCs w:val="18"/>
                                        <w:lang w:val="en-US" w:eastAsia="zh-CN"/>
                                      </w:rPr>
                                    </w:pPr>
                                    <w:r>
                                      <w:rPr>
                                        <w:rFonts w:hint="eastAsia" w:ascii="Times New Roman" w:hAnsi="Times New Roman" w:eastAsia="宋体" w:cs="Times New Roman"/>
                                        <w:color w:val="auto"/>
                                        <w:spacing w:val="-2"/>
                                        <w:sz w:val="18"/>
                                        <w:szCs w:val="18"/>
                                        <w:highlight w:val="none"/>
                                        <w:lang w:val="en-US" w:eastAsia="zh-CN"/>
                                      </w:rPr>
                                      <w:t>絮凝沉淀</w:t>
                                    </w:r>
                                  </w:p>
                                </w:txbxContent>
                              </wps:txbx>
                              <wps:bodyPr rot="0" spcFirstLastPara="0" vertOverflow="overflow" horzOverflow="overflow" vert="horz" wrap="square" lIns="91440" tIns="45720" rIns="91440" bIns="45720" numCol="1" spcCol="0" rtlCol="0" fromWordArt="0" anchor="t" anchorCtr="0" forceAA="0" compatLnSpc="1">
                                <a:noAutofit/>
                              </wps:bodyPr>
                            </wps:wsp>
                          </wpc:wpc>
                        </a:graphicData>
                      </a:graphic>
                    </wp:inline>
                  </w:drawing>
                </mc:Choice>
                <mc:Fallback>
                  <w:pict>
                    <v:group id="_x0000_s1026" o:spid="_x0000_s1026" o:spt="203" style="height:45.85pt;width:441.15pt;" coordsize="5602605,582295" editas="canvas" o:gfxdata="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">
                      <o:lock v:ext="edit" aspectratio="f"/>
                      <v:shape id="_x0000_s1026" o:spid="_x0000_s1026" style="position:absolute;left:0;top:0;height:582295;width:5602605;" filled="f" stroked="f" coordsize="21600,21600" o:gfxdata="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">
                        <v:fill on="f" focussize="0,0"/>
                        <v:stroke on="f"/>
                        <v:imagedata o:title=""/>
                        <o:lock v:ext="edit" aspectratio="f"/>
                      </v:shape>
                      <v:shape id="文本框 22" o:spid="_x0000_s1026" o:spt="202" type="#_x0000_t202" style="position:absolute;left:158750;top:154305;height:323850;width:699135;" filled="f" stroked="t" coordsize="21600,21600" o:gfxdata="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WAAAAZHJzL1BL&#10;AQIUABQAAAAIAIdO4kDXRWwr1gAAAAQBAAAPAAAAAAAAAAEAIAAAADgAAABkcnMvZG93bnJldi54&#10;bWxQSwECFAAUAAAACACHTuJAON1hqVgCAACaBAAADgAAAAAAAAABACAAAAA7AQAAZHJzL2Uyb0Rv&#10;Yy54bWxQSwUGAAAAAAYABgBZAQAABQYAAAAA&#10;">
                        <v:fill on="f" focussize="0,0"/>
                        <v:stroke weight="0.5pt" color="#000000 [3204]" joinstyle="round"/>
                        <v:imagedata o:title=""/>
                        <o:lock v:ext="edit" aspectratio="f"/>
                        <v:textbox>
                          <w:txbxContent>
                            <w:p>
                              <w:pPr>
                                <w:jc w:val="center"/>
                                <w:rPr>
                                  <w:rFonts w:hint="default" w:eastAsiaTheme="minorEastAsia"/>
                                  <w:sz w:val="18"/>
                                  <w:szCs w:val="18"/>
                                  <w:lang w:val="en-US" w:eastAsia="zh-CN"/>
                                </w:rPr>
                              </w:pPr>
                              <w:r>
                                <w:rPr>
                                  <w:rFonts w:hint="eastAsia"/>
                                  <w:sz w:val="18"/>
                                  <w:szCs w:val="18"/>
                                  <w:lang w:val="en-US" w:eastAsia="zh-CN"/>
                                </w:rPr>
                                <w:t>生产废水</w:t>
                              </w:r>
                            </w:p>
                          </w:txbxContent>
                        </v:textbox>
                      </v:shape>
                      <v:shape id="直接箭头连接符 85" o:spid="_x0000_s1026" o:spt="32" type="#_x0000_t32" style="position:absolute;left:862330;top:336550;flip:y;height:5080;width:453390;" filled="f" stroked="t" coordsize="21600,21600" o:gfxdata="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FgAAAGRycy9QSwECFAAUAAAACACHTuJAqxNYKtYAAAAEAQAADwAA&#10;AAAAAAABACAAAAA4AAAAZHJzL2Rvd25yZXYueG1sUEsBAhQAFAAAAAgAh07iQA+OlbA7AgAARgQA&#10;AA4AAAAAAAAAAQAgAAAAOwEAAGRycy9lMm9Eb2MueG1sUEsFBgAAAAAGAAYAWQEAAOgFAAAAAA==&#10;">
                        <v:fill on="f" focussize="0,0"/>
                        <v:stroke color="#000000 [3200]" joinstyle="round" endarrow="block"/>
                        <v:imagedata o:title=""/>
                        <o:lock v:ext="edit" aspectratio="f"/>
                      </v:shape>
                      <v:shape id="文本框 22" o:spid="_x0000_s1026" o:spt="202" type="#_x0000_t202" style="position:absolute;left:1335405;top:170180;height:323215;width:468630;" filled="f" stroked="t" coordsize="21600,21600" o:gfxdata="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FgAAAGRy&#10;cy9QSwECFAAUAAAACACHTuJA10VsK9YAAAAEAQAADwAAAAAAAAABACAAAAA4AAAAZHJzL2Rvd25y&#10;ZXYueG1sUEsBAhQAFAAAAAgAh07iQBf+q8lcAgAAmwQAAA4AAAAAAAAAAQAgAAAAOwEAAGRycy9l&#10;Mm9Eb2MueG1sUEsFBgAAAAAGAAYAWQEAAAkGAAAAAA==&#10;">
                        <v:fill on="f" focussize="0,0"/>
                        <v:stroke weight="0.5pt" color="#000000 [3204]" joinstyle="round"/>
                        <v:imagedata o:title=""/>
                        <o:lock v:ext="edit" aspectratio="f"/>
                        <v:textbox>
                          <w:txbxContent>
                            <w:p>
                              <w:pPr>
                                <w:rPr>
                                  <w:rFonts w:hint="default"/>
                                  <w:sz w:val="18"/>
                                  <w:szCs w:val="18"/>
                                  <w:lang w:val="en-US" w:eastAsia="zh-CN"/>
                                </w:rPr>
                              </w:pPr>
                              <w:r>
                                <w:rPr>
                                  <w:rFonts w:hint="eastAsia" w:ascii="Times New Roman" w:hAnsi="Times New Roman" w:eastAsia="宋体" w:cs="Times New Roman"/>
                                  <w:color w:val="auto"/>
                                  <w:spacing w:val="-2"/>
                                  <w:sz w:val="18"/>
                                  <w:szCs w:val="18"/>
                                  <w:highlight w:val="none"/>
                                  <w:lang w:val="en-US" w:eastAsia="zh-CN"/>
                                </w:rPr>
                                <w:t>隔油</w:t>
                              </w:r>
                            </w:p>
                          </w:txbxContent>
                        </v:textbox>
                      </v:shape>
                      <v:shape id="直接箭头连接符 85" o:spid="_x0000_s1026" o:spt="32" type="#_x0000_t32" style="position:absolute;left:2919730;top:340360;flip:y;height:1270;width:527685;" filled="f" stroked="t" coordsize="21600,21600" o:gfxdata="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WAAAAZHJzL1BLAQIUABQAAAAIAIdO4kCrE1gq1gAAAAQBAAAP&#10;AAAAAAAAAAEAIAAAADgAAABkcnMvZG93bnJldi54bWxQSwECFAAUAAAACACHTuJA/Lm7Ij0CAABH&#10;BAAADgAAAAAAAAABACAAAAA7AQAAZHJzL2Uyb0RvYy54bWxQSwUGAAAAAAYABgBZAQAA6gUAAAAA&#10;">
                        <v:fill on="f" focussize="0,0"/>
                        <v:stroke color="#000000 [3200]" joinstyle="round" endarrow="block"/>
                        <v:imagedata o:title=""/>
                        <o:lock v:ext="edit" aspectratio="f"/>
                      </v:shape>
                      <v:shape id="文本框 22" o:spid="_x0000_s1026" o:spt="202" type="#_x0000_t202" style="position:absolute;left:3469005;top:147955;height:317500;width:1123315;" filled="f" stroked="t" coordsize="21600,21600" o:gfxdata="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BYA&#10;AABkcnMvUEsBAhQAFAAAAAgAh07iQNdFbCvWAAAABAEAAA8AAAAAAAAAAQAgAAAAOAAAAGRycy9k&#10;b3ducmV2LnhtbFBLAQIUABQAAAAIAIdO4kAuOpvdYAIAAJwEAAAOAAAAAAAAAAEAIAAAADsBAABk&#10;cnMvZTJvRG9jLnhtbFBLBQYAAAAABgAGAFkBAAANBgAAAAA=&#10;">
                        <v:fill on="f" focussize="0,0"/>
                        <v:stroke weight="0.5pt" color="#000000 [3204]" joinstyle="round"/>
                        <v:imagedata o:title=""/>
                        <o:lock v:ext="edit" aspectratio="f"/>
                        <v:textbox>
                          <w:txbxContent>
                            <w:p>
                              <w:pPr>
                                <w:jc w:val="center"/>
                                <w:rPr>
                                  <w:rFonts w:hint="default"/>
                                  <w:sz w:val="18"/>
                                  <w:szCs w:val="18"/>
                                  <w:lang w:val="en-US" w:eastAsia="zh-CN"/>
                                </w:rPr>
                              </w:pPr>
                              <w:r>
                                <w:rPr>
                                  <w:rFonts w:hint="eastAsia" w:ascii="Times New Roman" w:hAnsi="Times New Roman" w:eastAsia="宋体" w:cs="Times New Roman"/>
                                  <w:color w:val="auto"/>
                                  <w:spacing w:val="-2"/>
                                  <w:sz w:val="18"/>
                                  <w:szCs w:val="18"/>
                                  <w:highlight w:val="none"/>
                                  <w:lang w:val="en-US" w:eastAsia="zh-CN"/>
                                </w:rPr>
                                <w:t>DW002纳管</w:t>
                              </w:r>
                            </w:p>
                          </w:txbxContent>
                        </v:textbox>
                      </v:shape>
                      <v:shape id="直接箭头连接符 85" o:spid="_x0000_s1026" o:spt="32" type="#_x0000_t32" style="position:absolute;left:1808480;top:342900;flip:y;height:5080;width:453390;" filled="f" stroked="t" coordsize="21600,21600" o:gfxdata="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WAAAAZHJzL1BLAQIUABQAAAAIAIdO4kCrE1gq1gAAAAQBAAAPAAAA&#10;AAAAAAEAIAAAADgAAABkcnMvZG93bnJldi54bWxQSwECFAAUAAAACACHTuJArDWl8joCAABHBAAA&#10;DgAAAAAAAAABACAAAAA7AQAAZHJzL2Uyb0RvYy54bWxQSwUGAAAAAAYABgBZAQAA5wUAAAAA&#10;">
                        <v:fill on="f" focussize="0,0"/>
                        <v:stroke color="#000000 [3200]" joinstyle="round" endarrow="block"/>
                        <v:imagedata o:title=""/>
                        <o:lock v:ext="edit" aspectratio="f"/>
                      </v:shape>
                      <v:shape id="文本框 22" o:spid="_x0000_s1026" o:spt="202" type="#_x0000_t202" style="position:absolute;left:2256155;top:176530;height:323215;width:653415;" filled="f" stroked="t" coordsize="21600,21600" o:gfxdata="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BYAAABkcnMv&#10;UEsBAhQAFAAAAAgAh07iQNdFbCvWAAAABAEAAA8AAAAAAAAAAQAgAAAAOAAAAGRycy9kb3ducmV2&#10;LnhtbFBLAQIUABQAAAAIAIdO4kAo+P0VWgIAAJsEAAAOAAAAAAAAAAEAIAAAADsBAABkcnMvZTJv&#10;RG9jLnhtbFBLBQYAAAAABgAGAFkBAAAHBgAAAAA=&#10;">
                        <v:fill on="f" focussize="0,0"/>
                        <v:stroke weight="0.5pt" color="#000000 [3204]" joinstyle="round"/>
                        <v:imagedata o:title=""/>
                        <o:lock v:ext="edit" aspectratio="f"/>
                        <v:textbox>
                          <w:txbxContent>
                            <w:p>
                              <w:pPr>
                                <w:rPr>
                                  <w:rFonts w:hint="default"/>
                                  <w:sz w:val="18"/>
                                  <w:szCs w:val="18"/>
                                  <w:lang w:val="en-US" w:eastAsia="zh-CN"/>
                                </w:rPr>
                              </w:pPr>
                              <w:r>
                                <w:rPr>
                                  <w:rFonts w:hint="eastAsia" w:ascii="Times New Roman" w:hAnsi="Times New Roman" w:eastAsia="宋体" w:cs="Times New Roman"/>
                                  <w:color w:val="auto"/>
                                  <w:spacing w:val="-2"/>
                                  <w:sz w:val="18"/>
                                  <w:szCs w:val="18"/>
                                  <w:highlight w:val="none"/>
                                  <w:lang w:val="en-US" w:eastAsia="zh-CN"/>
                                </w:rPr>
                                <w:t>絮凝沉淀</w:t>
                              </w:r>
                            </w:p>
                          </w:txbxContent>
                        </v:textbox>
                      </v:shape>
                      <w10:wrap type="none"/>
                      <w10:anchorlock/>
                    </v:group>
                  </w:pict>
                </mc:Fallback>
              </mc:AlternateContent>
            </w:r>
          </w:p>
        </w:tc>
      </w:tr>
      <w:tr>
        <w:tc>
          <w:tcPr>
            <w:tcW w:w="9270" w:type="dxa"/>
            <w:tcBorders>
              <w:tl2br w:val="nil"/>
              <w:tr2bl w:val="nil"/>
            </w:tcBorders>
            <w:vAlign w:val="top"/>
          </w:tcPr>
          <w:p>
            <w:pPr>
              <w:pStyle w:val="7"/>
              <w:keepNext w:val="0"/>
              <w:keepLines w:val="0"/>
              <w:suppressLineNumbers w:val="0"/>
              <w:spacing w:before="0" w:beforeAutospacing="0" w:after="0" w:afterAutospacing="0"/>
              <w:ind w:left="0" w:right="0"/>
              <w:jc w:val="center"/>
              <w:rPr>
                <w:rFonts w:hint="default" w:eastAsia="楷体"/>
                <w:highlight w:val="none"/>
                <w:vertAlign w:val="baseline"/>
                <w:lang w:val="en-US" w:eastAsia="zh-CN"/>
              </w:rPr>
            </w:pPr>
            <w:r>
              <w:rPr>
                <w:rFonts w:hint="eastAsia" w:ascii="Times New Roman" w:hAnsi="Times New Roman" w:eastAsia="宋体" w:cs="Times New Roman"/>
                <w:b/>
                <w:bCs/>
                <w:sz w:val="21"/>
                <w:szCs w:val="21"/>
                <w:highlight w:val="none"/>
                <w:lang w:val="en-US" w:eastAsia="zh-CN"/>
              </w:rPr>
              <w:t>图 4.1.1-2 生产废水处理工艺流程图</w:t>
            </w:r>
          </w:p>
        </w:tc>
      </w:tr>
      <w:tr>
        <w:tc>
          <w:tcPr>
            <w:tcW w:w="9270" w:type="dxa"/>
            <w:tcBorders>
              <w:tl2br w:val="nil"/>
              <w:tr2bl w:val="nil"/>
            </w:tcBorders>
            <w:vAlign w:val="center"/>
          </w:tcPr>
          <w:p>
            <w:pPr>
              <w:pStyle w:val="7"/>
              <w:keepNext w:val="0"/>
              <w:keepLines w:val="0"/>
              <w:suppressLineNumbers w:val="0"/>
              <w:spacing w:before="0" w:beforeAutospacing="0" w:after="0" w:afterAutospacing="0"/>
              <w:ind w:left="0" w:leftChars="0" w:right="0" w:firstLine="0" w:firstLineChars="0"/>
              <w:jc w:val="center"/>
              <w:rPr>
                <w:rFonts w:hint="eastAsia" w:ascii="Times New Roman" w:hAnsi="Times New Roman" w:eastAsia="宋体" w:cs="Times New Roman"/>
                <w:b/>
                <w:bCs/>
                <w:sz w:val="21"/>
                <w:szCs w:val="21"/>
                <w:lang w:val="en-US" w:eastAsia="zh-CN"/>
              </w:rPr>
            </w:pPr>
          </w:p>
        </w:tc>
      </w:tr>
      <w:tr>
        <w:tc>
          <w:tcPr>
            <w:tcW w:w="9270" w:type="dxa"/>
            <w:tcBorders>
              <w:tl2br w:val="nil"/>
              <w:tr2bl w:val="nil"/>
            </w:tcBorders>
            <w:vAlign w:val="top"/>
          </w:tcPr>
          <w:p>
            <w:pPr>
              <w:pStyle w:val="7"/>
              <w:keepNext w:val="0"/>
              <w:keepLines w:val="0"/>
              <w:suppressLineNumbers w:val="0"/>
              <w:spacing w:before="0" w:beforeAutospacing="0" w:after="0" w:afterAutospacing="0"/>
              <w:ind w:left="0" w:right="0"/>
              <w:jc w:val="center"/>
              <w:rPr>
                <w:rFonts w:hint="eastAsia" w:ascii="Times New Roman" w:hAnsi="Times New Roman" w:eastAsia="宋体" w:cs="Times New Roman"/>
                <w:b/>
                <w:bCs/>
                <w:sz w:val="21"/>
                <w:szCs w:val="21"/>
                <w:highlight w:val="none"/>
                <w:lang w:val="en-US" w:eastAsia="zh-CN"/>
              </w:rPr>
            </w:pPr>
            <w:r>
              <w:rPr>
                <w:rFonts w:hint="eastAsia" w:ascii="Times New Roman" w:hAnsi="Times New Roman" w:eastAsia="宋体" w:cs="Times New Roman"/>
                <w:b/>
                <w:bCs/>
                <w:sz w:val="21"/>
                <w:szCs w:val="21"/>
                <w:highlight w:val="none"/>
                <w:lang w:val="en-US" w:eastAsia="zh-CN"/>
              </w:rPr>
              <w:t>图 4.1.1-3废水处理设施图</w:t>
            </w:r>
          </w:p>
        </w:tc>
      </w:tr>
    </w:tbl>
    <w:p>
      <w:pPr>
        <w:pStyle w:val="4"/>
        <w:spacing w:before="200" w:after="200" w:line="416" w:lineRule="auto"/>
      </w:pPr>
      <w:bookmarkStart w:id="40" w:name="_Toc10322"/>
      <w:r>
        <w:rPr>
          <w:rFonts w:hint="eastAsia"/>
        </w:rPr>
        <w:t>4.1.2废气</w:t>
      </w:r>
      <w:bookmarkEnd w:id="40"/>
    </w:p>
    <w:p>
      <w:pPr>
        <w:snapToGrid w:val="0"/>
        <w:spacing w:line="360" w:lineRule="auto"/>
        <w:ind w:firstLine="482"/>
        <w:rPr>
          <w:rFonts w:hint="eastAsia" w:ascii="Times New Roman" w:hAnsi="Times New Roman" w:eastAsia="宋体" w:cs="Times New Roman"/>
          <w:sz w:val="24"/>
          <w:szCs w:val="24"/>
          <w:highlight w:val="none"/>
          <w:lang w:val="en-US" w:eastAsia="zh-CN"/>
        </w:rPr>
      </w:pPr>
      <w:bookmarkStart w:id="41" w:name="_Hlk126493253"/>
      <w:r>
        <w:rPr>
          <w:rFonts w:hint="eastAsia" w:ascii="Times New Roman" w:hAnsi="Times New Roman" w:eastAsia="宋体" w:cs="Times New Roman"/>
          <w:sz w:val="24"/>
          <w:szCs w:val="24"/>
          <w:lang w:val="en-US" w:eastAsia="zh-CN"/>
        </w:rPr>
        <w:t>本项目废气主要为焊接粉尘、热转印废气</w:t>
      </w:r>
      <w:r>
        <w:rPr>
          <w:rFonts w:hint="eastAsia" w:ascii="Times New Roman" w:hAnsi="Times New Roman" w:cs="Times New Roman"/>
          <w:color w:val="auto"/>
          <w:sz w:val="24"/>
          <w:szCs w:val="24"/>
          <w:lang w:val="en-US" w:eastAsia="zh-CN"/>
        </w:rPr>
        <w:t>、破碎粉尘、涂装废气、抛光粉尘、注塑废气</w:t>
      </w:r>
      <w:r>
        <w:rPr>
          <w:rFonts w:ascii="Times New Roman" w:hAnsi="Times New Roman" w:eastAsia="宋体" w:cs="Times New Roman"/>
          <w:sz w:val="24"/>
          <w:szCs w:val="24"/>
        </w:rPr>
        <w:t>。</w:t>
      </w:r>
      <w:bookmarkEnd w:id="41"/>
    </w:p>
    <w:p>
      <w:pPr>
        <w:snapToGrid w:val="0"/>
        <w:spacing w:line="360" w:lineRule="auto"/>
        <w:ind w:firstLine="482"/>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highlight w:val="none"/>
          <w:lang w:val="en-US" w:eastAsia="zh-CN"/>
        </w:rPr>
        <w:t>项目废气及治理情况见表</w:t>
      </w:r>
      <w:r>
        <w:rPr>
          <w:rFonts w:hint="default" w:ascii="Times New Roman" w:hAnsi="Times New Roman" w:eastAsia="宋体" w:cs="Times New Roman"/>
          <w:sz w:val="24"/>
          <w:szCs w:val="24"/>
          <w:highlight w:val="none"/>
          <w:lang w:val="en-US" w:eastAsia="zh-CN"/>
        </w:rPr>
        <w:t>4.</w:t>
      </w:r>
      <w:r>
        <w:rPr>
          <w:rFonts w:hint="eastAsia" w:ascii="Times New Roman" w:hAnsi="Times New Roman" w:eastAsia="宋体" w:cs="Times New Roman"/>
          <w:sz w:val="24"/>
          <w:szCs w:val="24"/>
          <w:highlight w:val="none"/>
          <w:lang w:val="en-US" w:eastAsia="zh-CN"/>
        </w:rPr>
        <w:t>1.2</w:t>
      </w:r>
      <w:r>
        <w:rPr>
          <w:rFonts w:hint="default" w:ascii="Times New Roman" w:hAnsi="Times New Roman" w:eastAsia="宋体" w:cs="Times New Roman"/>
          <w:sz w:val="24"/>
          <w:szCs w:val="24"/>
          <w:highlight w:val="none"/>
          <w:lang w:val="en-US" w:eastAsia="zh-CN"/>
        </w:rPr>
        <w:t>-1</w:t>
      </w:r>
      <w:r>
        <w:rPr>
          <w:rFonts w:hint="eastAsia" w:ascii="Times New Roman" w:hAnsi="Times New Roman" w:eastAsia="宋体" w:cs="Times New Roman"/>
          <w:sz w:val="24"/>
          <w:szCs w:val="24"/>
          <w:highlight w:val="none"/>
          <w:lang w:val="en-US" w:eastAsia="zh-CN"/>
        </w:rPr>
        <w:t>；废气处理工艺流程图及设施图片见图</w:t>
      </w:r>
      <w:r>
        <w:rPr>
          <w:rFonts w:hint="default" w:ascii="Times New Roman" w:hAnsi="Times New Roman" w:eastAsia="宋体" w:cs="Times New Roman"/>
          <w:sz w:val="24"/>
          <w:szCs w:val="24"/>
          <w:highlight w:val="none"/>
          <w:lang w:val="en-US" w:eastAsia="zh-CN"/>
        </w:rPr>
        <w:t>4.</w:t>
      </w:r>
      <w:r>
        <w:rPr>
          <w:rFonts w:hint="eastAsia" w:ascii="Times New Roman" w:hAnsi="Times New Roman" w:eastAsia="宋体" w:cs="Times New Roman"/>
          <w:sz w:val="24"/>
          <w:szCs w:val="24"/>
          <w:highlight w:val="none"/>
          <w:lang w:val="en-US" w:eastAsia="zh-CN"/>
        </w:rPr>
        <w:t>1.</w:t>
      </w:r>
      <w:r>
        <w:rPr>
          <w:rFonts w:hint="default" w:ascii="Times New Roman" w:hAnsi="Times New Roman" w:eastAsia="宋体" w:cs="Times New Roman"/>
          <w:sz w:val="24"/>
          <w:szCs w:val="24"/>
          <w:highlight w:val="none"/>
          <w:lang w:val="en-US" w:eastAsia="zh-CN"/>
        </w:rPr>
        <w:t>2-</w:t>
      </w:r>
      <w:r>
        <w:rPr>
          <w:rFonts w:hint="eastAsia" w:ascii="Times New Roman" w:hAnsi="Times New Roman" w:eastAsia="宋体" w:cs="Times New Roman"/>
          <w:sz w:val="24"/>
          <w:szCs w:val="24"/>
          <w:highlight w:val="none"/>
          <w:lang w:val="en-US" w:eastAsia="zh-CN"/>
        </w:rPr>
        <w:t>1、4.1.2-2。</w:t>
      </w:r>
    </w:p>
    <w:p>
      <w:pPr>
        <w:jc w:val="center"/>
        <w:rPr>
          <w:rFonts w:ascii="Times New Roman" w:hAnsi="Times New Roman" w:eastAsia="宋体" w:cs="Times New Roman"/>
          <w:b/>
          <w:bCs/>
          <w:szCs w:val="21"/>
        </w:rPr>
      </w:pPr>
      <w:r>
        <w:rPr>
          <w:rFonts w:hint="eastAsia" w:ascii="Times New Roman" w:hAnsi="Times New Roman" w:eastAsia="宋体" w:cs="Times New Roman"/>
          <w:b/>
          <w:bCs/>
          <w:szCs w:val="21"/>
          <w:highlight w:val="none"/>
        </w:rPr>
        <w:t>表4</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lang w:val="en-US" w:eastAsia="zh-CN"/>
        </w:rPr>
        <w:t>.</w:t>
      </w:r>
      <w:r>
        <w:rPr>
          <w:rFonts w:hint="eastAsia" w:ascii="Times New Roman" w:hAnsi="Times New Roman" w:eastAsia="宋体" w:cs="Times New Roman"/>
          <w:b/>
          <w:bCs/>
          <w:szCs w:val="21"/>
          <w:highlight w:val="none"/>
        </w:rPr>
        <w:t>2-</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rPr>
        <w:t xml:space="preserve"> </w:t>
      </w:r>
      <w:r>
        <w:rPr>
          <w:rFonts w:hint="eastAsia" w:ascii="Times New Roman" w:hAnsi="Times New Roman" w:eastAsia="宋体" w:cs="Times New Roman"/>
          <w:b/>
          <w:bCs/>
          <w:szCs w:val="21"/>
          <w:highlight w:val="none"/>
          <w:lang w:val="en-US" w:eastAsia="zh-CN"/>
        </w:rPr>
        <w:t>项目废气及治理情况表</w:t>
      </w:r>
    </w:p>
    <w:tbl>
      <w:tblPr>
        <w:tblStyle w:val="33"/>
        <w:tblW w:w="4863"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04"/>
        <w:gridCol w:w="1259"/>
        <w:gridCol w:w="2280"/>
        <w:gridCol w:w="2281"/>
        <w:gridCol w:w="1179"/>
        <w:gridCol w:w="941"/>
      </w:tblGrid>
      <w:tr>
        <w:trPr>
          <w:cantSplit/>
          <w:trHeight w:val="454" w:hRule="atLeast"/>
          <w:tblHeader/>
          <w:jc w:val="center"/>
        </w:trPr>
        <w:tc>
          <w:tcPr>
            <w:tcW w:w="1204" w:type="dxa"/>
            <w:vMerge w:val="restart"/>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废气</w:t>
            </w:r>
          </w:p>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lang w:val="en-US" w:eastAsia="zh-CN"/>
              </w:rPr>
              <w:t>类型</w:t>
            </w:r>
          </w:p>
        </w:tc>
        <w:tc>
          <w:tcPr>
            <w:tcW w:w="1259" w:type="dxa"/>
            <w:vMerge w:val="restart"/>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产生</w:t>
            </w:r>
          </w:p>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工序</w:t>
            </w:r>
          </w:p>
        </w:tc>
        <w:tc>
          <w:tcPr>
            <w:tcW w:w="4561" w:type="dxa"/>
            <w:gridSpan w:val="2"/>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处理设施</w:t>
            </w:r>
          </w:p>
        </w:tc>
        <w:tc>
          <w:tcPr>
            <w:tcW w:w="1179" w:type="dxa"/>
            <w:vMerge w:val="restart"/>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主要污染因子</w:t>
            </w:r>
          </w:p>
        </w:tc>
        <w:tc>
          <w:tcPr>
            <w:tcW w:w="941" w:type="dxa"/>
            <w:vMerge w:val="restart"/>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排放去向</w:t>
            </w:r>
          </w:p>
        </w:tc>
      </w:tr>
      <w:tr>
        <w:trPr>
          <w:cantSplit/>
          <w:trHeight w:val="454" w:hRule="atLeast"/>
          <w:tblHeader/>
          <w:jc w:val="center"/>
        </w:trPr>
        <w:tc>
          <w:tcPr>
            <w:tcW w:w="1204" w:type="dxa"/>
            <w:vMerge w:val="continue"/>
            <w:tcBorders>
              <w:tl2br w:val="nil"/>
              <w:tr2bl w:val="nil"/>
            </w:tcBorders>
            <w:vAlign w:val="center"/>
          </w:tcPr>
          <w:p>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sz w:val="21"/>
                <w:szCs w:val="21"/>
              </w:rPr>
            </w:pPr>
          </w:p>
        </w:tc>
        <w:tc>
          <w:tcPr>
            <w:tcW w:w="1259" w:type="dxa"/>
            <w:vMerge w:val="continue"/>
            <w:tcBorders>
              <w:tl2br w:val="nil"/>
              <w:tr2bl w:val="nil"/>
            </w:tcBorders>
            <w:vAlign w:val="center"/>
          </w:tcPr>
          <w:p>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sz w:val="21"/>
                <w:szCs w:val="21"/>
              </w:rPr>
            </w:pPr>
          </w:p>
        </w:tc>
        <w:tc>
          <w:tcPr>
            <w:tcW w:w="2280"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环评要求</w:t>
            </w:r>
          </w:p>
        </w:tc>
        <w:tc>
          <w:tcPr>
            <w:tcW w:w="2281"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实际建设</w:t>
            </w:r>
          </w:p>
        </w:tc>
        <w:tc>
          <w:tcPr>
            <w:tcW w:w="1179" w:type="dxa"/>
            <w:vMerge w:val="continue"/>
            <w:tcBorders>
              <w:tl2br w:val="nil"/>
              <w:tr2bl w:val="nil"/>
            </w:tcBorders>
            <w:vAlign w:val="center"/>
          </w:tcPr>
          <w:p>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sz w:val="21"/>
                <w:szCs w:val="21"/>
              </w:rPr>
            </w:pPr>
          </w:p>
        </w:tc>
        <w:tc>
          <w:tcPr>
            <w:tcW w:w="941" w:type="dxa"/>
            <w:vMerge w:val="continue"/>
            <w:tcBorders>
              <w:tl2br w:val="nil"/>
              <w:tr2bl w:val="nil"/>
            </w:tcBorders>
            <w:vAlign w:val="center"/>
          </w:tcPr>
          <w:p>
            <w:pPr>
              <w:keepNext w:val="0"/>
              <w:keepLines w:val="0"/>
              <w:suppressLineNumbers w:val="0"/>
              <w:spacing w:before="0" w:beforeAutospacing="0" w:after="0" w:afterAutospacing="0" w:line="240" w:lineRule="auto"/>
              <w:ind w:left="0" w:right="0"/>
              <w:rPr>
                <w:rFonts w:hint="default" w:ascii="Times New Roman" w:hAnsi="Times New Roman" w:eastAsia="宋体" w:cs="Times New Roman"/>
                <w:sz w:val="21"/>
                <w:szCs w:val="21"/>
              </w:rPr>
            </w:pPr>
          </w:p>
        </w:tc>
      </w:tr>
      <w:tr>
        <w:trPr>
          <w:cantSplit/>
          <w:trHeight w:val="454" w:hRule="atLeast"/>
          <w:jc w:val="center"/>
        </w:trPr>
        <w:tc>
          <w:tcPr>
            <w:tcW w:w="1204" w:type="dxa"/>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焊接粉尘</w:t>
            </w:r>
          </w:p>
        </w:tc>
        <w:tc>
          <w:tcPr>
            <w:tcW w:w="125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焊接工序</w:t>
            </w:r>
          </w:p>
        </w:tc>
        <w:tc>
          <w:tcPr>
            <w:tcW w:w="2280" w:type="dxa"/>
            <w:tcBorders>
              <w:tl2br w:val="nil"/>
              <w:tr2bl w:val="nil"/>
            </w:tcBorders>
            <w:shd w:val="clear" w:color="auto" w:fill="auto"/>
            <w:vAlign w:val="center"/>
          </w:tcPr>
          <w:p>
            <w:pPr>
              <w:pStyle w:val="116"/>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kern w:val="0"/>
                <w:sz w:val="22"/>
                <w:szCs w:val="22"/>
                <w:highlight w:val="none"/>
                <w:lang w:val="en-US" w:eastAsia="zh-CN" w:bidi="ar-SA"/>
              </w:rPr>
            </w:pPr>
            <w:r>
              <w:rPr>
                <w:rFonts w:hint="default" w:ascii="Times New Roman" w:hAnsi="Times New Roman" w:eastAsia="宋体" w:cs="Times New Roman"/>
                <w:kern w:val="0"/>
                <w:sz w:val="21"/>
                <w:szCs w:val="21"/>
                <w:lang w:val="en-US" w:eastAsia="zh-CN" w:bidi="ar-SA"/>
              </w:rPr>
              <w:t>无组织排放，加强通风处理</w:t>
            </w:r>
          </w:p>
        </w:tc>
        <w:tc>
          <w:tcPr>
            <w:tcW w:w="2281" w:type="dxa"/>
            <w:tcBorders>
              <w:tl2br w:val="nil"/>
              <w:tr2bl w:val="nil"/>
            </w:tcBorders>
            <w:shd w:val="clear" w:color="auto" w:fill="auto"/>
            <w:vAlign w:val="center"/>
          </w:tcPr>
          <w:p>
            <w:pPr>
              <w:pStyle w:val="116"/>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kern w:val="0"/>
                <w:sz w:val="22"/>
                <w:szCs w:val="22"/>
                <w:highlight w:val="none"/>
                <w:lang w:val="en-US" w:eastAsia="zh-CN" w:bidi="ar-SA"/>
              </w:rPr>
            </w:pPr>
            <w:r>
              <w:rPr>
                <w:rFonts w:hint="default" w:ascii="Times New Roman" w:hAnsi="Times New Roman" w:eastAsia="宋体" w:cs="Times New Roman"/>
                <w:kern w:val="0"/>
                <w:sz w:val="21"/>
                <w:szCs w:val="21"/>
                <w:lang w:val="en-US" w:eastAsia="zh-CN" w:bidi="ar-SA"/>
              </w:rPr>
              <w:t>无组织排放，加强通风处理</w:t>
            </w:r>
          </w:p>
        </w:tc>
        <w:tc>
          <w:tcPr>
            <w:tcW w:w="117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highlight w:val="none"/>
                <w:lang w:val="en-US" w:eastAsia="zh-CN"/>
              </w:rPr>
            </w:pPr>
            <w:r>
              <w:rPr>
                <w:rFonts w:hint="default" w:ascii="Times New Roman" w:hAnsi="Times New Roman" w:eastAsia="宋体" w:cs="Times New Roman"/>
                <w:highlight w:val="none"/>
                <w:lang w:val="en-US" w:eastAsia="zh-CN"/>
              </w:rPr>
              <w:t>颗粒物</w:t>
            </w:r>
          </w:p>
        </w:tc>
        <w:tc>
          <w:tcPr>
            <w:tcW w:w="941" w:type="dxa"/>
            <w:tcBorders>
              <w:tl2br w:val="nil"/>
              <w:tr2bl w:val="nil"/>
            </w:tcBorders>
            <w:vAlign w:val="center"/>
          </w:tcPr>
          <w:p>
            <w:pPr>
              <w:keepNext w:val="0"/>
              <w:keepLines w:val="0"/>
              <w:suppressLineNumbers w:val="0"/>
              <w:spacing w:before="0" w:beforeAutospacing="0" w:after="0" w:afterAutospacing="0"/>
              <w:ind w:left="0" w:right="0"/>
              <w:jc w:val="center"/>
              <w:rPr>
                <w:rFonts w:hint="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无组织排放</w:t>
            </w:r>
          </w:p>
        </w:tc>
      </w:tr>
      <w:tr>
        <w:trPr>
          <w:cantSplit/>
          <w:trHeight w:val="454" w:hRule="atLeast"/>
          <w:jc w:val="center"/>
        </w:trPr>
        <w:tc>
          <w:tcPr>
            <w:tcW w:w="1204"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热转印废气</w:t>
            </w:r>
          </w:p>
        </w:tc>
        <w:tc>
          <w:tcPr>
            <w:tcW w:w="125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rPr>
            </w:pPr>
            <w:r>
              <w:rPr>
                <w:rFonts w:hint="eastAsia" w:ascii="Times New Roman" w:hAnsi="Times New Roman" w:eastAsia="宋体" w:cs="Times New Roman"/>
                <w:color w:val="auto"/>
                <w:kern w:val="2"/>
                <w:sz w:val="21"/>
                <w:szCs w:val="21"/>
                <w:highlight w:val="none"/>
                <w:lang w:val="en-US" w:eastAsia="zh-CN"/>
              </w:rPr>
              <w:t>热转印工序</w:t>
            </w:r>
          </w:p>
        </w:tc>
        <w:tc>
          <w:tcPr>
            <w:tcW w:w="2280" w:type="dxa"/>
            <w:tcBorders>
              <w:tl2br w:val="nil"/>
              <w:tr2bl w:val="nil"/>
            </w:tcBorders>
            <w:shd w:val="clear" w:color="auto" w:fill="auto"/>
            <w:vAlign w:val="center"/>
          </w:tcPr>
          <w:p>
            <w:pPr>
              <w:pStyle w:val="116"/>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kern w:val="0"/>
                <w:sz w:val="22"/>
                <w:szCs w:val="22"/>
                <w:highlight w:val="none"/>
                <w:lang w:val="en-US" w:eastAsia="zh-CN" w:bidi="ar-SA"/>
              </w:rPr>
            </w:pPr>
            <w:r>
              <w:rPr>
                <w:rFonts w:hint="default" w:ascii="Times New Roman" w:hAnsi="Times New Roman" w:eastAsia="宋体" w:cs="Times New Roman"/>
                <w:kern w:val="0"/>
                <w:sz w:val="21"/>
                <w:szCs w:val="21"/>
                <w:lang w:val="en-US" w:eastAsia="zh-CN" w:bidi="ar-SA"/>
              </w:rPr>
              <w:t>无组织排放，加强通风处理</w:t>
            </w:r>
          </w:p>
        </w:tc>
        <w:tc>
          <w:tcPr>
            <w:tcW w:w="2281" w:type="dxa"/>
            <w:tcBorders>
              <w:tl2br w:val="nil"/>
              <w:tr2bl w:val="nil"/>
            </w:tcBorders>
            <w:shd w:val="clear" w:color="auto" w:fill="auto"/>
            <w:vAlign w:val="center"/>
          </w:tcPr>
          <w:p>
            <w:pPr>
              <w:pStyle w:val="116"/>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kern w:val="0"/>
                <w:sz w:val="22"/>
                <w:szCs w:val="22"/>
                <w:highlight w:val="none"/>
                <w:lang w:val="en-US" w:eastAsia="zh-CN" w:bidi="ar-SA"/>
              </w:rPr>
            </w:pPr>
            <w:r>
              <w:rPr>
                <w:rFonts w:hint="default" w:ascii="Times New Roman" w:hAnsi="Times New Roman" w:eastAsia="宋体" w:cs="Times New Roman"/>
                <w:kern w:val="0"/>
                <w:sz w:val="21"/>
                <w:szCs w:val="21"/>
                <w:lang w:val="en-US" w:eastAsia="zh-CN" w:bidi="ar-SA"/>
              </w:rPr>
              <w:t>无组织排放，加强通风处理</w:t>
            </w:r>
          </w:p>
        </w:tc>
        <w:tc>
          <w:tcPr>
            <w:tcW w:w="1179"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highlight w:val="none"/>
                <w:lang w:val="en-US" w:eastAsia="zh-CN"/>
              </w:rPr>
              <w:t>非甲烷总烃</w:t>
            </w:r>
          </w:p>
        </w:tc>
        <w:tc>
          <w:tcPr>
            <w:tcW w:w="941"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heme="minorHAnsi" w:hAnsiTheme="minorHAnsi" w:eastAsiaTheme="minor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无组织排放</w:t>
            </w:r>
          </w:p>
        </w:tc>
      </w:tr>
      <w:tr>
        <w:trPr>
          <w:cantSplit/>
          <w:trHeight w:val="454" w:hRule="atLeast"/>
          <w:jc w:val="center"/>
        </w:trPr>
        <w:tc>
          <w:tcPr>
            <w:tcW w:w="1204"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rPr>
              <w:t>破碎粉尘</w:t>
            </w:r>
          </w:p>
        </w:tc>
        <w:tc>
          <w:tcPr>
            <w:tcW w:w="1259"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rPr>
              <w:t>破碎工序</w:t>
            </w:r>
          </w:p>
        </w:tc>
        <w:tc>
          <w:tcPr>
            <w:tcW w:w="2280" w:type="dxa"/>
            <w:tcBorders>
              <w:tl2br w:val="nil"/>
              <w:tr2bl w:val="nil"/>
            </w:tcBorders>
            <w:shd w:val="clear" w:color="auto" w:fill="auto"/>
            <w:vAlign w:val="center"/>
          </w:tcPr>
          <w:p>
            <w:pPr>
              <w:pStyle w:val="116"/>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kern w:val="0"/>
                <w:sz w:val="22"/>
                <w:szCs w:val="22"/>
                <w:highlight w:val="none"/>
                <w:lang w:val="en-US" w:eastAsia="zh-CN" w:bidi="ar-SA"/>
              </w:rPr>
            </w:pPr>
            <w:r>
              <w:rPr>
                <w:rFonts w:hint="default" w:ascii="Times New Roman" w:hAnsi="Times New Roman" w:eastAsia="宋体" w:cs="Times New Roman"/>
                <w:kern w:val="0"/>
                <w:sz w:val="21"/>
                <w:szCs w:val="21"/>
                <w:lang w:val="en-US" w:eastAsia="zh-CN" w:bidi="ar-SA"/>
              </w:rPr>
              <w:t>无组织排放，加强通风处理</w:t>
            </w:r>
          </w:p>
        </w:tc>
        <w:tc>
          <w:tcPr>
            <w:tcW w:w="2281" w:type="dxa"/>
            <w:tcBorders>
              <w:tl2br w:val="nil"/>
              <w:tr2bl w:val="nil"/>
            </w:tcBorders>
            <w:shd w:val="clear" w:color="auto" w:fill="auto"/>
            <w:vAlign w:val="center"/>
          </w:tcPr>
          <w:p>
            <w:pPr>
              <w:pStyle w:val="116"/>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kern w:val="0"/>
                <w:sz w:val="22"/>
                <w:szCs w:val="22"/>
                <w:highlight w:val="none"/>
                <w:lang w:val="en-US" w:eastAsia="zh-CN" w:bidi="ar-SA"/>
              </w:rPr>
            </w:pPr>
            <w:r>
              <w:rPr>
                <w:rFonts w:hint="default" w:ascii="Times New Roman" w:hAnsi="Times New Roman" w:eastAsia="宋体" w:cs="Times New Roman"/>
                <w:kern w:val="0"/>
                <w:sz w:val="21"/>
                <w:szCs w:val="21"/>
                <w:lang w:val="en-US" w:eastAsia="zh-CN" w:bidi="ar-SA"/>
              </w:rPr>
              <w:t>无组织排放，加强通风处理</w:t>
            </w:r>
          </w:p>
        </w:tc>
        <w:tc>
          <w:tcPr>
            <w:tcW w:w="1179"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2"/>
                <w:highlight w:val="none"/>
                <w:lang w:val="en-US" w:eastAsia="zh-CN" w:bidi="ar-SA"/>
              </w:rPr>
            </w:pPr>
            <w:r>
              <w:rPr>
                <w:rFonts w:hint="default" w:ascii="Times New Roman" w:hAnsi="Times New Roman" w:eastAsia="宋体" w:cs="Times New Roman"/>
                <w:highlight w:val="none"/>
                <w:lang w:val="en-US" w:eastAsia="zh-CN"/>
              </w:rPr>
              <w:t>颗粒物</w:t>
            </w:r>
          </w:p>
        </w:tc>
        <w:tc>
          <w:tcPr>
            <w:tcW w:w="941"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heme="minorHAnsi" w:hAnsiTheme="minorHAnsi" w:eastAsiaTheme="minor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无组织排放</w:t>
            </w:r>
          </w:p>
        </w:tc>
      </w:tr>
      <w:tr>
        <w:trPr>
          <w:cantSplit/>
          <w:trHeight w:val="454" w:hRule="atLeast"/>
          <w:jc w:val="center"/>
        </w:trPr>
        <w:tc>
          <w:tcPr>
            <w:tcW w:w="1204"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rPr>
              <w:t>涂装废气</w:t>
            </w:r>
          </w:p>
        </w:tc>
        <w:tc>
          <w:tcPr>
            <w:tcW w:w="1259"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highlight w:val="none"/>
                <w:lang w:val="en-US" w:eastAsia="zh-CN"/>
              </w:rPr>
              <w:t>调漆、喷漆、流平、烘干工序</w:t>
            </w:r>
          </w:p>
        </w:tc>
        <w:tc>
          <w:tcPr>
            <w:tcW w:w="2280" w:type="dxa"/>
            <w:tcBorders>
              <w:tl2br w:val="nil"/>
              <w:tr2bl w:val="nil"/>
            </w:tcBorders>
            <w:shd w:val="clear" w:color="auto" w:fill="auto"/>
            <w:vAlign w:val="center"/>
          </w:tcPr>
          <w:p>
            <w:pPr>
              <w:pStyle w:val="116"/>
              <w:keepNext w:val="0"/>
              <w:keepLines w:val="0"/>
              <w:suppressLineNumbers w:val="0"/>
              <w:spacing w:before="2" w:beforeAutospacing="0" w:after="0" w:afterAutospacing="0" w:line="240" w:lineRule="auto"/>
              <w:ind w:left="0" w:leftChars="0" w:right="0" w:rightChars="0"/>
              <w:jc w:val="left"/>
              <w:rPr>
                <w:rFonts w:hint="default" w:ascii="Times New Roman" w:hAnsi="Times New Roman" w:eastAsia="宋体" w:cs="Times New Roman"/>
                <w:kern w:val="0"/>
                <w:sz w:val="22"/>
                <w:szCs w:val="22"/>
                <w:highlight w:val="none"/>
                <w:lang w:val="en-US" w:eastAsia="zh-CN" w:bidi="ar-SA"/>
              </w:rPr>
            </w:pPr>
            <w:r>
              <w:rPr>
                <w:rFonts w:hint="default" w:ascii="Times New Roman" w:hAnsi="Times New Roman" w:eastAsia="宋体" w:cs="Times New Roman"/>
                <w:color w:val="auto"/>
                <w:spacing w:val="-2"/>
                <w:sz w:val="21"/>
                <w:szCs w:val="21"/>
                <w:highlight w:val="none"/>
                <w:lang w:eastAsia="zh-CN"/>
              </w:rPr>
              <w:t>喷漆废气先经水帘除漆雾，再与</w:t>
            </w:r>
            <w:r>
              <w:rPr>
                <w:rFonts w:hint="eastAsia" w:ascii="Times New Roman" w:hAnsi="Times New Roman" w:eastAsia="宋体" w:cs="Times New Roman"/>
                <w:color w:val="auto"/>
                <w:spacing w:val="-2"/>
                <w:sz w:val="21"/>
                <w:szCs w:val="21"/>
                <w:highlight w:val="none"/>
                <w:lang w:val="en-US" w:eastAsia="zh-CN"/>
              </w:rPr>
              <w:t>调漆、流平、烘干</w:t>
            </w:r>
            <w:r>
              <w:rPr>
                <w:rFonts w:hint="default" w:ascii="Times New Roman" w:hAnsi="Times New Roman" w:eastAsia="宋体" w:cs="Times New Roman"/>
                <w:color w:val="auto"/>
                <w:spacing w:val="-2"/>
                <w:sz w:val="21"/>
                <w:szCs w:val="21"/>
                <w:highlight w:val="none"/>
                <w:lang w:val="en-US" w:eastAsia="zh-CN"/>
              </w:rPr>
              <w:t>废气</w:t>
            </w:r>
            <w:r>
              <w:rPr>
                <w:rFonts w:hint="default" w:ascii="Times New Roman" w:hAnsi="Times New Roman" w:eastAsia="宋体" w:cs="Times New Roman"/>
                <w:color w:val="auto"/>
                <w:spacing w:val="-2"/>
                <w:sz w:val="21"/>
                <w:szCs w:val="21"/>
                <w:highlight w:val="none"/>
                <w:lang w:eastAsia="zh-CN"/>
              </w:rPr>
              <w:t>一并接入</w:t>
            </w:r>
            <w:r>
              <w:rPr>
                <w:rFonts w:hint="eastAsia" w:ascii="Times New Roman" w:hAnsi="Times New Roman" w:eastAsia="宋体" w:cs="Times New Roman"/>
                <w:color w:val="auto"/>
                <w:spacing w:val="-2"/>
                <w:sz w:val="21"/>
                <w:szCs w:val="21"/>
                <w:highlight w:val="none"/>
                <w:lang w:eastAsia="zh-CN"/>
              </w:rPr>
              <w:t>“水旋塔+干式过滤+活性炭吸附/脱附+催化燃烧处理装置”</w:t>
            </w:r>
            <w:r>
              <w:rPr>
                <w:rFonts w:hint="default" w:ascii="Times New Roman" w:hAnsi="Times New Roman" w:eastAsia="宋体" w:cs="Times New Roman"/>
                <w:color w:val="auto"/>
                <w:spacing w:val="-2"/>
                <w:sz w:val="21"/>
                <w:szCs w:val="21"/>
                <w:highlight w:val="none"/>
                <w:lang w:eastAsia="zh-CN"/>
              </w:rPr>
              <w:t>处理后引至不低于</w:t>
            </w:r>
            <w:r>
              <w:rPr>
                <w:rFonts w:hint="eastAsia" w:ascii="Times New Roman" w:hAnsi="Times New Roman" w:eastAsia="宋体" w:cs="Times New Roman"/>
                <w:color w:val="auto"/>
                <w:spacing w:val="-2"/>
                <w:sz w:val="21"/>
                <w:szCs w:val="21"/>
                <w:highlight w:val="none"/>
                <w:lang w:val="en-US" w:eastAsia="zh-CN"/>
              </w:rPr>
              <w:t>20</w:t>
            </w:r>
            <w:r>
              <w:rPr>
                <w:rFonts w:hint="default" w:ascii="Times New Roman" w:hAnsi="Times New Roman" w:eastAsia="宋体" w:cs="Times New Roman"/>
                <w:color w:val="auto"/>
                <w:spacing w:val="-2"/>
                <w:sz w:val="21"/>
                <w:szCs w:val="21"/>
                <w:highlight w:val="none"/>
                <w:lang w:eastAsia="zh-CN"/>
              </w:rPr>
              <w:t>m高排气筒（DA00</w:t>
            </w:r>
            <w:r>
              <w:rPr>
                <w:rFonts w:hint="eastAsia" w:ascii="Times New Roman" w:hAnsi="Times New Roman" w:eastAsia="宋体" w:cs="Times New Roman"/>
                <w:color w:val="auto"/>
                <w:spacing w:val="-2"/>
                <w:sz w:val="21"/>
                <w:szCs w:val="21"/>
                <w:highlight w:val="none"/>
                <w:lang w:val="en-US" w:eastAsia="zh-CN"/>
              </w:rPr>
              <w:t>1</w:t>
            </w:r>
            <w:r>
              <w:rPr>
                <w:rFonts w:hint="default" w:ascii="Times New Roman" w:hAnsi="Times New Roman" w:eastAsia="宋体" w:cs="Times New Roman"/>
                <w:color w:val="auto"/>
                <w:spacing w:val="-2"/>
                <w:sz w:val="21"/>
                <w:szCs w:val="21"/>
                <w:highlight w:val="none"/>
                <w:lang w:eastAsia="zh-CN"/>
              </w:rPr>
              <w:t>）排放</w:t>
            </w:r>
          </w:p>
        </w:tc>
        <w:tc>
          <w:tcPr>
            <w:tcW w:w="2281" w:type="dxa"/>
            <w:tcBorders>
              <w:tl2br w:val="nil"/>
              <w:tr2bl w:val="nil"/>
            </w:tcBorders>
            <w:shd w:val="clear" w:color="auto" w:fill="auto"/>
            <w:vAlign w:val="center"/>
          </w:tcPr>
          <w:p>
            <w:pPr>
              <w:pStyle w:val="116"/>
              <w:keepNext w:val="0"/>
              <w:keepLines w:val="0"/>
              <w:suppressLineNumbers w:val="0"/>
              <w:spacing w:before="2" w:beforeAutospacing="0" w:after="0" w:afterAutospacing="0" w:line="240" w:lineRule="auto"/>
              <w:ind w:left="0" w:leftChars="0" w:right="0" w:rightChars="0"/>
              <w:jc w:val="left"/>
              <w:rPr>
                <w:rFonts w:hint="default" w:ascii="Times New Roman" w:hAnsi="Times New Roman" w:eastAsia="宋体" w:cs="Times New Roman"/>
                <w:kern w:val="0"/>
                <w:sz w:val="22"/>
                <w:szCs w:val="22"/>
                <w:highlight w:val="none"/>
                <w:lang w:val="en-US" w:eastAsia="zh-CN" w:bidi="ar-SA"/>
              </w:rPr>
            </w:pPr>
            <w:r>
              <w:rPr>
                <w:rFonts w:hint="default" w:ascii="Times New Roman" w:hAnsi="Times New Roman" w:eastAsia="宋体" w:cs="Times New Roman"/>
                <w:color w:val="auto"/>
                <w:spacing w:val="-2"/>
                <w:sz w:val="21"/>
                <w:szCs w:val="21"/>
                <w:highlight w:val="none"/>
                <w:lang w:eastAsia="zh-CN"/>
              </w:rPr>
              <w:t>喷漆废气先经水帘除漆雾，再与</w:t>
            </w:r>
            <w:r>
              <w:rPr>
                <w:rFonts w:hint="eastAsia" w:ascii="Times New Roman" w:hAnsi="Times New Roman" w:eastAsia="宋体" w:cs="Times New Roman"/>
                <w:color w:val="auto"/>
                <w:spacing w:val="-2"/>
                <w:sz w:val="21"/>
                <w:szCs w:val="21"/>
                <w:highlight w:val="none"/>
                <w:lang w:val="en-US" w:eastAsia="zh-CN"/>
              </w:rPr>
              <w:t>调漆、流平烘干</w:t>
            </w:r>
            <w:r>
              <w:rPr>
                <w:rFonts w:hint="default" w:ascii="Times New Roman" w:hAnsi="Times New Roman" w:eastAsia="宋体" w:cs="Times New Roman"/>
                <w:color w:val="auto"/>
                <w:spacing w:val="-2"/>
                <w:sz w:val="21"/>
                <w:szCs w:val="21"/>
                <w:highlight w:val="none"/>
                <w:lang w:val="en-US" w:eastAsia="zh-CN"/>
              </w:rPr>
              <w:t>废气</w:t>
            </w:r>
            <w:r>
              <w:rPr>
                <w:rFonts w:hint="default" w:ascii="Times New Roman" w:hAnsi="Times New Roman" w:eastAsia="宋体" w:cs="Times New Roman"/>
                <w:color w:val="auto"/>
                <w:spacing w:val="-2"/>
                <w:sz w:val="21"/>
                <w:szCs w:val="21"/>
                <w:highlight w:val="none"/>
                <w:lang w:eastAsia="zh-CN"/>
              </w:rPr>
              <w:t>一并接入</w:t>
            </w:r>
            <w:r>
              <w:rPr>
                <w:rFonts w:hint="eastAsia" w:ascii="Times New Roman" w:hAnsi="Times New Roman" w:eastAsia="宋体" w:cs="Times New Roman"/>
                <w:color w:val="auto"/>
                <w:spacing w:val="-2"/>
                <w:sz w:val="21"/>
                <w:szCs w:val="21"/>
                <w:highlight w:val="none"/>
                <w:lang w:eastAsia="zh-CN"/>
              </w:rPr>
              <w:t>“水旋塔+干式过滤+活性炭吸附/脱附+催化燃烧处理装置”</w:t>
            </w:r>
            <w:r>
              <w:rPr>
                <w:rFonts w:hint="default" w:ascii="Times New Roman" w:hAnsi="Times New Roman" w:eastAsia="宋体" w:cs="Times New Roman"/>
                <w:color w:val="auto"/>
                <w:spacing w:val="-2"/>
                <w:sz w:val="21"/>
                <w:szCs w:val="21"/>
                <w:highlight w:val="none"/>
                <w:lang w:eastAsia="zh-CN"/>
              </w:rPr>
              <w:t>处理后引至不低于</w:t>
            </w:r>
            <w:r>
              <w:rPr>
                <w:rFonts w:hint="eastAsia" w:ascii="Times New Roman" w:hAnsi="Times New Roman" w:eastAsia="宋体" w:cs="Times New Roman"/>
                <w:color w:val="auto"/>
                <w:spacing w:val="-2"/>
                <w:sz w:val="21"/>
                <w:szCs w:val="21"/>
                <w:highlight w:val="none"/>
                <w:lang w:val="en-US" w:eastAsia="zh-CN"/>
              </w:rPr>
              <w:t>25</w:t>
            </w:r>
            <w:r>
              <w:rPr>
                <w:rFonts w:hint="default" w:ascii="Times New Roman" w:hAnsi="Times New Roman" w:eastAsia="宋体" w:cs="Times New Roman"/>
                <w:color w:val="auto"/>
                <w:spacing w:val="-2"/>
                <w:sz w:val="21"/>
                <w:szCs w:val="21"/>
                <w:highlight w:val="none"/>
                <w:lang w:eastAsia="zh-CN"/>
              </w:rPr>
              <w:t>m高排气筒（DA00</w:t>
            </w:r>
            <w:r>
              <w:rPr>
                <w:rFonts w:hint="eastAsia" w:ascii="Times New Roman" w:hAnsi="Times New Roman" w:eastAsia="宋体" w:cs="Times New Roman"/>
                <w:color w:val="auto"/>
                <w:spacing w:val="-2"/>
                <w:sz w:val="21"/>
                <w:szCs w:val="21"/>
                <w:highlight w:val="none"/>
                <w:lang w:val="en-US" w:eastAsia="zh-CN"/>
              </w:rPr>
              <w:t>1</w:t>
            </w:r>
            <w:r>
              <w:rPr>
                <w:rFonts w:hint="default" w:ascii="Times New Roman" w:hAnsi="Times New Roman" w:eastAsia="宋体" w:cs="Times New Roman"/>
                <w:color w:val="auto"/>
                <w:spacing w:val="-2"/>
                <w:sz w:val="21"/>
                <w:szCs w:val="21"/>
                <w:highlight w:val="none"/>
                <w:lang w:eastAsia="zh-CN"/>
              </w:rPr>
              <w:t>）排放</w:t>
            </w:r>
          </w:p>
        </w:tc>
        <w:tc>
          <w:tcPr>
            <w:tcW w:w="1179"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color w:val="auto"/>
                <w:kern w:val="2"/>
                <w:sz w:val="21"/>
                <w:szCs w:val="21"/>
                <w:highlight w:val="none"/>
                <w:vertAlign w:val="baseline"/>
                <w:lang w:val="en-US" w:eastAsia="zh-CN"/>
              </w:rPr>
              <w:t>乙酸酯类</w:t>
            </w:r>
            <w:r>
              <w:rPr>
                <w:rFonts w:hint="default" w:ascii="Times New Roman" w:hAnsi="Times New Roman" w:eastAsia="宋体" w:cs="Times New Roman"/>
                <w:color w:val="auto"/>
                <w:kern w:val="2"/>
                <w:sz w:val="21"/>
                <w:szCs w:val="21"/>
                <w:highlight w:val="none"/>
                <w:vertAlign w:val="baseline"/>
                <w:lang w:val="en-US" w:eastAsia="zh-CN"/>
              </w:rPr>
              <w:t>、</w:t>
            </w:r>
            <w:r>
              <w:rPr>
                <w:rFonts w:hint="eastAsia" w:ascii="Times New Roman" w:hAnsi="Times New Roman" w:eastAsia="宋体" w:cs="Times New Roman"/>
                <w:color w:val="auto"/>
                <w:kern w:val="2"/>
                <w:sz w:val="21"/>
                <w:szCs w:val="21"/>
                <w:highlight w:val="none"/>
                <w:vertAlign w:val="baseline"/>
                <w:lang w:val="en-US" w:eastAsia="zh-CN"/>
              </w:rPr>
              <w:t>苯系物</w:t>
            </w:r>
            <w:r>
              <w:rPr>
                <w:rFonts w:hint="default" w:ascii="Times New Roman" w:hAnsi="Times New Roman" w:eastAsia="宋体" w:cs="Times New Roman"/>
                <w:color w:val="auto"/>
                <w:kern w:val="2"/>
                <w:sz w:val="21"/>
                <w:szCs w:val="21"/>
                <w:highlight w:val="none"/>
                <w:vertAlign w:val="baseline"/>
                <w:lang w:val="en-US" w:eastAsia="zh-CN"/>
              </w:rPr>
              <w:t>、非甲烷总烃</w:t>
            </w:r>
            <w:r>
              <w:rPr>
                <w:rFonts w:hint="eastAsia" w:ascii="Times New Roman" w:hAnsi="Times New Roman" w:eastAsia="宋体" w:cs="Times New Roman"/>
                <w:color w:val="auto"/>
                <w:kern w:val="2"/>
                <w:sz w:val="21"/>
                <w:szCs w:val="21"/>
                <w:highlight w:val="none"/>
                <w:vertAlign w:val="baseline"/>
                <w:lang w:val="en-US" w:eastAsia="zh-CN"/>
              </w:rPr>
              <w:t>、臭气浓度</w:t>
            </w:r>
          </w:p>
        </w:tc>
        <w:tc>
          <w:tcPr>
            <w:tcW w:w="941"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heme="minorHAnsi" w:hAnsiTheme="minorHAnsi" w:eastAsiaTheme="minor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tr>
        <w:trPr>
          <w:cantSplit/>
          <w:trHeight w:val="454" w:hRule="atLeast"/>
          <w:jc w:val="center"/>
        </w:trPr>
        <w:tc>
          <w:tcPr>
            <w:tcW w:w="1204"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highlight w:val="none"/>
                <w:lang w:val="en-US" w:eastAsia="zh-CN"/>
              </w:rPr>
              <w:t>抛光废气</w:t>
            </w:r>
          </w:p>
        </w:tc>
        <w:tc>
          <w:tcPr>
            <w:tcW w:w="1259"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2"/>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rPr>
              <w:t>抛光工序</w:t>
            </w:r>
          </w:p>
        </w:tc>
        <w:tc>
          <w:tcPr>
            <w:tcW w:w="2280" w:type="dxa"/>
            <w:tcBorders>
              <w:tl2br w:val="nil"/>
              <w:tr2bl w:val="nil"/>
            </w:tcBorders>
            <w:shd w:val="clear" w:color="auto" w:fill="auto"/>
            <w:vAlign w:val="center"/>
          </w:tcPr>
          <w:p>
            <w:pPr>
              <w:pStyle w:val="116"/>
              <w:keepNext w:val="0"/>
              <w:keepLines w:val="0"/>
              <w:suppressLineNumbers w:val="0"/>
              <w:spacing w:before="2" w:beforeAutospacing="0" w:after="0" w:afterAutospacing="0" w:line="240" w:lineRule="auto"/>
              <w:ind w:left="0" w:leftChars="0" w:right="0" w:rightChars="0"/>
              <w:jc w:val="left"/>
              <w:rPr>
                <w:rFonts w:hint="default" w:ascii="Times New Roman" w:hAnsi="Times New Roman" w:eastAsia="宋体" w:cs="Times New Roman"/>
                <w:kern w:val="0"/>
                <w:sz w:val="22"/>
                <w:szCs w:val="22"/>
                <w:highlight w:val="none"/>
                <w:lang w:val="en-US" w:eastAsia="zh-CN" w:bidi="ar-SA"/>
              </w:rPr>
            </w:pPr>
            <w:r>
              <w:rPr>
                <w:rFonts w:hint="default" w:ascii="Times New Roman" w:hAnsi="Times New Roman" w:eastAsia="宋体" w:cs="Times New Roman"/>
                <w:color w:val="auto"/>
                <w:spacing w:val="-2"/>
                <w:sz w:val="21"/>
                <w:szCs w:val="21"/>
                <w:highlight w:val="none"/>
                <w:lang w:eastAsia="zh-CN"/>
              </w:rPr>
              <w:t>收集后</w:t>
            </w:r>
            <w:r>
              <w:rPr>
                <w:rFonts w:hint="default" w:ascii="Times New Roman" w:hAnsi="Times New Roman" w:eastAsia="宋体" w:cs="Times New Roman"/>
                <w:color w:val="auto"/>
                <w:spacing w:val="-2"/>
                <w:sz w:val="21"/>
                <w:szCs w:val="21"/>
                <w:highlight w:val="none"/>
              </w:rPr>
              <w:t>经</w:t>
            </w:r>
            <w:r>
              <w:rPr>
                <w:rFonts w:hint="eastAsia" w:ascii="Times New Roman" w:hAnsi="Times New Roman" w:eastAsia="宋体" w:cs="Times New Roman"/>
                <w:color w:val="auto"/>
                <w:spacing w:val="-2"/>
                <w:sz w:val="21"/>
                <w:szCs w:val="21"/>
                <w:highlight w:val="none"/>
                <w:lang w:eastAsia="zh-CN"/>
              </w:rPr>
              <w:t>“</w:t>
            </w:r>
            <w:r>
              <w:rPr>
                <w:rFonts w:hint="default" w:ascii="Times New Roman" w:hAnsi="Times New Roman" w:eastAsia="宋体" w:cs="Times New Roman"/>
                <w:color w:val="auto"/>
                <w:spacing w:val="-2"/>
                <w:sz w:val="21"/>
                <w:szCs w:val="21"/>
                <w:highlight w:val="none"/>
                <w:lang w:eastAsia="zh-CN"/>
              </w:rPr>
              <w:t>水喷淋除尘</w:t>
            </w:r>
            <w:r>
              <w:rPr>
                <w:rFonts w:hint="default" w:ascii="Times New Roman" w:hAnsi="Times New Roman" w:eastAsia="宋体" w:cs="Times New Roman"/>
                <w:color w:val="auto"/>
                <w:spacing w:val="-2"/>
                <w:sz w:val="21"/>
                <w:szCs w:val="21"/>
                <w:highlight w:val="none"/>
              </w:rPr>
              <w:t>装置</w:t>
            </w:r>
            <w:r>
              <w:rPr>
                <w:rFonts w:hint="eastAsia" w:ascii="Times New Roman" w:hAnsi="Times New Roman" w:eastAsia="宋体" w:cs="Times New Roman"/>
                <w:color w:val="auto"/>
                <w:spacing w:val="-2"/>
                <w:sz w:val="21"/>
                <w:szCs w:val="21"/>
                <w:highlight w:val="none"/>
                <w:lang w:eastAsia="zh-CN"/>
              </w:rPr>
              <w:t>”</w:t>
            </w:r>
            <w:r>
              <w:rPr>
                <w:rFonts w:hint="default" w:ascii="Times New Roman" w:hAnsi="Times New Roman" w:eastAsia="宋体" w:cs="Times New Roman"/>
                <w:color w:val="auto"/>
                <w:spacing w:val="-2"/>
                <w:sz w:val="21"/>
                <w:szCs w:val="21"/>
                <w:highlight w:val="none"/>
              </w:rPr>
              <w:t>处理后经</w:t>
            </w:r>
            <w:r>
              <w:rPr>
                <w:rFonts w:hint="eastAsia" w:ascii="Times New Roman" w:hAnsi="Times New Roman" w:eastAsia="宋体" w:cs="Times New Roman"/>
                <w:color w:val="auto"/>
                <w:spacing w:val="-2"/>
                <w:sz w:val="21"/>
                <w:szCs w:val="21"/>
                <w:highlight w:val="none"/>
                <w:lang w:val="en-US" w:eastAsia="zh-CN"/>
              </w:rPr>
              <w:t>20</w:t>
            </w:r>
            <w:r>
              <w:rPr>
                <w:rFonts w:hint="default" w:ascii="Times New Roman" w:hAnsi="Times New Roman" w:eastAsia="宋体" w:cs="Times New Roman"/>
                <w:color w:val="auto"/>
                <w:spacing w:val="-2"/>
                <w:sz w:val="21"/>
                <w:szCs w:val="21"/>
                <w:highlight w:val="none"/>
              </w:rPr>
              <w:t>m高排气筒（</w:t>
            </w:r>
            <w:r>
              <w:rPr>
                <w:rFonts w:hint="default" w:ascii="Times New Roman" w:hAnsi="Times New Roman" w:eastAsia="宋体" w:cs="Times New Roman"/>
                <w:color w:val="auto"/>
                <w:spacing w:val="-2"/>
                <w:sz w:val="21"/>
                <w:szCs w:val="21"/>
                <w:highlight w:val="none"/>
                <w:lang w:val="en-US" w:eastAsia="zh-CN"/>
              </w:rPr>
              <w:t>DA00</w:t>
            </w:r>
            <w:r>
              <w:rPr>
                <w:rFonts w:hint="eastAsia" w:ascii="Times New Roman" w:hAnsi="Times New Roman" w:eastAsia="宋体" w:cs="Times New Roman"/>
                <w:color w:val="auto"/>
                <w:spacing w:val="-2"/>
                <w:sz w:val="21"/>
                <w:szCs w:val="21"/>
                <w:highlight w:val="none"/>
                <w:lang w:val="en-US" w:eastAsia="zh-CN"/>
              </w:rPr>
              <w:t>2-003</w:t>
            </w:r>
            <w:r>
              <w:rPr>
                <w:rFonts w:hint="default" w:ascii="Times New Roman" w:hAnsi="Times New Roman" w:eastAsia="宋体" w:cs="Times New Roman"/>
                <w:color w:val="auto"/>
                <w:spacing w:val="-2"/>
                <w:sz w:val="21"/>
                <w:szCs w:val="21"/>
                <w:highlight w:val="none"/>
              </w:rPr>
              <w:t>）排放</w:t>
            </w:r>
            <w:r>
              <w:rPr>
                <w:rFonts w:hint="default" w:ascii="Times New Roman" w:hAnsi="Times New Roman" w:eastAsia="宋体" w:cs="Times New Roman"/>
                <w:color w:val="auto"/>
                <w:spacing w:val="-2"/>
                <w:sz w:val="21"/>
                <w:szCs w:val="21"/>
                <w:highlight w:val="none"/>
                <w:lang w:eastAsia="zh-CN"/>
              </w:rPr>
              <w:t>；</w:t>
            </w:r>
          </w:p>
        </w:tc>
        <w:tc>
          <w:tcPr>
            <w:tcW w:w="2281" w:type="dxa"/>
            <w:tcBorders>
              <w:tl2br w:val="nil"/>
              <w:tr2bl w:val="nil"/>
            </w:tcBorders>
            <w:shd w:val="clear" w:color="auto" w:fill="auto"/>
            <w:vAlign w:val="center"/>
          </w:tcPr>
          <w:p>
            <w:pPr>
              <w:pStyle w:val="116"/>
              <w:keepNext w:val="0"/>
              <w:keepLines w:val="0"/>
              <w:suppressLineNumbers w:val="0"/>
              <w:spacing w:before="2" w:beforeAutospacing="0" w:after="0" w:afterAutospacing="0" w:line="240" w:lineRule="auto"/>
              <w:ind w:left="0" w:leftChars="0" w:right="0" w:rightChars="0"/>
              <w:jc w:val="left"/>
              <w:rPr>
                <w:rFonts w:hint="default" w:ascii="Times New Roman" w:hAnsi="Times New Roman" w:eastAsia="宋体" w:cs="Times New Roman"/>
                <w:kern w:val="0"/>
                <w:sz w:val="22"/>
                <w:szCs w:val="22"/>
                <w:highlight w:val="none"/>
                <w:lang w:val="en-US" w:eastAsia="zh-CN" w:bidi="ar-SA"/>
              </w:rPr>
            </w:pPr>
            <w:r>
              <w:rPr>
                <w:rFonts w:hint="eastAsia" w:ascii="Times New Roman" w:hAnsi="Times New Roman" w:eastAsia="宋体" w:cs="Times New Roman"/>
                <w:color w:val="auto"/>
                <w:spacing w:val="-2"/>
                <w:sz w:val="21"/>
                <w:szCs w:val="21"/>
                <w:highlight w:val="none"/>
                <w:lang w:val="en-US" w:eastAsia="zh-CN"/>
              </w:rPr>
              <w:t>1#厂房抛光粉尘</w:t>
            </w:r>
            <w:r>
              <w:rPr>
                <w:rFonts w:hint="default" w:ascii="Times New Roman" w:hAnsi="Times New Roman" w:eastAsia="宋体" w:cs="Times New Roman"/>
                <w:color w:val="auto"/>
                <w:spacing w:val="-2"/>
                <w:sz w:val="21"/>
                <w:szCs w:val="21"/>
                <w:highlight w:val="none"/>
                <w:lang w:eastAsia="zh-CN"/>
              </w:rPr>
              <w:t>收集后</w:t>
            </w:r>
            <w:r>
              <w:rPr>
                <w:rFonts w:hint="default" w:ascii="Times New Roman" w:hAnsi="Times New Roman" w:eastAsia="宋体" w:cs="Times New Roman"/>
                <w:color w:val="auto"/>
                <w:spacing w:val="-2"/>
                <w:sz w:val="21"/>
                <w:szCs w:val="21"/>
                <w:highlight w:val="none"/>
              </w:rPr>
              <w:t>经</w:t>
            </w:r>
            <w:r>
              <w:rPr>
                <w:rFonts w:hint="eastAsia" w:ascii="Times New Roman" w:hAnsi="Times New Roman" w:eastAsia="宋体" w:cs="Times New Roman"/>
                <w:color w:val="auto"/>
                <w:spacing w:val="-2"/>
                <w:sz w:val="21"/>
                <w:szCs w:val="21"/>
                <w:highlight w:val="none"/>
                <w:lang w:eastAsia="zh-CN"/>
              </w:rPr>
              <w:t>“</w:t>
            </w:r>
            <w:r>
              <w:rPr>
                <w:rFonts w:hint="default" w:ascii="Times New Roman" w:hAnsi="Times New Roman" w:eastAsia="宋体" w:cs="Times New Roman"/>
                <w:color w:val="auto"/>
                <w:spacing w:val="-2"/>
                <w:sz w:val="21"/>
                <w:szCs w:val="21"/>
                <w:highlight w:val="none"/>
                <w:lang w:eastAsia="zh-CN"/>
              </w:rPr>
              <w:t>水喷淋除尘</w:t>
            </w:r>
            <w:r>
              <w:rPr>
                <w:rFonts w:hint="default" w:ascii="Times New Roman" w:hAnsi="Times New Roman" w:eastAsia="宋体" w:cs="Times New Roman"/>
                <w:color w:val="auto"/>
                <w:spacing w:val="-2"/>
                <w:sz w:val="21"/>
                <w:szCs w:val="21"/>
                <w:highlight w:val="none"/>
              </w:rPr>
              <w:t>装置</w:t>
            </w:r>
            <w:r>
              <w:rPr>
                <w:rFonts w:hint="eastAsia" w:ascii="Times New Roman" w:hAnsi="Times New Roman" w:eastAsia="宋体" w:cs="Times New Roman"/>
                <w:color w:val="auto"/>
                <w:spacing w:val="-2"/>
                <w:sz w:val="21"/>
                <w:szCs w:val="21"/>
                <w:highlight w:val="none"/>
                <w:lang w:eastAsia="zh-CN"/>
              </w:rPr>
              <w:t>”</w:t>
            </w:r>
            <w:r>
              <w:rPr>
                <w:rFonts w:hint="default" w:ascii="Times New Roman" w:hAnsi="Times New Roman" w:eastAsia="宋体" w:cs="Times New Roman"/>
                <w:color w:val="auto"/>
                <w:spacing w:val="-2"/>
                <w:sz w:val="21"/>
                <w:szCs w:val="21"/>
                <w:highlight w:val="none"/>
              </w:rPr>
              <w:t>处理后经</w:t>
            </w:r>
            <w:r>
              <w:rPr>
                <w:rFonts w:hint="eastAsia" w:ascii="Times New Roman" w:hAnsi="Times New Roman" w:eastAsia="宋体" w:cs="Times New Roman"/>
                <w:color w:val="auto"/>
                <w:spacing w:val="-2"/>
                <w:sz w:val="21"/>
                <w:szCs w:val="21"/>
                <w:highlight w:val="none"/>
                <w:lang w:val="en-US" w:eastAsia="zh-CN"/>
              </w:rPr>
              <w:t>2</w:t>
            </w:r>
            <w:r>
              <w:rPr>
                <w:rFonts w:hint="eastAsia" w:ascii="Times New Roman" w:hAnsi="Times New Roman" w:cs="Times New Roman"/>
                <w:color w:val="auto"/>
                <w:spacing w:val="-2"/>
                <w:sz w:val="21"/>
                <w:szCs w:val="21"/>
                <w:highlight w:val="none"/>
                <w:lang w:val="en-US" w:eastAsia="zh-CN"/>
              </w:rPr>
              <w:t>0</w:t>
            </w:r>
            <w:r>
              <w:rPr>
                <w:rFonts w:hint="default" w:ascii="Times New Roman" w:hAnsi="Times New Roman" w:eastAsia="宋体" w:cs="Times New Roman"/>
                <w:color w:val="auto"/>
                <w:spacing w:val="-2"/>
                <w:sz w:val="21"/>
                <w:szCs w:val="21"/>
                <w:highlight w:val="none"/>
              </w:rPr>
              <w:t>m高排气筒（</w:t>
            </w:r>
            <w:r>
              <w:rPr>
                <w:rFonts w:hint="default" w:ascii="Times New Roman" w:hAnsi="Times New Roman" w:eastAsia="宋体" w:cs="Times New Roman"/>
                <w:color w:val="auto"/>
                <w:spacing w:val="-2"/>
                <w:sz w:val="21"/>
                <w:szCs w:val="21"/>
                <w:highlight w:val="none"/>
                <w:lang w:val="en-US" w:eastAsia="zh-CN"/>
              </w:rPr>
              <w:t>DA00</w:t>
            </w:r>
            <w:r>
              <w:rPr>
                <w:rFonts w:hint="eastAsia" w:ascii="Times New Roman" w:hAnsi="Times New Roman" w:eastAsia="宋体" w:cs="Times New Roman"/>
                <w:color w:val="auto"/>
                <w:spacing w:val="-2"/>
                <w:sz w:val="21"/>
                <w:szCs w:val="21"/>
                <w:highlight w:val="none"/>
                <w:lang w:val="en-US" w:eastAsia="zh-CN"/>
              </w:rPr>
              <w:t>2-003</w:t>
            </w:r>
            <w:r>
              <w:rPr>
                <w:rFonts w:hint="eastAsia" w:ascii="Times New Roman" w:hAnsi="Times New Roman" w:cs="Times New Roman"/>
                <w:color w:val="auto"/>
                <w:spacing w:val="-2"/>
                <w:sz w:val="21"/>
                <w:szCs w:val="21"/>
                <w:highlight w:val="none"/>
                <w:lang w:val="en-US" w:eastAsia="zh-CN"/>
              </w:rPr>
              <w:t>、DA005</w:t>
            </w:r>
            <w:r>
              <w:rPr>
                <w:rFonts w:hint="default" w:ascii="Times New Roman" w:hAnsi="Times New Roman" w:eastAsia="宋体" w:cs="Times New Roman"/>
                <w:color w:val="auto"/>
                <w:spacing w:val="-2"/>
                <w:sz w:val="21"/>
                <w:szCs w:val="21"/>
                <w:highlight w:val="none"/>
              </w:rPr>
              <w:t>）排放</w:t>
            </w:r>
            <w:r>
              <w:rPr>
                <w:rFonts w:hint="default" w:ascii="Times New Roman" w:hAnsi="Times New Roman" w:eastAsia="宋体" w:cs="Times New Roman"/>
                <w:color w:val="auto"/>
                <w:spacing w:val="-2"/>
                <w:sz w:val="21"/>
                <w:szCs w:val="21"/>
                <w:highlight w:val="none"/>
                <w:lang w:eastAsia="zh-CN"/>
              </w:rPr>
              <w:t>；</w:t>
            </w:r>
          </w:p>
        </w:tc>
        <w:tc>
          <w:tcPr>
            <w:tcW w:w="1179"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default" w:ascii="Times New Roman" w:hAnsi="Times New Roman" w:eastAsia="宋体" w:cs="Times New Roman"/>
                <w:highlight w:val="none"/>
                <w:lang w:val="en-US" w:eastAsia="zh-CN"/>
              </w:rPr>
              <w:t>颗粒物</w:t>
            </w:r>
          </w:p>
        </w:tc>
        <w:tc>
          <w:tcPr>
            <w:tcW w:w="941"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heme="minorHAnsi" w:hAnsiTheme="minorHAnsi" w:eastAsiaTheme="minor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tr>
        <w:trPr>
          <w:cantSplit/>
          <w:trHeight w:val="759" w:hRule="atLeast"/>
          <w:jc w:val="center"/>
        </w:trPr>
        <w:tc>
          <w:tcPr>
            <w:tcW w:w="1204"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rPr>
              <w:t>注塑废气</w:t>
            </w:r>
          </w:p>
        </w:tc>
        <w:tc>
          <w:tcPr>
            <w:tcW w:w="1259"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highlight w:val="none"/>
                <w:lang w:val="en-US" w:eastAsia="zh-CN"/>
              </w:rPr>
              <w:t>注塑工序</w:t>
            </w:r>
          </w:p>
        </w:tc>
        <w:tc>
          <w:tcPr>
            <w:tcW w:w="2280" w:type="dxa"/>
            <w:tcBorders>
              <w:tl2br w:val="nil"/>
              <w:tr2bl w:val="nil"/>
            </w:tcBorders>
            <w:shd w:val="clear" w:color="auto" w:fill="auto"/>
            <w:vAlign w:val="center"/>
          </w:tcPr>
          <w:p>
            <w:pPr>
              <w:pStyle w:val="116"/>
              <w:keepNext w:val="0"/>
              <w:keepLines w:val="0"/>
              <w:suppressLineNumbers w:val="0"/>
              <w:spacing w:before="2" w:beforeAutospacing="0" w:after="0" w:afterAutospacing="0" w:line="240" w:lineRule="auto"/>
              <w:ind w:left="0" w:leftChars="0" w:right="0" w:rightChars="0"/>
              <w:jc w:val="left"/>
              <w:rPr>
                <w:rFonts w:hint="default" w:ascii="Times New Roman" w:hAnsi="Times New Roman" w:eastAsia="宋体" w:cs="Times New Roman"/>
                <w:kern w:val="0"/>
                <w:sz w:val="22"/>
                <w:szCs w:val="22"/>
                <w:highlight w:val="none"/>
                <w:lang w:val="en-US" w:eastAsia="zh-CN" w:bidi="ar-SA"/>
              </w:rPr>
            </w:pPr>
            <w:r>
              <w:rPr>
                <w:rFonts w:hint="eastAsia" w:ascii="Times New Roman" w:hAnsi="Times New Roman" w:eastAsia="宋体" w:cs="Times New Roman"/>
                <w:color w:val="auto"/>
                <w:spacing w:val="-2"/>
                <w:sz w:val="21"/>
                <w:szCs w:val="21"/>
                <w:highlight w:val="none"/>
                <w:lang w:val="en-US" w:eastAsia="zh-CN"/>
              </w:rPr>
              <w:t>注塑</w:t>
            </w:r>
            <w:r>
              <w:rPr>
                <w:rFonts w:hint="default" w:ascii="Times New Roman" w:hAnsi="Times New Roman" w:eastAsia="宋体" w:cs="Times New Roman"/>
                <w:color w:val="auto"/>
                <w:spacing w:val="-2"/>
                <w:sz w:val="21"/>
                <w:szCs w:val="21"/>
                <w:highlight w:val="none"/>
                <w:lang w:eastAsia="zh-CN"/>
              </w:rPr>
              <w:t>废气</w:t>
            </w:r>
            <w:r>
              <w:rPr>
                <w:rFonts w:hint="eastAsia" w:ascii="Times New Roman" w:hAnsi="Times New Roman" w:eastAsia="宋体" w:cs="Times New Roman"/>
                <w:color w:val="auto"/>
                <w:spacing w:val="-2"/>
                <w:sz w:val="21"/>
                <w:szCs w:val="21"/>
                <w:highlight w:val="none"/>
                <w:lang w:val="en-US" w:eastAsia="zh-CN"/>
              </w:rPr>
              <w:t>收集后经</w:t>
            </w:r>
            <w:r>
              <w:rPr>
                <w:rFonts w:hint="eastAsia" w:ascii="Times New Roman" w:hAnsi="Times New Roman" w:eastAsia="宋体" w:cs="Times New Roman"/>
                <w:color w:val="auto"/>
                <w:spacing w:val="-2"/>
                <w:sz w:val="21"/>
                <w:szCs w:val="21"/>
                <w:highlight w:val="none"/>
                <w:lang w:eastAsia="zh-CN"/>
              </w:rPr>
              <w:t>“活性炭吸附”</w:t>
            </w:r>
            <w:r>
              <w:rPr>
                <w:rFonts w:hint="default" w:ascii="Times New Roman" w:hAnsi="Times New Roman" w:eastAsia="宋体" w:cs="Times New Roman"/>
                <w:color w:val="auto"/>
                <w:spacing w:val="-2"/>
                <w:sz w:val="21"/>
                <w:szCs w:val="21"/>
                <w:highlight w:val="none"/>
                <w:lang w:eastAsia="zh-CN"/>
              </w:rPr>
              <w:t>处理后引至不低于</w:t>
            </w:r>
            <w:r>
              <w:rPr>
                <w:rFonts w:hint="eastAsia" w:ascii="Times New Roman" w:hAnsi="Times New Roman" w:eastAsia="宋体" w:cs="Times New Roman"/>
                <w:color w:val="auto"/>
                <w:spacing w:val="-2"/>
                <w:sz w:val="21"/>
                <w:szCs w:val="21"/>
                <w:highlight w:val="none"/>
                <w:lang w:val="en-US" w:eastAsia="zh-CN"/>
              </w:rPr>
              <w:t>20</w:t>
            </w:r>
            <w:r>
              <w:rPr>
                <w:rFonts w:hint="default" w:ascii="Times New Roman" w:hAnsi="Times New Roman" w:eastAsia="宋体" w:cs="Times New Roman"/>
                <w:color w:val="auto"/>
                <w:spacing w:val="-2"/>
                <w:sz w:val="21"/>
                <w:szCs w:val="21"/>
                <w:highlight w:val="none"/>
                <w:lang w:eastAsia="zh-CN"/>
              </w:rPr>
              <w:t>m高排气筒（DA00</w:t>
            </w:r>
            <w:r>
              <w:rPr>
                <w:rFonts w:hint="eastAsia" w:ascii="Times New Roman" w:hAnsi="Times New Roman" w:eastAsia="宋体" w:cs="Times New Roman"/>
                <w:color w:val="auto"/>
                <w:spacing w:val="-2"/>
                <w:sz w:val="21"/>
                <w:szCs w:val="21"/>
                <w:highlight w:val="none"/>
                <w:lang w:val="en-US" w:eastAsia="zh-CN"/>
              </w:rPr>
              <w:t>4</w:t>
            </w:r>
            <w:r>
              <w:rPr>
                <w:rFonts w:hint="default" w:ascii="Times New Roman" w:hAnsi="Times New Roman" w:eastAsia="宋体" w:cs="Times New Roman"/>
                <w:color w:val="auto"/>
                <w:spacing w:val="-2"/>
                <w:sz w:val="21"/>
                <w:szCs w:val="21"/>
                <w:highlight w:val="none"/>
                <w:lang w:eastAsia="zh-CN"/>
              </w:rPr>
              <w:t>）排放</w:t>
            </w:r>
          </w:p>
        </w:tc>
        <w:tc>
          <w:tcPr>
            <w:tcW w:w="2281" w:type="dxa"/>
            <w:tcBorders>
              <w:tl2br w:val="nil"/>
              <w:tr2bl w:val="nil"/>
            </w:tcBorders>
            <w:shd w:val="clear" w:color="auto" w:fill="auto"/>
            <w:vAlign w:val="center"/>
          </w:tcPr>
          <w:p>
            <w:pPr>
              <w:pStyle w:val="116"/>
              <w:keepNext w:val="0"/>
              <w:keepLines w:val="0"/>
              <w:suppressLineNumbers w:val="0"/>
              <w:spacing w:before="2" w:beforeAutospacing="0" w:after="0" w:afterAutospacing="0" w:line="240" w:lineRule="auto"/>
              <w:ind w:left="0" w:leftChars="0" w:right="0" w:rightChars="0"/>
              <w:jc w:val="left"/>
              <w:rPr>
                <w:rFonts w:hint="default" w:ascii="Times New Roman" w:hAnsi="Times New Roman" w:eastAsia="宋体" w:cs="Times New Roman"/>
                <w:kern w:val="0"/>
                <w:sz w:val="22"/>
                <w:szCs w:val="22"/>
                <w:highlight w:val="none"/>
                <w:lang w:val="en-US" w:eastAsia="zh-CN" w:bidi="ar-SA"/>
              </w:rPr>
            </w:pPr>
            <w:r>
              <w:rPr>
                <w:rFonts w:hint="eastAsia" w:ascii="Times New Roman" w:hAnsi="Times New Roman" w:eastAsia="宋体" w:cs="Times New Roman"/>
                <w:color w:val="auto"/>
                <w:spacing w:val="-2"/>
                <w:sz w:val="21"/>
                <w:szCs w:val="21"/>
                <w:highlight w:val="none"/>
                <w:lang w:val="en-US" w:eastAsia="zh-CN"/>
              </w:rPr>
              <w:t>注塑</w:t>
            </w:r>
            <w:r>
              <w:rPr>
                <w:rFonts w:hint="default" w:ascii="Times New Roman" w:hAnsi="Times New Roman" w:eastAsia="宋体" w:cs="Times New Roman"/>
                <w:color w:val="auto"/>
                <w:spacing w:val="-2"/>
                <w:sz w:val="21"/>
                <w:szCs w:val="21"/>
                <w:highlight w:val="none"/>
                <w:lang w:eastAsia="zh-CN"/>
              </w:rPr>
              <w:t>废气</w:t>
            </w:r>
            <w:r>
              <w:rPr>
                <w:rFonts w:hint="eastAsia" w:ascii="Times New Roman" w:hAnsi="Times New Roman" w:eastAsia="宋体" w:cs="Times New Roman"/>
                <w:color w:val="auto"/>
                <w:spacing w:val="-2"/>
                <w:sz w:val="21"/>
                <w:szCs w:val="21"/>
                <w:highlight w:val="none"/>
                <w:lang w:val="en-US" w:eastAsia="zh-CN"/>
              </w:rPr>
              <w:t>收集后经</w:t>
            </w:r>
            <w:r>
              <w:rPr>
                <w:rFonts w:hint="eastAsia" w:ascii="Times New Roman" w:hAnsi="Times New Roman" w:eastAsia="宋体" w:cs="Times New Roman"/>
                <w:color w:val="auto"/>
                <w:spacing w:val="-2"/>
                <w:sz w:val="21"/>
                <w:szCs w:val="21"/>
                <w:highlight w:val="none"/>
                <w:lang w:eastAsia="zh-CN"/>
              </w:rPr>
              <w:t>“活性炭吸附”</w:t>
            </w:r>
            <w:r>
              <w:rPr>
                <w:rFonts w:hint="default" w:ascii="Times New Roman" w:hAnsi="Times New Roman" w:eastAsia="宋体" w:cs="Times New Roman"/>
                <w:color w:val="auto"/>
                <w:spacing w:val="-2"/>
                <w:sz w:val="21"/>
                <w:szCs w:val="21"/>
                <w:highlight w:val="none"/>
                <w:lang w:eastAsia="zh-CN"/>
              </w:rPr>
              <w:t>处理后引至不低于</w:t>
            </w:r>
            <w:r>
              <w:rPr>
                <w:rFonts w:hint="eastAsia" w:ascii="Times New Roman" w:hAnsi="Times New Roman" w:eastAsia="宋体" w:cs="Times New Roman"/>
                <w:color w:val="auto"/>
                <w:spacing w:val="-2"/>
                <w:sz w:val="21"/>
                <w:szCs w:val="21"/>
                <w:highlight w:val="none"/>
                <w:lang w:val="en-US" w:eastAsia="zh-CN"/>
              </w:rPr>
              <w:t>20</w:t>
            </w:r>
            <w:r>
              <w:rPr>
                <w:rFonts w:hint="default" w:ascii="Times New Roman" w:hAnsi="Times New Roman" w:eastAsia="宋体" w:cs="Times New Roman"/>
                <w:color w:val="auto"/>
                <w:spacing w:val="-2"/>
                <w:sz w:val="21"/>
                <w:szCs w:val="21"/>
                <w:highlight w:val="none"/>
                <w:lang w:eastAsia="zh-CN"/>
              </w:rPr>
              <w:t>m高排气筒（DA00</w:t>
            </w:r>
            <w:r>
              <w:rPr>
                <w:rFonts w:hint="eastAsia" w:ascii="Times New Roman" w:hAnsi="Times New Roman" w:eastAsia="宋体" w:cs="Times New Roman"/>
                <w:color w:val="auto"/>
                <w:spacing w:val="-2"/>
                <w:sz w:val="21"/>
                <w:szCs w:val="21"/>
                <w:highlight w:val="none"/>
                <w:lang w:val="en-US" w:eastAsia="zh-CN"/>
              </w:rPr>
              <w:t>4</w:t>
            </w:r>
            <w:r>
              <w:rPr>
                <w:rFonts w:hint="default" w:ascii="Times New Roman" w:hAnsi="Times New Roman" w:eastAsia="宋体" w:cs="Times New Roman"/>
                <w:color w:val="auto"/>
                <w:spacing w:val="-2"/>
                <w:sz w:val="21"/>
                <w:szCs w:val="21"/>
                <w:highlight w:val="none"/>
                <w:lang w:eastAsia="zh-CN"/>
              </w:rPr>
              <w:t>）排放</w:t>
            </w:r>
          </w:p>
        </w:tc>
        <w:tc>
          <w:tcPr>
            <w:tcW w:w="1179"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default" w:ascii="Times New Roman" w:hAnsi="Times New Roman" w:eastAsia="宋体" w:cs="Times New Roman"/>
                <w:color w:val="auto"/>
                <w:kern w:val="2"/>
                <w:sz w:val="21"/>
                <w:szCs w:val="21"/>
                <w:highlight w:val="none"/>
                <w:vertAlign w:val="baseline"/>
                <w:lang w:val="en-US" w:eastAsia="zh-CN"/>
              </w:rPr>
              <w:t>非甲烷总烃</w:t>
            </w:r>
            <w:r>
              <w:rPr>
                <w:rFonts w:hint="eastAsia" w:ascii="Times New Roman" w:hAnsi="Times New Roman" w:eastAsia="宋体" w:cs="Times New Roman"/>
                <w:color w:val="auto"/>
                <w:kern w:val="2"/>
                <w:sz w:val="21"/>
                <w:szCs w:val="21"/>
                <w:highlight w:val="none"/>
                <w:vertAlign w:val="baseline"/>
                <w:lang w:val="en-US" w:eastAsia="zh-CN"/>
              </w:rPr>
              <w:t>、臭气浓度</w:t>
            </w:r>
          </w:p>
        </w:tc>
        <w:tc>
          <w:tcPr>
            <w:tcW w:w="941"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default" w:asciiTheme="minorHAnsi" w:hAnsiTheme="minorHAnsi" w:eastAsiaTheme="minorEastAsia" w:cstheme="minorBidi"/>
                <w:kern w:val="2"/>
                <w:sz w:val="21"/>
                <w:szCs w:val="22"/>
                <w:highlight w:val="none"/>
                <w:lang w:val="en-US" w:eastAsia="zh-CN" w:bidi="ar-SA"/>
              </w:rPr>
            </w:pPr>
            <w:r>
              <w:rPr>
                <w:rFonts w:hint="eastAsia" w:cstheme="minorBidi"/>
                <w:kern w:val="2"/>
                <w:sz w:val="21"/>
                <w:szCs w:val="22"/>
                <w:highlight w:val="none"/>
                <w:lang w:val="en-US" w:eastAsia="zh-CN" w:bidi="ar-SA"/>
              </w:rPr>
              <w:t>有组织排放</w:t>
            </w:r>
          </w:p>
        </w:tc>
      </w:tr>
    </w:tbl>
    <w:p>
      <w:pPr>
        <w:jc w:val="center"/>
        <w:rPr>
          <w:rFonts w:hint="eastAsia" w:ascii="Times New Roman" w:hAnsi="Times New Roman" w:eastAsia="宋体" w:cs="Times New Roman"/>
          <w:b/>
          <w:bCs/>
          <w:szCs w:val="21"/>
          <w:highlight w:val="none"/>
        </w:rPr>
      </w:pPr>
    </w:p>
    <w:p>
      <w:pPr>
        <w:jc w:val="center"/>
        <w:rPr>
          <w:rFonts w:ascii="Times New Roman" w:hAnsi="Times New Roman" w:eastAsia="宋体" w:cs="Times New Roman"/>
          <w:b/>
          <w:bCs/>
          <w:szCs w:val="21"/>
        </w:rPr>
      </w:pPr>
      <w:r>
        <w:rPr>
          <w:rFonts w:hint="eastAsia" w:ascii="Times New Roman" w:hAnsi="Times New Roman" w:eastAsia="宋体" w:cs="Times New Roman"/>
          <w:b/>
          <w:bCs/>
          <w:szCs w:val="21"/>
          <w:highlight w:val="none"/>
        </w:rPr>
        <w:t>表4</w:t>
      </w:r>
      <w:r>
        <w:rPr>
          <w:rFonts w:ascii="Times New Roman" w:hAnsi="Times New Roman" w:eastAsia="宋体" w:cs="Times New Roman"/>
          <w:b/>
          <w:bCs/>
          <w:szCs w:val="21"/>
          <w:highlight w:val="none"/>
        </w:rPr>
        <w:t>.1</w:t>
      </w:r>
      <w:r>
        <w:rPr>
          <w:rFonts w:hint="eastAsia" w:ascii="Times New Roman" w:hAnsi="Times New Roman" w:eastAsia="宋体" w:cs="Times New Roman"/>
          <w:b/>
          <w:bCs/>
          <w:szCs w:val="21"/>
          <w:highlight w:val="none"/>
          <w:lang w:val="en-US" w:eastAsia="zh-CN"/>
        </w:rPr>
        <w:t>.</w:t>
      </w:r>
      <w:r>
        <w:rPr>
          <w:rFonts w:hint="eastAsia" w:ascii="Times New Roman" w:hAnsi="Times New Roman" w:eastAsia="宋体" w:cs="Times New Roman"/>
          <w:b/>
          <w:bCs/>
          <w:szCs w:val="21"/>
          <w:highlight w:val="none"/>
        </w:rPr>
        <w:t>2-</w:t>
      </w:r>
      <w:r>
        <w:rPr>
          <w:rFonts w:hint="eastAsia" w:ascii="Times New Roman" w:hAnsi="Times New Roman" w:eastAsia="宋体" w:cs="Times New Roman"/>
          <w:b/>
          <w:bCs/>
          <w:szCs w:val="21"/>
          <w:highlight w:val="none"/>
          <w:lang w:val="en-US" w:eastAsia="zh-CN"/>
        </w:rPr>
        <w:t>2</w:t>
      </w:r>
      <w:r>
        <w:rPr>
          <w:rFonts w:hint="eastAsia" w:ascii="Times New Roman" w:hAnsi="Times New Roman" w:eastAsia="宋体" w:cs="Times New Roman"/>
          <w:b/>
          <w:bCs/>
          <w:szCs w:val="21"/>
          <w:highlight w:val="none"/>
        </w:rPr>
        <w:t xml:space="preserve"> </w:t>
      </w:r>
      <w:r>
        <w:rPr>
          <w:rFonts w:hint="eastAsia" w:ascii="Times New Roman" w:hAnsi="Times New Roman" w:eastAsia="宋体" w:cs="Times New Roman"/>
          <w:b/>
          <w:bCs/>
          <w:szCs w:val="21"/>
          <w:highlight w:val="none"/>
          <w:lang w:val="en-US" w:eastAsia="zh-CN"/>
        </w:rPr>
        <w:t>项目废气治理设施参数表</w:t>
      </w:r>
    </w:p>
    <w:tbl>
      <w:tblPr>
        <w:tblStyle w:val="33"/>
        <w:tblW w:w="4853"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95"/>
        <w:gridCol w:w="1268"/>
        <w:gridCol w:w="3875"/>
        <w:gridCol w:w="1140"/>
        <w:gridCol w:w="1648"/>
      </w:tblGrid>
      <w:tr>
        <w:trPr>
          <w:cantSplit/>
          <w:trHeight w:val="454" w:hRule="atLeast"/>
          <w:tblHeader/>
          <w:jc w:val="center"/>
        </w:trPr>
        <w:tc>
          <w:tcPr>
            <w:tcW w:w="1195"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lang w:val="en-US" w:eastAsia="zh-CN"/>
              </w:rPr>
              <w:t>废气</w:t>
            </w:r>
            <w:r>
              <w:rPr>
                <w:rFonts w:hint="eastAsia" w:ascii="Times New Roman" w:hAnsi="Times New Roman" w:eastAsia="宋体" w:cs="Times New Roman"/>
                <w:b/>
                <w:bCs/>
                <w:sz w:val="21"/>
                <w:szCs w:val="21"/>
                <w:lang w:val="en-US" w:eastAsia="zh-CN"/>
              </w:rPr>
              <w:t>类别</w:t>
            </w:r>
          </w:p>
        </w:tc>
        <w:tc>
          <w:tcPr>
            <w:tcW w:w="1268"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产生工序</w:t>
            </w:r>
          </w:p>
        </w:tc>
        <w:tc>
          <w:tcPr>
            <w:tcW w:w="3875"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处理设施</w:t>
            </w:r>
          </w:p>
        </w:tc>
        <w:tc>
          <w:tcPr>
            <w:tcW w:w="1140"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设计规模</w:t>
            </w:r>
          </w:p>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（风量）</w:t>
            </w:r>
          </w:p>
        </w:tc>
        <w:tc>
          <w:tcPr>
            <w:tcW w:w="1648"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lang w:val="en-US" w:eastAsia="zh-CN"/>
              </w:rPr>
            </w:pPr>
            <w:r>
              <w:rPr>
                <w:rFonts w:hint="eastAsia" w:ascii="Times New Roman" w:hAnsi="Times New Roman" w:eastAsia="宋体" w:cs="Times New Roman"/>
                <w:b/>
                <w:bCs/>
                <w:sz w:val="21"/>
                <w:szCs w:val="21"/>
                <w:lang w:val="en-US" w:eastAsia="zh-CN"/>
              </w:rPr>
              <w:t>排气筒参数</w:t>
            </w:r>
          </w:p>
        </w:tc>
      </w:tr>
      <w:tr>
        <w:trPr>
          <w:cantSplit/>
          <w:trHeight w:val="454" w:hRule="atLeast"/>
          <w:jc w:val="center"/>
        </w:trPr>
        <w:tc>
          <w:tcPr>
            <w:tcW w:w="1195"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rPr>
              <w:t>涂装废气</w:t>
            </w:r>
          </w:p>
        </w:tc>
        <w:tc>
          <w:tcPr>
            <w:tcW w:w="1268"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highlight w:val="none"/>
                <w:lang w:val="en-US" w:eastAsia="zh-CN"/>
              </w:rPr>
              <w:t>调漆、喷漆、流平、烘干工序</w:t>
            </w:r>
          </w:p>
        </w:tc>
        <w:tc>
          <w:tcPr>
            <w:tcW w:w="3875" w:type="dxa"/>
            <w:tcBorders>
              <w:tl2br w:val="nil"/>
              <w:tr2bl w:val="nil"/>
            </w:tcBorders>
            <w:shd w:val="clear" w:color="auto" w:fill="auto"/>
            <w:vAlign w:val="center"/>
          </w:tcPr>
          <w:p>
            <w:pPr>
              <w:pStyle w:val="116"/>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kern w:val="0"/>
                <w:sz w:val="22"/>
                <w:szCs w:val="22"/>
                <w:highlight w:val="none"/>
                <w:lang w:val="en-US" w:eastAsia="zh-CN" w:bidi="ar-SA"/>
              </w:rPr>
            </w:pPr>
            <w:r>
              <w:rPr>
                <w:rFonts w:hint="default" w:ascii="Times New Roman" w:hAnsi="Times New Roman" w:eastAsia="宋体" w:cs="Times New Roman"/>
                <w:color w:val="auto"/>
                <w:spacing w:val="-2"/>
                <w:sz w:val="21"/>
                <w:szCs w:val="21"/>
                <w:highlight w:val="none"/>
                <w:lang w:eastAsia="zh-CN"/>
              </w:rPr>
              <w:t>喷漆废气先经水帘除漆雾，再与</w:t>
            </w:r>
            <w:r>
              <w:rPr>
                <w:rFonts w:hint="eastAsia" w:ascii="Times New Roman" w:hAnsi="Times New Roman" w:eastAsia="宋体" w:cs="Times New Roman"/>
                <w:color w:val="auto"/>
                <w:spacing w:val="-2"/>
                <w:sz w:val="21"/>
                <w:szCs w:val="21"/>
                <w:highlight w:val="none"/>
                <w:lang w:val="en-US" w:eastAsia="zh-CN"/>
              </w:rPr>
              <w:t>调漆、流平烘干</w:t>
            </w:r>
            <w:r>
              <w:rPr>
                <w:rFonts w:hint="default" w:ascii="Times New Roman" w:hAnsi="Times New Roman" w:eastAsia="宋体" w:cs="Times New Roman"/>
                <w:color w:val="auto"/>
                <w:spacing w:val="-2"/>
                <w:sz w:val="21"/>
                <w:szCs w:val="21"/>
                <w:highlight w:val="none"/>
                <w:lang w:val="en-US" w:eastAsia="zh-CN"/>
              </w:rPr>
              <w:t>废气</w:t>
            </w:r>
            <w:r>
              <w:rPr>
                <w:rFonts w:hint="default" w:ascii="Times New Roman" w:hAnsi="Times New Roman" w:eastAsia="宋体" w:cs="Times New Roman"/>
                <w:color w:val="auto"/>
                <w:spacing w:val="-2"/>
                <w:sz w:val="21"/>
                <w:szCs w:val="21"/>
                <w:highlight w:val="none"/>
                <w:lang w:eastAsia="zh-CN"/>
              </w:rPr>
              <w:t>一并接入</w:t>
            </w:r>
            <w:r>
              <w:rPr>
                <w:rFonts w:hint="eastAsia" w:ascii="Times New Roman" w:hAnsi="Times New Roman" w:eastAsia="宋体" w:cs="Times New Roman"/>
                <w:color w:val="auto"/>
                <w:spacing w:val="-2"/>
                <w:sz w:val="21"/>
                <w:szCs w:val="21"/>
                <w:highlight w:val="none"/>
                <w:lang w:eastAsia="zh-CN"/>
              </w:rPr>
              <w:t>“水旋塔+干式过滤+活性炭吸附/脱附+催化燃烧处理装置”</w:t>
            </w:r>
            <w:r>
              <w:rPr>
                <w:rFonts w:hint="default" w:ascii="Times New Roman" w:hAnsi="Times New Roman" w:eastAsia="宋体" w:cs="Times New Roman"/>
                <w:color w:val="auto"/>
                <w:spacing w:val="-2"/>
                <w:sz w:val="21"/>
                <w:szCs w:val="21"/>
                <w:highlight w:val="none"/>
                <w:lang w:eastAsia="zh-CN"/>
              </w:rPr>
              <w:t>处理后引至不低于</w:t>
            </w:r>
            <w:r>
              <w:rPr>
                <w:rFonts w:hint="eastAsia" w:ascii="Times New Roman" w:hAnsi="Times New Roman" w:eastAsia="宋体" w:cs="Times New Roman"/>
                <w:color w:val="auto"/>
                <w:spacing w:val="-2"/>
                <w:sz w:val="21"/>
                <w:szCs w:val="21"/>
                <w:highlight w:val="none"/>
                <w:lang w:val="en-US" w:eastAsia="zh-CN"/>
              </w:rPr>
              <w:t>25</w:t>
            </w:r>
            <w:r>
              <w:rPr>
                <w:rFonts w:hint="default" w:ascii="Times New Roman" w:hAnsi="Times New Roman" w:eastAsia="宋体" w:cs="Times New Roman"/>
                <w:color w:val="auto"/>
                <w:spacing w:val="-2"/>
                <w:sz w:val="21"/>
                <w:szCs w:val="21"/>
                <w:highlight w:val="none"/>
                <w:lang w:eastAsia="zh-CN"/>
              </w:rPr>
              <w:t>m高排气筒（DA00</w:t>
            </w:r>
            <w:r>
              <w:rPr>
                <w:rFonts w:hint="eastAsia" w:ascii="Times New Roman" w:hAnsi="Times New Roman" w:eastAsia="宋体" w:cs="Times New Roman"/>
                <w:color w:val="auto"/>
                <w:spacing w:val="-2"/>
                <w:sz w:val="21"/>
                <w:szCs w:val="21"/>
                <w:highlight w:val="none"/>
                <w:lang w:val="en-US" w:eastAsia="zh-CN"/>
              </w:rPr>
              <w:t>1</w:t>
            </w:r>
            <w:r>
              <w:rPr>
                <w:rFonts w:hint="default" w:ascii="Times New Roman" w:hAnsi="Times New Roman" w:eastAsia="宋体" w:cs="Times New Roman"/>
                <w:color w:val="auto"/>
                <w:spacing w:val="-2"/>
                <w:sz w:val="21"/>
                <w:szCs w:val="21"/>
                <w:highlight w:val="none"/>
                <w:lang w:eastAsia="zh-CN"/>
              </w:rPr>
              <w:t>）排放</w:t>
            </w:r>
          </w:p>
        </w:tc>
        <w:tc>
          <w:tcPr>
            <w:tcW w:w="1140"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b w:val="0"/>
                <w:bCs w:val="0"/>
                <w:sz w:val="21"/>
                <w:szCs w:val="21"/>
                <w:highlight w:val="none"/>
                <w:lang w:val="en-US" w:eastAsia="zh-CN"/>
              </w:rPr>
              <w:t>21000m</w:t>
            </w:r>
            <w:r>
              <w:rPr>
                <w:rFonts w:hint="eastAsia" w:ascii="Times New Roman" w:hAnsi="Times New Roman" w:eastAsia="宋体" w:cs="Times New Roman"/>
                <w:b w:val="0"/>
                <w:bCs w:val="0"/>
                <w:sz w:val="21"/>
                <w:szCs w:val="21"/>
                <w:highlight w:val="none"/>
                <w:vertAlign w:val="superscript"/>
                <w:lang w:val="en-US" w:eastAsia="zh-CN"/>
              </w:rPr>
              <w:t>3</w:t>
            </w:r>
            <w:r>
              <w:rPr>
                <w:rFonts w:hint="eastAsia" w:ascii="Times New Roman" w:hAnsi="Times New Roman" w:eastAsia="宋体" w:cs="Times New Roman"/>
                <w:b w:val="0"/>
                <w:bCs w:val="0"/>
                <w:sz w:val="21"/>
                <w:szCs w:val="21"/>
                <w:highlight w:val="none"/>
                <w:lang w:val="en-US" w:eastAsia="zh-CN"/>
              </w:rPr>
              <w:t>/h</w:t>
            </w:r>
          </w:p>
        </w:tc>
        <w:tc>
          <w:tcPr>
            <w:tcW w:w="1648"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h：25m；</w:t>
            </w:r>
          </w:p>
          <w:p>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Φ：0.8*0.8m；</w:t>
            </w:r>
          </w:p>
        </w:tc>
      </w:tr>
      <w:tr>
        <w:trPr>
          <w:cantSplit/>
          <w:trHeight w:val="454" w:hRule="atLeast"/>
          <w:jc w:val="center"/>
        </w:trPr>
        <w:tc>
          <w:tcPr>
            <w:tcW w:w="1195"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highlight w:val="none"/>
                <w:lang w:val="en-US" w:eastAsia="zh-CN"/>
              </w:rPr>
              <w:t>抛光废气</w:t>
            </w:r>
          </w:p>
        </w:tc>
        <w:tc>
          <w:tcPr>
            <w:tcW w:w="1268"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rPr>
              <w:t>抛光工序</w:t>
            </w:r>
          </w:p>
        </w:tc>
        <w:tc>
          <w:tcPr>
            <w:tcW w:w="3875" w:type="dxa"/>
            <w:tcBorders>
              <w:tl2br w:val="nil"/>
              <w:tr2bl w:val="nil"/>
            </w:tcBorders>
            <w:shd w:val="clear" w:color="auto" w:fill="auto"/>
            <w:vAlign w:val="center"/>
          </w:tcPr>
          <w:p>
            <w:pPr>
              <w:pStyle w:val="116"/>
              <w:keepNext w:val="0"/>
              <w:keepLines w:val="0"/>
              <w:suppressLineNumbers w:val="0"/>
              <w:spacing w:before="2" w:beforeAutospacing="0" w:after="0" w:afterAutospacing="0" w:line="240" w:lineRule="auto"/>
              <w:ind w:left="0" w:leftChars="0" w:right="0" w:rightChars="0"/>
              <w:jc w:val="center"/>
              <w:rPr>
                <w:rFonts w:hint="default" w:ascii="Times New Roman" w:hAnsi="Times New Roman" w:eastAsia="宋体" w:cs="Times New Roman"/>
                <w:kern w:val="0"/>
                <w:sz w:val="22"/>
                <w:szCs w:val="22"/>
                <w:highlight w:val="none"/>
                <w:lang w:val="en-US" w:eastAsia="zh-CN" w:bidi="ar-SA"/>
              </w:rPr>
            </w:pPr>
            <w:r>
              <w:rPr>
                <w:rFonts w:hint="eastAsia" w:ascii="Times New Roman" w:hAnsi="Times New Roman" w:eastAsia="宋体" w:cs="Times New Roman"/>
                <w:color w:val="auto"/>
                <w:spacing w:val="-2"/>
                <w:sz w:val="21"/>
                <w:szCs w:val="21"/>
                <w:highlight w:val="none"/>
                <w:lang w:val="en-US" w:eastAsia="zh-CN"/>
              </w:rPr>
              <w:t>抛光粉尘</w:t>
            </w:r>
            <w:r>
              <w:rPr>
                <w:rFonts w:hint="default" w:ascii="Times New Roman" w:hAnsi="Times New Roman" w:eastAsia="宋体" w:cs="Times New Roman"/>
                <w:color w:val="auto"/>
                <w:spacing w:val="-2"/>
                <w:sz w:val="21"/>
                <w:szCs w:val="21"/>
                <w:highlight w:val="none"/>
                <w:lang w:eastAsia="zh-CN"/>
              </w:rPr>
              <w:t>收集后</w:t>
            </w:r>
            <w:r>
              <w:rPr>
                <w:rFonts w:hint="default" w:ascii="Times New Roman" w:hAnsi="Times New Roman" w:eastAsia="宋体" w:cs="Times New Roman"/>
                <w:color w:val="auto"/>
                <w:spacing w:val="-2"/>
                <w:sz w:val="21"/>
                <w:szCs w:val="21"/>
                <w:highlight w:val="none"/>
              </w:rPr>
              <w:t>经</w:t>
            </w:r>
            <w:r>
              <w:rPr>
                <w:rFonts w:hint="eastAsia" w:ascii="Times New Roman" w:hAnsi="Times New Roman" w:eastAsia="宋体" w:cs="Times New Roman"/>
                <w:color w:val="auto"/>
                <w:spacing w:val="-2"/>
                <w:sz w:val="21"/>
                <w:szCs w:val="21"/>
                <w:highlight w:val="none"/>
                <w:lang w:eastAsia="zh-CN"/>
              </w:rPr>
              <w:t>“</w:t>
            </w:r>
            <w:r>
              <w:rPr>
                <w:rFonts w:hint="default" w:ascii="Times New Roman" w:hAnsi="Times New Roman" w:eastAsia="宋体" w:cs="Times New Roman"/>
                <w:color w:val="auto"/>
                <w:spacing w:val="-2"/>
                <w:sz w:val="21"/>
                <w:szCs w:val="21"/>
                <w:highlight w:val="none"/>
                <w:lang w:eastAsia="zh-CN"/>
              </w:rPr>
              <w:t>水喷淋除尘</w:t>
            </w:r>
            <w:r>
              <w:rPr>
                <w:rFonts w:hint="default" w:ascii="Times New Roman" w:hAnsi="Times New Roman" w:eastAsia="宋体" w:cs="Times New Roman"/>
                <w:color w:val="auto"/>
                <w:spacing w:val="-2"/>
                <w:sz w:val="21"/>
                <w:szCs w:val="21"/>
                <w:highlight w:val="none"/>
              </w:rPr>
              <w:t>装置</w:t>
            </w:r>
            <w:r>
              <w:rPr>
                <w:rFonts w:hint="eastAsia" w:ascii="Times New Roman" w:hAnsi="Times New Roman" w:eastAsia="宋体" w:cs="Times New Roman"/>
                <w:color w:val="auto"/>
                <w:spacing w:val="-2"/>
                <w:sz w:val="21"/>
                <w:szCs w:val="21"/>
                <w:highlight w:val="none"/>
                <w:lang w:eastAsia="zh-CN"/>
              </w:rPr>
              <w:t>”</w:t>
            </w:r>
            <w:r>
              <w:rPr>
                <w:rFonts w:hint="default" w:ascii="Times New Roman" w:hAnsi="Times New Roman" w:eastAsia="宋体" w:cs="Times New Roman"/>
                <w:color w:val="auto"/>
                <w:spacing w:val="-2"/>
                <w:sz w:val="21"/>
                <w:szCs w:val="21"/>
                <w:highlight w:val="none"/>
              </w:rPr>
              <w:t>处理后经</w:t>
            </w:r>
            <w:r>
              <w:rPr>
                <w:rFonts w:hint="eastAsia" w:ascii="Times New Roman" w:hAnsi="Times New Roman" w:eastAsia="宋体" w:cs="Times New Roman"/>
                <w:color w:val="auto"/>
                <w:spacing w:val="-2"/>
                <w:sz w:val="21"/>
                <w:szCs w:val="21"/>
                <w:highlight w:val="none"/>
                <w:lang w:val="en-US" w:eastAsia="zh-CN"/>
              </w:rPr>
              <w:t>2</w:t>
            </w:r>
            <w:r>
              <w:rPr>
                <w:rFonts w:hint="eastAsia" w:ascii="Times New Roman" w:hAnsi="Times New Roman" w:cs="Times New Roman"/>
                <w:color w:val="auto"/>
                <w:spacing w:val="-2"/>
                <w:sz w:val="21"/>
                <w:szCs w:val="21"/>
                <w:highlight w:val="none"/>
                <w:lang w:val="en-US" w:eastAsia="zh-CN"/>
              </w:rPr>
              <w:t>0</w:t>
            </w:r>
            <w:r>
              <w:rPr>
                <w:rFonts w:hint="default" w:ascii="Times New Roman" w:hAnsi="Times New Roman" w:eastAsia="宋体" w:cs="Times New Roman"/>
                <w:color w:val="auto"/>
                <w:spacing w:val="-2"/>
                <w:sz w:val="21"/>
                <w:szCs w:val="21"/>
                <w:highlight w:val="none"/>
              </w:rPr>
              <w:t>m高排气筒（</w:t>
            </w:r>
            <w:r>
              <w:rPr>
                <w:rFonts w:hint="default" w:ascii="Times New Roman" w:hAnsi="Times New Roman" w:eastAsia="宋体" w:cs="Times New Roman"/>
                <w:color w:val="auto"/>
                <w:spacing w:val="-2"/>
                <w:sz w:val="21"/>
                <w:szCs w:val="21"/>
                <w:highlight w:val="none"/>
                <w:lang w:val="en-US" w:eastAsia="zh-CN"/>
              </w:rPr>
              <w:t>DA00</w:t>
            </w:r>
            <w:r>
              <w:rPr>
                <w:rFonts w:hint="eastAsia" w:ascii="Times New Roman" w:hAnsi="Times New Roman" w:eastAsia="宋体" w:cs="Times New Roman"/>
                <w:color w:val="auto"/>
                <w:spacing w:val="-2"/>
                <w:sz w:val="21"/>
                <w:szCs w:val="21"/>
                <w:highlight w:val="none"/>
                <w:lang w:val="en-US" w:eastAsia="zh-CN"/>
              </w:rPr>
              <w:t>2-003</w:t>
            </w:r>
            <w:r>
              <w:rPr>
                <w:rFonts w:hint="eastAsia" w:ascii="Times New Roman" w:hAnsi="Times New Roman" w:cs="Times New Roman"/>
                <w:color w:val="auto"/>
                <w:spacing w:val="-2"/>
                <w:sz w:val="21"/>
                <w:szCs w:val="21"/>
                <w:highlight w:val="none"/>
                <w:lang w:val="en-US" w:eastAsia="zh-CN"/>
              </w:rPr>
              <w:t>、DA005</w:t>
            </w:r>
            <w:r>
              <w:rPr>
                <w:rFonts w:hint="default" w:ascii="Times New Roman" w:hAnsi="Times New Roman" w:eastAsia="宋体" w:cs="Times New Roman"/>
                <w:color w:val="auto"/>
                <w:spacing w:val="-2"/>
                <w:sz w:val="21"/>
                <w:szCs w:val="21"/>
                <w:highlight w:val="none"/>
              </w:rPr>
              <w:t>）排放</w:t>
            </w:r>
            <w:r>
              <w:rPr>
                <w:rFonts w:hint="default" w:ascii="Times New Roman" w:hAnsi="Times New Roman" w:eastAsia="宋体" w:cs="Times New Roman"/>
                <w:color w:val="auto"/>
                <w:spacing w:val="-2"/>
                <w:sz w:val="21"/>
                <w:szCs w:val="21"/>
                <w:highlight w:val="none"/>
                <w:lang w:eastAsia="zh-CN"/>
              </w:rPr>
              <w:t>；</w:t>
            </w:r>
          </w:p>
        </w:tc>
        <w:tc>
          <w:tcPr>
            <w:tcW w:w="1140"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b w:val="0"/>
                <w:bCs w:val="0"/>
                <w:sz w:val="21"/>
                <w:szCs w:val="21"/>
                <w:highlight w:val="none"/>
                <w:lang w:val="en-US" w:eastAsia="zh-CN"/>
              </w:rPr>
              <w:t>7000m</w:t>
            </w:r>
            <w:r>
              <w:rPr>
                <w:rFonts w:hint="eastAsia" w:ascii="Times New Roman" w:hAnsi="Times New Roman" w:eastAsia="宋体" w:cs="Times New Roman"/>
                <w:b w:val="0"/>
                <w:bCs w:val="0"/>
                <w:sz w:val="21"/>
                <w:szCs w:val="21"/>
                <w:highlight w:val="none"/>
                <w:vertAlign w:val="superscript"/>
                <w:lang w:val="en-US" w:eastAsia="zh-CN"/>
              </w:rPr>
              <w:t>3</w:t>
            </w:r>
            <w:r>
              <w:rPr>
                <w:rFonts w:hint="eastAsia" w:ascii="Times New Roman" w:hAnsi="Times New Roman" w:eastAsia="宋体" w:cs="Times New Roman"/>
                <w:b w:val="0"/>
                <w:bCs w:val="0"/>
                <w:sz w:val="21"/>
                <w:szCs w:val="21"/>
                <w:highlight w:val="none"/>
                <w:lang w:val="en-US" w:eastAsia="zh-CN"/>
              </w:rPr>
              <w:t>/h</w:t>
            </w:r>
          </w:p>
        </w:tc>
        <w:tc>
          <w:tcPr>
            <w:tcW w:w="1648"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h：25m；</w:t>
            </w:r>
          </w:p>
          <w:p>
            <w:pPr>
              <w:keepNext w:val="0"/>
              <w:keepLines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Φ：0.6 *0.8m；</w:t>
            </w:r>
          </w:p>
        </w:tc>
      </w:tr>
      <w:tr>
        <w:trPr>
          <w:cantSplit/>
          <w:trHeight w:val="454" w:hRule="atLeast"/>
          <w:jc w:val="center"/>
        </w:trPr>
        <w:tc>
          <w:tcPr>
            <w:tcW w:w="1195"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rPr>
              <w:t>注塑废气</w:t>
            </w:r>
          </w:p>
        </w:tc>
        <w:tc>
          <w:tcPr>
            <w:tcW w:w="1268"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highlight w:val="none"/>
                <w:lang w:val="en-US" w:eastAsia="zh-CN"/>
              </w:rPr>
              <w:t>注塑工序</w:t>
            </w:r>
          </w:p>
        </w:tc>
        <w:tc>
          <w:tcPr>
            <w:tcW w:w="3875" w:type="dxa"/>
            <w:shd w:val="clear" w:color="auto" w:fill="auto"/>
            <w:vAlign w:val="center"/>
          </w:tcPr>
          <w:p>
            <w:pPr>
              <w:pStyle w:val="116"/>
              <w:keepNext w:val="0"/>
              <w:keepLines w:val="0"/>
              <w:suppressLineNumbers w:val="0"/>
              <w:spacing w:before="2" w:beforeAutospacing="0" w:after="0" w:afterAutospacing="0" w:line="240" w:lineRule="auto"/>
              <w:ind w:left="0" w:right="0"/>
              <w:jc w:val="center"/>
              <w:rPr>
                <w:rFonts w:hint="default" w:ascii="Times New Roman" w:hAnsi="Times New Roman" w:eastAsia="宋体" w:cs="Times New Roman"/>
                <w:kern w:val="0"/>
                <w:sz w:val="22"/>
                <w:szCs w:val="22"/>
                <w:highlight w:val="none"/>
                <w:lang w:val="en-US" w:eastAsia="zh-CN" w:bidi="ar-SA"/>
              </w:rPr>
            </w:pPr>
            <w:r>
              <w:rPr>
                <w:rFonts w:hint="eastAsia" w:ascii="Times New Roman" w:hAnsi="Times New Roman" w:eastAsia="宋体" w:cs="Times New Roman"/>
                <w:color w:val="auto"/>
                <w:spacing w:val="-2"/>
                <w:sz w:val="21"/>
                <w:szCs w:val="21"/>
                <w:highlight w:val="none"/>
                <w:lang w:val="en-US" w:eastAsia="zh-CN"/>
              </w:rPr>
              <w:t>注塑</w:t>
            </w:r>
            <w:r>
              <w:rPr>
                <w:rFonts w:hint="default" w:ascii="Times New Roman" w:hAnsi="Times New Roman" w:eastAsia="宋体" w:cs="Times New Roman"/>
                <w:color w:val="auto"/>
                <w:spacing w:val="-2"/>
                <w:sz w:val="21"/>
                <w:szCs w:val="21"/>
                <w:highlight w:val="none"/>
                <w:lang w:eastAsia="zh-CN"/>
              </w:rPr>
              <w:t>废气</w:t>
            </w:r>
            <w:r>
              <w:rPr>
                <w:rFonts w:hint="eastAsia" w:ascii="Times New Roman" w:hAnsi="Times New Roman" w:eastAsia="宋体" w:cs="Times New Roman"/>
                <w:color w:val="auto"/>
                <w:spacing w:val="-2"/>
                <w:sz w:val="21"/>
                <w:szCs w:val="21"/>
                <w:highlight w:val="none"/>
                <w:lang w:val="en-US" w:eastAsia="zh-CN"/>
              </w:rPr>
              <w:t>收集后经</w:t>
            </w:r>
            <w:r>
              <w:rPr>
                <w:rFonts w:hint="eastAsia" w:ascii="Times New Roman" w:hAnsi="Times New Roman" w:eastAsia="宋体" w:cs="Times New Roman"/>
                <w:color w:val="auto"/>
                <w:spacing w:val="-2"/>
                <w:sz w:val="21"/>
                <w:szCs w:val="21"/>
                <w:highlight w:val="none"/>
                <w:lang w:eastAsia="zh-CN"/>
              </w:rPr>
              <w:t>“活性炭吸附”</w:t>
            </w:r>
            <w:r>
              <w:rPr>
                <w:rFonts w:hint="default" w:ascii="Times New Roman" w:hAnsi="Times New Roman" w:eastAsia="宋体" w:cs="Times New Roman"/>
                <w:color w:val="auto"/>
                <w:spacing w:val="-2"/>
                <w:sz w:val="21"/>
                <w:szCs w:val="21"/>
                <w:highlight w:val="none"/>
                <w:lang w:eastAsia="zh-CN"/>
              </w:rPr>
              <w:t>处理后引至不低于</w:t>
            </w:r>
            <w:r>
              <w:rPr>
                <w:rFonts w:hint="eastAsia" w:ascii="Times New Roman" w:hAnsi="Times New Roman" w:eastAsia="宋体" w:cs="Times New Roman"/>
                <w:color w:val="auto"/>
                <w:spacing w:val="-2"/>
                <w:sz w:val="21"/>
                <w:szCs w:val="21"/>
                <w:highlight w:val="none"/>
                <w:lang w:val="en-US" w:eastAsia="zh-CN"/>
              </w:rPr>
              <w:t>20</w:t>
            </w:r>
            <w:r>
              <w:rPr>
                <w:rFonts w:hint="default" w:ascii="Times New Roman" w:hAnsi="Times New Roman" w:eastAsia="宋体" w:cs="Times New Roman"/>
                <w:color w:val="auto"/>
                <w:spacing w:val="-2"/>
                <w:sz w:val="21"/>
                <w:szCs w:val="21"/>
                <w:highlight w:val="none"/>
                <w:lang w:eastAsia="zh-CN"/>
              </w:rPr>
              <w:t>m高排气筒（DA00</w:t>
            </w:r>
            <w:r>
              <w:rPr>
                <w:rFonts w:hint="eastAsia" w:ascii="Times New Roman" w:hAnsi="Times New Roman" w:eastAsia="宋体" w:cs="Times New Roman"/>
                <w:color w:val="auto"/>
                <w:spacing w:val="-2"/>
                <w:sz w:val="21"/>
                <w:szCs w:val="21"/>
                <w:highlight w:val="none"/>
                <w:lang w:val="en-US" w:eastAsia="zh-CN"/>
              </w:rPr>
              <w:t>4</w:t>
            </w:r>
            <w:r>
              <w:rPr>
                <w:rFonts w:hint="default" w:ascii="Times New Roman" w:hAnsi="Times New Roman" w:eastAsia="宋体" w:cs="Times New Roman"/>
                <w:color w:val="auto"/>
                <w:spacing w:val="-2"/>
                <w:sz w:val="21"/>
                <w:szCs w:val="21"/>
                <w:highlight w:val="none"/>
                <w:lang w:eastAsia="zh-CN"/>
              </w:rPr>
              <w:t>）排放</w:t>
            </w:r>
          </w:p>
        </w:tc>
        <w:tc>
          <w:tcPr>
            <w:tcW w:w="1140" w:type="dxa"/>
            <w:shd w:val="clear" w:color="auto" w:fill="auto"/>
            <w:vAlign w:val="center"/>
          </w:tcPr>
          <w:p>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b w:val="0"/>
                <w:bCs w:val="0"/>
                <w:sz w:val="21"/>
                <w:szCs w:val="21"/>
                <w:highlight w:val="none"/>
                <w:lang w:val="en-US" w:eastAsia="zh-CN"/>
              </w:rPr>
              <w:t>10000m</w:t>
            </w:r>
            <w:r>
              <w:rPr>
                <w:rFonts w:hint="eastAsia" w:ascii="Times New Roman" w:hAnsi="Times New Roman" w:eastAsia="宋体" w:cs="Times New Roman"/>
                <w:b w:val="0"/>
                <w:bCs w:val="0"/>
                <w:sz w:val="21"/>
                <w:szCs w:val="21"/>
                <w:highlight w:val="none"/>
                <w:vertAlign w:val="superscript"/>
                <w:lang w:val="en-US" w:eastAsia="zh-CN"/>
              </w:rPr>
              <w:t>3</w:t>
            </w:r>
            <w:r>
              <w:rPr>
                <w:rFonts w:hint="eastAsia" w:ascii="Times New Roman" w:hAnsi="Times New Roman" w:eastAsia="宋体" w:cs="Times New Roman"/>
                <w:b w:val="0"/>
                <w:bCs w:val="0"/>
                <w:sz w:val="21"/>
                <w:szCs w:val="21"/>
                <w:highlight w:val="none"/>
                <w:lang w:val="en-US" w:eastAsia="zh-CN"/>
              </w:rPr>
              <w:t>/h</w:t>
            </w:r>
          </w:p>
        </w:tc>
        <w:tc>
          <w:tcPr>
            <w:tcW w:w="1648" w:type="dxa"/>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h：25m；</w:t>
            </w:r>
          </w:p>
          <w:p>
            <w:pPr>
              <w:keepNext w:val="0"/>
              <w:keepLines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2"/>
                <w:highlight w:val="none"/>
                <w:lang w:val="en-US" w:eastAsia="zh-CN" w:bidi="ar-SA"/>
              </w:rPr>
            </w:pPr>
            <w:r>
              <w:rPr>
                <w:rFonts w:hint="eastAsia" w:ascii="Times New Roman" w:hAnsi="Times New Roman" w:eastAsia="宋体" w:cs="Times New Roman"/>
                <w:kern w:val="2"/>
                <w:sz w:val="21"/>
                <w:szCs w:val="22"/>
                <w:highlight w:val="none"/>
                <w:lang w:val="en-US" w:eastAsia="zh-CN" w:bidi="ar-SA"/>
              </w:rPr>
              <w:t>Φ：0.6 *0.8m；</w:t>
            </w:r>
          </w:p>
        </w:tc>
      </w:tr>
    </w:tbl>
    <w:p>
      <w:pPr>
        <w:pStyle w:val="10"/>
        <w:rPr>
          <w:rFonts w:hint="eastAsia"/>
          <w:lang w:val="en-US" w:eastAsia="zh-CN"/>
        </w:rPr>
      </w:pPr>
    </w:p>
    <w:tbl>
      <w:tblPr>
        <w:tblStyle w:val="34"/>
        <w:tblW w:w="0" w:type="auto"/>
        <w:tblInd w:w="164" w:type="dxa"/>
        <w:tblBorders>
          <w:top w:val="single" w:color="auto" w:sz="12" w:space="0"/>
          <w:left w:val="single" w:color="auto" w:sz="12" w:space="0"/>
          <w:bottom w:val="single" w:color="auto" w:sz="12" w:space="0"/>
          <w:right w:val="single" w:color="auto" w:sz="12" w:space="0"/>
          <w:insideH w:val="single" w:color="auto" w:sz="4" w:space="0"/>
          <w:insideV w:val="none" w:color="auto" w:sz="0" w:space="0"/>
        </w:tblBorders>
        <w:tblLayout w:type="fixed"/>
        <w:tblCellMar>
          <w:top w:w="0" w:type="dxa"/>
          <w:left w:w="108" w:type="dxa"/>
          <w:bottom w:w="0" w:type="dxa"/>
          <w:right w:w="108" w:type="dxa"/>
        </w:tblCellMar>
      </w:tblPr>
      <w:tblGrid>
        <w:gridCol w:w="9120"/>
      </w:tblGrid>
      <w:tr>
        <w:trPr>
          <w:trHeight w:val="90" w:hRule="atLeast"/>
        </w:trPr>
        <w:tc>
          <w:tcPr>
            <w:tcW w:w="9120" w:type="dxa"/>
            <w:tcBorders>
              <w:tl2br w:val="nil"/>
              <w:tr2bl w:val="nil"/>
            </w:tcBorders>
            <w:vAlign w:val="top"/>
          </w:tcPr>
          <w:p>
            <w:pPr>
              <w:keepNext w:val="0"/>
              <w:keepLines w:val="0"/>
              <w:suppressLineNumbers w:val="0"/>
              <w:spacing w:before="0" w:beforeAutospacing="0" w:after="0" w:afterAutospacing="0" w:line="240" w:lineRule="auto"/>
              <w:ind w:left="0" w:right="0"/>
              <w:jc w:val="center"/>
              <w:rPr>
                <w:rFonts w:hint="default"/>
              </w:rPr>
            </w:pPr>
            <w:r>
              <w:rPr>
                <w:rFonts w:hint="default"/>
                <w:sz w:val="18"/>
              </w:rPr>
              <mc:AlternateContent>
                <mc:Choice Requires="wpc">
                  <w:drawing>
                    <wp:inline distT="0" distB="0" distL="114300" distR="114300">
                      <wp:extent cx="5602605" cy="1261110"/>
                      <wp:effectExtent l="0" t="0" r="0" b="3810"/>
                      <wp:docPr id="305" name="画布 305"/>
                      <wp:cNvGraphicFramePr/>
                      <a:graphic xmlns:a="http://schemas.openxmlformats.org/drawingml/2006/main">
                        <a:graphicData uri="http://schemas.microsoft.com/office/word/2010/wordprocessingCanvas">
                          <wpc:wpc>
                            <wpc:bg/>
                            <wpc:whole>
                              <a:ln>
                                <a:noFill/>
                              </a:ln>
                            </wpc:whole>
                            <wps:wsp>
                              <wps:cNvPr id="306" name="文本框 22"/>
                              <wps:cNvSpPr txBox="1"/>
                              <wps:spPr>
                                <a:xfrm>
                                  <a:off x="1138555" y="186055"/>
                                  <a:ext cx="800100"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sz w:val="18"/>
                                        <w:szCs w:val="18"/>
                                        <w:lang w:val="en-US" w:eastAsia="zh-CN"/>
                                      </w:rPr>
                                    </w:pPr>
                                    <w:r>
                                      <w:rPr>
                                        <w:rFonts w:hint="default" w:ascii="Times New Roman" w:hAnsi="Times New Roman" w:eastAsia="宋体" w:cs="Times New Roman"/>
                                        <w:color w:val="auto"/>
                                        <w:spacing w:val="-2"/>
                                        <w:sz w:val="18"/>
                                        <w:szCs w:val="18"/>
                                        <w:highlight w:val="none"/>
                                        <w:lang w:eastAsia="zh-CN"/>
                                      </w:rPr>
                                      <w:t>水帘除漆雾</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07" name="直接箭头连接符 85"/>
                              <wps:cNvCnPr/>
                              <wps:spPr>
                                <a:xfrm>
                                  <a:off x="1948180" y="335280"/>
                                  <a:ext cx="800735" cy="508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308" name="文本框 22"/>
                              <wps:cNvSpPr txBox="1"/>
                              <wps:spPr>
                                <a:xfrm>
                                  <a:off x="158750" y="154305"/>
                                  <a:ext cx="699135"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Theme="minorEastAsia"/>
                                        <w:sz w:val="18"/>
                                        <w:szCs w:val="18"/>
                                        <w:lang w:val="en-US" w:eastAsia="zh-CN"/>
                                      </w:rPr>
                                    </w:pPr>
                                    <w:r>
                                      <w:rPr>
                                        <w:rFonts w:hint="eastAsia"/>
                                        <w:sz w:val="18"/>
                                        <w:szCs w:val="18"/>
                                        <w:lang w:val="en-US" w:eastAsia="zh-CN"/>
                                      </w:rPr>
                                      <w:t>喷漆废气</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09" name="文本框 22"/>
                              <wps:cNvSpPr txBox="1"/>
                              <wps:spPr>
                                <a:xfrm>
                                  <a:off x="1716405" y="725805"/>
                                  <a:ext cx="598170" cy="49403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sz w:val="18"/>
                                        <w:szCs w:val="18"/>
                                        <w:lang w:val="en-US" w:eastAsia="zh-CN"/>
                                      </w:rPr>
                                    </w:pPr>
                                    <w:r>
                                      <w:rPr>
                                        <w:rFonts w:hint="eastAsia" w:ascii="Times New Roman" w:hAnsi="Times New Roman" w:eastAsia="宋体" w:cs="Times New Roman"/>
                                        <w:color w:val="auto"/>
                                        <w:spacing w:val="-2"/>
                                        <w:sz w:val="18"/>
                                        <w:szCs w:val="18"/>
                                        <w:highlight w:val="none"/>
                                        <w:lang w:val="en-US" w:eastAsia="zh-CN"/>
                                      </w:rPr>
                                      <w:t>流平、烘干废气</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10" name="直接箭头连接符 85"/>
                              <wps:cNvCnPr/>
                              <wps:spPr>
                                <a:xfrm flipV="1">
                                  <a:off x="862330" y="340360"/>
                                  <a:ext cx="255905" cy="127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311" name="直接箭头连接符 85"/>
                              <wps:cNvCnPr/>
                              <wps:spPr>
                                <a:xfrm flipH="1" flipV="1">
                                  <a:off x="2064385" y="327660"/>
                                  <a:ext cx="5080" cy="391795"/>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312" name="文本框 22"/>
                              <wps:cNvSpPr txBox="1"/>
                              <wps:spPr>
                                <a:xfrm>
                                  <a:off x="2726055" y="62230"/>
                                  <a:ext cx="1154430" cy="691515"/>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lang w:val="en-US" w:eastAsia="zh-CN"/>
                                      </w:rPr>
                                    </w:pPr>
                                    <w:r>
                                      <w:rPr>
                                        <w:rFonts w:hint="eastAsia" w:ascii="Times New Roman" w:hAnsi="Times New Roman" w:eastAsia="宋体" w:cs="Times New Roman"/>
                                        <w:color w:val="auto"/>
                                        <w:spacing w:val="-2"/>
                                        <w:sz w:val="18"/>
                                        <w:szCs w:val="18"/>
                                        <w:highlight w:val="none"/>
                                        <w:lang w:eastAsia="zh-CN"/>
                                      </w:rPr>
                                      <w:t>水旋塔+干式过滤+活性炭吸附/脱附+催化燃烧处理装置</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16" name="直接箭头连接符 85"/>
                              <wps:cNvCnPr/>
                              <wps:spPr>
                                <a:xfrm flipV="1">
                                  <a:off x="3878580" y="346710"/>
                                  <a:ext cx="527685" cy="127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317" name="文本框 22"/>
                              <wps:cNvSpPr txBox="1"/>
                              <wps:spPr>
                                <a:xfrm>
                                  <a:off x="4377055" y="198755"/>
                                  <a:ext cx="1123315" cy="2984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sz w:val="18"/>
                                        <w:szCs w:val="18"/>
                                        <w:lang w:val="en-US" w:eastAsia="zh-CN"/>
                                      </w:rPr>
                                    </w:pPr>
                                    <w:r>
                                      <w:rPr>
                                        <w:rFonts w:hint="eastAsia" w:ascii="Times New Roman" w:hAnsi="Times New Roman" w:eastAsia="宋体" w:cs="Times New Roman"/>
                                        <w:color w:val="auto"/>
                                        <w:spacing w:val="-2"/>
                                        <w:sz w:val="18"/>
                                        <w:szCs w:val="18"/>
                                        <w:highlight w:val="none"/>
                                        <w:lang w:val="en-US" w:eastAsia="zh-CN"/>
                                      </w:rPr>
                                      <w:t>DA001排气筒排放</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18" name="同心圆 280"/>
                              <wps:cNvSpPr/>
                              <wps:spPr>
                                <a:xfrm>
                                  <a:off x="4058285" y="267335"/>
                                  <a:ext cx="158750" cy="152400"/>
                                </a:xfrm>
                                <a:prstGeom prst="donut">
                                  <a:avLst/>
                                </a:prstGeom>
                                <a:solidFill>
                                  <a:schemeClr val="bg1"/>
                                </a:solidFill>
                                <a:ln w="6350">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19" name="同心圆 281"/>
                              <wps:cNvSpPr/>
                              <wps:spPr>
                                <a:xfrm>
                                  <a:off x="2292985" y="267335"/>
                                  <a:ext cx="158750" cy="152400"/>
                                </a:xfrm>
                                <a:prstGeom prst="donut">
                                  <a:avLst/>
                                </a:prstGeom>
                                <a:solidFill>
                                  <a:schemeClr val="bg1"/>
                                </a:solidFill>
                                <a:ln w="6350">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99.3pt;width:441.15pt;" coordsize="5602605,1261110" editas="canvas" o:gfxdata="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">
                      <o:lock v:ext="edit" aspectratio="f"/>
                      <v:shape id="_x0000_s1026" o:spid="_x0000_s1026" style="position:absolute;left:0;top:0;height:1261110;width:5602605;" filled="f" stroked="f" coordsize="21600,21600" o:gfxdata="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">
                        <v:fill on="f" focussize="0,0"/>
                        <v:stroke on="f"/>
                        <v:imagedata o:title=""/>
                        <o:lock v:ext="edit" aspectratio="f"/>
                      </v:shape>
                      <v:shape id="文本框 22" o:spid="_x0000_s1026" o:spt="202" type="#_x0000_t202" style="position:absolute;left:1138555;top:186055;height:323850;width:800100;" filled="f" stroked="t" coordsize="21600,21600" o:gfxdata="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FgAAAGRycy9Q&#10;SwECFAAUAAAACACHTuJA9I0xfdYAAAAFAQAADwAAAAAAAAABACAAAAA4AAAAZHJzL2Rvd25yZXYu&#10;eG1sUEsBAhQAFAAAAAgAh07iQHsbNNlZAgAAmwQAAA4AAAAAAAAAAQAgAAAAOwEAAGRycy9lMm9E&#10;b2MueG1sUEsFBgAAAAAGAAYAWQEAAAYGAAAAAA==&#10;">
                        <v:fill on="f" focussize="0,0"/>
                        <v:stroke weight="0.5pt" color="#000000 [3204]" joinstyle="round"/>
                        <v:imagedata o:title=""/>
                        <o:lock v:ext="edit" aspectratio="f"/>
                        <v:textbox>
                          <w:txbxContent>
                            <w:p>
                              <w:pPr>
                                <w:rPr>
                                  <w:rFonts w:hint="default"/>
                                  <w:sz w:val="18"/>
                                  <w:szCs w:val="18"/>
                                  <w:lang w:val="en-US" w:eastAsia="zh-CN"/>
                                </w:rPr>
                              </w:pPr>
                              <w:r>
                                <w:rPr>
                                  <w:rFonts w:hint="default" w:ascii="Times New Roman" w:hAnsi="Times New Roman" w:eastAsia="宋体" w:cs="Times New Roman"/>
                                  <w:color w:val="auto"/>
                                  <w:spacing w:val="-2"/>
                                  <w:sz w:val="18"/>
                                  <w:szCs w:val="18"/>
                                  <w:highlight w:val="none"/>
                                  <w:lang w:eastAsia="zh-CN"/>
                                </w:rPr>
                                <w:t>水帘除漆雾</w:t>
                              </w:r>
                            </w:p>
                          </w:txbxContent>
                        </v:textbox>
                      </v:shape>
                      <v:shape id="直接箭头连接符 85" o:spid="_x0000_s1026" o:spt="32" type="#_x0000_t32" style="position:absolute;left:1948180;top:335280;height:5080;width:800735;" filled="f" stroked="t" coordsize="21600,21600" o:gfxdata="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BYAAABkcnMvUEsBAhQAFAAAAAgAh07iQIUYq1rWAAAABQEAAA8AAAAAAAAAAQAg&#10;AAAAOAAAAGRycy9kb3ducmV2LnhtbFBLAQIUABQAAAAIAIdO4kCJikkFMwIAAD0EAAAOAAAAAAAA&#10;AAEAIAAAADsBAABkcnMvZTJvRG9jLnhtbFBLBQYAAAAABgAGAFkBAADgBQAAAAA=&#10;">
                        <v:fill on="f" focussize="0,0"/>
                        <v:stroke color="#000000 [3200]" joinstyle="round" endarrow="block"/>
                        <v:imagedata o:title=""/>
                        <o:lock v:ext="edit" aspectratio="f"/>
                      </v:shape>
                      <v:shape id="文本框 22" o:spid="_x0000_s1026" o:spt="202" type="#_x0000_t202" style="position:absolute;left:158750;top:154305;height:323850;width:699135;" filled="f" stroked="t" coordsize="21600,21600" o:gfxdata="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FgAAAGRycy9Q&#10;SwECFAAUAAAACACHTuJA9I0xfdYAAAAFAQAADwAAAAAAAAABACAAAAA4AAAAZHJzL2Rvd25yZXYu&#10;eG1sUEsBAhQAFAAAAAgAh07iQMcaHj1ZAgAAmgQAAA4AAAAAAAAAAQAgAAAAOwEAAGRycy9lMm9E&#10;b2MueG1sUEsFBgAAAAAGAAYAWQEAAAYGAAAAAA==&#10;">
                        <v:fill on="f" focussize="0,0"/>
                        <v:stroke weight="0.5pt" color="#000000 [3204]" joinstyle="round"/>
                        <v:imagedata o:title=""/>
                        <o:lock v:ext="edit" aspectratio="f"/>
                        <v:textbox>
                          <w:txbxContent>
                            <w:p>
                              <w:pPr>
                                <w:jc w:val="center"/>
                                <w:rPr>
                                  <w:rFonts w:hint="default" w:eastAsiaTheme="minorEastAsia"/>
                                  <w:sz w:val="18"/>
                                  <w:szCs w:val="18"/>
                                  <w:lang w:val="en-US" w:eastAsia="zh-CN"/>
                                </w:rPr>
                              </w:pPr>
                              <w:r>
                                <w:rPr>
                                  <w:rFonts w:hint="eastAsia"/>
                                  <w:sz w:val="18"/>
                                  <w:szCs w:val="18"/>
                                  <w:lang w:val="en-US" w:eastAsia="zh-CN"/>
                                </w:rPr>
                                <w:t>喷漆废气</w:t>
                              </w:r>
                            </w:p>
                          </w:txbxContent>
                        </v:textbox>
                      </v:shape>
                      <v:shape id="文本框 22" o:spid="_x0000_s1026" o:spt="202" type="#_x0000_t202" style="position:absolute;left:1716405;top:725805;height:494030;width:598170;" filled="f" stroked="t" coordsize="21600,21600" o:gfxdata="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BYAAABk&#10;cnMvUEsBAhQAFAAAAAgAh07iQPSNMX3WAAAABQEAAA8AAAAAAAAAAQAgAAAAOAAAAGRycy9kb3du&#10;cmV2LnhtbFBLAQIUABQAAAAIAIdO4kAwznoaXQIAAJsEAAAOAAAAAAAAAAEAIAAAADsBAABkcnMv&#10;ZTJvRG9jLnhtbFBLBQYAAAAABgAGAFkBAAAKBgAAAAA=&#10;">
                        <v:fill on="f" focussize="0,0"/>
                        <v:stroke weight="0.5pt" color="#000000 [3204]" joinstyle="round"/>
                        <v:imagedata o:title=""/>
                        <o:lock v:ext="edit" aspectratio="f"/>
                        <v:textbox>
                          <w:txbxContent>
                            <w:p>
                              <w:pPr>
                                <w:rPr>
                                  <w:rFonts w:hint="default"/>
                                  <w:sz w:val="18"/>
                                  <w:szCs w:val="18"/>
                                  <w:lang w:val="en-US" w:eastAsia="zh-CN"/>
                                </w:rPr>
                              </w:pPr>
                              <w:r>
                                <w:rPr>
                                  <w:rFonts w:hint="eastAsia" w:ascii="Times New Roman" w:hAnsi="Times New Roman" w:eastAsia="宋体" w:cs="Times New Roman"/>
                                  <w:color w:val="auto"/>
                                  <w:spacing w:val="-2"/>
                                  <w:sz w:val="18"/>
                                  <w:szCs w:val="18"/>
                                  <w:highlight w:val="none"/>
                                  <w:lang w:val="en-US" w:eastAsia="zh-CN"/>
                                </w:rPr>
                                <w:t>流平、烘干废气</w:t>
                              </w:r>
                            </w:p>
                          </w:txbxContent>
                        </v:textbox>
                      </v:shape>
                      <v:shape id="直接箭头连接符 85" o:spid="_x0000_s1026" o:spt="32" type="#_x0000_t32" style="position:absolute;left:862330;top:340360;flip:y;height:1270;width:255905;" filled="f" stroked="t" coordsize="21600,21600" o:gfxdata="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WAAAAZHJzL1BLAQIUABQAAAAIAIdO4kC1hIMk1QAAAAUBAAAPAAAA&#10;AAAAAAEAIAAAADgAAABkcnMvZG93bnJldi54bWxQSwECFAAUAAAACACHTuJAW3nkUTsCAABGBAAA&#10;DgAAAAAAAAABACAAAAA6AQAAZHJzL2Uyb0RvYy54bWxQSwUGAAAAAAYABgBZAQAA5wUAAAAA&#10;">
                        <v:fill on="f" focussize="0,0"/>
                        <v:stroke color="#000000 [3200]" joinstyle="round" endarrow="block"/>
                        <v:imagedata o:title=""/>
                        <o:lock v:ext="edit" aspectratio="f"/>
                      </v:shape>
                      <v:shape id="直接箭头连接符 85" o:spid="_x0000_s1026" o:spt="32" type="#_x0000_t32" style="position:absolute;left:2064385;top:327660;flip:x y;height:391795;width:5080;" filled="f" stroked="t" coordsize="21600,21600" o:gfxdata="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WAAAAZHJzL1BLAQIUABQAAAAIAIdO4kBk3rtJ1QAAAAUB&#10;AAAPAAAAAAAAAAEAIAAAADgAAABkcnMvZG93bnJldi54bWxQSwECFAAUAAAACACHTuJAiZbqJkEC&#10;AABRBAAADgAAAAAAAAABACAAAAA6AQAAZHJzL2Uyb0RvYy54bWxQSwUGAAAAAAYABgBZAQAA7QUA&#10;AAAA&#10;">
                        <v:fill on="f" focussize="0,0"/>
                        <v:stroke color="#000000 [3200]" joinstyle="round" endarrow="block"/>
                        <v:imagedata o:title=""/>
                        <o:lock v:ext="edit" aspectratio="f"/>
                      </v:shape>
                      <v:shape id="文本框 22" o:spid="_x0000_s1026" o:spt="202" type="#_x0000_t202" style="position:absolute;left:2726055;top:62230;height:691515;width:1154430;" filled="f" stroked="t" coordsize="21600,21600" o:gfxdata="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WAAAAZHJz&#10;L1BLAQIUABQAAAAIAIdO4kD0jTF91gAAAAUBAAAPAAAAAAAAAAEAIAAAADgAAABkcnMvZG93bnJl&#10;di54bWxQSwECFAAUAAAACACHTuJAPGscblsCAACbBAAADgAAAAAAAAABACAAAAA7AQAAZHJzL2Uy&#10;b0RvYy54bWxQSwUGAAAAAAYABgBZAQAACAYAAAAA&#10;">
                        <v:fill on="f" focussize="0,0"/>
                        <v:stroke weight="0.5pt" color="#000000 [3204]" joinstyle="round"/>
                        <v:imagedata o:title=""/>
                        <o:lock v:ext="edit" aspectratio="f"/>
                        <v:textbox>
                          <w:txbxContent>
                            <w:p>
                              <w:pPr>
                                <w:rPr>
                                  <w:rFonts w:hint="default"/>
                                  <w:lang w:val="en-US" w:eastAsia="zh-CN"/>
                                </w:rPr>
                              </w:pPr>
                              <w:r>
                                <w:rPr>
                                  <w:rFonts w:hint="eastAsia" w:ascii="Times New Roman" w:hAnsi="Times New Roman" w:eastAsia="宋体" w:cs="Times New Roman"/>
                                  <w:color w:val="auto"/>
                                  <w:spacing w:val="-2"/>
                                  <w:sz w:val="18"/>
                                  <w:szCs w:val="18"/>
                                  <w:highlight w:val="none"/>
                                  <w:lang w:eastAsia="zh-CN"/>
                                </w:rPr>
                                <w:t>水旋塔+干式过滤+活性炭吸附/脱附+催化燃烧处理装置</w:t>
                              </w:r>
                            </w:p>
                          </w:txbxContent>
                        </v:textbox>
                      </v:shape>
                      <v:shape id="直接箭头连接符 85" o:spid="_x0000_s1026" o:spt="32" type="#_x0000_t32" style="position:absolute;left:3878580;top:346710;flip:y;height:1270;width:527685;" filled="f" stroked="t" coordsize="21600,21600" o:gfxdata="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BYAAABkcnMvUEsBAhQAFAAAAAgAh07iQLWEgyTVAAAABQEAAA8AAAAA&#10;AAAAAQAgAAAAOAAAAGRycy9kb3ducmV2LnhtbFBLAQIUABQAAAAIAIdO4kC+QX2xOgIAAEcEAAAO&#10;AAAAAAAAAAEAIAAAADoBAABkcnMvZTJvRG9jLnhtbFBLBQYAAAAABgAGAFkBAADmBQAAAAA=&#10;">
                        <v:fill on="f" focussize="0,0"/>
                        <v:stroke color="#000000 [3200]" joinstyle="round" endarrow="block"/>
                        <v:imagedata o:title=""/>
                        <o:lock v:ext="edit" aspectratio="f"/>
                      </v:shape>
                      <v:shape id="文本框 22" o:spid="_x0000_s1026" o:spt="202" type="#_x0000_t202" style="position:absolute;left:4377055;top:198755;height:298450;width:1123315;" filled="f" stroked="t" coordsize="21600,21600" o:gfxdata="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WAAAA&#10;ZHJzL1BLAQIUABQAAAAIAIdO4kD0jTF91gAAAAUBAAAPAAAAAAAAAAEAIAAAADgAAABkcnMvZG93&#10;bnJldi54bWxQSwECFAAUAAAACACHTuJA/kwgJ14CAACcBAAADgAAAAAAAAABACAAAAA7AQAAZHJz&#10;L2Uyb0RvYy54bWxQSwUGAAAAAAYABgBZAQAACwYAAAAA&#10;">
                        <v:fill on="f" focussize="0,0"/>
                        <v:stroke weight="0.5pt" color="#000000 [3204]" joinstyle="round"/>
                        <v:imagedata o:title=""/>
                        <o:lock v:ext="edit" aspectratio="f"/>
                        <v:textbox>
                          <w:txbxContent>
                            <w:p>
                              <w:pPr>
                                <w:rPr>
                                  <w:rFonts w:hint="default"/>
                                  <w:sz w:val="18"/>
                                  <w:szCs w:val="18"/>
                                  <w:lang w:val="en-US" w:eastAsia="zh-CN"/>
                                </w:rPr>
                              </w:pPr>
                              <w:r>
                                <w:rPr>
                                  <w:rFonts w:hint="eastAsia" w:ascii="Times New Roman" w:hAnsi="Times New Roman" w:eastAsia="宋体" w:cs="Times New Roman"/>
                                  <w:color w:val="auto"/>
                                  <w:spacing w:val="-2"/>
                                  <w:sz w:val="18"/>
                                  <w:szCs w:val="18"/>
                                  <w:highlight w:val="none"/>
                                  <w:lang w:val="en-US" w:eastAsia="zh-CN"/>
                                </w:rPr>
                                <w:t>DA001排气筒排放</w:t>
                              </w:r>
                            </w:p>
                          </w:txbxContent>
                        </v:textbox>
                      </v:shape>
                      <v:shape id="同心圆 280" o:spid="_x0000_s1026" o:spt="23" type="#_x0000_t23" style="position:absolute;left:4058285;top:267335;height:152400;width:158750;v-text-anchor:middle;" fillcolor="#FFFFFF [3212]" filled="t" stroked="t" coordsize="21600,21600" o:gfxdata="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BYAAABkcnMvUEsBAhQAFAAAAAgAh07iQIbv0OLWAAAABQEA&#10;AA8AAAAAAAAAAQAgAAAAOAAAAGRycy9kb3ducmV2LnhtbFBLAQIUABQAAAAIAIdO4kByAbPTeAIA&#10;AO4EAAAOAAAAAAAAAAEAIAAAADsBAABkcnMvZTJvRG9jLnhtbFBLBQYAAAAABgAGAFkBAAAlBgAA&#10;AAA=&#10;" adj="5184">
                        <v:fill on="t" focussize="0,0"/>
                        <v:stroke weight="0.5pt" color="#000000 [3213]" joinstyle="round"/>
                        <v:imagedata o:title=""/>
                        <o:lock v:ext="edit" aspectratio="f"/>
                      </v:shape>
                      <v:shape id="同心圆 281" o:spid="_x0000_s1026" o:spt="23" type="#_x0000_t23" style="position:absolute;left:2292985;top:267335;height:152400;width:158750;v-text-anchor:middle;" fillcolor="#FFFFFF [3212]" filled="t" stroked="t" coordsize="21600,21600" o:gfxdata="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" adj="5184">
                        <v:fill on="t" focussize="0,0"/>
                        <v:stroke weight="0.5pt" color="#000000 [3213]" joinstyle="round"/>
                        <v:imagedata o:title=""/>
                        <o:lock v:ext="edit" aspectratio="f"/>
                      </v:shape>
                      <w10:wrap type="none"/>
                      <w10:anchorlock/>
                    </v:group>
                  </w:pict>
                </mc:Fallback>
              </mc:AlternateContent>
            </w:r>
            <w:r>
              <w:rPr>
                <w:rFonts w:hint="default"/>
                <w:sz w:val="18"/>
              </w:rPr>
              <mc:AlternateContent>
                <mc:Choice Requires="wpc">
                  <w:drawing>
                    <wp:inline distT="0" distB="0" distL="114300" distR="114300">
                      <wp:extent cx="5602605" cy="582295"/>
                      <wp:effectExtent l="0" t="0" r="0" b="26670"/>
                      <wp:docPr id="320" name="画布 320"/>
                      <wp:cNvGraphicFramePr/>
                      <a:graphic xmlns:a="http://schemas.openxmlformats.org/drawingml/2006/main">
                        <a:graphicData uri="http://schemas.microsoft.com/office/word/2010/wordprocessingCanvas">
                          <wpc:wpc>
                            <wpc:bg/>
                            <wpc:whole>
                              <a:ln>
                                <a:noFill/>
                              </a:ln>
                            </wpc:whole>
                            <wps:wsp>
                              <wps:cNvPr id="323" name="文本框 22"/>
                              <wps:cNvSpPr txBox="1"/>
                              <wps:spPr>
                                <a:xfrm>
                                  <a:off x="158750" y="154305"/>
                                  <a:ext cx="699135"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Theme="minorEastAsia"/>
                                        <w:sz w:val="18"/>
                                        <w:szCs w:val="18"/>
                                        <w:lang w:val="en-US" w:eastAsia="zh-CN"/>
                                      </w:rPr>
                                    </w:pPr>
                                    <w:r>
                                      <w:rPr>
                                        <w:rFonts w:hint="eastAsia"/>
                                        <w:sz w:val="18"/>
                                        <w:szCs w:val="18"/>
                                        <w:lang w:val="en-US" w:eastAsia="zh-CN"/>
                                      </w:rPr>
                                      <w:t>抛光粉尘</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5" name="直接箭头连接符 85"/>
                              <wps:cNvCnPr/>
                              <wps:spPr>
                                <a:xfrm flipV="1">
                                  <a:off x="862330" y="336550"/>
                                  <a:ext cx="1816735" cy="508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327" name="文本框 22"/>
                              <wps:cNvSpPr txBox="1"/>
                              <wps:spPr>
                                <a:xfrm>
                                  <a:off x="2694305" y="144780"/>
                                  <a:ext cx="1154430" cy="323215"/>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sz w:val="18"/>
                                        <w:szCs w:val="18"/>
                                        <w:lang w:val="en-US" w:eastAsia="zh-CN"/>
                                      </w:rPr>
                                    </w:pPr>
                                    <w:r>
                                      <w:rPr>
                                        <w:rFonts w:hint="default" w:ascii="Times New Roman" w:hAnsi="Times New Roman" w:eastAsia="宋体" w:cs="Times New Roman"/>
                                        <w:color w:val="auto"/>
                                        <w:spacing w:val="-2"/>
                                        <w:sz w:val="18"/>
                                        <w:szCs w:val="18"/>
                                        <w:highlight w:val="none"/>
                                        <w:lang w:eastAsia="zh-CN"/>
                                      </w:rPr>
                                      <w:t>水喷淋除尘</w:t>
                                    </w:r>
                                    <w:r>
                                      <w:rPr>
                                        <w:rFonts w:hint="default" w:ascii="Times New Roman" w:hAnsi="Times New Roman" w:eastAsia="宋体" w:cs="Times New Roman"/>
                                        <w:color w:val="auto"/>
                                        <w:spacing w:val="-2"/>
                                        <w:sz w:val="18"/>
                                        <w:szCs w:val="18"/>
                                        <w:highlight w:val="none"/>
                                      </w:rPr>
                                      <w:t>装置</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8" name="直接箭头连接符 85"/>
                              <wps:cNvCnPr/>
                              <wps:spPr>
                                <a:xfrm flipV="1">
                                  <a:off x="3878580" y="346710"/>
                                  <a:ext cx="527685" cy="127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329" name="文本框 22"/>
                              <wps:cNvSpPr txBox="1"/>
                              <wps:spPr>
                                <a:xfrm>
                                  <a:off x="4408805" y="90805"/>
                                  <a:ext cx="1123315" cy="50800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sz w:val="18"/>
                                        <w:szCs w:val="18"/>
                                        <w:lang w:val="en-US" w:eastAsia="zh-CN"/>
                                      </w:rPr>
                                    </w:pPr>
                                    <w:r>
                                      <w:rPr>
                                        <w:rFonts w:hint="eastAsia" w:ascii="Times New Roman" w:hAnsi="Times New Roman" w:eastAsia="宋体" w:cs="Times New Roman"/>
                                        <w:color w:val="auto"/>
                                        <w:spacing w:val="-2"/>
                                        <w:sz w:val="18"/>
                                        <w:szCs w:val="18"/>
                                        <w:highlight w:val="none"/>
                                        <w:lang w:val="en-US" w:eastAsia="zh-CN"/>
                                      </w:rPr>
                                      <w:t>DA002、003排气筒排放</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30" name="同心圆 280"/>
                              <wps:cNvSpPr/>
                              <wps:spPr>
                                <a:xfrm>
                                  <a:off x="4045585" y="260985"/>
                                  <a:ext cx="158750" cy="152400"/>
                                </a:xfrm>
                                <a:prstGeom prst="donut">
                                  <a:avLst/>
                                </a:prstGeom>
                                <a:solidFill>
                                  <a:schemeClr val="bg1"/>
                                </a:solidFill>
                                <a:ln w="6350">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31" name="同心圆 281"/>
                              <wps:cNvSpPr/>
                              <wps:spPr>
                                <a:xfrm>
                                  <a:off x="1924685" y="254635"/>
                                  <a:ext cx="158750" cy="152400"/>
                                </a:xfrm>
                                <a:prstGeom prst="donut">
                                  <a:avLst/>
                                </a:prstGeom>
                                <a:solidFill>
                                  <a:schemeClr val="bg1"/>
                                </a:solidFill>
                                <a:ln w="6350">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45.85pt;width:441.15pt;" coordsize="5602605,582295" editas="canvas" o:gfxdata="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">
                      <o:lock v:ext="edit" aspectratio="f"/>
                      <v:shape id="_x0000_s1026" o:spid="_x0000_s1026" style="position:absolute;left:0;top:0;height:582295;width:5602605;" filled="f" stroked="f" coordsize="21600,21600" o:gfxdata="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">
                        <v:fill on="f" focussize="0,0"/>
                        <v:stroke on="f"/>
                        <v:imagedata o:title=""/>
                        <o:lock v:ext="edit" aspectratio="f"/>
                      </v:shape>
                      <v:shape id="文本框 22" o:spid="_x0000_s1026" o:spt="202" type="#_x0000_t202" style="position:absolute;left:158750;top:154305;height:323850;width:699135;" filled="f" stroked="t" coordsize="21600,21600" o:gfxdata="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FgAAAGRycy9Q&#10;SwECFAAUAAAACACHTuJA10VsK9YAAAAEAQAADwAAAAAAAAABACAAAAA4AAAAZHJzL2Rvd25yZXYu&#10;eG1sUEsBAhQAFAAAAAgAh07iQOunPcNZAgAAmgQAAA4AAAAAAAAAAQAgAAAAOwEAAGRycy9lMm9E&#10;b2MueG1sUEsFBgAAAAAGAAYAWQEAAAYGAAAAAA==&#10;">
                        <v:fill on="f" focussize="0,0"/>
                        <v:stroke weight="0.5pt" color="#000000 [3204]" joinstyle="round"/>
                        <v:imagedata o:title=""/>
                        <o:lock v:ext="edit" aspectratio="f"/>
                        <v:textbox>
                          <w:txbxContent>
                            <w:p>
                              <w:pPr>
                                <w:jc w:val="center"/>
                                <w:rPr>
                                  <w:rFonts w:hint="default" w:eastAsiaTheme="minorEastAsia"/>
                                  <w:sz w:val="18"/>
                                  <w:szCs w:val="18"/>
                                  <w:lang w:val="en-US" w:eastAsia="zh-CN"/>
                                </w:rPr>
                              </w:pPr>
                              <w:r>
                                <w:rPr>
                                  <w:rFonts w:hint="eastAsia"/>
                                  <w:sz w:val="18"/>
                                  <w:szCs w:val="18"/>
                                  <w:lang w:val="en-US" w:eastAsia="zh-CN"/>
                                </w:rPr>
                                <w:t>抛光粉尘</w:t>
                              </w:r>
                            </w:p>
                          </w:txbxContent>
                        </v:textbox>
                      </v:shape>
                      <v:shape id="直接箭头连接符 85" o:spid="_x0000_s1026" o:spt="32" type="#_x0000_t32" style="position:absolute;left:862330;top:336550;flip:y;height:5080;width:1816735;" filled="f" stroked="t" coordsize="21600,21600" o:gfxdata="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FgAAAGRycy9QSwECFAAUAAAACACHTuJAqxNYKtYAAAAEAQAADwAA&#10;AAAAAAABACAAAAA4AAAAZHJzL2Rvd25yZXYueG1sUEsBAhQAFAAAAAgAh07iQEF3bgE7AgAARwQA&#10;AA4AAAAAAAAAAQAgAAAAOwEAAGRycy9lMm9Eb2MueG1sUEsFBgAAAAAGAAYAWQEAAOgFAAAAAA==&#10;">
                        <v:fill on="f" focussize="0,0"/>
                        <v:stroke color="#000000 [3200]" joinstyle="round" endarrow="block"/>
                        <v:imagedata o:title=""/>
                        <o:lock v:ext="edit" aspectratio="f"/>
                      </v:shape>
                      <v:shape id="文本框 22" o:spid="_x0000_s1026" o:spt="202" type="#_x0000_t202" style="position:absolute;left:2694305;top:144780;height:323215;width:1154430;" filled="f" stroked="t" coordsize="21600,21600" o:gfxdata="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FgAAAGRy&#10;cy9QSwECFAAUAAAACACHTuJA10VsK9YAAAAEAQAADwAAAAAAAAABACAAAAA4AAAAZHJzL2Rvd25y&#10;ZXYueG1sUEsBAhQAFAAAAAgAh07iQJ5V2kJcAgAAnAQAAA4AAAAAAAAAAQAgAAAAOwEAAGRycy9l&#10;Mm9Eb2MueG1sUEsFBgAAAAAGAAYAWQEAAAkGAAAAAA==&#10;">
                        <v:fill on="f" focussize="0,0"/>
                        <v:stroke weight="0.5pt" color="#000000 [3204]" joinstyle="round"/>
                        <v:imagedata o:title=""/>
                        <o:lock v:ext="edit" aspectratio="f"/>
                        <v:textbox>
                          <w:txbxContent>
                            <w:p>
                              <w:pPr>
                                <w:rPr>
                                  <w:rFonts w:hint="default"/>
                                  <w:sz w:val="18"/>
                                  <w:szCs w:val="18"/>
                                  <w:lang w:val="en-US" w:eastAsia="zh-CN"/>
                                </w:rPr>
                              </w:pPr>
                              <w:r>
                                <w:rPr>
                                  <w:rFonts w:hint="default" w:ascii="Times New Roman" w:hAnsi="Times New Roman" w:eastAsia="宋体" w:cs="Times New Roman"/>
                                  <w:color w:val="auto"/>
                                  <w:spacing w:val="-2"/>
                                  <w:sz w:val="18"/>
                                  <w:szCs w:val="18"/>
                                  <w:highlight w:val="none"/>
                                  <w:lang w:eastAsia="zh-CN"/>
                                </w:rPr>
                                <w:t>水喷淋除尘</w:t>
                              </w:r>
                              <w:r>
                                <w:rPr>
                                  <w:rFonts w:hint="default" w:ascii="Times New Roman" w:hAnsi="Times New Roman" w:eastAsia="宋体" w:cs="Times New Roman"/>
                                  <w:color w:val="auto"/>
                                  <w:spacing w:val="-2"/>
                                  <w:sz w:val="18"/>
                                  <w:szCs w:val="18"/>
                                  <w:highlight w:val="none"/>
                                </w:rPr>
                                <w:t>装置</w:t>
                              </w:r>
                            </w:p>
                          </w:txbxContent>
                        </v:textbox>
                      </v:shape>
                      <v:shape id="直接箭头连接符 85" o:spid="_x0000_s1026" o:spt="32" type="#_x0000_t32" style="position:absolute;left:3878580;top:346710;flip:y;height:1270;width:527685;" filled="f" stroked="t" coordsize="21600,21600" o:gfxdata="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BYAAABkcnMvUEsBAhQAFAAAAAgAh07iQKsTWCrWAAAABAEAAA8AAAAA&#10;AAAAAQAgAAAAOAAAAGRycy9kb3ducmV2LnhtbFBLAQIUABQAAAAIAIdO4kDCzkWaOQIAAEcEAAAO&#10;AAAAAAAAAAEAIAAAADsBAABkcnMvZTJvRG9jLnhtbFBLBQYAAAAABgAGAFkBAADmBQAAAAA=&#10;">
                        <v:fill on="f" focussize="0,0"/>
                        <v:stroke color="#000000 [3200]" joinstyle="round" endarrow="block"/>
                        <v:imagedata o:title=""/>
                        <o:lock v:ext="edit" aspectratio="f"/>
                      </v:shape>
                      <v:shape id="文本框 22" o:spid="_x0000_s1026" o:spt="202" type="#_x0000_t202" style="position:absolute;left:4408805;top:90805;height:508000;width:1123315;" filled="f" stroked="t" coordsize="21600,21600" o:gfxdata="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WAAAAZHJz&#10;L1BLAQIUABQAAAAIAIdO4kDXRWwr1gAAAAQBAAAPAAAAAAAAAAEAIAAAADgAAABkcnMvZG93bnJl&#10;di54bWxQSwECFAAUAAAACACHTuJAR0wci1sCAACbBAAADgAAAAAAAAABACAAAAA7AQAAZHJzL2Uy&#10;b0RvYy54bWxQSwUGAAAAAAYABgBZAQAACAYAAAAA&#10;">
                        <v:fill on="f" focussize="0,0"/>
                        <v:stroke weight="0.5pt" color="#000000 [3204]" joinstyle="round"/>
                        <v:imagedata o:title=""/>
                        <o:lock v:ext="edit" aspectratio="f"/>
                        <v:textbox>
                          <w:txbxContent>
                            <w:p>
                              <w:pPr>
                                <w:rPr>
                                  <w:rFonts w:hint="default"/>
                                  <w:sz w:val="18"/>
                                  <w:szCs w:val="18"/>
                                  <w:lang w:val="en-US" w:eastAsia="zh-CN"/>
                                </w:rPr>
                              </w:pPr>
                              <w:r>
                                <w:rPr>
                                  <w:rFonts w:hint="eastAsia" w:ascii="Times New Roman" w:hAnsi="Times New Roman" w:eastAsia="宋体" w:cs="Times New Roman"/>
                                  <w:color w:val="auto"/>
                                  <w:spacing w:val="-2"/>
                                  <w:sz w:val="18"/>
                                  <w:szCs w:val="18"/>
                                  <w:highlight w:val="none"/>
                                  <w:lang w:val="en-US" w:eastAsia="zh-CN"/>
                                </w:rPr>
                                <w:t>DA002、003排气筒排放</w:t>
                              </w:r>
                            </w:p>
                          </w:txbxContent>
                        </v:textbox>
                      </v:shape>
                      <v:shape id="同心圆 280" o:spid="_x0000_s1026" o:spt="23" type="#_x0000_t23" style="position:absolute;left:4045585;top:260985;height:152400;width:158750;v-text-anchor:middle;" fillcolor="#FFFFFF [3212]" filled="t" stroked="t" coordsize="21600,21600" o:gfxdata="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FgAAAGRycy9QSwECFAAUAAAACACHTuJAkZLqddYAAAAEAQAA&#10;DwAAAAAAAAABACAAAAA4AAAAZHJzL2Rvd25yZXYueG1sUEsBAhQAFAAAAAgAh07iQDnlzHh3AgAA&#10;7gQAAA4AAAAAAAAAAQAgAAAAOwEAAGRycy9lMm9Eb2MueG1sUEsFBgAAAAAGAAYAWQEAACQGAAAA&#10;AA==&#10;" adj="5184">
                        <v:fill on="t" focussize="0,0"/>
                        <v:stroke weight="0.5pt" color="#000000 [3213]" joinstyle="round"/>
                        <v:imagedata o:title=""/>
                        <o:lock v:ext="edit" aspectratio="f"/>
                      </v:shape>
                      <v:shape id="同心圆 281" o:spid="_x0000_s1026" o:spt="23" type="#_x0000_t23" style="position:absolute;left:1924685;top:254635;height:152400;width:158750;v-text-anchor:middle;" fillcolor="#FFFFFF [3212]" filled="t" stroked="t" coordsize="21600,21600" o:gfxdata="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" adj="5184">
                        <v:fill on="t" focussize="0,0"/>
                        <v:stroke weight="0.5pt" color="#000000 [3213]" joinstyle="round"/>
                        <v:imagedata o:title=""/>
                        <o:lock v:ext="edit" aspectratio="f"/>
                      </v:shape>
                      <w10:wrap type="none"/>
                      <w10:anchorlock/>
                    </v:group>
                  </w:pict>
                </mc:Fallback>
              </mc:AlternateContent>
            </w:r>
            <w:r>
              <w:rPr>
                <w:rFonts w:hint="default"/>
                <w:sz w:val="18"/>
              </w:rPr>
              <mc:AlternateContent>
                <mc:Choice Requires="wpc">
                  <w:drawing>
                    <wp:inline distT="0" distB="0" distL="114300" distR="114300">
                      <wp:extent cx="5602605" cy="664210"/>
                      <wp:effectExtent l="0" t="0" r="5715" b="0"/>
                      <wp:docPr id="50" name="画布 50"/>
                      <wp:cNvGraphicFramePr/>
                      <a:graphic xmlns:a="http://schemas.openxmlformats.org/drawingml/2006/main">
                        <a:graphicData uri="http://schemas.microsoft.com/office/word/2010/wordprocessingCanvas">
                          <wpc:wpc>
                            <wpc:bg/>
                            <wpc:whole>
                              <a:ln>
                                <a:noFill/>
                              </a:ln>
                            </wpc:whole>
                            <wps:wsp>
                              <wps:cNvPr id="283" name="直接箭头连接符 85"/>
                              <wps:cNvCnPr>
                                <a:stCxn id="284" idx="3"/>
                              </wps:cNvCnPr>
                              <wps:spPr>
                                <a:xfrm flipV="1">
                                  <a:off x="857885" y="307340"/>
                                  <a:ext cx="1865630" cy="889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284" name="文本框 22"/>
                              <wps:cNvSpPr txBox="1"/>
                              <wps:spPr>
                                <a:xfrm>
                                  <a:off x="158750" y="154305"/>
                                  <a:ext cx="699135" cy="3238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jc w:val="center"/>
                                      <w:rPr>
                                        <w:rFonts w:hint="default" w:eastAsiaTheme="minorEastAsia"/>
                                        <w:sz w:val="18"/>
                                        <w:szCs w:val="18"/>
                                        <w:lang w:val="en-US" w:eastAsia="zh-CN"/>
                                      </w:rPr>
                                    </w:pPr>
                                    <w:r>
                                      <w:rPr>
                                        <w:rFonts w:hint="eastAsia"/>
                                        <w:sz w:val="18"/>
                                        <w:szCs w:val="18"/>
                                        <w:lang w:val="en-US" w:eastAsia="zh-CN"/>
                                      </w:rPr>
                                      <w:t>注塑废气</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99" name="文本框 22"/>
                              <wps:cNvSpPr txBox="1"/>
                              <wps:spPr>
                                <a:xfrm>
                                  <a:off x="2726055" y="138430"/>
                                  <a:ext cx="1154430" cy="292735"/>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lang w:val="en-US" w:eastAsia="zh-CN"/>
                                      </w:rPr>
                                    </w:pPr>
                                    <w:r>
                                      <w:rPr>
                                        <w:rFonts w:hint="eastAsia" w:ascii="Times New Roman" w:hAnsi="Times New Roman" w:eastAsia="宋体" w:cs="Times New Roman"/>
                                        <w:color w:val="auto"/>
                                        <w:spacing w:val="-2"/>
                                        <w:sz w:val="18"/>
                                        <w:szCs w:val="18"/>
                                        <w:highlight w:val="none"/>
                                        <w:lang w:eastAsia="zh-CN"/>
                                      </w:rPr>
                                      <w:t>活性炭吸附装置</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00" name="直接箭头连接符 85"/>
                              <wps:cNvCnPr/>
                              <wps:spPr>
                                <a:xfrm flipV="1">
                                  <a:off x="3878580" y="346710"/>
                                  <a:ext cx="527685" cy="1270"/>
                                </a:xfrm>
                                <a:prstGeom prst="straightConnector1">
                                  <a:avLst/>
                                </a:prstGeom>
                                <a:ln>
                                  <a:headEnd type="none"/>
                                  <a:tailEnd type="triangle" w="med" len="med"/>
                                </a:ln>
                              </wps:spPr>
                              <wps:style>
                                <a:lnRef idx="1">
                                  <a:schemeClr val="dk1"/>
                                </a:lnRef>
                                <a:fillRef idx="0">
                                  <a:schemeClr val="dk1"/>
                                </a:fillRef>
                                <a:effectRef idx="0">
                                  <a:schemeClr val="dk1"/>
                                </a:effectRef>
                                <a:fontRef idx="minor">
                                  <a:schemeClr val="tx1"/>
                                </a:fontRef>
                              </wps:style>
                              <wps:bodyPr/>
                            </wps:wsp>
                            <wps:wsp>
                              <wps:cNvPr id="301" name="文本框 22"/>
                              <wps:cNvSpPr txBox="1"/>
                              <wps:spPr>
                                <a:xfrm>
                                  <a:off x="4446905" y="173355"/>
                                  <a:ext cx="1123315" cy="298450"/>
                                </a:xfrm>
                                <a:prstGeom prst="rect">
                                  <a:avLst/>
                                </a:prstGeom>
                                <a:no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sz w:val="18"/>
                                        <w:szCs w:val="18"/>
                                        <w:lang w:val="en-US" w:eastAsia="zh-CN"/>
                                      </w:rPr>
                                    </w:pPr>
                                    <w:r>
                                      <w:rPr>
                                        <w:rFonts w:hint="eastAsia" w:ascii="Times New Roman" w:hAnsi="Times New Roman" w:eastAsia="宋体" w:cs="Times New Roman"/>
                                        <w:color w:val="auto"/>
                                        <w:spacing w:val="-2"/>
                                        <w:sz w:val="18"/>
                                        <w:szCs w:val="18"/>
                                        <w:highlight w:val="none"/>
                                        <w:lang w:val="en-US" w:eastAsia="zh-CN"/>
                                      </w:rPr>
                                      <w:t>DA004排气筒排放</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03" name="同心圆 280"/>
                              <wps:cNvSpPr/>
                              <wps:spPr>
                                <a:xfrm>
                                  <a:off x="4051935" y="260985"/>
                                  <a:ext cx="158750" cy="152400"/>
                                </a:xfrm>
                                <a:prstGeom prst="donut">
                                  <a:avLst/>
                                </a:prstGeom>
                                <a:solidFill>
                                  <a:schemeClr val="bg1"/>
                                </a:solidFill>
                                <a:ln w="6350">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304" name="同心圆 281"/>
                              <wps:cNvSpPr/>
                              <wps:spPr>
                                <a:xfrm>
                                  <a:off x="1905635" y="229235"/>
                                  <a:ext cx="158750" cy="152400"/>
                                </a:xfrm>
                                <a:prstGeom prst="donut">
                                  <a:avLst/>
                                </a:prstGeom>
                                <a:solidFill>
                                  <a:schemeClr val="bg1"/>
                                </a:solidFill>
                                <a:ln w="6350">
                                  <a:solidFill>
                                    <a:schemeClr val="tx1"/>
                                  </a:solidFill>
                                </a:ln>
                              </wps:spPr>
                              <wps:style>
                                <a:lnRef idx="2">
                                  <a:schemeClr val="accent1"/>
                                </a:lnRef>
                                <a:fillRef idx="0">
                                  <a:srgbClr val="FFFFFF"/>
                                </a:fillRef>
                                <a:effectRef idx="0">
                                  <a:srgbClr val="FFFFFF"/>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id="_x0000_s1026" o:spid="_x0000_s1026" o:spt="203" style="height:52.3pt;width:441.15pt;" coordsize="5602605,664210" editas="canvas" o:gfxdata="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">
                      <o:lock v:ext="edit" aspectratio="f"/>
                      <v:shape id="_x0000_s1026" o:spid="_x0000_s1026" style="position:absolute;left:0;top:0;height:664210;width:5602605;" filled="f" stroked="f" coordsize="21600,21600" o:gfxdata="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">
                        <v:fill on="f" focussize="0,0"/>
                        <v:stroke on="f"/>
                        <v:imagedata o:title=""/>
                        <o:lock v:ext="edit" aspectratio="f"/>
                      </v:shape>
                      <v:shape id="直接箭头连接符 85" o:spid="_x0000_s1026" o:spt="32" type="#_x0000_t32" style="position:absolute;left:857885;top:307340;flip:y;height:8890;width:1865630;" filled="f" stroked="t" coordsize="21600,21600" o:gfxdata="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WAAAAZHJzL1BLAQIUABQAAAAIAIdO&#10;4kC2M51N1QAAAAUBAAAPAAAAAAAAAAEAIAAAADgAAABkcnMvZG93bnJldi54bWxQSwECFAAUAAAA&#10;CACHTuJA/eTgRk0CAABvBAAADgAAAAAAAAABACAAAAA6AQAAZHJzL2Uyb0RvYy54bWxQSwUGAAAA&#10;AAYABgBZAQAA+QUAAAAA&#10;">
                        <v:fill on="f" focussize="0,0"/>
                        <v:stroke color="#000000 [3200]" joinstyle="round" endarrow="block"/>
                        <v:imagedata o:title=""/>
                        <o:lock v:ext="edit" aspectratio="f"/>
                      </v:shape>
                      <v:shape id="文本框 22" o:spid="_x0000_s1026" o:spt="202" type="#_x0000_t202" style="position:absolute;left:158750;top:154305;height:323850;width:699135;" filled="f" stroked="t" coordsize="21600,21600" o:gfxdata="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BYAAABkcnMv&#10;UEsBAhQAFAAAAAgAh07iQPc6LxTWAAAABQEAAA8AAAAAAAAAAQAgAAAAOAAAAGRycy9kb3ducmV2&#10;LnhtbFBLAQIUABQAAAAIAIdO4kB1FuzAWgIAAJoEAAAOAAAAAAAAAAEAIAAAADsBAABkcnMvZTJv&#10;RG9jLnhtbFBLBQYAAAAABgAGAFkBAAAHBgAAAAA=&#10;">
                        <v:fill on="f" focussize="0,0"/>
                        <v:stroke weight="0.5pt" color="#000000 [3204]" joinstyle="round"/>
                        <v:imagedata o:title=""/>
                        <o:lock v:ext="edit" aspectratio="f"/>
                        <v:textbox>
                          <w:txbxContent>
                            <w:p>
                              <w:pPr>
                                <w:jc w:val="center"/>
                                <w:rPr>
                                  <w:rFonts w:hint="default" w:eastAsiaTheme="minorEastAsia"/>
                                  <w:sz w:val="18"/>
                                  <w:szCs w:val="18"/>
                                  <w:lang w:val="en-US" w:eastAsia="zh-CN"/>
                                </w:rPr>
                              </w:pPr>
                              <w:r>
                                <w:rPr>
                                  <w:rFonts w:hint="eastAsia"/>
                                  <w:sz w:val="18"/>
                                  <w:szCs w:val="18"/>
                                  <w:lang w:val="en-US" w:eastAsia="zh-CN"/>
                                </w:rPr>
                                <w:t>注塑废气</w:t>
                              </w:r>
                            </w:p>
                          </w:txbxContent>
                        </v:textbox>
                      </v:shape>
                      <v:shape id="文本框 22" o:spid="_x0000_s1026" o:spt="202" type="#_x0000_t202" style="position:absolute;left:2726055;top:138430;height:292735;width:1154430;" filled="f" stroked="t" coordsize="21600,21600" o:gfxdata="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BYAAABk&#10;cnMvUEsBAhQAFAAAAAgAh07iQPc6LxTWAAAABQEAAA8AAAAAAAAAAQAgAAAAOAAAAGRycy9kb3du&#10;cmV2LnhtbFBLAQIUABQAAAAIAIdO4kCDchF5XQIAAJwEAAAOAAAAAAAAAAEAIAAAADsBAABkcnMv&#10;ZTJvRG9jLnhtbFBLBQYAAAAABgAGAFkBAAAKBgAAAAA=&#10;">
                        <v:fill on="f" focussize="0,0"/>
                        <v:stroke weight="0.5pt" color="#000000 [3204]" joinstyle="round"/>
                        <v:imagedata o:title=""/>
                        <o:lock v:ext="edit" aspectratio="f"/>
                        <v:textbox>
                          <w:txbxContent>
                            <w:p>
                              <w:pPr>
                                <w:rPr>
                                  <w:rFonts w:hint="default"/>
                                  <w:lang w:val="en-US" w:eastAsia="zh-CN"/>
                                </w:rPr>
                              </w:pPr>
                              <w:r>
                                <w:rPr>
                                  <w:rFonts w:hint="eastAsia" w:ascii="Times New Roman" w:hAnsi="Times New Roman" w:eastAsia="宋体" w:cs="Times New Roman"/>
                                  <w:color w:val="auto"/>
                                  <w:spacing w:val="-2"/>
                                  <w:sz w:val="18"/>
                                  <w:szCs w:val="18"/>
                                  <w:highlight w:val="none"/>
                                  <w:lang w:eastAsia="zh-CN"/>
                                </w:rPr>
                                <w:t>活性炭吸附装置</w:t>
                              </w:r>
                            </w:p>
                          </w:txbxContent>
                        </v:textbox>
                      </v:shape>
                      <v:shape id="直接箭头连接符 85" o:spid="_x0000_s1026" o:spt="32" type="#_x0000_t32" style="position:absolute;left:3878580;top:346710;flip:y;height:1270;width:527685;" filled="f" stroked="t" coordsize="21600,21600" o:gfxdata="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FgAAAGRycy9QSwECFAAUAAAACACHTuJAtjOdTdUAAAAFAQAADwAAAAAA&#10;AAABACAAAAA4AAAAZHJzL2Rvd25yZXYueG1sUEsBAhQAFAAAAAgAh07iQOfWP0Q5AgAARwQAAA4A&#10;AAAAAAAAAQAgAAAAOgEAAGRycy9lMm9Eb2MueG1sUEsFBgAAAAAGAAYAWQEAAOUFAAAAAA==&#10;">
                        <v:fill on="f" focussize="0,0"/>
                        <v:stroke color="#000000 [3200]" joinstyle="round" endarrow="block"/>
                        <v:imagedata o:title=""/>
                        <o:lock v:ext="edit" aspectratio="f"/>
                      </v:shape>
                      <v:shape id="文本框 22" o:spid="_x0000_s1026" o:spt="202" type="#_x0000_t202" style="position:absolute;left:4446905;top:173355;height:298450;width:1123315;" filled="f" stroked="t" coordsize="21600,21600" o:gfxdata="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FgAA&#10;AGRycy9QSwECFAAUAAAACACHTuJA9zovFNYAAAAFAQAADwAAAAAAAAABACAAAAA4AAAAZHJzL2Rv&#10;d25yZXYueG1sUEsBAhQAFAAAAAgAh07iQILELA5fAgAAnAQAAA4AAAAAAAAAAQAgAAAAOwEAAGRy&#10;cy9lMm9Eb2MueG1sUEsFBgAAAAAGAAYAWQEAAAwGAAAAAA==&#10;">
                        <v:fill on="f" focussize="0,0"/>
                        <v:stroke weight="0.5pt" color="#000000 [3204]" joinstyle="round"/>
                        <v:imagedata o:title=""/>
                        <o:lock v:ext="edit" aspectratio="f"/>
                        <v:textbox>
                          <w:txbxContent>
                            <w:p>
                              <w:pPr>
                                <w:rPr>
                                  <w:rFonts w:hint="default"/>
                                  <w:sz w:val="18"/>
                                  <w:szCs w:val="18"/>
                                  <w:lang w:val="en-US" w:eastAsia="zh-CN"/>
                                </w:rPr>
                              </w:pPr>
                              <w:r>
                                <w:rPr>
                                  <w:rFonts w:hint="eastAsia" w:ascii="Times New Roman" w:hAnsi="Times New Roman" w:eastAsia="宋体" w:cs="Times New Roman"/>
                                  <w:color w:val="auto"/>
                                  <w:spacing w:val="-2"/>
                                  <w:sz w:val="18"/>
                                  <w:szCs w:val="18"/>
                                  <w:highlight w:val="none"/>
                                  <w:lang w:val="en-US" w:eastAsia="zh-CN"/>
                                </w:rPr>
                                <w:t>DA004排气筒排放</w:t>
                              </w:r>
                            </w:p>
                          </w:txbxContent>
                        </v:textbox>
                      </v:shape>
                      <v:shape id="同心圆 280" o:spid="_x0000_s1026" o:spt="23" type="#_x0000_t23" style="position:absolute;left:4051935;top:260985;height:152400;width:158750;v-text-anchor:middle;" fillcolor="#FFFFFF [3212]" filled="t" stroked="t" coordsize="21600,21600" o:gfxdata="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FgAAAGRycy9QSwECFAAUAAAACACHTuJAhVjOi9UAAAAFAQAA&#10;DwAAAAAAAAABACAAAAA4AAAAZHJzL2Rvd25yZXYueG1sUEsBAhQAFAAAAAgAh07iQEQtm6d4AgAA&#10;7gQAAA4AAAAAAAAAAQAgAAAAOgEAAGRycy9lMm9Eb2MueG1sUEsFBgAAAAAGAAYAWQEAACQGAAAA&#10;AA==&#10;" adj="5184">
                        <v:fill on="t" focussize="0,0"/>
                        <v:stroke weight="0.5pt" color="#000000 [3213]" joinstyle="round"/>
                        <v:imagedata o:title=""/>
                        <o:lock v:ext="edit" aspectratio="f"/>
                      </v:shape>
                      <v:shape id="同心圆 281" o:spid="_x0000_s1026" o:spt="23" type="#_x0000_t23" style="position:absolute;left:1905635;top:229235;height:152400;width:158750;v-text-anchor:middle;" fillcolor="#FFFFFF [3212]" filled="t" stroked="t" coordsize="21600,21600" o:gfxdata="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WAAAAZHJzL1BLAQIUABQAAAAIAIdO4kCFWM6L1QAAAAUBAAAP&#10;AAAAAAAAAAEAIAAAADgAAABkcnMvZG93bnJldi54bWxQSwECFAAUAAAACACHTuJARCegQXcCAADu&#10;BAAADgAAAAAAAAABACAAAAA6AQAAZHJzL2Uyb0RvYy54bWxQSwUGAAAAAAYABgBZAQAAIwYAAAAA&#10;" adj="5184">
                        <v:fill on="t" focussize="0,0"/>
                        <v:stroke weight="0.5pt" color="#000000 [3213]" joinstyle="round"/>
                        <v:imagedata o:title=""/>
                        <o:lock v:ext="edit" aspectratio="f"/>
                      </v:shape>
                      <w10:wrap type="none"/>
                      <w10:anchorlock/>
                    </v:group>
                  </w:pict>
                </mc:Fallback>
              </mc:AlternateContent>
            </w:r>
          </w:p>
        </w:tc>
      </w:tr>
      <w:tr>
        <w:trPr>
          <w:trHeight w:val="268" w:hRule="atLeast"/>
        </w:trPr>
        <w:tc>
          <w:tcPr>
            <w:tcW w:w="9120" w:type="dxa"/>
            <w:tcBorders>
              <w:tl2br w:val="nil"/>
              <w:tr2bl w:val="nil"/>
            </w:tcBorders>
            <w:vAlign w:val="top"/>
          </w:tcPr>
          <w:p>
            <w:pPr>
              <w:keepNext w:val="0"/>
              <w:keepLines w:val="0"/>
              <w:suppressLineNumbers w:val="0"/>
              <w:spacing w:before="0" w:beforeAutospacing="0" w:after="0" w:afterAutospacing="0" w:line="360" w:lineRule="auto"/>
              <w:ind w:left="0" w:right="0"/>
              <w:jc w:val="center"/>
              <w:rPr>
                <w:rFonts w:hint="default"/>
              </w:rPr>
            </w:pPr>
            <w:r>
              <w:rPr>
                <w:rFonts w:hint="eastAsia" w:ascii="Times New Roman" w:hAnsi="Times New Roman" w:eastAsia="宋体" w:cs="Times New Roman"/>
                <w:b/>
                <w:bCs/>
                <w:szCs w:val="21"/>
                <w:highlight w:val="none"/>
                <w:lang w:val="en-US" w:eastAsia="zh-CN"/>
              </w:rPr>
              <w:t xml:space="preserve">图 </w:t>
            </w:r>
            <w:r>
              <w:rPr>
                <w:rFonts w:hint="default" w:ascii="Times New Roman" w:hAnsi="Times New Roman" w:eastAsia="宋体" w:cs="Times New Roman"/>
                <w:b/>
                <w:bCs/>
                <w:szCs w:val="21"/>
                <w:highlight w:val="none"/>
                <w:lang w:val="en-US" w:eastAsia="zh-CN"/>
              </w:rPr>
              <w:t>4.</w:t>
            </w:r>
            <w:r>
              <w:rPr>
                <w:rFonts w:hint="eastAsia" w:ascii="Times New Roman" w:hAnsi="Times New Roman" w:eastAsia="宋体" w:cs="Times New Roman"/>
                <w:b/>
                <w:bCs/>
                <w:szCs w:val="21"/>
                <w:highlight w:val="none"/>
                <w:lang w:val="en-US" w:eastAsia="zh-CN"/>
              </w:rPr>
              <w:t>1.</w:t>
            </w:r>
            <w:r>
              <w:rPr>
                <w:rFonts w:hint="default" w:ascii="Times New Roman" w:hAnsi="Times New Roman" w:eastAsia="宋体" w:cs="Times New Roman"/>
                <w:b/>
                <w:bCs/>
                <w:szCs w:val="21"/>
                <w:highlight w:val="none"/>
                <w:lang w:val="en-US" w:eastAsia="zh-CN"/>
              </w:rPr>
              <w:t>2-</w:t>
            </w:r>
            <w:r>
              <w:rPr>
                <w:rFonts w:hint="eastAsia" w:ascii="Times New Roman" w:hAnsi="Times New Roman" w:eastAsia="宋体" w:cs="Times New Roman"/>
                <w:b/>
                <w:bCs/>
                <w:szCs w:val="21"/>
                <w:highlight w:val="none"/>
                <w:lang w:val="en-US" w:eastAsia="zh-CN"/>
              </w:rPr>
              <w:t>1废气处理工艺流程图</w:t>
            </w:r>
          </w:p>
        </w:tc>
      </w:tr>
    </w:tbl>
    <w:p>
      <w:pPr>
        <w:spacing w:line="360" w:lineRule="auto"/>
        <w:rPr>
          <w:rFonts w:hint="default"/>
          <w:highlight w:val="none"/>
          <w:lang w:val="en-US" w:eastAsia="zh-CN"/>
        </w:rPr>
      </w:pPr>
      <w:r>
        <w:rPr>
          <w:rFonts w:hint="default"/>
          <w:sz w:val="24"/>
          <w:szCs w:val="24"/>
          <w:highlight w:val="none"/>
          <w:lang w:val="en-US" w:eastAsia="zh-CN"/>
        </w:rPr>
        <w:t>废气处理设施具体图例如下：</w:t>
      </w:r>
    </w:p>
    <w:tbl>
      <w:tblPr>
        <w:tblStyle w:val="34"/>
        <w:tblW w:w="4952"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108" w:type="dxa"/>
          <w:bottom w:w="0" w:type="dxa"/>
          <w:right w:w="108" w:type="dxa"/>
        </w:tblCellMar>
      </w:tblPr>
      <w:tblGrid>
        <w:gridCol w:w="4654"/>
        <w:gridCol w:w="4657"/>
      </w:tblGrid>
      <w:tr>
        <w:trPr>
          <w:trHeight w:val="3690" w:hRule="atLeast"/>
          <w:jc w:val="center"/>
        </w:trPr>
        <w:tc>
          <w:tcPr>
            <w:tcW w:w="2499" w:type="pct"/>
            <w:shd w:val="clear" w:color="auto" w:fill="auto"/>
            <w:vAlign w:val="center"/>
          </w:tcPr>
          <w:p>
            <w:pPr>
              <w:pStyle w:val="29"/>
              <w:keepNext w:val="0"/>
              <w:keepLines w:val="0"/>
              <w:widowControl/>
              <w:suppressLineNumbers w:val="0"/>
              <w:ind w:left="0" w:right="0"/>
              <w:jc w:val="center"/>
              <w:rPr>
                <w:rFonts w:hint="default" w:ascii="Times New Roman" w:hAnsi="Times New Roman" w:eastAsia="宋体" w:cs="Times New Roman"/>
                <w:sz w:val="24"/>
                <w:szCs w:val="24"/>
                <w:highlight w:val="none"/>
                <w:lang w:val="en-US" w:eastAsia="zh-CN"/>
              </w:rPr>
            </w:pPr>
            <w:r>
              <w:rPr>
                <w:rFonts w:hint="default"/>
              </w:rPr>
              <w:drawing>
                <wp:inline distT="0" distB="0" distL="114300" distR="114300">
                  <wp:extent cx="2162175" cy="2273935"/>
                  <wp:effectExtent l="0" t="0" r="9525" b="1206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1"/>
                          <a:stretch>
                            <a:fillRect/>
                          </a:stretch>
                        </pic:blipFill>
                        <pic:spPr>
                          <a:xfrm>
                            <a:off x="0" y="0"/>
                            <a:ext cx="2162175" cy="2273935"/>
                          </a:xfrm>
                          <a:prstGeom prst="rect">
                            <a:avLst/>
                          </a:prstGeom>
                          <a:noFill/>
                          <a:ln>
                            <a:noFill/>
                          </a:ln>
                        </pic:spPr>
                      </pic:pic>
                    </a:graphicData>
                  </a:graphic>
                </wp:inline>
              </w:drawing>
            </w:r>
          </w:p>
        </w:tc>
        <w:tc>
          <w:tcPr>
            <w:tcW w:w="2500" w:type="pc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z w:val="24"/>
                <w:szCs w:val="24"/>
                <w:highlight w:val="none"/>
                <w:lang w:val="en-US" w:eastAsia="zh-CN"/>
              </w:rPr>
            </w:pPr>
          </w:p>
        </w:tc>
      </w:tr>
      <w:tr>
        <w:trPr>
          <w:trHeight w:val="291" w:hRule="atLeast"/>
          <w:jc w:val="center"/>
        </w:trPr>
        <w:tc>
          <w:tcPr>
            <w:tcW w:w="2499" w:type="pc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highlight w:val="yellow"/>
                <w:lang w:val="en-US" w:eastAsia="zh-CN"/>
              </w:rPr>
            </w:pPr>
            <w:r>
              <w:rPr>
                <w:rFonts w:hint="eastAsia" w:ascii="Times New Roman" w:hAnsi="Times New Roman" w:cs="Times New Roman"/>
                <w:highlight w:val="none"/>
                <w:lang w:val="en-US" w:eastAsia="zh-CN"/>
              </w:rPr>
              <w:t>抛光粉尘“水喷淋”处理设施</w:t>
            </w:r>
          </w:p>
        </w:tc>
        <w:tc>
          <w:tcPr>
            <w:tcW w:w="2500" w:type="pc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highlight w:val="yellow"/>
                <w:lang w:val="en-US" w:eastAsia="zh-CN"/>
              </w:rPr>
            </w:pPr>
            <w:r>
              <w:rPr>
                <w:rFonts w:hint="eastAsia" w:ascii="Times New Roman" w:hAnsi="Times New Roman" w:cs="Times New Roman"/>
                <w:highlight w:val="none"/>
                <w:lang w:val="en-US" w:eastAsia="zh-CN"/>
              </w:rPr>
              <w:t>调漆间废气收集</w:t>
            </w:r>
          </w:p>
        </w:tc>
      </w:tr>
      <w:tr>
        <w:trPr>
          <w:trHeight w:val="291" w:hRule="atLeast"/>
          <w:jc w:val="center"/>
        </w:trPr>
        <w:tc>
          <w:tcPr>
            <w:tcW w:w="5000" w:type="pct"/>
            <w:gridSpan w:val="2"/>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b/>
                <w:bCs/>
                <w:szCs w:val="21"/>
                <w:lang w:val="en-US" w:eastAsia="zh-CN"/>
              </w:rPr>
            </w:pPr>
            <w:r>
              <w:rPr>
                <w:rFonts w:hint="eastAsia" w:ascii="Times New Roman" w:hAnsi="Times New Roman" w:eastAsia="宋体" w:cs="Times New Roman"/>
                <w:b/>
                <w:bCs/>
                <w:szCs w:val="21"/>
                <w:highlight w:val="none"/>
                <w:lang w:val="en-US" w:eastAsia="zh-CN"/>
              </w:rPr>
              <w:t xml:space="preserve">图 </w:t>
            </w:r>
            <w:r>
              <w:rPr>
                <w:rFonts w:hint="default" w:ascii="Times New Roman" w:hAnsi="Times New Roman" w:eastAsia="宋体" w:cs="Times New Roman"/>
                <w:b/>
                <w:bCs/>
                <w:szCs w:val="21"/>
                <w:highlight w:val="none"/>
                <w:lang w:val="en-US" w:eastAsia="zh-CN"/>
              </w:rPr>
              <w:t>4.</w:t>
            </w:r>
            <w:r>
              <w:rPr>
                <w:rFonts w:hint="eastAsia" w:ascii="Times New Roman" w:hAnsi="Times New Roman" w:eastAsia="宋体" w:cs="Times New Roman"/>
                <w:b/>
                <w:bCs/>
                <w:szCs w:val="21"/>
                <w:highlight w:val="none"/>
                <w:lang w:val="en-US" w:eastAsia="zh-CN"/>
              </w:rPr>
              <w:t>1.</w:t>
            </w:r>
            <w:r>
              <w:rPr>
                <w:rFonts w:hint="default" w:ascii="Times New Roman" w:hAnsi="Times New Roman" w:eastAsia="宋体" w:cs="Times New Roman"/>
                <w:b/>
                <w:bCs/>
                <w:szCs w:val="21"/>
                <w:highlight w:val="none"/>
                <w:lang w:val="en-US" w:eastAsia="zh-CN"/>
              </w:rPr>
              <w:t>2-</w:t>
            </w:r>
            <w:r>
              <w:rPr>
                <w:rFonts w:hint="eastAsia" w:ascii="Times New Roman" w:hAnsi="Times New Roman" w:eastAsia="宋体" w:cs="Times New Roman"/>
                <w:b/>
                <w:bCs/>
                <w:szCs w:val="21"/>
                <w:highlight w:val="none"/>
                <w:lang w:val="en-US" w:eastAsia="zh-CN"/>
              </w:rPr>
              <w:t>2废气收集及废气处理设施图</w:t>
            </w:r>
          </w:p>
        </w:tc>
      </w:tr>
    </w:tbl>
    <w:p>
      <w:pPr>
        <w:pStyle w:val="4"/>
      </w:pPr>
      <w:bookmarkStart w:id="42" w:name="_Toc14234"/>
      <w:r>
        <w:rPr>
          <w:rFonts w:hint="eastAsia"/>
        </w:rPr>
        <w:t>4.1.3噪声</w:t>
      </w:r>
      <w:bookmarkEnd w:id="42"/>
    </w:p>
    <w:p>
      <w:pPr>
        <w:snapToGrid w:val="0"/>
        <w:spacing w:line="360" w:lineRule="auto"/>
        <w:ind w:firstLine="480" w:firstLineChars="200"/>
        <w:jc w:val="left"/>
        <w:rPr>
          <w:rFonts w:hint="default" w:ascii="Times New Roman" w:hAnsi="Times New Roman" w:eastAsia="宋体" w:cs="Times New Roman"/>
          <w:sz w:val="24"/>
        </w:rPr>
      </w:pPr>
      <w:bookmarkStart w:id="43" w:name="_Hlk16239753"/>
      <w:bookmarkStart w:id="44" w:name="_Hlk126493307"/>
      <w:r>
        <w:rPr>
          <w:rFonts w:hint="default" w:ascii="Times New Roman" w:hAnsi="Times New Roman" w:eastAsia="宋体" w:cs="Times New Roman"/>
          <w:sz w:val="24"/>
        </w:rPr>
        <w:t>本项目噪声主要</w:t>
      </w:r>
      <w:r>
        <w:rPr>
          <w:rFonts w:hint="default" w:ascii="Times New Roman" w:hAnsi="Times New Roman" w:eastAsia="宋体" w:cs="Times New Roman"/>
          <w:sz w:val="24"/>
          <w:lang w:val="en-US" w:eastAsia="zh-CN"/>
        </w:rPr>
        <w:t>为生产设备运转噪声</w:t>
      </w:r>
      <w:r>
        <w:rPr>
          <w:rFonts w:hint="default" w:ascii="Times New Roman" w:hAnsi="Times New Roman" w:eastAsia="宋体" w:cs="Times New Roman"/>
          <w:sz w:val="24"/>
        </w:rPr>
        <w:t>。</w:t>
      </w:r>
      <w:r>
        <w:rPr>
          <w:rFonts w:hint="default" w:ascii="Times New Roman" w:hAnsi="Times New Roman" w:eastAsia="宋体" w:cs="Times New Roman"/>
          <w:sz w:val="24"/>
          <w:lang w:val="en-US" w:eastAsia="zh-CN"/>
        </w:rPr>
        <w:t>项目噪声及治理情况见表 4.1.3-1。</w:t>
      </w:r>
    </w:p>
    <w:p>
      <w:pPr>
        <w:snapToGrid w:val="0"/>
        <w:spacing w:line="360" w:lineRule="auto"/>
        <w:ind w:firstLine="480" w:firstLineChars="200"/>
        <w:jc w:val="left"/>
        <w:rPr>
          <w:rFonts w:hint="default" w:ascii="Times New Roman" w:hAnsi="Times New Roman" w:eastAsia="宋体" w:cs="Times New Roman"/>
          <w:sz w:val="24"/>
        </w:rPr>
      </w:pPr>
      <w:r>
        <w:rPr>
          <w:rFonts w:hint="default" w:ascii="Times New Roman" w:hAnsi="Times New Roman" w:eastAsia="宋体" w:cs="Times New Roman"/>
          <w:sz w:val="24"/>
        </w:rPr>
        <w:t>采取的主要控制措施有：</w:t>
      </w:r>
    </w:p>
    <w:bookmarkEnd w:id="43"/>
    <w:p>
      <w:pPr>
        <w:snapToGrid w:val="0"/>
        <w:spacing w:line="360" w:lineRule="auto"/>
        <w:ind w:firstLine="480" w:firstLineChars="200"/>
        <w:jc w:val="left"/>
        <w:rPr>
          <w:rFonts w:hint="eastAsia"/>
        </w:rPr>
      </w:pPr>
      <w:r>
        <w:rPr>
          <w:rFonts w:hint="default" w:ascii="Times New Roman" w:hAnsi="Times New Roman" w:eastAsia="宋体" w:cs="Times New Roman"/>
          <w:sz w:val="24"/>
          <w:lang w:val="en-US"/>
        </w:rPr>
        <w:t>车间内对高噪声设备采取防震、降噪措施；合理安排作业时间，</w:t>
      </w:r>
      <w:r>
        <w:rPr>
          <w:rFonts w:hint="default" w:ascii="Times New Roman" w:hAnsi="Times New Roman" w:eastAsia="宋体" w:cs="Times New Roman"/>
          <w:sz w:val="24"/>
          <w:lang w:val="en-US" w:eastAsia="zh-CN"/>
        </w:rPr>
        <w:t>选用低噪声设备</w:t>
      </w:r>
      <w:r>
        <w:rPr>
          <w:rFonts w:hint="default" w:ascii="Times New Roman" w:hAnsi="Times New Roman" w:eastAsia="宋体" w:cs="Times New Roman"/>
          <w:sz w:val="24"/>
          <w:lang w:val="en-US"/>
        </w:rPr>
        <w:t>；平时加强设备的维护，确保设备处于良好的运转状态，杜绝因设备不正常运转时产生的高噪声现象</w:t>
      </w:r>
      <w:r>
        <w:rPr>
          <w:rFonts w:hint="eastAsia"/>
          <w:sz w:val="24"/>
        </w:rPr>
        <w:t>。</w:t>
      </w:r>
    </w:p>
    <w:p>
      <w:pPr>
        <w:spacing w:line="360" w:lineRule="auto"/>
        <w:jc w:val="center"/>
        <w:rPr>
          <w:rFonts w:hint="default" w:ascii="Times New Roman" w:hAnsi="Times New Roman" w:eastAsia="宋体" w:cs="Times New Roman"/>
          <w:b/>
          <w:bCs/>
          <w:sz w:val="21"/>
          <w:szCs w:val="21"/>
          <w:highlight w:val="none"/>
          <w:lang w:val="en-US" w:eastAsia="zh-CN"/>
        </w:rPr>
      </w:pPr>
      <w:r>
        <w:rPr>
          <w:rFonts w:hint="default" w:ascii="Times New Roman" w:hAnsi="Times New Roman" w:eastAsia="宋体" w:cs="Times New Roman"/>
          <w:b/>
          <w:bCs/>
          <w:sz w:val="21"/>
          <w:szCs w:val="21"/>
          <w:highlight w:val="none"/>
        </w:rPr>
        <w:t>表4.1</w:t>
      </w:r>
      <w:r>
        <w:rPr>
          <w:rFonts w:hint="default" w:ascii="Times New Roman" w:hAnsi="Times New Roman" w:eastAsia="宋体" w:cs="Times New Roman"/>
          <w:b/>
          <w:bCs/>
          <w:sz w:val="21"/>
          <w:szCs w:val="21"/>
          <w:highlight w:val="none"/>
          <w:lang w:val="en-US" w:eastAsia="zh-CN"/>
        </w:rPr>
        <w:t>.3</w:t>
      </w:r>
      <w:r>
        <w:rPr>
          <w:rFonts w:hint="default" w:ascii="Times New Roman" w:hAnsi="Times New Roman" w:eastAsia="宋体" w:cs="Times New Roman"/>
          <w:b/>
          <w:bCs/>
          <w:sz w:val="21"/>
          <w:szCs w:val="21"/>
          <w:highlight w:val="none"/>
        </w:rPr>
        <w:t xml:space="preserve">-1 </w:t>
      </w:r>
      <w:r>
        <w:rPr>
          <w:rFonts w:hint="default" w:ascii="Times New Roman" w:hAnsi="Times New Roman" w:eastAsia="宋体" w:cs="Times New Roman"/>
          <w:b/>
          <w:bCs/>
          <w:sz w:val="21"/>
          <w:szCs w:val="21"/>
          <w:highlight w:val="none"/>
          <w:lang w:val="en-US" w:eastAsia="zh-CN"/>
        </w:rPr>
        <w:t>项目噪声治理情况表</w:t>
      </w:r>
    </w:p>
    <w:tbl>
      <w:tblPr>
        <w:tblStyle w:val="33"/>
        <w:tblW w:w="4849"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324"/>
        <w:gridCol w:w="1746"/>
        <w:gridCol w:w="1211"/>
        <w:gridCol w:w="1308"/>
        <w:gridCol w:w="2529"/>
      </w:tblGrid>
      <w:tr>
        <w:trPr>
          <w:cantSplit/>
          <w:trHeight w:val="420" w:hRule="atLeast"/>
          <w:tblHeader/>
        </w:trPr>
        <w:tc>
          <w:tcPr>
            <w:tcW w:w="2324" w:type="dxa"/>
            <w:tcBorders>
              <w:tl2br w:val="nil"/>
              <w:tr2bl w:val="nil"/>
            </w:tcBorders>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噪声源设备名称</w:t>
            </w:r>
          </w:p>
        </w:tc>
        <w:tc>
          <w:tcPr>
            <w:tcW w:w="1746" w:type="dxa"/>
            <w:tcBorders>
              <w:tl2br w:val="nil"/>
              <w:tr2bl w:val="nil"/>
            </w:tcBorders>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位置</w:t>
            </w:r>
          </w:p>
        </w:tc>
        <w:tc>
          <w:tcPr>
            <w:tcW w:w="1211" w:type="dxa"/>
            <w:tcBorders>
              <w:tl2br w:val="nil"/>
              <w:tr2bl w:val="nil"/>
            </w:tcBorders>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数量（台）</w:t>
            </w:r>
          </w:p>
        </w:tc>
        <w:tc>
          <w:tcPr>
            <w:tcW w:w="1308" w:type="dxa"/>
            <w:tcBorders>
              <w:tl2br w:val="nil"/>
              <w:tr2bl w:val="nil"/>
            </w:tcBorders>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源强（dB(A)</w:t>
            </w:r>
          </w:p>
        </w:tc>
        <w:tc>
          <w:tcPr>
            <w:tcW w:w="2529" w:type="dxa"/>
            <w:tcBorders>
              <w:tl2br w:val="nil"/>
              <w:tr2bl w:val="nil"/>
            </w:tcBorders>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b/>
                <w:bCs/>
                <w:kern w:val="2"/>
                <w:sz w:val="21"/>
                <w:szCs w:val="21"/>
                <w:highlight w:val="none"/>
                <w:lang w:val="en-US" w:eastAsia="zh-CN" w:bidi="ar-SA"/>
              </w:rPr>
            </w:pPr>
            <w:r>
              <w:rPr>
                <w:rFonts w:hint="eastAsia" w:ascii="Times New Roman" w:hAnsi="Times New Roman" w:eastAsia="宋体" w:cs="Times New Roman"/>
                <w:b/>
                <w:bCs/>
                <w:sz w:val="21"/>
                <w:szCs w:val="21"/>
                <w:highlight w:val="none"/>
                <w:lang w:val="en-US" w:eastAsia="zh-CN"/>
              </w:rPr>
              <w:t>治理设施</w:t>
            </w:r>
          </w:p>
        </w:tc>
      </w:tr>
      <w:tr>
        <w:trPr>
          <w:cantSplit/>
          <w:trHeight w:val="340" w:hRule="atLeast"/>
        </w:trPr>
        <w:tc>
          <w:tcPr>
            <w:tcW w:w="2324" w:type="dxa"/>
            <w:tcBorders>
              <w:tl2br w:val="nil"/>
              <w:tr2bl w:val="nil"/>
            </w:tcBorders>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8" w:leftChars="0" w:right="0"/>
              <w:jc w:val="both"/>
              <w:textAlignment w:val="auto"/>
              <w:rPr>
                <w:rFonts w:hint="default" w:ascii="宋体" w:hAnsi="宋体" w:eastAsia="宋体" w:cs="宋体"/>
                <w:kern w:val="2"/>
                <w:sz w:val="20"/>
                <w:szCs w:val="20"/>
                <w:lang w:val="en-US" w:eastAsia="zh-CN" w:bidi="ar-SA"/>
              </w:rPr>
            </w:pPr>
            <w:r>
              <w:rPr>
                <w:rFonts w:hint="default"/>
                <w:spacing w:val="6"/>
              </w:rPr>
              <w:t>割管机</w:t>
            </w:r>
          </w:p>
        </w:tc>
        <w:tc>
          <w:tcPr>
            <w:tcW w:w="1746" w:type="dxa"/>
            <w:vMerge w:val="restart"/>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0"/>
                <w:szCs w:val="20"/>
                <w:highlight w:val="none"/>
                <w:lang w:val="en-US" w:eastAsia="zh-CN" w:bidi="ar-SA"/>
              </w:rPr>
              <w:t>生产车间</w:t>
            </w:r>
          </w:p>
        </w:tc>
        <w:tc>
          <w:tcPr>
            <w:tcW w:w="1211"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2</w:t>
            </w:r>
          </w:p>
        </w:tc>
        <w:tc>
          <w:tcPr>
            <w:tcW w:w="1308" w:type="dxa"/>
            <w:tcBorders>
              <w:tl2br w:val="nil"/>
              <w:tr2bl w:val="nil"/>
            </w:tcBorders>
            <w:shd w:val="clear" w:color="auto" w:fill="FFFFFF"/>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lang w:val="en-US" w:eastAsia="zh-CN"/>
              </w:rPr>
            </w:pPr>
            <w:r>
              <w:rPr>
                <w:rFonts w:hint="default" w:ascii="Times New Roman" w:hAnsi="Times New Roman" w:eastAsia="Times New Roman" w:cs="Times New Roman"/>
                <w:spacing w:val="3"/>
                <w:sz w:val="20"/>
                <w:szCs w:val="20"/>
              </w:rPr>
              <w:t>75~80</w:t>
            </w:r>
          </w:p>
        </w:tc>
        <w:tc>
          <w:tcPr>
            <w:tcW w:w="2529" w:type="dxa"/>
            <w:vMerge w:val="restart"/>
            <w:tcBorders>
              <w:tl2br w:val="nil"/>
              <w:tr2bl w:val="nil"/>
            </w:tcBorders>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rPr>
              <w:t>车间内对高噪声设备采取防震、降噪措施；合理安排作业时间，</w:t>
            </w:r>
            <w:r>
              <w:rPr>
                <w:rFonts w:hint="default" w:ascii="Times New Roman" w:hAnsi="Times New Roman" w:eastAsia="宋体" w:cs="Times New Roman"/>
                <w:sz w:val="21"/>
                <w:szCs w:val="21"/>
                <w:highlight w:val="none"/>
                <w:lang w:val="en-US" w:eastAsia="zh-CN"/>
              </w:rPr>
              <w:t>选用低噪声设备</w:t>
            </w:r>
            <w:r>
              <w:rPr>
                <w:rFonts w:hint="default" w:ascii="Times New Roman" w:hAnsi="Times New Roman" w:eastAsia="宋体" w:cs="Times New Roman"/>
                <w:sz w:val="21"/>
                <w:szCs w:val="21"/>
                <w:highlight w:val="none"/>
                <w:lang w:val="en-US"/>
              </w:rPr>
              <w:t>；平时加强设备的维护，确保设备处于良好的运转状态，杜绝因设备不正常运转时产生的高噪声现象</w:t>
            </w:r>
            <w:r>
              <w:rPr>
                <w:rFonts w:hint="default" w:ascii="Times New Roman" w:hAnsi="Times New Roman" w:eastAsia="宋体" w:cs="Times New Roman"/>
                <w:sz w:val="21"/>
                <w:szCs w:val="21"/>
                <w:highlight w:val="none"/>
                <w:lang w:val="en-US" w:eastAsia="zh-CN"/>
              </w:rPr>
              <w:t>，采取实墙降噪</w:t>
            </w:r>
          </w:p>
        </w:tc>
      </w:tr>
      <w:tr>
        <w:trPr>
          <w:cantSplit/>
          <w:trHeight w:val="340" w:hRule="atLeast"/>
        </w:trPr>
        <w:tc>
          <w:tcPr>
            <w:tcW w:w="2324" w:type="dxa"/>
            <w:tcBorders>
              <w:tl2br w:val="nil"/>
              <w:tr2bl w:val="nil"/>
            </w:tcBorders>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7" w:leftChars="0" w:right="0"/>
              <w:jc w:val="both"/>
              <w:textAlignment w:val="auto"/>
              <w:rPr>
                <w:rFonts w:hint="default" w:ascii="宋体" w:hAnsi="宋体" w:eastAsia="宋体" w:cs="宋体"/>
                <w:kern w:val="2"/>
                <w:sz w:val="20"/>
                <w:szCs w:val="20"/>
                <w:lang w:val="en-US" w:eastAsia="zh-CN" w:bidi="ar-SA"/>
              </w:rPr>
            </w:pPr>
            <w:r>
              <w:rPr>
                <w:rFonts w:hint="default"/>
                <w:spacing w:val="6"/>
              </w:rPr>
              <w:t>滚管机</w:t>
            </w:r>
          </w:p>
        </w:tc>
        <w:tc>
          <w:tcPr>
            <w:tcW w:w="1746" w:type="dxa"/>
            <w:vMerge w:val="continue"/>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bidi="ar-SA"/>
              </w:rPr>
            </w:pPr>
          </w:p>
        </w:tc>
        <w:tc>
          <w:tcPr>
            <w:tcW w:w="1211"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1</w:t>
            </w:r>
          </w:p>
        </w:tc>
        <w:tc>
          <w:tcPr>
            <w:tcW w:w="1308"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tcBorders>
              <w:tl2br w:val="nil"/>
              <w:tr2bl w:val="nil"/>
            </w:tcBorders>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2324" w:type="dxa"/>
            <w:tcBorders>
              <w:tl2br w:val="nil"/>
              <w:tr2bl w:val="nil"/>
            </w:tcBorders>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397" w:leftChars="0" w:right="0"/>
              <w:jc w:val="both"/>
              <w:textAlignment w:val="auto"/>
              <w:rPr>
                <w:rFonts w:hint="default" w:ascii="宋体" w:hAnsi="宋体" w:eastAsia="宋体" w:cs="宋体"/>
                <w:kern w:val="2"/>
                <w:sz w:val="20"/>
                <w:szCs w:val="20"/>
                <w:lang w:val="en-US" w:eastAsia="zh-CN" w:bidi="ar-SA"/>
              </w:rPr>
            </w:pPr>
            <w:r>
              <w:rPr>
                <w:rFonts w:hint="default"/>
                <w:spacing w:val="8"/>
              </w:rPr>
              <w:t>激光切割机</w:t>
            </w:r>
          </w:p>
        </w:tc>
        <w:tc>
          <w:tcPr>
            <w:tcW w:w="1746" w:type="dxa"/>
            <w:vMerge w:val="continue"/>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bidi="ar-SA"/>
              </w:rPr>
            </w:pPr>
          </w:p>
        </w:tc>
        <w:tc>
          <w:tcPr>
            <w:tcW w:w="1211"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5</w:t>
            </w:r>
          </w:p>
        </w:tc>
        <w:tc>
          <w:tcPr>
            <w:tcW w:w="1308"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tcBorders>
              <w:tl2br w:val="nil"/>
              <w:tr2bl w:val="nil"/>
            </w:tcBorders>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2324" w:type="dxa"/>
            <w:tcBorders>
              <w:tl2br w:val="nil"/>
              <w:tr2bl w:val="nil"/>
            </w:tcBorders>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418" w:leftChars="0" w:right="0"/>
              <w:jc w:val="both"/>
              <w:textAlignment w:val="auto"/>
              <w:rPr>
                <w:rFonts w:hint="default" w:ascii="宋体" w:hAnsi="宋体" w:eastAsia="宋体" w:cs="宋体"/>
                <w:kern w:val="2"/>
                <w:sz w:val="20"/>
                <w:szCs w:val="20"/>
                <w:lang w:val="en-US" w:eastAsia="zh-CN" w:bidi="ar-SA"/>
              </w:rPr>
            </w:pPr>
            <w:r>
              <w:rPr>
                <w:rFonts w:hint="default"/>
                <w:spacing w:val="4"/>
              </w:rPr>
              <w:t>四轴机器人</w:t>
            </w:r>
          </w:p>
        </w:tc>
        <w:tc>
          <w:tcPr>
            <w:tcW w:w="1746" w:type="dxa"/>
            <w:vMerge w:val="continue"/>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bidi="ar-SA"/>
              </w:rPr>
            </w:pPr>
          </w:p>
        </w:tc>
        <w:tc>
          <w:tcPr>
            <w:tcW w:w="1211"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8"/>
                <w:sz w:val="20"/>
                <w:szCs w:val="20"/>
              </w:rPr>
              <w:t>10</w:t>
            </w:r>
          </w:p>
        </w:tc>
        <w:tc>
          <w:tcPr>
            <w:tcW w:w="1308"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tcBorders>
              <w:tl2br w:val="nil"/>
              <w:tr2bl w:val="nil"/>
            </w:tcBorders>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2324" w:type="dxa"/>
            <w:tcBorders>
              <w:tl2br w:val="nil"/>
              <w:tr2bl w:val="nil"/>
            </w:tcBorders>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400" w:leftChars="0" w:right="0"/>
              <w:jc w:val="both"/>
              <w:textAlignment w:val="auto"/>
              <w:rPr>
                <w:rFonts w:hint="default" w:ascii="宋体" w:hAnsi="宋体" w:eastAsia="宋体" w:cs="宋体"/>
                <w:kern w:val="2"/>
                <w:sz w:val="20"/>
                <w:szCs w:val="20"/>
                <w:lang w:val="en-US" w:eastAsia="zh-CN" w:bidi="ar-SA"/>
              </w:rPr>
            </w:pPr>
            <w:r>
              <w:rPr>
                <w:rFonts w:hint="default"/>
                <w:spacing w:val="7"/>
              </w:rPr>
              <w:t>六轴机器人</w:t>
            </w:r>
          </w:p>
        </w:tc>
        <w:tc>
          <w:tcPr>
            <w:tcW w:w="1746" w:type="dxa"/>
            <w:vMerge w:val="continue"/>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bidi="ar-SA"/>
              </w:rPr>
            </w:pPr>
          </w:p>
        </w:tc>
        <w:tc>
          <w:tcPr>
            <w:tcW w:w="1211"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8"/>
                <w:sz w:val="20"/>
                <w:szCs w:val="20"/>
              </w:rPr>
              <w:t>10</w:t>
            </w:r>
          </w:p>
        </w:tc>
        <w:tc>
          <w:tcPr>
            <w:tcW w:w="1308"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tcBorders>
              <w:tl2br w:val="nil"/>
              <w:tr2bl w:val="nil"/>
            </w:tcBorders>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2324" w:type="dxa"/>
            <w:tcBorders>
              <w:tl2br w:val="nil"/>
              <w:tr2bl w:val="nil"/>
            </w:tcBorders>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8" w:leftChars="0" w:right="0"/>
              <w:jc w:val="both"/>
              <w:textAlignment w:val="auto"/>
              <w:rPr>
                <w:rFonts w:hint="default" w:ascii="宋体" w:hAnsi="宋体" w:eastAsia="宋体" w:cs="宋体"/>
                <w:kern w:val="2"/>
                <w:sz w:val="20"/>
                <w:szCs w:val="20"/>
                <w:lang w:val="en-US" w:eastAsia="zh-CN" w:bidi="ar-SA"/>
              </w:rPr>
            </w:pPr>
            <w:r>
              <w:rPr>
                <w:rFonts w:hint="default"/>
                <w:spacing w:val="6"/>
              </w:rPr>
              <w:t>割头机</w:t>
            </w:r>
          </w:p>
        </w:tc>
        <w:tc>
          <w:tcPr>
            <w:tcW w:w="1746" w:type="dxa"/>
            <w:vMerge w:val="continue"/>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bidi="ar-SA"/>
              </w:rPr>
            </w:pPr>
          </w:p>
        </w:tc>
        <w:tc>
          <w:tcPr>
            <w:tcW w:w="1211"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2</w:t>
            </w:r>
          </w:p>
        </w:tc>
        <w:tc>
          <w:tcPr>
            <w:tcW w:w="1308"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tcBorders>
              <w:tl2br w:val="nil"/>
              <w:tr2bl w:val="nil"/>
            </w:tcBorders>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2324" w:type="dxa"/>
            <w:tcBorders>
              <w:tl2br w:val="nil"/>
              <w:tr2bl w:val="nil"/>
            </w:tcBorders>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9" w:leftChars="0" w:right="0"/>
              <w:jc w:val="both"/>
              <w:textAlignment w:val="auto"/>
              <w:rPr>
                <w:rFonts w:hint="default" w:ascii="宋体" w:hAnsi="宋体" w:eastAsia="宋体" w:cs="宋体"/>
                <w:kern w:val="2"/>
                <w:sz w:val="20"/>
                <w:szCs w:val="20"/>
                <w:lang w:val="en-US" w:eastAsia="zh-CN" w:bidi="ar-SA"/>
              </w:rPr>
            </w:pPr>
            <w:r>
              <w:rPr>
                <w:rFonts w:hint="default"/>
                <w:spacing w:val="6"/>
              </w:rPr>
              <w:t>分杯机</w:t>
            </w:r>
          </w:p>
        </w:tc>
        <w:tc>
          <w:tcPr>
            <w:tcW w:w="1746" w:type="dxa"/>
            <w:vMerge w:val="continue"/>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0"/>
                <w:sz w:val="21"/>
                <w:szCs w:val="21"/>
                <w:highlight w:val="none"/>
                <w:lang w:val="en-US" w:eastAsia="zh-CN" w:bidi="ar-SA"/>
              </w:rPr>
            </w:pPr>
          </w:p>
        </w:tc>
        <w:tc>
          <w:tcPr>
            <w:tcW w:w="1211"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3</w:t>
            </w:r>
          </w:p>
        </w:tc>
        <w:tc>
          <w:tcPr>
            <w:tcW w:w="1308"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tcBorders>
              <w:tl2br w:val="nil"/>
              <w:tr2bl w:val="nil"/>
            </w:tcBorders>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2324" w:type="dxa"/>
            <w:tcBorders>
              <w:tl2br w:val="nil"/>
              <w:tr2bl w:val="nil"/>
            </w:tcBorders>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400" w:leftChars="0" w:right="0"/>
              <w:jc w:val="both"/>
              <w:textAlignment w:val="auto"/>
              <w:rPr>
                <w:rFonts w:hint="eastAsia" w:ascii="宋体" w:hAnsi="宋体" w:eastAsia="宋体" w:cs="宋体"/>
                <w:kern w:val="2"/>
                <w:sz w:val="20"/>
                <w:szCs w:val="20"/>
                <w:lang w:val="en-US" w:eastAsia="zh-CN" w:bidi="ar-SA"/>
              </w:rPr>
            </w:pPr>
            <w:r>
              <w:rPr>
                <w:rFonts w:hint="default"/>
                <w:spacing w:val="7"/>
              </w:rPr>
              <w:t>伺服水胀机</w:t>
            </w:r>
          </w:p>
        </w:tc>
        <w:tc>
          <w:tcPr>
            <w:tcW w:w="1746" w:type="dxa"/>
            <w:vMerge w:val="continue"/>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0"/>
                <w:sz w:val="21"/>
                <w:szCs w:val="21"/>
                <w:highlight w:val="none"/>
                <w:lang w:val="en-US" w:eastAsia="zh-CN" w:bidi="ar-SA"/>
              </w:rPr>
            </w:pPr>
          </w:p>
        </w:tc>
        <w:tc>
          <w:tcPr>
            <w:tcW w:w="1211"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3</w:t>
            </w:r>
          </w:p>
        </w:tc>
        <w:tc>
          <w:tcPr>
            <w:tcW w:w="1308"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tcBorders>
              <w:tl2br w:val="nil"/>
              <w:tr2bl w:val="nil"/>
            </w:tcBorders>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2324" w:type="dxa"/>
            <w:tcBorders>
              <w:tl2br w:val="nil"/>
              <w:tr2bl w:val="nil"/>
            </w:tcBorders>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7" w:leftChars="0" w:right="0"/>
              <w:jc w:val="both"/>
              <w:textAlignment w:val="auto"/>
              <w:rPr>
                <w:rFonts w:hint="eastAsia" w:ascii="宋体" w:hAnsi="宋体" w:eastAsia="宋体" w:cs="宋体"/>
                <w:kern w:val="2"/>
                <w:sz w:val="20"/>
                <w:szCs w:val="20"/>
                <w:lang w:val="en-US" w:eastAsia="zh-CN" w:bidi="ar-SA"/>
              </w:rPr>
            </w:pPr>
            <w:r>
              <w:rPr>
                <w:rFonts w:hint="default"/>
                <w:spacing w:val="6"/>
              </w:rPr>
              <w:t>缩口机</w:t>
            </w:r>
          </w:p>
        </w:tc>
        <w:tc>
          <w:tcPr>
            <w:tcW w:w="1746" w:type="dxa"/>
            <w:vMerge w:val="continue"/>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0"/>
                <w:sz w:val="21"/>
                <w:szCs w:val="21"/>
                <w:highlight w:val="none"/>
                <w:lang w:val="en-US" w:eastAsia="zh-CN" w:bidi="ar-SA"/>
              </w:rPr>
            </w:pPr>
          </w:p>
        </w:tc>
        <w:tc>
          <w:tcPr>
            <w:tcW w:w="1211"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7</w:t>
            </w:r>
          </w:p>
        </w:tc>
        <w:tc>
          <w:tcPr>
            <w:tcW w:w="1308"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tcBorders>
              <w:tl2br w:val="nil"/>
              <w:tr2bl w:val="nil"/>
            </w:tcBorders>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2324" w:type="dxa"/>
            <w:tcBorders>
              <w:tl2br w:val="nil"/>
              <w:tr2bl w:val="nil"/>
            </w:tcBorders>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8" w:leftChars="0" w:right="0"/>
              <w:jc w:val="both"/>
              <w:textAlignment w:val="auto"/>
              <w:rPr>
                <w:rFonts w:hint="eastAsia" w:ascii="宋体" w:hAnsi="宋体" w:eastAsia="宋体" w:cs="宋体"/>
                <w:kern w:val="2"/>
                <w:sz w:val="20"/>
                <w:szCs w:val="20"/>
                <w:lang w:val="en-US" w:eastAsia="zh-CN" w:bidi="ar-SA"/>
              </w:rPr>
            </w:pPr>
            <w:r>
              <w:rPr>
                <w:rFonts w:hint="default"/>
                <w:spacing w:val="6"/>
              </w:rPr>
              <w:t>整形机</w:t>
            </w:r>
          </w:p>
        </w:tc>
        <w:tc>
          <w:tcPr>
            <w:tcW w:w="1746" w:type="dxa"/>
            <w:vMerge w:val="continue"/>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0"/>
                <w:sz w:val="21"/>
                <w:szCs w:val="21"/>
                <w:highlight w:val="none"/>
                <w:lang w:val="en-US" w:eastAsia="zh-CN" w:bidi="ar-SA"/>
              </w:rPr>
            </w:pPr>
          </w:p>
        </w:tc>
        <w:tc>
          <w:tcPr>
            <w:tcW w:w="1211"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3</w:t>
            </w:r>
          </w:p>
        </w:tc>
        <w:tc>
          <w:tcPr>
            <w:tcW w:w="1308"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tcBorders>
              <w:tl2br w:val="nil"/>
              <w:tr2bl w:val="nil"/>
            </w:tcBorders>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2324" w:type="dxa"/>
            <w:tcBorders>
              <w:tl2br w:val="nil"/>
              <w:tr2bl w:val="nil"/>
            </w:tcBorders>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8" w:leftChars="0" w:right="0"/>
              <w:jc w:val="both"/>
              <w:textAlignment w:val="auto"/>
              <w:rPr>
                <w:rFonts w:hint="eastAsia" w:ascii="宋体" w:hAnsi="宋体" w:eastAsia="宋体" w:cs="宋体"/>
                <w:kern w:val="2"/>
                <w:sz w:val="20"/>
                <w:szCs w:val="20"/>
                <w:lang w:val="en-US" w:eastAsia="zh-CN" w:bidi="ar-SA"/>
              </w:rPr>
            </w:pPr>
            <w:r>
              <w:rPr>
                <w:rFonts w:hint="default"/>
                <w:spacing w:val="6"/>
              </w:rPr>
              <w:t>拉伸机</w:t>
            </w:r>
          </w:p>
        </w:tc>
        <w:tc>
          <w:tcPr>
            <w:tcW w:w="1746" w:type="dxa"/>
            <w:vMerge w:val="continue"/>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0"/>
                <w:sz w:val="21"/>
                <w:szCs w:val="21"/>
                <w:highlight w:val="none"/>
                <w:lang w:val="en-US" w:eastAsia="zh-CN" w:bidi="ar-SA"/>
              </w:rPr>
            </w:pPr>
          </w:p>
        </w:tc>
        <w:tc>
          <w:tcPr>
            <w:tcW w:w="1211"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9</w:t>
            </w:r>
          </w:p>
        </w:tc>
        <w:tc>
          <w:tcPr>
            <w:tcW w:w="1308"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tcBorders>
              <w:tl2br w:val="nil"/>
              <w:tr2bl w:val="nil"/>
            </w:tcBorders>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2324" w:type="dxa"/>
            <w:tcBorders>
              <w:tl2br w:val="nil"/>
              <w:tr2bl w:val="nil"/>
            </w:tcBorders>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509" w:leftChars="0" w:right="0"/>
              <w:jc w:val="both"/>
              <w:textAlignment w:val="auto"/>
              <w:rPr>
                <w:rFonts w:hint="eastAsia" w:ascii="宋体" w:hAnsi="宋体" w:eastAsia="宋体" w:cs="宋体"/>
                <w:kern w:val="2"/>
                <w:sz w:val="20"/>
                <w:szCs w:val="20"/>
                <w:lang w:val="en-US" w:eastAsia="zh-CN" w:bidi="ar-SA"/>
              </w:rPr>
            </w:pPr>
            <w:r>
              <w:rPr>
                <w:rFonts w:hint="default"/>
                <w:spacing w:val="5"/>
              </w:rPr>
              <w:t>小拉伸机</w:t>
            </w:r>
          </w:p>
        </w:tc>
        <w:tc>
          <w:tcPr>
            <w:tcW w:w="1746" w:type="dxa"/>
            <w:vMerge w:val="continue"/>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default" w:ascii="Times New Roman" w:hAnsi="Times New Roman" w:eastAsia="宋体" w:cs="Times New Roman"/>
                <w:color w:val="auto"/>
                <w:kern w:val="0"/>
                <w:sz w:val="21"/>
                <w:szCs w:val="21"/>
                <w:highlight w:val="none"/>
                <w:lang w:val="en-US" w:eastAsia="zh-CN" w:bidi="ar-SA"/>
              </w:rPr>
            </w:pPr>
          </w:p>
        </w:tc>
        <w:tc>
          <w:tcPr>
            <w:tcW w:w="1211"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1</w:t>
            </w:r>
          </w:p>
        </w:tc>
        <w:tc>
          <w:tcPr>
            <w:tcW w:w="1308"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tcBorders>
              <w:tl2br w:val="nil"/>
              <w:tr2bl w:val="nil"/>
            </w:tcBorders>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2324" w:type="dxa"/>
            <w:tcBorders>
              <w:tl2br w:val="nil"/>
              <w:tr2bl w:val="nil"/>
            </w:tcBorders>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6" w:leftChars="0" w:right="0"/>
              <w:jc w:val="both"/>
              <w:textAlignment w:val="auto"/>
              <w:rPr>
                <w:rFonts w:hint="eastAsia" w:ascii="宋体" w:hAnsi="宋体" w:eastAsia="宋体" w:cs="宋体"/>
                <w:kern w:val="2"/>
                <w:sz w:val="20"/>
                <w:szCs w:val="20"/>
                <w:lang w:val="en-US" w:eastAsia="zh-CN" w:bidi="ar-SA"/>
              </w:rPr>
            </w:pPr>
            <w:r>
              <w:rPr>
                <w:rFonts w:hint="default"/>
                <w:spacing w:val="7"/>
              </w:rPr>
              <w:t>平口机</w:t>
            </w:r>
          </w:p>
        </w:tc>
        <w:tc>
          <w:tcPr>
            <w:tcW w:w="1746" w:type="dxa"/>
            <w:vMerge w:val="continue"/>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default" w:ascii="Times New Roman" w:hAnsi="Times New Roman" w:eastAsia="宋体" w:cs="Times New Roman"/>
                <w:color w:val="auto"/>
                <w:kern w:val="0"/>
                <w:sz w:val="21"/>
                <w:szCs w:val="21"/>
                <w:highlight w:val="none"/>
                <w:lang w:val="en-US" w:eastAsia="zh-CN" w:bidi="ar-SA"/>
              </w:rPr>
            </w:pPr>
          </w:p>
        </w:tc>
        <w:tc>
          <w:tcPr>
            <w:tcW w:w="1211"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1"/>
                <w:sz w:val="20"/>
                <w:szCs w:val="20"/>
              </w:rPr>
              <w:t>4</w:t>
            </w:r>
          </w:p>
        </w:tc>
        <w:tc>
          <w:tcPr>
            <w:tcW w:w="1308"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tcBorders>
              <w:tl2br w:val="nil"/>
              <w:tr2bl w:val="nil"/>
            </w:tcBorders>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2324" w:type="dxa"/>
            <w:tcBorders>
              <w:tl2br w:val="nil"/>
              <w:tr2bl w:val="nil"/>
            </w:tcBorders>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188" w:leftChars="0" w:right="0"/>
              <w:jc w:val="both"/>
              <w:textAlignment w:val="auto"/>
              <w:rPr>
                <w:rFonts w:hint="eastAsia" w:ascii="宋体" w:hAnsi="宋体" w:eastAsia="宋体" w:cs="宋体"/>
                <w:kern w:val="2"/>
                <w:sz w:val="20"/>
                <w:szCs w:val="20"/>
                <w:lang w:val="en-US" w:eastAsia="zh-CN" w:bidi="ar-SA"/>
              </w:rPr>
            </w:pPr>
            <w:r>
              <w:rPr>
                <w:rFonts w:hint="default"/>
                <w:spacing w:val="8"/>
              </w:rPr>
              <w:t>数控液防水颈机</w:t>
            </w:r>
          </w:p>
        </w:tc>
        <w:tc>
          <w:tcPr>
            <w:tcW w:w="1746" w:type="dxa"/>
            <w:vMerge w:val="restart"/>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生产车间</w:t>
            </w:r>
          </w:p>
        </w:tc>
        <w:tc>
          <w:tcPr>
            <w:tcW w:w="1211"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1</w:t>
            </w:r>
          </w:p>
        </w:tc>
        <w:tc>
          <w:tcPr>
            <w:tcW w:w="1308"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tcBorders>
              <w:tl2br w:val="nil"/>
              <w:tr2bl w:val="nil"/>
            </w:tcBorders>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2324" w:type="dxa"/>
            <w:tcBorders>
              <w:tl2br w:val="nil"/>
              <w:tr2bl w:val="nil"/>
            </w:tcBorders>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504" w:leftChars="0" w:right="0"/>
              <w:jc w:val="both"/>
              <w:textAlignment w:val="auto"/>
              <w:rPr>
                <w:rFonts w:hint="eastAsia" w:ascii="宋体" w:hAnsi="宋体" w:eastAsia="宋体" w:cs="宋体"/>
                <w:kern w:val="2"/>
                <w:sz w:val="20"/>
                <w:szCs w:val="20"/>
                <w:lang w:val="en-US" w:eastAsia="zh-CN" w:bidi="ar-SA"/>
              </w:rPr>
            </w:pPr>
            <w:r>
              <w:rPr>
                <w:rFonts w:hint="default"/>
                <w:spacing w:val="7"/>
              </w:rPr>
              <w:t>压焊缝机</w:t>
            </w:r>
          </w:p>
        </w:tc>
        <w:tc>
          <w:tcPr>
            <w:tcW w:w="1746" w:type="dxa"/>
            <w:vMerge w:val="continue"/>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default" w:ascii="Times New Roman" w:hAnsi="Times New Roman" w:eastAsia="宋体" w:cs="Times New Roman"/>
                <w:color w:val="auto"/>
                <w:kern w:val="0"/>
                <w:sz w:val="21"/>
                <w:szCs w:val="21"/>
                <w:highlight w:val="none"/>
                <w:lang w:val="en-US" w:eastAsia="zh-CN" w:bidi="ar-SA"/>
              </w:rPr>
            </w:pPr>
          </w:p>
        </w:tc>
        <w:tc>
          <w:tcPr>
            <w:tcW w:w="1211"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2</w:t>
            </w:r>
          </w:p>
        </w:tc>
        <w:tc>
          <w:tcPr>
            <w:tcW w:w="1308"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tcBorders>
              <w:tl2br w:val="nil"/>
              <w:tr2bl w:val="nil"/>
            </w:tcBorders>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2324" w:type="dxa"/>
            <w:tcBorders>
              <w:tl2br w:val="nil"/>
              <w:tr2bl w:val="nil"/>
            </w:tcBorders>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8" w:leftChars="0" w:right="0"/>
              <w:jc w:val="both"/>
              <w:textAlignment w:val="auto"/>
              <w:rPr>
                <w:rFonts w:hint="eastAsia" w:ascii="宋体" w:hAnsi="宋体" w:eastAsia="宋体" w:cs="宋体"/>
                <w:kern w:val="2"/>
                <w:sz w:val="20"/>
                <w:szCs w:val="20"/>
                <w:lang w:val="en-US" w:eastAsia="zh-CN" w:bidi="ar-SA"/>
              </w:rPr>
            </w:pPr>
            <w:r>
              <w:rPr>
                <w:rFonts w:hint="default"/>
                <w:spacing w:val="6"/>
              </w:rPr>
              <w:t>割边机</w:t>
            </w:r>
          </w:p>
        </w:tc>
        <w:tc>
          <w:tcPr>
            <w:tcW w:w="1746" w:type="dxa"/>
            <w:vMerge w:val="continue"/>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default" w:ascii="Times New Roman" w:hAnsi="Times New Roman" w:eastAsia="宋体" w:cs="Times New Roman"/>
                <w:color w:val="auto"/>
                <w:kern w:val="0"/>
                <w:sz w:val="21"/>
                <w:szCs w:val="21"/>
                <w:highlight w:val="none"/>
                <w:lang w:val="en-US" w:eastAsia="zh-CN" w:bidi="ar-SA"/>
              </w:rPr>
            </w:pPr>
          </w:p>
        </w:tc>
        <w:tc>
          <w:tcPr>
            <w:tcW w:w="1211"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1"/>
                <w:sz w:val="20"/>
                <w:szCs w:val="20"/>
              </w:rPr>
              <w:t>4</w:t>
            </w:r>
          </w:p>
        </w:tc>
        <w:tc>
          <w:tcPr>
            <w:tcW w:w="1308" w:type="dxa"/>
            <w:tcBorders>
              <w:tl2br w:val="nil"/>
              <w:tr2bl w:val="nil"/>
            </w:tcBorders>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tcBorders>
              <w:tl2br w:val="nil"/>
              <w:tr2bl w:val="nil"/>
            </w:tcBorders>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bookmarkEnd w:id="44"/>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8" w:leftChars="0" w:right="0"/>
              <w:jc w:val="both"/>
              <w:textAlignment w:val="auto"/>
              <w:rPr>
                <w:rFonts w:hint="eastAsia" w:ascii="宋体" w:hAnsi="宋体" w:eastAsia="宋体" w:cs="宋体"/>
                <w:kern w:val="2"/>
                <w:sz w:val="20"/>
                <w:szCs w:val="20"/>
                <w:lang w:val="en-US" w:eastAsia="zh-CN" w:bidi="ar-SA"/>
              </w:rPr>
            </w:pPr>
            <w:r>
              <w:rPr>
                <w:rFonts w:hint="default"/>
                <w:spacing w:val="6"/>
              </w:rPr>
              <w:t>卷边机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default"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2</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9" w:leftChars="0" w:right="0"/>
              <w:jc w:val="both"/>
              <w:textAlignment w:val="auto"/>
              <w:rPr>
                <w:rFonts w:hint="eastAsia" w:ascii="宋体" w:hAnsi="宋体" w:eastAsia="宋体" w:cs="宋体"/>
                <w:kern w:val="2"/>
                <w:sz w:val="20"/>
                <w:szCs w:val="20"/>
                <w:lang w:val="en-US" w:eastAsia="zh-CN" w:bidi="ar-SA"/>
              </w:rPr>
            </w:pPr>
            <w:r>
              <w:rPr>
                <w:rFonts w:hint="default"/>
                <w:spacing w:val="6"/>
              </w:rPr>
              <w:t>分割机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2</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9" w:leftChars="0" w:right="0"/>
              <w:jc w:val="both"/>
              <w:textAlignment w:val="auto"/>
              <w:rPr>
                <w:rFonts w:hint="eastAsia" w:ascii="宋体" w:hAnsi="宋体" w:eastAsia="宋体" w:cs="宋体"/>
                <w:kern w:val="2"/>
                <w:sz w:val="20"/>
                <w:szCs w:val="20"/>
                <w:lang w:val="en-US" w:eastAsia="zh-CN" w:bidi="ar-SA"/>
              </w:rPr>
            </w:pPr>
            <w:r>
              <w:rPr>
                <w:rFonts w:hint="default"/>
                <w:spacing w:val="6"/>
              </w:rPr>
              <w:t>磨口机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1</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292" w:leftChars="0" w:right="0"/>
              <w:jc w:val="both"/>
              <w:textAlignment w:val="auto"/>
              <w:rPr>
                <w:rFonts w:hint="eastAsia" w:ascii="宋体" w:hAnsi="宋体" w:eastAsia="宋体" w:cs="宋体"/>
                <w:kern w:val="2"/>
                <w:sz w:val="20"/>
                <w:szCs w:val="20"/>
                <w:lang w:val="en-US" w:eastAsia="zh-CN" w:bidi="ar-SA"/>
              </w:rPr>
            </w:pPr>
            <w:r>
              <w:rPr>
                <w:rFonts w:hint="default"/>
                <w:spacing w:val="8"/>
              </w:rPr>
              <w:t>双工位磨口机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1</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2"/>
                <w:sz w:val="20"/>
                <w:szCs w:val="20"/>
              </w:rPr>
              <w:t>80~85</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714" w:leftChars="0" w:right="0"/>
              <w:jc w:val="both"/>
              <w:textAlignment w:val="auto"/>
              <w:rPr>
                <w:rFonts w:hint="eastAsia" w:ascii="宋体" w:hAnsi="宋体" w:eastAsia="宋体" w:cs="宋体"/>
                <w:kern w:val="2"/>
                <w:sz w:val="20"/>
                <w:szCs w:val="20"/>
                <w:lang w:val="en-US" w:eastAsia="zh-CN" w:bidi="ar-SA"/>
              </w:rPr>
            </w:pPr>
            <w:r>
              <w:rPr>
                <w:rFonts w:hint="default"/>
                <w:spacing w:val="3"/>
              </w:rPr>
              <w:t>车床</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3</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2"/>
                <w:sz w:val="20"/>
                <w:szCs w:val="20"/>
              </w:rPr>
              <w:t>80~85</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504" w:leftChars="0" w:right="0"/>
              <w:jc w:val="both"/>
              <w:textAlignment w:val="auto"/>
              <w:rPr>
                <w:rFonts w:hint="eastAsia" w:ascii="宋体" w:hAnsi="宋体" w:eastAsia="宋体" w:cs="宋体"/>
                <w:kern w:val="2"/>
                <w:sz w:val="20"/>
                <w:szCs w:val="20"/>
                <w:lang w:val="en-US" w:eastAsia="zh-CN" w:bidi="ar-SA"/>
              </w:rPr>
            </w:pPr>
            <w:r>
              <w:rPr>
                <w:rFonts w:hint="default"/>
                <w:spacing w:val="7"/>
              </w:rPr>
              <w:t>滚螺纹机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5</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729" w:leftChars="0" w:right="0"/>
              <w:jc w:val="both"/>
              <w:textAlignment w:val="auto"/>
              <w:rPr>
                <w:rFonts w:hint="eastAsia" w:ascii="宋体" w:hAnsi="宋体" w:eastAsia="宋体" w:cs="宋体"/>
                <w:kern w:val="2"/>
                <w:sz w:val="20"/>
                <w:szCs w:val="20"/>
                <w:lang w:val="en-US" w:eastAsia="zh-CN" w:bidi="ar-SA"/>
              </w:rPr>
            </w:pPr>
            <w:r>
              <w:rPr>
                <w:rFonts w:hint="default"/>
                <w:spacing w:val="-4"/>
              </w:rPr>
              <w:t>台钻</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1</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2"/>
                <w:sz w:val="20"/>
                <w:szCs w:val="20"/>
              </w:rPr>
              <w:t>65~70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6" w:leftChars="0" w:right="0"/>
              <w:jc w:val="both"/>
              <w:textAlignment w:val="auto"/>
              <w:rPr>
                <w:rFonts w:hint="eastAsia" w:ascii="宋体" w:hAnsi="宋体" w:eastAsia="宋体" w:cs="宋体"/>
                <w:kern w:val="2"/>
                <w:sz w:val="20"/>
                <w:szCs w:val="20"/>
                <w:lang w:val="en-US" w:eastAsia="zh-CN" w:bidi="ar-SA"/>
              </w:rPr>
            </w:pPr>
            <w:r>
              <w:rPr>
                <w:rFonts w:hint="default"/>
                <w:spacing w:val="7"/>
              </w:rPr>
              <w:t>底片机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2</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8" w:leftChars="0" w:right="0"/>
              <w:jc w:val="both"/>
              <w:textAlignment w:val="auto"/>
              <w:rPr>
                <w:rFonts w:hint="eastAsia" w:ascii="宋体" w:hAnsi="宋体" w:eastAsia="宋体" w:cs="宋体"/>
                <w:kern w:val="2"/>
                <w:sz w:val="20"/>
                <w:szCs w:val="20"/>
                <w:lang w:val="en-US" w:eastAsia="zh-CN" w:bidi="ar-SA"/>
              </w:rPr>
            </w:pPr>
            <w:r>
              <w:rPr>
                <w:rFonts w:hint="default"/>
                <w:spacing w:val="6"/>
              </w:rPr>
              <w:t>压力机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2</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713" w:leftChars="0" w:right="0"/>
              <w:jc w:val="both"/>
              <w:textAlignment w:val="auto"/>
              <w:rPr>
                <w:rFonts w:hint="eastAsia" w:ascii="宋体" w:hAnsi="宋体" w:eastAsia="宋体" w:cs="宋体"/>
                <w:kern w:val="2"/>
                <w:sz w:val="20"/>
                <w:szCs w:val="20"/>
                <w:lang w:val="en-US" w:eastAsia="zh-CN" w:bidi="ar-SA"/>
              </w:rPr>
            </w:pPr>
            <w:r>
              <w:rPr>
                <w:rFonts w:hint="default"/>
                <w:spacing w:val="4"/>
              </w:rPr>
              <w:t>冲床</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2</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538" w:leftChars="0" w:right="0"/>
              <w:jc w:val="both"/>
              <w:textAlignment w:val="auto"/>
              <w:rPr>
                <w:rFonts w:hint="eastAsia" w:ascii="宋体" w:hAnsi="宋体" w:eastAsia="宋体" w:cs="宋体"/>
                <w:kern w:val="2"/>
                <w:sz w:val="20"/>
                <w:szCs w:val="20"/>
                <w:lang w:val="en-US" w:eastAsia="zh-CN" w:bidi="ar-SA"/>
              </w:rPr>
            </w:pPr>
            <w:r>
              <w:rPr>
                <w:rFonts w:hint="default"/>
                <w:spacing w:val="-2"/>
              </w:rPr>
              <w:t>自动焊机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8</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17" w:leftChars="0" w:right="0"/>
              <w:jc w:val="both"/>
              <w:textAlignment w:val="auto"/>
              <w:rPr>
                <w:rFonts w:hint="eastAsia" w:ascii="宋体" w:hAnsi="宋体" w:eastAsia="宋体" w:cs="宋体"/>
                <w:kern w:val="2"/>
                <w:sz w:val="20"/>
                <w:szCs w:val="20"/>
                <w:lang w:val="en-US" w:eastAsia="zh-CN" w:bidi="ar-SA"/>
              </w:rPr>
            </w:pPr>
            <w:r>
              <w:rPr>
                <w:rFonts w:hint="default"/>
                <w:spacing w:val="3"/>
              </w:rPr>
              <w:t>点焊机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2</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503" w:leftChars="0" w:right="0"/>
              <w:jc w:val="both"/>
              <w:textAlignment w:val="auto"/>
              <w:rPr>
                <w:rFonts w:hint="eastAsia" w:ascii="宋体" w:hAnsi="宋体" w:eastAsia="宋体" w:cs="宋体"/>
                <w:kern w:val="2"/>
                <w:sz w:val="20"/>
                <w:szCs w:val="20"/>
                <w:lang w:val="en-US" w:eastAsia="zh-CN" w:bidi="ar-SA"/>
              </w:rPr>
            </w:pPr>
            <w:r>
              <w:rPr>
                <w:rFonts w:hint="default"/>
                <w:spacing w:val="7"/>
              </w:rPr>
              <w:t>激光焊机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5</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398" w:leftChars="0" w:right="0"/>
              <w:jc w:val="both"/>
              <w:textAlignment w:val="auto"/>
              <w:rPr>
                <w:rFonts w:hint="eastAsia" w:ascii="宋体" w:hAnsi="宋体" w:eastAsia="宋体" w:cs="宋体"/>
                <w:kern w:val="2"/>
                <w:sz w:val="20"/>
                <w:szCs w:val="20"/>
                <w:lang w:val="en-US" w:eastAsia="zh-CN" w:bidi="ar-SA"/>
              </w:rPr>
            </w:pPr>
            <w:r>
              <w:rPr>
                <w:rFonts w:hint="default"/>
                <w:spacing w:val="8"/>
              </w:rPr>
              <w:t>双工位焊接</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5</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504" w:leftChars="0" w:right="0"/>
              <w:jc w:val="both"/>
              <w:textAlignment w:val="auto"/>
              <w:rPr>
                <w:rFonts w:hint="eastAsia" w:ascii="宋体" w:hAnsi="宋体" w:eastAsia="宋体" w:cs="宋体"/>
                <w:kern w:val="2"/>
                <w:sz w:val="20"/>
                <w:szCs w:val="20"/>
                <w:lang w:val="en-US" w:eastAsia="zh-CN" w:bidi="ar-SA"/>
              </w:rPr>
            </w:pPr>
            <w:r>
              <w:rPr>
                <w:rFonts w:hint="default"/>
                <w:spacing w:val="7"/>
              </w:rPr>
              <w:t>手动焊机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2</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292" w:leftChars="0" w:right="0"/>
              <w:jc w:val="both"/>
              <w:textAlignment w:val="auto"/>
              <w:rPr>
                <w:rFonts w:hint="eastAsia" w:ascii="宋体" w:hAnsi="宋体" w:eastAsia="宋体" w:cs="宋体"/>
                <w:kern w:val="2"/>
                <w:sz w:val="20"/>
                <w:szCs w:val="20"/>
                <w:lang w:val="en-US" w:eastAsia="zh-CN" w:bidi="ar-SA"/>
              </w:rPr>
            </w:pPr>
            <w:r>
              <w:rPr>
                <w:rFonts w:hint="default"/>
                <w:spacing w:val="8"/>
              </w:rPr>
              <w:t>超声波焊接机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2</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7" w:leftChars="0" w:right="0"/>
              <w:jc w:val="both"/>
              <w:textAlignment w:val="auto"/>
              <w:rPr>
                <w:rFonts w:hint="eastAsia" w:ascii="宋体" w:hAnsi="宋体" w:eastAsia="宋体" w:cs="宋体"/>
                <w:kern w:val="2"/>
                <w:sz w:val="20"/>
                <w:szCs w:val="20"/>
                <w:lang w:val="en-US" w:eastAsia="zh-CN" w:bidi="ar-SA"/>
              </w:rPr>
            </w:pPr>
            <w:r>
              <w:rPr>
                <w:rFonts w:hint="default"/>
                <w:spacing w:val="6"/>
              </w:rPr>
              <w:t>抛光机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8"/>
                <w:sz w:val="20"/>
                <w:szCs w:val="20"/>
              </w:rPr>
              <w:t>12</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292" w:leftChars="0" w:right="0"/>
              <w:jc w:val="both"/>
              <w:textAlignment w:val="auto"/>
              <w:rPr>
                <w:rFonts w:hint="default" w:ascii="宋体" w:hAnsi="宋体" w:eastAsia="宋体" w:cs="宋体"/>
                <w:kern w:val="2"/>
                <w:sz w:val="20"/>
                <w:szCs w:val="20"/>
                <w:lang w:val="en-US" w:eastAsia="en-US" w:bidi="ar-SA"/>
              </w:rPr>
            </w:pPr>
            <w:r>
              <w:rPr>
                <w:rFonts w:hint="default"/>
                <w:spacing w:val="8"/>
              </w:rPr>
              <w:t>超声波清洗机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1</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12" w:leftChars="0" w:right="0"/>
              <w:jc w:val="both"/>
              <w:textAlignment w:val="auto"/>
              <w:rPr>
                <w:rFonts w:hint="default" w:ascii="宋体" w:hAnsi="宋体" w:eastAsia="宋体" w:cs="宋体"/>
                <w:kern w:val="2"/>
                <w:sz w:val="20"/>
                <w:szCs w:val="20"/>
                <w:lang w:val="en-US" w:eastAsia="en-US" w:bidi="ar-SA"/>
              </w:rPr>
            </w:pPr>
            <w:r>
              <w:rPr>
                <w:rFonts w:hint="default"/>
                <w:spacing w:val="5"/>
              </w:rPr>
              <w:t>高频机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1</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504" w:leftChars="0" w:right="0"/>
              <w:jc w:val="both"/>
              <w:textAlignment w:val="auto"/>
              <w:rPr>
                <w:rFonts w:hint="default" w:ascii="宋体" w:hAnsi="宋体" w:eastAsia="宋体" w:cs="宋体"/>
                <w:kern w:val="2"/>
                <w:sz w:val="20"/>
                <w:szCs w:val="20"/>
                <w:lang w:val="en-US" w:eastAsia="en-US" w:bidi="ar-SA"/>
              </w:rPr>
            </w:pPr>
            <w:r>
              <w:rPr>
                <w:rFonts w:hint="default"/>
                <w:spacing w:val="7"/>
              </w:rPr>
              <w:t>清洗烘箱</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2</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8" w:leftChars="0" w:right="0"/>
              <w:jc w:val="both"/>
              <w:textAlignment w:val="auto"/>
              <w:rPr>
                <w:rFonts w:hint="default" w:ascii="宋体" w:hAnsi="宋体" w:eastAsia="宋体" w:cs="宋体"/>
                <w:kern w:val="2"/>
                <w:sz w:val="20"/>
                <w:szCs w:val="20"/>
                <w:lang w:val="en-US" w:eastAsia="en-US" w:bidi="ar-SA"/>
              </w:rPr>
            </w:pPr>
            <w:r>
              <w:rPr>
                <w:rFonts w:hint="default"/>
                <w:spacing w:val="6"/>
              </w:rPr>
              <w:t>测温机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2</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508" w:leftChars="0" w:right="0"/>
              <w:jc w:val="both"/>
              <w:textAlignment w:val="auto"/>
              <w:rPr>
                <w:rFonts w:hint="default" w:ascii="宋体" w:hAnsi="宋体" w:eastAsia="宋体" w:cs="宋体"/>
                <w:kern w:val="2"/>
                <w:sz w:val="20"/>
                <w:szCs w:val="20"/>
                <w:lang w:val="en-US" w:eastAsia="en-US" w:bidi="ar-SA"/>
              </w:rPr>
            </w:pPr>
            <w:r>
              <w:rPr>
                <w:rFonts w:hint="default"/>
                <w:spacing w:val="6"/>
              </w:rPr>
              <w:t>热转印机</w:t>
            </w:r>
          </w:p>
        </w:tc>
        <w:tc>
          <w:tcPr>
            <w:tcW w:w="1746" w:type="dxa"/>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bidi="ar-SA"/>
              </w:rPr>
              <w:t>生产车间</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2</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397" w:leftChars="0" w:right="0"/>
              <w:jc w:val="both"/>
              <w:textAlignment w:val="auto"/>
              <w:rPr>
                <w:rFonts w:hint="default" w:ascii="宋体" w:hAnsi="宋体" w:eastAsia="宋体" w:cs="宋体"/>
                <w:kern w:val="2"/>
                <w:sz w:val="20"/>
                <w:szCs w:val="20"/>
                <w:lang w:val="en-US" w:eastAsia="en-US" w:bidi="ar-SA"/>
              </w:rPr>
            </w:pPr>
            <w:r>
              <w:rPr>
                <w:rFonts w:hint="default"/>
                <w:spacing w:val="8"/>
              </w:rPr>
              <w:t>激光打标机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8"/>
                <w:sz w:val="20"/>
                <w:szCs w:val="20"/>
              </w:rPr>
              <w:t>11</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7" w:leftChars="0" w:right="0"/>
              <w:jc w:val="both"/>
              <w:textAlignment w:val="auto"/>
              <w:rPr>
                <w:rFonts w:hint="default" w:ascii="宋体" w:hAnsi="宋体" w:eastAsia="宋体" w:cs="宋体"/>
                <w:kern w:val="2"/>
                <w:sz w:val="20"/>
                <w:szCs w:val="20"/>
                <w:lang w:val="en-US" w:eastAsia="en-US" w:bidi="ar-SA"/>
              </w:rPr>
            </w:pPr>
            <w:r>
              <w:rPr>
                <w:rFonts w:hint="default"/>
                <w:spacing w:val="6"/>
              </w:rPr>
              <w:t>注塑机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2"/>
                <w:sz w:val="20"/>
                <w:szCs w:val="20"/>
              </w:rPr>
              <w:t>22</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17" w:leftChars="0" w:right="0"/>
              <w:jc w:val="both"/>
              <w:textAlignment w:val="auto"/>
              <w:rPr>
                <w:rFonts w:hint="default" w:ascii="宋体" w:hAnsi="宋体" w:eastAsia="宋体" w:cs="宋体"/>
                <w:kern w:val="2"/>
                <w:sz w:val="20"/>
                <w:szCs w:val="20"/>
                <w:lang w:val="en-US" w:eastAsia="en-US" w:bidi="ar-SA"/>
              </w:rPr>
            </w:pPr>
            <w:r>
              <w:rPr>
                <w:rFonts w:hint="default"/>
                <w:spacing w:val="3"/>
              </w:rPr>
              <w:t>吹瓶机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1</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6" w:leftChars="0" w:right="0"/>
              <w:jc w:val="both"/>
              <w:textAlignment w:val="auto"/>
              <w:rPr>
                <w:rFonts w:hint="default" w:ascii="宋体" w:hAnsi="宋体" w:eastAsia="宋体" w:cs="宋体"/>
                <w:kern w:val="2"/>
                <w:sz w:val="20"/>
                <w:szCs w:val="20"/>
                <w:lang w:val="en-US" w:eastAsia="en-US" w:bidi="ar-SA"/>
              </w:rPr>
            </w:pPr>
            <w:r>
              <w:rPr>
                <w:rFonts w:hint="default"/>
                <w:spacing w:val="7"/>
              </w:rPr>
              <w:t>破碎机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3</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6" w:leftChars="0" w:right="0"/>
              <w:jc w:val="both"/>
              <w:textAlignment w:val="auto"/>
              <w:rPr>
                <w:rFonts w:hint="default" w:ascii="宋体" w:hAnsi="宋体" w:eastAsia="宋体" w:cs="宋体"/>
                <w:kern w:val="2"/>
                <w:sz w:val="20"/>
                <w:szCs w:val="20"/>
                <w:lang w:val="en-US" w:eastAsia="en-US" w:bidi="ar-SA"/>
              </w:rPr>
            </w:pPr>
            <w:r>
              <w:rPr>
                <w:rFonts w:hint="default"/>
                <w:spacing w:val="7"/>
              </w:rPr>
              <w:t>搅拌机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2</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7" w:leftChars="0" w:right="0"/>
              <w:jc w:val="both"/>
              <w:textAlignment w:val="auto"/>
              <w:rPr>
                <w:rFonts w:hint="default" w:ascii="宋体" w:hAnsi="宋体" w:eastAsia="宋体" w:cs="宋体"/>
                <w:kern w:val="2"/>
                <w:sz w:val="20"/>
                <w:szCs w:val="20"/>
                <w:lang w:val="en-US" w:eastAsia="en-US" w:bidi="ar-SA"/>
              </w:rPr>
            </w:pPr>
            <w:r>
              <w:rPr>
                <w:rFonts w:hint="default"/>
                <w:spacing w:val="6"/>
              </w:rPr>
              <w:t>供料机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3</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398" w:leftChars="0" w:right="0"/>
              <w:jc w:val="both"/>
              <w:textAlignment w:val="auto"/>
              <w:rPr>
                <w:rFonts w:hint="default" w:ascii="宋体" w:hAnsi="宋体" w:eastAsia="宋体" w:cs="宋体"/>
                <w:kern w:val="2"/>
                <w:sz w:val="20"/>
                <w:szCs w:val="20"/>
                <w:lang w:val="en-US" w:eastAsia="en-US" w:bidi="ar-SA"/>
              </w:rPr>
            </w:pPr>
            <w:r>
              <w:rPr>
                <w:rFonts w:hint="default"/>
                <w:spacing w:val="8"/>
              </w:rPr>
              <w:t>立式混色机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1</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406" w:leftChars="0" w:right="0"/>
              <w:jc w:val="both"/>
              <w:textAlignment w:val="auto"/>
              <w:rPr>
                <w:rFonts w:hint="default" w:ascii="宋体" w:hAnsi="宋体" w:eastAsia="宋体" w:cs="宋体"/>
                <w:kern w:val="2"/>
                <w:sz w:val="20"/>
                <w:szCs w:val="20"/>
                <w:lang w:val="en-US" w:eastAsia="en-US" w:bidi="ar-SA"/>
              </w:rPr>
            </w:pPr>
            <w:r>
              <w:rPr>
                <w:rFonts w:hint="default"/>
                <w:spacing w:val="6"/>
              </w:rPr>
              <w:t>喷漆流水线</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1</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398" w:leftChars="0" w:right="0"/>
              <w:jc w:val="both"/>
              <w:textAlignment w:val="auto"/>
              <w:rPr>
                <w:rFonts w:hint="default" w:ascii="宋体" w:hAnsi="宋体" w:eastAsia="宋体" w:cs="宋体"/>
                <w:kern w:val="2"/>
                <w:sz w:val="20"/>
                <w:szCs w:val="20"/>
                <w:lang w:val="en-US" w:eastAsia="en-US" w:bidi="ar-SA"/>
              </w:rPr>
            </w:pPr>
            <w:r>
              <w:rPr>
                <w:rFonts w:hint="default"/>
                <w:spacing w:val="8"/>
              </w:rPr>
              <w:t>包装流水线</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3</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11" w:leftChars="0" w:right="0"/>
              <w:jc w:val="both"/>
              <w:textAlignment w:val="auto"/>
              <w:rPr>
                <w:rFonts w:hint="default" w:ascii="宋体" w:hAnsi="宋体" w:eastAsia="宋体" w:cs="宋体"/>
                <w:kern w:val="2"/>
                <w:sz w:val="20"/>
                <w:szCs w:val="20"/>
                <w:lang w:val="en-US" w:eastAsia="en-US" w:bidi="ar-SA"/>
              </w:rPr>
            </w:pPr>
            <w:r>
              <w:rPr>
                <w:rFonts w:hint="default"/>
                <w:spacing w:val="5"/>
              </w:rPr>
              <w:t>热缩机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1</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14" w:leftChars="0" w:right="0"/>
              <w:jc w:val="both"/>
              <w:textAlignment w:val="auto"/>
              <w:rPr>
                <w:rFonts w:hint="default" w:ascii="宋体" w:hAnsi="宋体" w:eastAsia="宋体" w:cs="宋体"/>
                <w:kern w:val="2"/>
                <w:sz w:val="20"/>
                <w:szCs w:val="20"/>
                <w:lang w:val="en-US" w:eastAsia="en-US" w:bidi="ar-SA"/>
              </w:rPr>
            </w:pPr>
            <w:r>
              <w:rPr>
                <w:rFonts w:hint="default"/>
                <w:spacing w:val="4"/>
              </w:rPr>
              <w:t>收缩机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2</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13" w:leftChars="0" w:right="0"/>
              <w:jc w:val="both"/>
              <w:textAlignment w:val="auto"/>
              <w:rPr>
                <w:rFonts w:hint="default" w:ascii="宋体" w:hAnsi="宋体" w:eastAsia="宋体" w:cs="宋体"/>
                <w:kern w:val="2"/>
                <w:sz w:val="20"/>
                <w:szCs w:val="20"/>
                <w:lang w:val="en-US" w:eastAsia="en-US" w:bidi="ar-SA"/>
              </w:rPr>
            </w:pPr>
            <w:r>
              <w:rPr>
                <w:rFonts w:hint="default"/>
                <w:spacing w:val="4"/>
              </w:rPr>
              <w:t>空压机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1"/>
                <w:sz w:val="20"/>
                <w:szCs w:val="20"/>
              </w:rPr>
              <w:t>4</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8" w:leftChars="0" w:right="0"/>
              <w:jc w:val="both"/>
              <w:textAlignment w:val="auto"/>
              <w:rPr>
                <w:rFonts w:hint="default" w:ascii="宋体" w:hAnsi="宋体" w:eastAsia="宋体" w:cs="宋体"/>
                <w:kern w:val="2"/>
                <w:sz w:val="20"/>
                <w:szCs w:val="20"/>
                <w:lang w:val="en-US" w:eastAsia="en-US" w:bidi="ar-SA"/>
              </w:rPr>
            </w:pPr>
            <w:r>
              <w:rPr>
                <w:rFonts w:hint="default"/>
                <w:spacing w:val="6"/>
              </w:rPr>
              <w:t>冷风机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1</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8" w:leftChars="0" w:right="0"/>
              <w:jc w:val="both"/>
              <w:textAlignment w:val="auto"/>
              <w:rPr>
                <w:rFonts w:hint="default" w:ascii="宋体" w:hAnsi="宋体" w:eastAsia="宋体" w:cs="宋体"/>
                <w:kern w:val="2"/>
                <w:sz w:val="20"/>
                <w:szCs w:val="20"/>
                <w:lang w:val="en-US" w:eastAsia="en-US" w:bidi="ar-SA"/>
              </w:rPr>
            </w:pPr>
            <w:r>
              <w:rPr>
                <w:rFonts w:hint="default"/>
                <w:spacing w:val="6"/>
              </w:rPr>
              <w:t>冷水机</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1</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86" w:leftChars="0" w:right="0"/>
              <w:jc w:val="both"/>
              <w:textAlignment w:val="auto"/>
              <w:rPr>
                <w:rFonts w:hint="default" w:ascii="宋体" w:hAnsi="宋体" w:eastAsia="宋体" w:cs="宋体"/>
                <w:kern w:val="2"/>
                <w:sz w:val="20"/>
                <w:szCs w:val="20"/>
                <w:lang w:val="en-US" w:eastAsia="en-US" w:bidi="ar-SA"/>
              </w:rPr>
            </w:pPr>
            <w:r>
              <w:rPr>
                <w:rFonts w:hint="default"/>
                <w:spacing w:val="8"/>
              </w:rPr>
              <w:t>涂装废气处理设备</w:t>
            </w:r>
          </w:p>
        </w:tc>
        <w:tc>
          <w:tcPr>
            <w:tcW w:w="1746" w:type="dxa"/>
            <w:vMerge w:val="restart"/>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0"/>
                <w:sz w:val="21"/>
                <w:szCs w:val="21"/>
                <w:highlight w:val="none"/>
                <w:lang w:val="en-US" w:eastAsia="zh-CN" w:bidi="ar-SA"/>
              </w:rPr>
            </w:pPr>
            <w:r>
              <w:rPr>
                <w:rFonts w:hint="default"/>
                <w:spacing w:val="3"/>
              </w:rPr>
              <w:t>室外</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2</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84" w:leftChars="0" w:right="0"/>
              <w:jc w:val="both"/>
              <w:textAlignment w:val="auto"/>
              <w:rPr>
                <w:rFonts w:hint="default" w:ascii="宋体" w:hAnsi="宋体" w:eastAsia="宋体" w:cs="宋体"/>
                <w:kern w:val="2"/>
                <w:sz w:val="20"/>
                <w:szCs w:val="20"/>
                <w:lang w:val="en-US" w:eastAsia="en-US" w:bidi="ar-SA"/>
              </w:rPr>
            </w:pPr>
            <w:r>
              <w:rPr>
                <w:rFonts w:hint="default"/>
                <w:spacing w:val="8"/>
              </w:rPr>
              <w:t>注塑废气处理设备</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1</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84" w:leftChars="0" w:right="0"/>
              <w:jc w:val="both"/>
              <w:textAlignment w:val="auto"/>
              <w:rPr>
                <w:rFonts w:hint="default" w:ascii="宋体" w:hAnsi="宋体" w:eastAsia="宋体" w:cs="宋体"/>
                <w:kern w:val="2"/>
                <w:sz w:val="20"/>
                <w:szCs w:val="20"/>
                <w:lang w:val="en-US" w:eastAsia="en-US" w:bidi="ar-SA"/>
              </w:rPr>
            </w:pPr>
            <w:r>
              <w:rPr>
                <w:rFonts w:hint="default"/>
                <w:spacing w:val="8"/>
              </w:rPr>
              <w:t>抛光粉尘处理设备</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1</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292" w:leftChars="0" w:right="0"/>
              <w:jc w:val="both"/>
              <w:textAlignment w:val="auto"/>
              <w:rPr>
                <w:rFonts w:hint="default" w:ascii="宋体" w:hAnsi="宋体" w:eastAsia="宋体" w:cs="宋体"/>
                <w:kern w:val="2"/>
                <w:sz w:val="20"/>
                <w:szCs w:val="20"/>
                <w:lang w:val="en-US" w:eastAsia="en-US" w:bidi="ar-SA"/>
              </w:rPr>
            </w:pPr>
            <w:r>
              <w:rPr>
                <w:rFonts w:hint="default"/>
                <w:spacing w:val="8"/>
              </w:rPr>
              <w:t>废水处理设备</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6</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75~80</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r>
        <w:trPr>
          <w:cantSplit/>
          <w:trHeight w:val="340" w:hRule="atLeast"/>
        </w:trPr>
        <w:tc>
          <w:tcPr>
            <w:tcW w:w="0" w:type="auto"/>
            <w:shd w:val="clear" w:color="auto" w:fill="auto"/>
            <w:vAlign w:val="center"/>
          </w:tcPr>
          <w:p>
            <w:pPr>
              <w:pStyle w:val="136"/>
              <w:keepNext w:val="0"/>
              <w:keepLines w:val="0"/>
              <w:pageBreakBefore w:val="0"/>
              <w:suppressLineNumbers w:val="0"/>
              <w:kinsoku/>
              <w:wordWrap/>
              <w:overflowPunct/>
              <w:topLinePunct w:val="0"/>
              <w:autoSpaceDE/>
              <w:autoSpaceDN/>
              <w:bidi w:val="0"/>
              <w:spacing w:before="0" w:beforeAutospacing="0" w:after="0" w:afterAutospacing="0" w:line="240" w:lineRule="auto"/>
              <w:ind w:left="608" w:leftChars="0" w:right="0"/>
              <w:jc w:val="both"/>
              <w:textAlignment w:val="auto"/>
              <w:rPr>
                <w:rFonts w:hint="default" w:ascii="宋体" w:hAnsi="宋体" w:eastAsia="宋体" w:cs="宋体"/>
                <w:kern w:val="2"/>
                <w:sz w:val="20"/>
                <w:szCs w:val="20"/>
                <w:lang w:val="en-US" w:eastAsia="en-US" w:bidi="ar-SA"/>
              </w:rPr>
            </w:pPr>
            <w:r>
              <w:rPr>
                <w:rFonts w:hint="default"/>
                <w:spacing w:val="6"/>
              </w:rPr>
              <w:t>冷却塔</w:t>
            </w:r>
          </w:p>
        </w:tc>
        <w:tc>
          <w:tcPr>
            <w:tcW w:w="1746" w:type="dxa"/>
            <w:vMerge w:val="continue"/>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both"/>
              <w:textAlignment w:val="auto"/>
              <w:rPr>
                <w:rFonts w:hint="eastAsia" w:ascii="Times New Roman" w:hAnsi="Times New Roman" w:eastAsia="宋体" w:cs="Times New Roman"/>
                <w:color w:val="auto"/>
                <w:kern w:val="0"/>
                <w:sz w:val="21"/>
                <w:szCs w:val="21"/>
                <w:highlight w:val="none"/>
                <w:lang w:val="en-US" w:eastAsia="zh-CN" w:bidi="ar-SA"/>
              </w:rPr>
            </w:pP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1</w:t>
            </w:r>
          </w:p>
        </w:tc>
        <w:tc>
          <w:tcPr>
            <w:tcW w:w="0" w:type="auto"/>
            <w:shd w:val="clear" w:color="auto" w:fill="auto"/>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2"/>
                <w:sz w:val="20"/>
                <w:szCs w:val="20"/>
              </w:rPr>
              <w:t>80~85</w:t>
            </w:r>
          </w:p>
        </w:tc>
        <w:tc>
          <w:tcPr>
            <w:tcW w:w="2529" w:type="dxa"/>
            <w:vMerge w:val="continue"/>
            <w:vAlign w:val="center"/>
          </w:tcPr>
          <w:p>
            <w:pPr>
              <w:keepNext w:val="0"/>
              <w:keepLines w:val="0"/>
              <w:pageBreakBefore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sz w:val="21"/>
                <w:szCs w:val="21"/>
                <w:highlight w:val="none"/>
              </w:rPr>
            </w:pPr>
          </w:p>
        </w:tc>
      </w:tr>
    </w:tbl>
    <w:p>
      <w:pPr>
        <w:spacing w:before="0" w:after="0" w:line="240" w:lineRule="auto"/>
        <w:outlineLvl w:val="9"/>
        <w:rPr>
          <w:rFonts w:hint="eastAsia"/>
          <w:sz w:val="24"/>
          <w:szCs w:val="24"/>
          <w:highlight w:val="none"/>
          <w:lang w:val="en-US" w:eastAsia="zh-CN"/>
        </w:rPr>
      </w:pPr>
    </w:p>
    <w:p>
      <w:pPr>
        <w:spacing w:before="0" w:after="0" w:line="240" w:lineRule="auto"/>
        <w:outlineLvl w:val="9"/>
        <w:rPr>
          <w:rFonts w:hint="eastAsia"/>
        </w:rPr>
      </w:pPr>
      <w:r>
        <w:rPr>
          <w:rFonts w:hint="eastAsia"/>
          <w:sz w:val="24"/>
          <w:szCs w:val="24"/>
          <w:highlight w:val="none"/>
          <w:lang w:val="en-US" w:eastAsia="zh-CN"/>
        </w:rPr>
        <w:t>噪声治理</w:t>
      </w:r>
      <w:r>
        <w:rPr>
          <w:rFonts w:hint="default"/>
          <w:sz w:val="24"/>
          <w:szCs w:val="24"/>
          <w:highlight w:val="none"/>
          <w:lang w:val="en-US" w:eastAsia="zh-CN"/>
        </w:rPr>
        <w:t>设施具体图例如下</w:t>
      </w:r>
      <w:r>
        <w:rPr>
          <w:rFonts w:hint="eastAsia"/>
          <w:sz w:val="24"/>
          <w:szCs w:val="24"/>
          <w:highlight w:val="none"/>
          <w:lang w:val="en-US" w:eastAsia="zh-CN"/>
        </w:rPr>
        <w:t>：</w:t>
      </w:r>
    </w:p>
    <w:tbl>
      <w:tblPr>
        <w:tblStyle w:val="34"/>
        <w:tblW w:w="4853"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125"/>
      </w:tblGrid>
      <w:tr>
        <w:trPr>
          <w:trHeight w:val="2616" w:hRule="atLeast"/>
          <w:jc w:val="center"/>
        </w:trPr>
        <w:tc>
          <w:tcPr>
            <w:tcW w:w="5000" w:type="pct"/>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kern w:val="0"/>
                <w:sz w:val="21"/>
                <w:szCs w:val="21"/>
                <w:lang w:val="en-US" w:eastAsia="zh-CN" w:bidi="ar-SA"/>
              </w:rPr>
            </w:pPr>
            <w:r>
              <w:rPr>
                <w:rFonts w:hint="default"/>
                <w:sz w:val="21"/>
              </w:rPr>
              <mc:AlternateContent>
                <mc:Choice Requires="wps">
                  <w:drawing>
                    <wp:anchor distT="0" distB="0" distL="114300" distR="114300" simplePos="0" relativeHeight="251676672" behindDoc="0" locked="0" layoutInCell="1" allowOverlap="1">
                      <wp:simplePos x="0" y="0"/>
                      <wp:positionH relativeFrom="column">
                        <wp:posOffset>1487805</wp:posOffset>
                      </wp:positionH>
                      <wp:positionV relativeFrom="paragraph">
                        <wp:posOffset>2536190</wp:posOffset>
                      </wp:positionV>
                      <wp:extent cx="2961640" cy="441325"/>
                      <wp:effectExtent l="0" t="530225" r="0" b="533400"/>
                      <wp:wrapNone/>
                      <wp:docPr id="192" name="矩形 192"/>
                      <wp:cNvGraphicFramePr/>
                      <a:graphic xmlns:a="http://schemas.openxmlformats.org/drawingml/2006/main">
                        <a:graphicData uri="http://schemas.microsoft.com/office/word/2010/wordprocessingShape">
                          <wps:wsp>
                            <wps:cNvSpPr/>
                            <wps:spPr>
                              <a:xfrm rot="20340000">
                                <a:off x="1083310" y="7291070"/>
                                <a:ext cx="2961640" cy="441325"/>
                              </a:xfrm>
                              <a:prstGeom prst="rect">
                                <a:avLst/>
                              </a:prstGeom>
                              <a:noFill/>
                              <a:ln w="28575">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7.15pt;margin-top:199.7pt;height:34.75pt;width:233.2pt;rotation:-1376256f;z-index:251676672;v-text-anchor:middle;mso-width-relative:page;mso-height-relative:page;" filled="f" stroked="t" coordsize="21600,21600" o:gfxdata="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">
                      <v:fill on="f" focussize="0,0"/>
                      <v:stroke weight="2.25pt" color="#FF0000 [2404]" joinstyle="round"/>
                      <v:imagedata o:title=""/>
                      <o:lock v:ext="edit" aspectratio="f"/>
                    </v:rect>
                  </w:pict>
                </mc:Fallback>
              </mc:AlternateContent>
            </w:r>
          </w:p>
        </w:tc>
      </w:tr>
      <w:tr>
        <w:trPr>
          <w:trHeight w:val="294" w:hRule="atLeast"/>
          <w:jc w:val="center"/>
        </w:trPr>
        <w:tc>
          <w:tcPr>
            <w:tcW w:w="5000" w:type="pc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设备减振措施</w:t>
            </w:r>
          </w:p>
        </w:tc>
      </w:tr>
      <w:tr>
        <w:trPr>
          <w:trHeight w:val="291" w:hRule="atLeast"/>
          <w:jc w:val="center"/>
        </w:trPr>
        <w:tc>
          <w:tcPr>
            <w:tcW w:w="5000" w:type="pc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b/>
                <w:bCs/>
                <w:szCs w:val="21"/>
                <w:highlight w:val="none"/>
                <w:lang w:val="en-US" w:eastAsia="zh-CN"/>
              </w:rPr>
              <w:t xml:space="preserve">图 </w:t>
            </w:r>
            <w:r>
              <w:rPr>
                <w:rFonts w:hint="default" w:ascii="Times New Roman" w:hAnsi="Times New Roman" w:eastAsia="宋体" w:cs="Times New Roman"/>
                <w:b/>
                <w:bCs/>
                <w:szCs w:val="21"/>
                <w:highlight w:val="none"/>
                <w:lang w:val="en-US" w:eastAsia="zh-CN"/>
              </w:rPr>
              <w:t>4.</w:t>
            </w:r>
            <w:r>
              <w:rPr>
                <w:rFonts w:hint="eastAsia" w:ascii="Times New Roman" w:hAnsi="Times New Roman" w:eastAsia="宋体" w:cs="Times New Roman"/>
                <w:b/>
                <w:bCs/>
                <w:szCs w:val="21"/>
                <w:highlight w:val="none"/>
                <w:lang w:val="en-US" w:eastAsia="zh-CN"/>
              </w:rPr>
              <w:t>1.3</w:t>
            </w:r>
            <w:r>
              <w:rPr>
                <w:rFonts w:hint="default" w:ascii="Times New Roman" w:hAnsi="Times New Roman" w:eastAsia="宋体" w:cs="Times New Roman"/>
                <w:b/>
                <w:bCs/>
                <w:szCs w:val="21"/>
                <w:highlight w:val="none"/>
                <w:lang w:val="en-US" w:eastAsia="zh-CN"/>
              </w:rPr>
              <w:t>-</w:t>
            </w:r>
            <w:r>
              <w:rPr>
                <w:rFonts w:hint="eastAsia" w:ascii="Times New Roman" w:hAnsi="Times New Roman" w:eastAsia="宋体" w:cs="Times New Roman"/>
                <w:b/>
                <w:bCs/>
                <w:szCs w:val="21"/>
                <w:highlight w:val="none"/>
                <w:lang w:val="en-US" w:eastAsia="zh-CN"/>
              </w:rPr>
              <w:t>1 噪声治理设施图</w:t>
            </w:r>
          </w:p>
        </w:tc>
      </w:tr>
    </w:tbl>
    <w:p>
      <w:pPr>
        <w:pStyle w:val="4"/>
        <w:spacing w:before="200" w:after="200" w:line="416" w:lineRule="auto"/>
      </w:pPr>
      <w:bookmarkStart w:id="45" w:name="_Toc22489"/>
      <w:r>
        <w:rPr>
          <w:rFonts w:hint="eastAsia"/>
        </w:rPr>
        <w:t>4.1.4固（液）体废物</w:t>
      </w:r>
      <w:bookmarkEnd w:id="45"/>
    </w:p>
    <w:p>
      <w:pPr>
        <w:spacing w:line="360" w:lineRule="auto"/>
        <w:ind w:firstLine="480" w:firstLineChars="200"/>
        <w:rPr>
          <w:rFonts w:hint="default" w:ascii="Times New Roman" w:hAnsi="Times New Roman" w:eastAsia="宋体" w:cs="Times New Roman"/>
          <w:kern w:val="0"/>
          <w:sz w:val="24"/>
          <w:szCs w:val="24"/>
          <w:lang w:val="en-US" w:bidi="zh-CN"/>
        </w:rPr>
      </w:pPr>
      <w:bookmarkStart w:id="46" w:name="_Hlk42871959"/>
      <w:bookmarkStart w:id="47" w:name="_Hlk526602567"/>
      <w:r>
        <w:rPr>
          <w:rFonts w:hint="eastAsia" w:ascii="宋体" w:hAnsi="宋体" w:eastAsia="宋体" w:cs="宋体"/>
          <w:sz w:val="24"/>
          <w:szCs w:val="24"/>
          <w:lang w:val="en-US" w:eastAsia="zh-CN"/>
        </w:rPr>
        <w:t>项目</w:t>
      </w:r>
      <w:r>
        <w:rPr>
          <w:rFonts w:ascii="宋体" w:hAnsi="宋体" w:eastAsia="宋体" w:cs="宋体"/>
          <w:sz w:val="24"/>
          <w:szCs w:val="24"/>
        </w:rPr>
        <w:t>产生的各固废分类收集存放，</w:t>
      </w:r>
      <w:r>
        <w:rPr>
          <w:rFonts w:hint="eastAsia" w:ascii="Times New Roman" w:hAnsi="Times New Roman" w:eastAsia="宋体" w:cs="Times New Roman"/>
          <w:kern w:val="0"/>
          <w:sz w:val="24"/>
          <w:szCs w:val="24"/>
          <w:lang w:val="en-US" w:eastAsia="zh-CN" w:bidi="zh-CN"/>
        </w:rPr>
        <w:t>危险</w:t>
      </w:r>
      <w:r>
        <w:rPr>
          <w:rFonts w:hint="eastAsia" w:ascii="Times New Roman" w:hAnsi="Times New Roman" w:eastAsia="宋体" w:cs="Times New Roman"/>
          <w:kern w:val="0"/>
          <w:sz w:val="24"/>
          <w:szCs w:val="24"/>
          <w:highlight w:val="none"/>
          <w:lang w:val="en-US" w:eastAsia="zh-CN" w:bidi="zh-CN"/>
        </w:rPr>
        <w:t>固废暂存间位于2#厂房楼顶，占地20m</w:t>
      </w:r>
      <w:r>
        <w:rPr>
          <w:rFonts w:hint="eastAsia" w:ascii="Times New Roman" w:hAnsi="Times New Roman" w:eastAsia="宋体" w:cs="Times New Roman"/>
          <w:kern w:val="0"/>
          <w:sz w:val="24"/>
          <w:szCs w:val="24"/>
          <w:highlight w:val="none"/>
          <w:vertAlign w:val="superscript"/>
          <w:lang w:val="en-US" w:eastAsia="zh-CN" w:bidi="zh-CN"/>
        </w:rPr>
        <w:t>2</w:t>
      </w:r>
      <w:r>
        <w:rPr>
          <w:rFonts w:ascii="宋体" w:hAnsi="宋体" w:eastAsia="宋体" w:cs="宋体"/>
          <w:sz w:val="24"/>
          <w:szCs w:val="24"/>
          <w:highlight w:val="none"/>
        </w:rPr>
        <w:t>，暂存间</w:t>
      </w:r>
      <w:r>
        <w:rPr>
          <w:rFonts w:hint="eastAsia" w:ascii="宋体" w:hAnsi="宋体" w:eastAsia="宋体" w:cs="宋体"/>
          <w:sz w:val="24"/>
          <w:szCs w:val="24"/>
          <w:highlight w:val="none"/>
          <w:lang w:val="en-US" w:eastAsia="zh-CN"/>
        </w:rPr>
        <w:t>均</w:t>
      </w:r>
      <w:r>
        <w:rPr>
          <w:rFonts w:ascii="宋体" w:hAnsi="宋体" w:eastAsia="宋体" w:cs="宋体"/>
          <w:sz w:val="24"/>
          <w:szCs w:val="24"/>
          <w:highlight w:val="none"/>
        </w:rPr>
        <w:t>已落实分区及防腐防渗措施</w:t>
      </w:r>
      <w:r>
        <w:rPr>
          <w:rFonts w:hint="eastAsia" w:ascii="宋体" w:hAnsi="宋体" w:eastAsia="宋体" w:cs="宋体"/>
          <w:sz w:val="24"/>
          <w:szCs w:val="24"/>
          <w:highlight w:val="none"/>
          <w:lang w:eastAsia="zh-CN"/>
        </w:rPr>
        <w:t>。</w:t>
      </w:r>
      <w:r>
        <w:rPr>
          <w:rFonts w:hint="eastAsia" w:ascii="宋体" w:hAnsi="宋体" w:eastAsia="宋体" w:cs="宋体"/>
          <w:sz w:val="24"/>
          <w:szCs w:val="24"/>
          <w:highlight w:val="none"/>
          <w:lang w:val="en-US" w:eastAsia="zh-CN"/>
        </w:rPr>
        <w:t>危废台账、</w:t>
      </w:r>
      <w:r>
        <w:rPr>
          <w:rFonts w:hint="eastAsia" w:ascii="宋体" w:hAnsi="宋体" w:eastAsia="宋体" w:cs="宋体"/>
          <w:sz w:val="24"/>
          <w:szCs w:val="24"/>
          <w:highlight w:val="none"/>
        </w:rPr>
        <w:t>委托处理处置合同、委托单位资质</w:t>
      </w:r>
      <w:r>
        <w:rPr>
          <w:rFonts w:hint="eastAsia" w:ascii="宋体" w:hAnsi="宋体" w:eastAsia="宋体" w:cs="宋体"/>
          <w:sz w:val="24"/>
          <w:szCs w:val="24"/>
          <w:highlight w:val="none"/>
          <w:lang w:val="en-US" w:eastAsia="zh-CN"/>
        </w:rPr>
        <w:t>及</w:t>
      </w:r>
      <w:r>
        <w:rPr>
          <w:rFonts w:hint="eastAsia" w:ascii="宋体" w:hAnsi="宋体" w:eastAsia="宋体" w:cs="宋体"/>
          <w:sz w:val="24"/>
          <w:szCs w:val="24"/>
          <w:highlight w:val="none"/>
        </w:rPr>
        <w:t>危废转移联单</w:t>
      </w:r>
      <w:r>
        <w:rPr>
          <w:rFonts w:hint="eastAsia" w:ascii="宋体" w:hAnsi="宋体" w:eastAsia="宋体" w:cs="宋体"/>
          <w:sz w:val="24"/>
          <w:szCs w:val="24"/>
          <w:highlight w:val="none"/>
          <w:lang w:val="en-US" w:eastAsia="zh-CN"/>
        </w:rPr>
        <w:t>详见附录。</w:t>
      </w:r>
      <w:r>
        <w:rPr>
          <w:rFonts w:hint="eastAsia" w:ascii="Times New Roman" w:hAnsi="Times New Roman" w:eastAsia="宋体" w:cs="Times New Roman"/>
          <w:kern w:val="0"/>
          <w:sz w:val="24"/>
          <w:szCs w:val="24"/>
          <w:highlight w:val="none"/>
          <w:lang w:val="en-US" w:eastAsia="zh-CN" w:bidi="zh-CN"/>
        </w:rPr>
        <w:t>设置一般固废仓库，一般固废定</w:t>
      </w:r>
      <w:r>
        <w:rPr>
          <w:rFonts w:hint="eastAsia" w:ascii="Times New Roman" w:hAnsi="Times New Roman" w:eastAsia="宋体" w:cs="Times New Roman"/>
          <w:kern w:val="0"/>
          <w:sz w:val="24"/>
          <w:szCs w:val="24"/>
          <w:lang w:val="en-US" w:eastAsia="zh-CN" w:bidi="zh-CN"/>
        </w:rPr>
        <w:t>期外售给物资单位；生活垃圾：委托环卫部门处置。</w:t>
      </w:r>
    </w:p>
    <w:bookmarkEnd w:id="46"/>
    <w:p>
      <w:pPr>
        <w:spacing w:line="360" w:lineRule="auto"/>
        <w:ind w:firstLine="480" w:firstLineChars="200"/>
        <w:rPr>
          <w:rFonts w:ascii="Times New Roman" w:hAnsi="Times New Roman" w:eastAsia="宋体" w:cs="Times New Roman"/>
          <w:kern w:val="0"/>
          <w:sz w:val="24"/>
          <w:szCs w:val="24"/>
          <w:lang w:bidi="zh-CN"/>
        </w:rPr>
      </w:pPr>
      <w:r>
        <w:rPr>
          <w:rFonts w:hint="default" w:ascii="Times New Roman" w:hAnsi="Times New Roman" w:eastAsia="宋体" w:cs="Times New Roman"/>
          <w:kern w:val="0"/>
          <w:sz w:val="24"/>
          <w:szCs w:val="24"/>
          <w:lang w:bidi="zh-CN"/>
        </w:rPr>
        <w:t>危险废物执行</w:t>
      </w:r>
      <w:r>
        <w:rPr>
          <w:rFonts w:ascii="Times New Roman" w:hAnsi="Times New Roman" w:eastAsia="宋体" w:cs="Times New Roman"/>
          <w:kern w:val="0"/>
          <w:sz w:val="24"/>
          <w:szCs w:val="24"/>
          <w:lang w:bidi="zh-CN"/>
        </w:rPr>
        <w:t>《危险废物贮存污染控制标准》(</w:t>
      </w:r>
      <w:r>
        <w:rPr>
          <w:rFonts w:hint="eastAsia" w:ascii="Times New Roman" w:hAnsi="Times New Roman" w:eastAsia="宋体" w:cs="Times New Roman"/>
          <w:kern w:val="0"/>
          <w:sz w:val="24"/>
          <w:szCs w:val="24"/>
          <w:lang w:bidi="zh-CN"/>
        </w:rPr>
        <w:t>GB 18597-2023</w:t>
      </w:r>
      <w:r>
        <w:rPr>
          <w:rFonts w:ascii="Times New Roman" w:hAnsi="Times New Roman" w:eastAsia="宋体" w:cs="Times New Roman"/>
          <w:kern w:val="0"/>
          <w:sz w:val="24"/>
          <w:szCs w:val="24"/>
          <w:lang w:bidi="zh-CN"/>
        </w:rPr>
        <w:t>)</w:t>
      </w:r>
      <w:r>
        <w:rPr>
          <w:rFonts w:hint="eastAsia" w:ascii="Times New Roman" w:hAnsi="Times New Roman" w:eastAsia="宋体" w:cs="Times New Roman"/>
          <w:kern w:val="0"/>
          <w:sz w:val="24"/>
          <w:szCs w:val="24"/>
          <w:lang w:bidi="zh-CN"/>
        </w:rPr>
        <w:t>、</w:t>
      </w:r>
      <w:r>
        <w:rPr>
          <w:rFonts w:hint="default" w:ascii="Times New Roman" w:hAnsi="Times New Roman" w:eastAsia="宋体" w:cs="Times New Roman"/>
          <w:kern w:val="0"/>
          <w:sz w:val="24"/>
          <w:szCs w:val="24"/>
          <w:lang w:bidi="zh-CN"/>
        </w:rPr>
        <w:t>《危险废物识别标志设置技术规范》（HJ 1276-2022）</w:t>
      </w:r>
      <w:r>
        <w:rPr>
          <w:rFonts w:hint="eastAsia" w:ascii="Times New Roman" w:hAnsi="Times New Roman" w:eastAsia="宋体" w:cs="Times New Roman"/>
          <w:kern w:val="0"/>
          <w:sz w:val="24"/>
          <w:szCs w:val="24"/>
          <w:lang w:bidi="zh-CN"/>
        </w:rPr>
        <w:t>、《环境保护图形标志—固体废物贮存（处置）场》（GB 15562.2-1995）</w:t>
      </w:r>
      <w:r>
        <w:rPr>
          <w:rFonts w:hint="eastAsia" w:ascii="Times New Roman" w:hAnsi="Times New Roman" w:eastAsia="宋体" w:cs="Times New Roman"/>
          <w:kern w:val="0"/>
          <w:sz w:val="24"/>
          <w:szCs w:val="24"/>
          <w:lang w:val="en-US" w:bidi="zh-CN"/>
        </w:rPr>
        <w:t>及</w:t>
      </w:r>
      <w:r>
        <w:rPr>
          <w:rFonts w:hint="eastAsia" w:ascii="Times New Roman" w:hAnsi="Times New Roman" w:eastAsia="宋体" w:cs="Times New Roman"/>
          <w:kern w:val="0"/>
          <w:sz w:val="24"/>
          <w:szCs w:val="24"/>
          <w:lang w:bidi="zh-CN"/>
        </w:rPr>
        <w:t>修改单，</w:t>
      </w:r>
      <w:r>
        <w:rPr>
          <w:rFonts w:hint="default" w:ascii="Times New Roman" w:hAnsi="Times New Roman" w:eastAsia="宋体" w:cs="Times New Roman"/>
          <w:kern w:val="0"/>
          <w:sz w:val="24"/>
          <w:szCs w:val="24"/>
          <w:lang w:bidi="zh-CN"/>
        </w:rPr>
        <w:t>一般工业固体废物</w:t>
      </w:r>
      <w:r>
        <w:rPr>
          <w:rFonts w:hint="eastAsia" w:ascii="Times New Roman" w:hAnsi="Times New Roman" w:eastAsia="宋体" w:cs="Times New Roman"/>
          <w:kern w:val="0"/>
          <w:sz w:val="24"/>
          <w:szCs w:val="24"/>
          <w:lang w:val="en-US" w:bidi="zh-CN"/>
        </w:rPr>
        <w:t>执行</w:t>
      </w:r>
      <w:r>
        <w:rPr>
          <w:rFonts w:hint="default" w:ascii="Times New Roman" w:hAnsi="Times New Roman" w:eastAsia="宋体" w:cs="Times New Roman"/>
          <w:kern w:val="0"/>
          <w:sz w:val="24"/>
          <w:szCs w:val="24"/>
          <w:lang w:bidi="zh-CN"/>
        </w:rPr>
        <w:t>《</w:t>
      </w:r>
      <w:r>
        <w:rPr>
          <w:rFonts w:hint="eastAsia" w:ascii="Times New Roman" w:hAnsi="Times New Roman" w:eastAsia="宋体" w:cs="Times New Roman"/>
          <w:kern w:val="0"/>
          <w:sz w:val="24"/>
          <w:szCs w:val="24"/>
          <w:lang w:bidi="zh-CN"/>
        </w:rPr>
        <w:t>一般工业固体废物贮存和填埋污染控制标准</w:t>
      </w:r>
      <w:r>
        <w:rPr>
          <w:rFonts w:hint="default" w:ascii="Times New Roman" w:hAnsi="Times New Roman" w:eastAsia="宋体" w:cs="Times New Roman"/>
          <w:kern w:val="0"/>
          <w:sz w:val="24"/>
          <w:szCs w:val="24"/>
          <w:lang w:bidi="zh-CN"/>
        </w:rPr>
        <w:t>》(GB</w:t>
      </w:r>
      <w:r>
        <w:rPr>
          <w:rFonts w:hint="eastAsia" w:ascii="Times New Roman" w:hAnsi="Times New Roman" w:eastAsia="宋体" w:cs="Times New Roman"/>
          <w:kern w:val="0"/>
          <w:sz w:val="24"/>
          <w:szCs w:val="24"/>
          <w:lang w:val="en-US" w:bidi="zh-CN"/>
        </w:rPr>
        <w:t xml:space="preserve"> </w:t>
      </w:r>
      <w:r>
        <w:rPr>
          <w:rFonts w:hint="eastAsia" w:ascii="Times New Roman" w:hAnsi="Times New Roman" w:eastAsia="宋体" w:cs="Times New Roman"/>
          <w:kern w:val="0"/>
          <w:sz w:val="24"/>
          <w:szCs w:val="24"/>
          <w:lang w:bidi="zh-CN"/>
        </w:rPr>
        <w:t>18599-2020</w:t>
      </w:r>
      <w:r>
        <w:rPr>
          <w:rFonts w:hint="default" w:ascii="Times New Roman" w:hAnsi="Times New Roman" w:eastAsia="宋体" w:cs="Times New Roman"/>
          <w:kern w:val="0"/>
          <w:sz w:val="24"/>
          <w:szCs w:val="24"/>
          <w:lang w:bidi="zh-CN"/>
        </w:rPr>
        <w:t>)</w:t>
      </w:r>
      <w:r>
        <w:rPr>
          <w:rFonts w:hint="eastAsia" w:ascii="Times New Roman" w:hAnsi="Times New Roman" w:eastAsia="宋体" w:cs="Times New Roman"/>
          <w:kern w:val="0"/>
          <w:sz w:val="24"/>
          <w:szCs w:val="24"/>
          <w:lang w:val="en-US" w:bidi="zh-CN"/>
        </w:rPr>
        <w:t>中相关</w:t>
      </w:r>
      <w:r>
        <w:rPr>
          <w:rFonts w:hint="default" w:ascii="Times New Roman" w:hAnsi="Times New Roman" w:eastAsia="宋体" w:cs="Times New Roman"/>
          <w:kern w:val="0"/>
          <w:sz w:val="24"/>
          <w:szCs w:val="24"/>
          <w:lang w:bidi="zh-CN"/>
        </w:rPr>
        <w:t>规定。</w:t>
      </w:r>
      <w:r>
        <w:rPr>
          <w:rFonts w:ascii="Times New Roman" w:hAnsi="Times New Roman" w:eastAsia="宋体" w:cs="Times New Roman"/>
          <w:kern w:val="0"/>
          <w:sz w:val="24"/>
          <w:szCs w:val="24"/>
          <w:lang w:bidi="zh-CN"/>
        </w:rPr>
        <w:t>生活垃圾处理参照执行《城市生活垃圾处理及污染防治技术政策》（建城[2000]120号）和《生活垃圾处理技术指南》（建城[2010]61号）以及国家、省市关于固体废物污染环境防治的法律法规。</w:t>
      </w:r>
    </w:p>
    <w:p>
      <w:pPr>
        <w:numPr>
          <w:ilvl w:val="0"/>
          <w:numId w:val="5"/>
        </w:numPr>
        <w:spacing w:line="360" w:lineRule="auto"/>
        <w:ind w:firstLine="480" w:firstLineChars="200"/>
        <w:rPr>
          <w:rFonts w:ascii="Times New Roman" w:hAnsi="Times New Roman" w:eastAsia="宋体" w:cs="Times New Roman"/>
          <w:kern w:val="0"/>
          <w:sz w:val="24"/>
          <w:szCs w:val="24"/>
          <w:highlight w:val="none"/>
        </w:rPr>
      </w:pPr>
      <w:r>
        <w:rPr>
          <w:rFonts w:ascii="Times New Roman" w:hAnsi="Times New Roman" w:eastAsia="宋体" w:cs="Times New Roman"/>
          <w:kern w:val="0"/>
          <w:sz w:val="24"/>
          <w:szCs w:val="24"/>
        </w:rPr>
        <w:t>项目固体废弃物产生及处置情况见</w:t>
      </w:r>
      <w:r>
        <w:rPr>
          <w:rFonts w:ascii="Times New Roman" w:hAnsi="Times New Roman" w:eastAsia="宋体" w:cs="Times New Roman"/>
          <w:kern w:val="0"/>
          <w:sz w:val="24"/>
          <w:szCs w:val="24"/>
          <w:highlight w:val="none"/>
        </w:rPr>
        <w:t>表</w:t>
      </w:r>
      <w:r>
        <w:rPr>
          <w:rFonts w:hint="eastAsia" w:ascii="Times New Roman" w:hAnsi="Times New Roman" w:eastAsia="宋体" w:cs="Times New Roman"/>
          <w:kern w:val="0"/>
          <w:sz w:val="24"/>
          <w:szCs w:val="24"/>
          <w:highlight w:val="none"/>
          <w:lang w:val="en-US" w:eastAsia="zh-CN"/>
        </w:rPr>
        <w:t>4.1.4-1</w:t>
      </w:r>
      <w:r>
        <w:rPr>
          <w:rFonts w:ascii="Times New Roman" w:hAnsi="Times New Roman" w:eastAsia="宋体" w:cs="Times New Roman"/>
          <w:kern w:val="0"/>
          <w:sz w:val="24"/>
          <w:szCs w:val="24"/>
          <w:highlight w:val="none"/>
        </w:rPr>
        <w:t>：</w:t>
      </w:r>
    </w:p>
    <w:p>
      <w:pPr>
        <w:spacing w:line="360" w:lineRule="auto"/>
        <w:ind w:firstLine="420" w:firstLineChars="200"/>
        <w:jc w:val="center"/>
        <w:rPr>
          <w:rFonts w:hint="eastAsia" w:ascii="Times New Roman" w:hAnsi="Times New Roman" w:cs="Times New Roman"/>
          <w:b/>
          <w:bCs/>
          <w:szCs w:val="21"/>
          <w:highlight w:val="none"/>
          <w:lang w:val="en-US" w:eastAsia="zh-CN"/>
        </w:rPr>
      </w:pPr>
      <w:r>
        <w:rPr>
          <w:rFonts w:ascii="Times New Roman" w:hAnsi="Times New Roman" w:cs="Times New Roman"/>
          <w:b/>
          <w:bCs/>
          <w:szCs w:val="21"/>
          <w:highlight w:val="none"/>
        </w:rPr>
        <w:t>表4.1</w:t>
      </w:r>
      <w:r>
        <w:rPr>
          <w:rFonts w:hint="eastAsia" w:ascii="Times New Roman" w:hAnsi="Times New Roman" w:cs="Times New Roman"/>
          <w:b/>
          <w:bCs/>
          <w:szCs w:val="21"/>
          <w:highlight w:val="none"/>
          <w:lang w:val="en-US" w:eastAsia="zh-CN"/>
        </w:rPr>
        <w:t>.</w:t>
      </w:r>
      <w:r>
        <w:rPr>
          <w:rFonts w:ascii="Times New Roman" w:hAnsi="Times New Roman" w:cs="Times New Roman"/>
          <w:b/>
          <w:bCs/>
          <w:szCs w:val="21"/>
          <w:highlight w:val="none"/>
        </w:rPr>
        <w:t>4</w:t>
      </w:r>
      <w:r>
        <w:rPr>
          <w:rFonts w:hint="eastAsia" w:ascii="Times New Roman" w:hAnsi="Times New Roman" w:cs="Times New Roman"/>
          <w:b/>
          <w:bCs/>
          <w:szCs w:val="21"/>
          <w:highlight w:val="none"/>
          <w:lang w:val="en-US" w:eastAsia="zh-CN"/>
        </w:rPr>
        <w:t>-1</w:t>
      </w:r>
      <w:r>
        <w:rPr>
          <w:rFonts w:ascii="Times New Roman" w:hAnsi="Times New Roman" w:cs="Times New Roman"/>
          <w:b/>
          <w:bCs/>
          <w:szCs w:val="21"/>
          <w:highlight w:val="none"/>
        </w:rPr>
        <w:t xml:space="preserve"> 项目固</w:t>
      </w:r>
      <w:r>
        <w:rPr>
          <w:rFonts w:hint="eastAsia" w:ascii="Times New Roman" w:hAnsi="Times New Roman" w:cs="Times New Roman"/>
          <w:b/>
          <w:bCs/>
          <w:szCs w:val="21"/>
          <w:highlight w:val="none"/>
        </w:rPr>
        <w:t>（液）</w:t>
      </w:r>
      <w:r>
        <w:rPr>
          <w:rFonts w:ascii="Times New Roman" w:hAnsi="Times New Roman" w:cs="Times New Roman"/>
          <w:b/>
          <w:bCs/>
          <w:szCs w:val="21"/>
          <w:highlight w:val="none"/>
        </w:rPr>
        <w:t>体废弃物</w:t>
      </w:r>
      <w:r>
        <w:rPr>
          <w:rFonts w:hint="eastAsia" w:ascii="Times New Roman" w:hAnsi="Times New Roman" w:cs="Times New Roman"/>
          <w:b/>
          <w:bCs/>
          <w:szCs w:val="21"/>
          <w:highlight w:val="none"/>
          <w:lang w:val="en-US" w:eastAsia="zh-CN"/>
        </w:rPr>
        <w:t>分析情况汇总表</w:t>
      </w:r>
    </w:p>
    <w:tbl>
      <w:tblPr>
        <w:tblStyle w:val="33"/>
        <w:tblW w:w="5032"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57" w:type="dxa"/>
          <w:bottom w:w="0" w:type="dxa"/>
          <w:right w:w="57" w:type="dxa"/>
        </w:tblCellMar>
      </w:tblPr>
      <w:tblGrid>
        <w:gridCol w:w="513"/>
        <w:gridCol w:w="1013"/>
        <w:gridCol w:w="1024"/>
        <w:gridCol w:w="653"/>
        <w:gridCol w:w="1409"/>
        <w:gridCol w:w="1310"/>
        <w:gridCol w:w="1486"/>
        <w:gridCol w:w="1254"/>
        <w:gridCol w:w="697"/>
      </w:tblGrid>
      <w:tr>
        <w:trPr>
          <w:trHeight w:val="454" w:hRule="atLeast"/>
          <w:tblHeader/>
          <w:jc w:val="center"/>
        </w:trPr>
        <w:tc>
          <w:tcPr>
            <w:tcW w:w="513" w:type="dxa"/>
            <w:vMerge w:val="restart"/>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序号</w:t>
            </w:r>
          </w:p>
        </w:tc>
        <w:tc>
          <w:tcPr>
            <w:tcW w:w="1013" w:type="dxa"/>
            <w:vMerge w:val="restart"/>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固废名称</w:t>
            </w:r>
          </w:p>
        </w:tc>
        <w:tc>
          <w:tcPr>
            <w:tcW w:w="1024" w:type="dxa"/>
            <w:vMerge w:val="restart"/>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产生工序</w:t>
            </w:r>
          </w:p>
        </w:tc>
        <w:tc>
          <w:tcPr>
            <w:tcW w:w="653" w:type="dxa"/>
            <w:vMerge w:val="restart"/>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rPr>
            </w:pPr>
            <w:r>
              <w:rPr>
                <w:rFonts w:hint="default" w:ascii="Times New Roman" w:hAnsi="Times New Roman" w:eastAsia="宋体" w:cs="Times New Roman"/>
                <w:b/>
                <w:bCs/>
                <w:szCs w:val="21"/>
                <w:highlight w:val="none"/>
              </w:rPr>
              <w:t>属性</w:t>
            </w:r>
          </w:p>
        </w:tc>
        <w:tc>
          <w:tcPr>
            <w:tcW w:w="1409" w:type="dxa"/>
            <w:vMerge w:val="restart"/>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b/>
                <w:bCs/>
                <w:szCs w:val="21"/>
                <w:highlight w:val="none"/>
                <w:lang w:val="en-US" w:eastAsia="zh-CN"/>
              </w:rPr>
            </w:pPr>
            <w:r>
              <w:rPr>
                <w:rFonts w:hint="eastAsia" w:ascii="Times New Roman" w:hAnsi="Times New Roman" w:eastAsia="宋体" w:cs="Times New Roman"/>
                <w:b/>
                <w:bCs/>
                <w:szCs w:val="21"/>
                <w:highlight w:val="none"/>
                <w:lang w:val="en-US" w:eastAsia="zh-CN"/>
              </w:rPr>
              <w:t>废物代码</w:t>
            </w:r>
          </w:p>
        </w:tc>
        <w:tc>
          <w:tcPr>
            <w:tcW w:w="2796" w:type="dxa"/>
            <w:gridSpan w:val="2"/>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rPr>
            </w:pPr>
            <w:r>
              <w:rPr>
                <w:rFonts w:hint="default" w:ascii="Times New Roman" w:hAnsi="Times New Roman" w:eastAsia="宋体" w:cs="Times New Roman"/>
                <w:b/>
                <w:bCs/>
                <w:szCs w:val="21"/>
                <w:highlight w:val="none"/>
              </w:rPr>
              <w:t>处置方式</w:t>
            </w:r>
          </w:p>
        </w:tc>
        <w:tc>
          <w:tcPr>
            <w:tcW w:w="1254" w:type="dxa"/>
            <w:vMerge w:val="restart"/>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szCs w:val="21"/>
                <w:highlight w:val="lightGray"/>
                <w:lang w:val="en-US" w:eastAsia="zh-CN"/>
              </w:rPr>
            </w:pPr>
            <w:r>
              <w:rPr>
                <w:rFonts w:hint="eastAsia" w:ascii="Times New Roman" w:hAnsi="Times New Roman" w:cs="Times New Roman"/>
                <w:b/>
                <w:bCs/>
                <w:color w:val="auto"/>
                <w:highlight w:val="none"/>
                <w:lang w:val="en-US" w:eastAsia="zh-CN"/>
              </w:rPr>
              <w:t>暂存场所</w:t>
            </w:r>
          </w:p>
        </w:tc>
        <w:tc>
          <w:tcPr>
            <w:tcW w:w="697" w:type="dxa"/>
            <w:vMerge w:val="restart"/>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cs="Times New Roman"/>
                <w:b/>
                <w:bCs/>
                <w:color w:val="auto"/>
                <w:lang w:eastAsia="zh-CN"/>
              </w:rPr>
            </w:pPr>
            <w:r>
              <w:rPr>
                <w:rFonts w:hint="eastAsia" w:ascii="Times New Roman" w:hAnsi="Times New Roman" w:cs="Times New Roman"/>
                <w:b/>
                <w:bCs/>
                <w:color w:val="auto"/>
                <w:lang w:eastAsia="zh-CN"/>
              </w:rPr>
              <w:t>变化</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szCs w:val="21"/>
                <w:lang w:val="en-US" w:eastAsia="zh-CN"/>
              </w:rPr>
            </w:pPr>
            <w:r>
              <w:rPr>
                <w:rFonts w:hint="eastAsia" w:ascii="Times New Roman" w:hAnsi="Times New Roman" w:cs="Times New Roman"/>
                <w:b/>
                <w:bCs/>
                <w:color w:val="auto"/>
                <w:lang w:eastAsia="zh-CN"/>
              </w:rPr>
              <w:t>情况</w:t>
            </w:r>
          </w:p>
        </w:tc>
      </w:tr>
      <w:tr>
        <w:trPr>
          <w:trHeight w:val="454" w:hRule="atLeast"/>
          <w:tblHeader/>
          <w:jc w:val="center"/>
        </w:trPr>
        <w:tc>
          <w:tcPr>
            <w:tcW w:w="513" w:type="dxa"/>
            <w:vMerge w:val="continue"/>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p>
        </w:tc>
        <w:tc>
          <w:tcPr>
            <w:tcW w:w="1013" w:type="dxa"/>
            <w:vMerge w:val="continue"/>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p>
        </w:tc>
        <w:tc>
          <w:tcPr>
            <w:tcW w:w="1024" w:type="dxa"/>
            <w:vMerge w:val="continue"/>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p>
        </w:tc>
        <w:tc>
          <w:tcPr>
            <w:tcW w:w="653" w:type="dxa"/>
            <w:vMerge w:val="continue"/>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rPr>
            </w:pPr>
          </w:p>
        </w:tc>
        <w:tc>
          <w:tcPr>
            <w:tcW w:w="1409" w:type="dxa"/>
            <w:vMerge w:val="continue"/>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rPr>
            </w:pPr>
          </w:p>
        </w:tc>
        <w:tc>
          <w:tcPr>
            <w:tcW w:w="1310"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szCs w:val="21"/>
                <w:highlight w:val="none"/>
              </w:rPr>
            </w:pPr>
            <w:r>
              <w:rPr>
                <w:rFonts w:hint="default" w:ascii="Times New Roman" w:hAnsi="Times New Roman" w:eastAsia="宋体" w:cs="Times New Roman"/>
                <w:b/>
                <w:bCs/>
                <w:szCs w:val="21"/>
                <w:highlight w:val="none"/>
              </w:rPr>
              <w:t>环评要求</w:t>
            </w:r>
          </w:p>
        </w:tc>
        <w:tc>
          <w:tcPr>
            <w:tcW w:w="1486"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b/>
                <w:bCs/>
                <w:szCs w:val="21"/>
                <w:highlight w:val="none"/>
                <w:lang w:val="en-US" w:eastAsia="zh-CN"/>
              </w:rPr>
            </w:pPr>
            <w:r>
              <w:rPr>
                <w:rFonts w:hint="default" w:ascii="Times New Roman" w:hAnsi="Times New Roman" w:eastAsia="宋体" w:cs="Times New Roman"/>
                <w:b/>
                <w:bCs/>
                <w:szCs w:val="21"/>
                <w:highlight w:val="none"/>
              </w:rPr>
              <w:t>实际</w:t>
            </w:r>
            <w:r>
              <w:rPr>
                <w:rFonts w:hint="eastAsia" w:ascii="Times New Roman" w:hAnsi="Times New Roman" w:eastAsia="宋体" w:cs="Times New Roman"/>
                <w:b/>
                <w:bCs/>
                <w:szCs w:val="21"/>
                <w:highlight w:val="none"/>
                <w:lang w:val="en-US" w:eastAsia="zh-CN"/>
              </w:rPr>
              <w:t>建设</w:t>
            </w:r>
          </w:p>
        </w:tc>
        <w:tc>
          <w:tcPr>
            <w:tcW w:w="1254"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cs="Times New Roman"/>
                <w:b/>
                <w:bCs/>
                <w:color w:val="auto"/>
                <w:highlight w:val="lightGray"/>
                <w:lang w:val="en-US" w:eastAsia="zh-CN"/>
              </w:rPr>
            </w:pPr>
          </w:p>
        </w:tc>
        <w:tc>
          <w:tcPr>
            <w:tcW w:w="697"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cs="Times New Roman"/>
                <w:b/>
                <w:bCs/>
                <w:color w:val="auto"/>
                <w:lang w:eastAsia="zh-CN"/>
              </w:rPr>
            </w:pPr>
          </w:p>
        </w:tc>
      </w:tr>
      <w:tr>
        <w:trPr>
          <w:cantSplit/>
          <w:trHeight w:val="454" w:hRule="atLeast"/>
          <w:jc w:val="center"/>
        </w:trPr>
        <w:tc>
          <w:tcPr>
            <w:tcW w:w="513"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rPr>
            </w:pPr>
            <w:r>
              <w:rPr>
                <w:rFonts w:hint="default" w:ascii="Times New Roman" w:hAnsi="Times New Roman" w:eastAsia="宋体" w:cs="Times New Roman"/>
                <w:szCs w:val="21"/>
              </w:rPr>
              <w:t>1</w:t>
            </w:r>
          </w:p>
        </w:tc>
        <w:tc>
          <w:tcPr>
            <w:tcW w:w="1013"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金属边角料</w:t>
            </w:r>
          </w:p>
        </w:tc>
        <w:tc>
          <w:tcPr>
            <w:tcW w:w="1024"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机加工</w:t>
            </w:r>
          </w:p>
        </w:tc>
        <w:tc>
          <w:tcPr>
            <w:tcW w:w="653"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一般固废</w:t>
            </w:r>
          </w:p>
        </w:tc>
        <w:tc>
          <w:tcPr>
            <w:tcW w:w="1409"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900-001-S17</w:t>
            </w:r>
          </w:p>
        </w:tc>
        <w:tc>
          <w:tcPr>
            <w:tcW w:w="1310" w:type="dxa"/>
            <w:vMerge w:val="restart"/>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外售给物资单位</w:t>
            </w:r>
          </w:p>
        </w:tc>
        <w:tc>
          <w:tcPr>
            <w:tcW w:w="1486" w:type="dxa"/>
            <w:vMerge w:val="restart"/>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外售给物资单位</w:t>
            </w:r>
          </w:p>
        </w:tc>
        <w:tc>
          <w:tcPr>
            <w:tcW w:w="1254" w:type="dxa"/>
            <w:shd w:val="clear" w:color="auto" w:fill="auto"/>
            <w:vAlign w:val="center"/>
          </w:tcPr>
          <w:p>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散装，一般固废仓库</w:t>
            </w:r>
          </w:p>
        </w:tc>
        <w:tc>
          <w:tcPr>
            <w:tcW w:w="697" w:type="dxa"/>
            <w:shd w:val="clear" w:color="auto" w:fill="auto"/>
            <w:vAlign w:val="center"/>
          </w:tcPr>
          <w:p>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color w:val="auto"/>
                <w:spacing w:val="0"/>
                <w:szCs w:val="21"/>
                <w:highlight w:val="none"/>
                <w:lang w:eastAsia="zh-CN"/>
              </w:rPr>
              <w:t>一致</w:t>
            </w:r>
          </w:p>
        </w:tc>
      </w:tr>
      <w:tr>
        <w:trPr>
          <w:cantSplit/>
          <w:trHeight w:val="454" w:hRule="atLeast"/>
          <w:jc w:val="center"/>
        </w:trPr>
        <w:tc>
          <w:tcPr>
            <w:tcW w:w="513"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rPr>
            </w:pPr>
            <w:r>
              <w:rPr>
                <w:rFonts w:hint="default" w:ascii="Times New Roman" w:hAnsi="Times New Roman" w:eastAsia="宋体" w:cs="Times New Roman"/>
                <w:szCs w:val="21"/>
              </w:rPr>
              <w:t>2</w:t>
            </w:r>
          </w:p>
        </w:tc>
        <w:tc>
          <w:tcPr>
            <w:tcW w:w="1013"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废砂带</w:t>
            </w:r>
          </w:p>
        </w:tc>
        <w:tc>
          <w:tcPr>
            <w:tcW w:w="1024"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抛光</w:t>
            </w:r>
          </w:p>
        </w:tc>
        <w:tc>
          <w:tcPr>
            <w:tcW w:w="653"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0"/>
                <w:sz w:val="21"/>
                <w:szCs w:val="21"/>
                <w:highlight w:val="none"/>
                <w:lang w:val="en-US" w:eastAsia="zh-CN" w:bidi="ar"/>
              </w:rPr>
            </w:pPr>
            <w:r>
              <w:rPr>
                <w:rFonts w:hint="default" w:ascii="Times New Roman" w:hAnsi="Times New Roman" w:eastAsia="宋体" w:cs="Times New Roman"/>
                <w:color w:val="auto"/>
                <w:szCs w:val="21"/>
                <w:highlight w:val="none"/>
                <w:lang w:eastAsia="zh-CN"/>
              </w:rPr>
              <w:t>一般固废</w:t>
            </w:r>
          </w:p>
        </w:tc>
        <w:tc>
          <w:tcPr>
            <w:tcW w:w="1409"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900-099-S17</w:t>
            </w:r>
          </w:p>
        </w:tc>
        <w:tc>
          <w:tcPr>
            <w:tcW w:w="1310"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486"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54" w:type="dxa"/>
            <w:shd w:val="clear" w:color="auto" w:fill="auto"/>
            <w:vAlign w:val="center"/>
          </w:tcPr>
          <w:p>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袋装，一般固废仓库</w:t>
            </w:r>
          </w:p>
        </w:tc>
        <w:tc>
          <w:tcPr>
            <w:tcW w:w="697" w:type="dxa"/>
            <w:shd w:val="clear" w:color="auto" w:fill="auto"/>
            <w:vAlign w:val="center"/>
          </w:tcPr>
          <w:p>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eastAsia="宋体" w:cs="Times New Roman"/>
                <w:spacing w:val="0"/>
                <w:kern w:val="2"/>
                <w:sz w:val="21"/>
                <w:szCs w:val="21"/>
                <w:lang w:val="en-US" w:eastAsia="zh-CN" w:bidi="ar-SA"/>
              </w:rPr>
            </w:pPr>
            <w:r>
              <w:rPr>
                <w:rFonts w:hint="eastAsia" w:ascii="Times New Roman" w:hAnsi="Times New Roman" w:cs="Times New Roman"/>
                <w:color w:val="auto"/>
                <w:spacing w:val="0"/>
                <w:szCs w:val="21"/>
                <w:highlight w:val="none"/>
                <w:lang w:eastAsia="zh-CN"/>
              </w:rPr>
              <w:t>一致</w:t>
            </w:r>
          </w:p>
        </w:tc>
      </w:tr>
      <w:tr>
        <w:trPr>
          <w:cantSplit/>
          <w:trHeight w:val="454" w:hRule="atLeast"/>
          <w:jc w:val="center"/>
        </w:trPr>
        <w:tc>
          <w:tcPr>
            <w:tcW w:w="513"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rPr>
              <w:t>3</w:t>
            </w:r>
          </w:p>
        </w:tc>
        <w:tc>
          <w:tcPr>
            <w:tcW w:w="1013"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抛光喷淋沉渣</w:t>
            </w:r>
          </w:p>
        </w:tc>
        <w:tc>
          <w:tcPr>
            <w:tcW w:w="1024"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废气处理</w:t>
            </w:r>
          </w:p>
        </w:tc>
        <w:tc>
          <w:tcPr>
            <w:tcW w:w="653"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一般固废</w:t>
            </w:r>
          </w:p>
        </w:tc>
        <w:tc>
          <w:tcPr>
            <w:tcW w:w="1409"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900-001-S17</w:t>
            </w:r>
          </w:p>
        </w:tc>
        <w:tc>
          <w:tcPr>
            <w:tcW w:w="1310"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486"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54" w:type="dxa"/>
            <w:shd w:val="clear" w:color="auto" w:fill="auto"/>
            <w:vAlign w:val="center"/>
          </w:tcPr>
          <w:p>
            <w:pPr>
              <w:keepNext w:val="0"/>
              <w:keepLines w:val="0"/>
              <w:suppressLineNumbers w:val="0"/>
              <w:adjustRightInd w:val="0"/>
              <w:snapToGrid w:val="0"/>
              <w:spacing w:before="0" w:beforeLines="0" w:beforeAutospacing="0" w:after="0" w:afterLines="0" w:afterAutospacing="0" w:line="240" w:lineRule="auto"/>
              <w:ind w:left="0" w:right="0"/>
              <w:jc w:val="center"/>
              <w:rPr>
                <w:rFonts w:hint="default" w:ascii="Times New Roman" w:hAnsi="Times New Roman" w:cs="Times New Roman"/>
                <w:color w:val="auto"/>
                <w:spacing w:val="0"/>
                <w:szCs w:val="21"/>
                <w:highlight w:val="none"/>
                <w:lang w:val="en-US" w:eastAsia="zh-CN"/>
              </w:rPr>
            </w:pPr>
            <w:r>
              <w:rPr>
                <w:rFonts w:hint="eastAsia" w:ascii="Times New Roman" w:hAnsi="Times New Roman" w:eastAsia="宋体" w:cs="Times New Roman"/>
                <w:spacing w:val="0"/>
                <w:szCs w:val="21"/>
                <w:highlight w:val="none"/>
                <w:lang w:val="en-US" w:eastAsia="zh-CN"/>
              </w:rPr>
              <w:t>袋装，一般固废仓库</w:t>
            </w:r>
          </w:p>
        </w:tc>
        <w:tc>
          <w:tcPr>
            <w:tcW w:w="697" w:type="dxa"/>
            <w:shd w:val="clear" w:color="auto" w:fill="auto"/>
            <w:vAlign w:val="center"/>
          </w:tcPr>
          <w:p>
            <w:pPr>
              <w:keepNext w:val="0"/>
              <w:keepLines w:val="0"/>
              <w:suppressLineNumbers w:val="0"/>
              <w:adjustRightInd w:val="0"/>
              <w:snapToGrid w:val="0"/>
              <w:spacing w:before="0" w:beforeLines="0" w:beforeAutospacing="0" w:after="0" w:afterLines="0" w:afterAutospacing="0" w:line="240" w:lineRule="auto"/>
              <w:ind w:left="0" w:right="0"/>
              <w:jc w:val="center"/>
              <w:rPr>
                <w:rFonts w:hint="eastAsia" w:ascii="Times New Roman" w:hAnsi="Times New Roman" w:cs="Times New Roman" w:eastAsiaTheme="minorEastAsia"/>
                <w:color w:val="auto"/>
                <w:spacing w:val="0"/>
                <w:kern w:val="2"/>
                <w:sz w:val="21"/>
                <w:szCs w:val="21"/>
                <w:highlight w:val="none"/>
                <w:lang w:val="en-US" w:eastAsia="zh-CN" w:bidi="ar-SA"/>
              </w:rPr>
            </w:pPr>
            <w:r>
              <w:rPr>
                <w:rFonts w:hint="eastAsia" w:ascii="Times New Roman" w:hAnsi="Times New Roman" w:cs="Times New Roman"/>
                <w:color w:val="auto"/>
                <w:spacing w:val="0"/>
                <w:szCs w:val="21"/>
                <w:highlight w:val="none"/>
                <w:lang w:eastAsia="zh-CN"/>
              </w:rPr>
              <w:t>一致</w:t>
            </w:r>
          </w:p>
        </w:tc>
      </w:tr>
      <w:tr>
        <w:trPr>
          <w:cantSplit/>
          <w:trHeight w:val="454" w:hRule="atLeast"/>
          <w:jc w:val="center"/>
        </w:trPr>
        <w:tc>
          <w:tcPr>
            <w:tcW w:w="513"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rPr>
              <w:t>4</w:t>
            </w:r>
          </w:p>
        </w:tc>
        <w:tc>
          <w:tcPr>
            <w:tcW w:w="1013"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废转印膜</w:t>
            </w:r>
          </w:p>
        </w:tc>
        <w:tc>
          <w:tcPr>
            <w:tcW w:w="1024"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热转印</w:t>
            </w:r>
          </w:p>
        </w:tc>
        <w:tc>
          <w:tcPr>
            <w:tcW w:w="653"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一般固废</w:t>
            </w:r>
          </w:p>
        </w:tc>
        <w:tc>
          <w:tcPr>
            <w:tcW w:w="1409"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900-005-S17</w:t>
            </w:r>
          </w:p>
        </w:tc>
        <w:tc>
          <w:tcPr>
            <w:tcW w:w="1310"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486"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spacing w:val="0"/>
                <w:szCs w:val="21"/>
                <w:highlight w:val="none"/>
                <w:lang w:val="en-US" w:eastAsia="zh-CN"/>
              </w:rPr>
              <w:t>袋装，一般固废仓库</w:t>
            </w:r>
          </w:p>
        </w:tc>
        <w:tc>
          <w:tcPr>
            <w:tcW w:w="697"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3"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w:t>
            </w:r>
          </w:p>
        </w:tc>
        <w:tc>
          <w:tcPr>
            <w:tcW w:w="1013"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生活垃圾</w:t>
            </w:r>
          </w:p>
        </w:tc>
        <w:tc>
          <w:tcPr>
            <w:tcW w:w="1024"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日常生活</w:t>
            </w:r>
          </w:p>
        </w:tc>
        <w:tc>
          <w:tcPr>
            <w:tcW w:w="653"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一般固废</w:t>
            </w:r>
          </w:p>
        </w:tc>
        <w:tc>
          <w:tcPr>
            <w:tcW w:w="1409"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rightChars="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pacing w:val="3"/>
                <w:sz w:val="20"/>
                <w:szCs w:val="20"/>
              </w:rPr>
              <w:t>900-001-S62</w:t>
            </w:r>
            <w:r>
              <w:rPr>
                <w:rFonts w:hint="default" w:ascii="Times New Roman" w:hAnsi="Times New Roman" w:eastAsia="Times New Roman" w:cs="Times New Roman"/>
                <w:spacing w:val="8"/>
                <w:sz w:val="20"/>
                <w:szCs w:val="20"/>
              </w:rPr>
              <w:t xml:space="preserve"> </w:t>
            </w:r>
            <w:r>
              <w:rPr>
                <w:rFonts w:hint="default" w:ascii="Times New Roman" w:hAnsi="Times New Roman" w:eastAsia="Times New Roman" w:cs="Times New Roman"/>
                <w:spacing w:val="3"/>
                <w:sz w:val="20"/>
                <w:szCs w:val="20"/>
              </w:rPr>
              <w:t>900-002-S62</w:t>
            </w:r>
          </w:p>
        </w:tc>
        <w:tc>
          <w:tcPr>
            <w:tcW w:w="131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 w:val="21"/>
                <w:szCs w:val="21"/>
                <w:highlight w:val="none"/>
                <w:lang w:val="en-US" w:eastAsia="zh-CN"/>
              </w:rPr>
              <w:t>环卫部门统一清运</w:t>
            </w:r>
          </w:p>
        </w:tc>
        <w:tc>
          <w:tcPr>
            <w:tcW w:w="1486"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sz w:val="21"/>
                <w:szCs w:val="21"/>
                <w:highlight w:val="none"/>
                <w:lang w:val="en-US" w:eastAsia="zh-CN"/>
              </w:rPr>
              <w:t>环卫部门统一清运</w:t>
            </w:r>
          </w:p>
        </w:tc>
        <w:tc>
          <w:tcPr>
            <w:tcW w:w="12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spacing w:val="0"/>
                <w:szCs w:val="21"/>
                <w:highlight w:val="none"/>
                <w:lang w:val="en-US" w:eastAsia="zh-CN"/>
              </w:rPr>
              <w:t>袋装，一般固废仓库</w:t>
            </w:r>
          </w:p>
        </w:tc>
        <w:tc>
          <w:tcPr>
            <w:tcW w:w="697"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3"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6</w:t>
            </w:r>
          </w:p>
        </w:tc>
        <w:tc>
          <w:tcPr>
            <w:tcW w:w="1013"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漆渣</w:t>
            </w:r>
          </w:p>
        </w:tc>
        <w:tc>
          <w:tcPr>
            <w:tcW w:w="1024"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废气处理</w:t>
            </w:r>
          </w:p>
        </w:tc>
        <w:tc>
          <w:tcPr>
            <w:tcW w:w="653"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危险废物</w:t>
            </w:r>
          </w:p>
        </w:tc>
        <w:tc>
          <w:tcPr>
            <w:tcW w:w="1409"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HW</w:t>
            </w:r>
            <w:r>
              <w:rPr>
                <w:rFonts w:hint="default" w:ascii="Times New Roman" w:hAnsi="Times New Roman" w:eastAsia="Times New Roman" w:cs="Times New Roman"/>
                <w:spacing w:val="5"/>
                <w:sz w:val="20"/>
                <w:szCs w:val="20"/>
              </w:rPr>
              <w:t>12 900-252-12</w:t>
            </w:r>
          </w:p>
        </w:tc>
        <w:tc>
          <w:tcPr>
            <w:tcW w:w="1310" w:type="dxa"/>
            <w:vMerge w:val="restart"/>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highlight w:val="none"/>
                <w:lang w:val="en-US" w:eastAsia="zh-CN"/>
              </w:rPr>
            </w:pPr>
            <w:r>
              <w:rPr>
                <w:rFonts w:hint="eastAsia" w:ascii="Times New Roman" w:hAnsi="Times New Roman" w:eastAsia="宋体" w:cs="Times New Roman"/>
                <w:color w:val="auto"/>
                <w:szCs w:val="21"/>
                <w:highlight w:val="none"/>
                <w:lang w:val="en-US" w:eastAsia="zh-CN"/>
              </w:rPr>
              <w:t>委托有资质单位外运处置</w:t>
            </w:r>
          </w:p>
        </w:tc>
        <w:tc>
          <w:tcPr>
            <w:tcW w:w="1486" w:type="dxa"/>
            <w:vMerge w:val="restart"/>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highlight w:val="none"/>
                <w:lang w:val="en-US" w:eastAsia="zh-CN"/>
              </w:rPr>
            </w:pPr>
            <w:r>
              <w:rPr>
                <w:rFonts w:hint="default" w:ascii="Times New Roman" w:hAnsi="Times New Roman" w:eastAsia="宋体" w:cs="Times New Roman"/>
                <w:color w:val="auto"/>
                <w:szCs w:val="21"/>
                <w:highlight w:val="none"/>
                <w:lang w:val="en-US" w:eastAsia="zh-CN"/>
              </w:rPr>
              <w:t>分类收集后委托</w:t>
            </w:r>
            <w:r>
              <w:rPr>
                <w:rFonts w:hint="eastAsia" w:ascii="Times New Roman" w:hAnsi="Times New Roman" w:eastAsia="宋体" w:cs="Times New Roman"/>
                <w:color w:val="auto"/>
                <w:szCs w:val="21"/>
                <w:highlight w:val="none"/>
                <w:lang w:val="en-US" w:eastAsia="zh-CN"/>
              </w:rPr>
              <w:t>武义方驰环保咨询服务有限公司</w:t>
            </w:r>
            <w:r>
              <w:rPr>
                <w:rFonts w:hint="default" w:ascii="Times New Roman" w:hAnsi="Times New Roman" w:eastAsia="宋体" w:cs="Times New Roman"/>
                <w:color w:val="auto"/>
                <w:szCs w:val="21"/>
                <w:highlight w:val="none"/>
                <w:lang w:val="en-US" w:eastAsia="zh-CN"/>
              </w:rPr>
              <w:t>进行处置</w:t>
            </w:r>
          </w:p>
        </w:tc>
        <w:tc>
          <w:tcPr>
            <w:tcW w:w="12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袋装，</w:t>
            </w:r>
            <w:r>
              <w:rPr>
                <w:rFonts w:hint="default" w:ascii="Times New Roman" w:hAnsi="Times New Roman" w:eastAsia="宋体" w:cs="Times New Roman"/>
                <w:color w:val="auto"/>
                <w:szCs w:val="21"/>
                <w:lang w:val="en-US" w:eastAsia="zh-CN"/>
              </w:rPr>
              <w:t>暂存危废仓库内</w:t>
            </w:r>
          </w:p>
        </w:tc>
        <w:tc>
          <w:tcPr>
            <w:tcW w:w="697"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756" w:hRule="atLeast"/>
          <w:jc w:val="center"/>
        </w:trPr>
        <w:tc>
          <w:tcPr>
            <w:tcW w:w="513"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7</w:t>
            </w:r>
          </w:p>
        </w:tc>
        <w:tc>
          <w:tcPr>
            <w:tcW w:w="1013"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废包装桶</w:t>
            </w:r>
          </w:p>
        </w:tc>
        <w:tc>
          <w:tcPr>
            <w:tcW w:w="1024"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原料包装</w:t>
            </w:r>
          </w:p>
        </w:tc>
        <w:tc>
          <w:tcPr>
            <w:tcW w:w="653"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危险废物</w:t>
            </w:r>
          </w:p>
        </w:tc>
        <w:tc>
          <w:tcPr>
            <w:tcW w:w="1409"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default"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HW</w:t>
            </w:r>
            <w:r>
              <w:rPr>
                <w:rFonts w:hint="default" w:ascii="Times New Roman" w:hAnsi="Times New Roman" w:eastAsia="Times New Roman" w:cs="Times New Roman"/>
                <w:spacing w:val="5"/>
                <w:sz w:val="20"/>
                <w:szCs w:val="20"/>
              </w:rPr>
              <w:t>49 900-041-49</w:t>
            </w:r>
          </w:p>
        </w:tc>
        <w:tc>
          <w:tcPr>
            <w:tcW w:w="1310"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486"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散装，</w:t>
            </w:r>
            <w:r>
              <w:rPr>
                <w:rFonts w:hint="default" w:ascii="Times New Roman" w:hAnsi="Times New Roman" w:eastAsia="宋体" w:cs="Times New Roman"/>
                <w:color w:val="auto"/>
                <w:szCs w:val="21"/>
                <w:lang w:val="en-US" w:eastAsia="zh-CN"/>
              </w:rPr>
              <w:t xml:space="preserve">暂存危废仓库内 </w:t>
            </w:r>
          </w:p>
        </w:tc>
        <w:tc>
          <w:tcPr>
            <w:tcW w:w="697"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3"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8</w:t>
            </w:r>
          </w:p>
        </w:tc>
        <w:tc>
          <w:tcPr>
            <w:tcW w:w="1013"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废液压油</w:t>
            </w:r>
          </w:p>
        </w:tc>
        <w:tc>
          <w:tcPr>
            <w:tcW w:w="1024"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设备维护</w:t>
            </w:r>
          </w:p>
        </w:tc>
        <w:tc>
          <w:tcPr>
            <w:tcW w:w="653"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危险废物</w:t>
            </w:r>
          </w:p>
        </w:tc>
        <w:tc>
          <w:tcPr>
            <w:tcW w:w="1409"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HW</w:t>
            </w:r>
            <w:r>
              <w:rPr>
                <w:rFonts w:hint="default" w:ascii="Times New Roman" w:hAnsi="Times New Roman" w:eastAsia="Times New Roman" w:cs="Times New Roman"/>
                <w:spacing w:val="5"/>
                <w:sz w:val="20"/>
                <w:szCs w:val="20"/>
              </w:rPr>
              <w:t>08 900-218-08</w:t>
            </w:r>
          </w:p>
        </w:tc>
        <w:tc>
          <w:tcPr>
            <w:tcW w:w="1310"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486"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袋装，</w:t>
            </w:r>
            <w:r>
              <w:rPr>
                <w:rFonts w:hint="default" w:ascii="Times New Roman" w:hAnsi="Times New Roman" w:eastAsia="宋体" w:cs="Times New Roman"/>
                <w:color w:val="auto"/>
                <w:szCs w:val="21"/>
                <w:lang w:val="en-US" w:eastAsia="zh-CN"/>
              </w:rPr>
              <w:t>暂存危废仓库内</w:t>
            </w:r>
          </w:p>
        </w:tc>
        <w:tc>
          <w:tcPr>
            <w:tcW w:w="697"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3"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9</w:t>
            </w:r>
          </w:p>
        </w:tc>
        <w:tc>
          <w:tcPr>
            <w:tcW w:w="1013"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废油桶</w:t>
            </w:r>
          </w:p>
        </w:tc>
        <w:tc>
          <w:tcPr>
            <w:tcW w:w="1024"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原料包装</w:t>
            </w:r>
          </w:p>
        </w:tc>
        <w:tc>
          <w:tcPr>
            <w:tcW w:w="653"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危险废物</w:t>
            </w:r>
          </w:p>
        </w:tc>
        <w:tc>
          <w:tcPr>
            <w:tcW w:w="1409"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HW</w:t>
            </w:r>
            <w:r>
              <w:rPr>
                <w:rFonts w:hint="default" w:ascii="Times New Roman" w:hAnsi="Times New Roman" w:eastAsia="Times New Roman" w:cs="Times New Roman"/>
                <w:spacing w:val="5"/>
                <w:sz w:val="20"/>
                <w:szCs w:val="20"/>
              </w:rPr>
              <w:t>08 900-249-08</w:t>
            </w:r>
          </w:p>
        </w:tc>
        <w:tc>
          <w:tcPr>
            <w:tcW w:w="1310"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486"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袋装，</w:t>
            </w:r>
            <w:r>
              <w:rPr>
                <w:rFonts w:hint="default" w:ascii="Times New Roman" w:hAnsi="Times New Roman" w:eastAsia="宋体" w:cs="Times New Roman"/>
                <w:color w:val="auto"/>
                <w:szCs w:val="21"/>
                <w:lang w:val="en-US" w:eastAsia="zh-CN"/>
              </w:rPr>
              <w:t>暂存危废仓库内</w:t>
            </w:r>
          </w:p>
        </w:tc>
        <w:tc>
          <w:tcPr>
            <w:tcW w:w="697"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3"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10</w:t>
            </w:r>
          </w:p>
        </w:tc>
        <w:tc>
          <w:tcPr>
            <w:tcW w:w="1013"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废活性炭</w:t>
            </w:r>
          </w:p>
        </w:tc>
        <w:tc>
          <w:tcPr>
            <w:tcW w:w="102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废气处理</w:t>
            </w:r>
          </w:p>
        </w:tc>
        <w:tc>
          <w:tcPr>
            <w:tcW w:w="653"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危险废物</w:t>
            </w:r>
          </w:p>
        </w:tc>
        <w:tc>
          <w:tcPr>
            <w:tcW w:w="1409"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HW</w:t>
            </w:r>
            <w:r>
              <w:rPr>
                <w:rFonts w:hint="default" w:ascii="Times New Roman" w:hAnsi="Times New Roman" w:eastAsia="Times New Roman" w:cs="Times New Roman"/>
                <w:spacing w:val="5"/>
                <w:sz w:val="20"/>
                <w:szCs w:val="20"/>
              </w:rPr>
              <w:t>49 900-039-49</w:t>
            </w:r>
          </w:p>
        </w:tc>
        <w:tc>
          <w:tcPr>
            <w:tcW w:w="1310"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486"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桶装，</w:t>
            </w:r>
            <w:r>
              <w:rPr>
                <w:rFonts w:hint="default" w:ascii="Times New Roman" w:hAnsi="Times New Roman" w:eastAsia="宋体" w:cs="Times New Roman"/>
                <w:color w:val="auto"/>
                <w:szCs w:val="21"/>
                <w:lang w:val="en-US" w:eastAsia="zh-CN"/>
              </w:rPr>
              <w:t>暂存危废仓库内</w:t>
            </w:r>
          </w:p>
        </w:tc>
        <w:tc>
          <w:tcPr>
            <w:tcW w:w="697"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3"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11</w:t>
            </w:r>
          </w:p>
        </w:tc>
        <w:tc>
          <w:tcPr>
            <w:tcW w:w="1013"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废过滤棉</w:t>
            </w:r>
          </w:p>
        </w:tc>
        <w:tc>
          <w:tcPr>
            <w:tcW w:w="1024"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废气处理</w:t>
            </w:r>
          </w:p>
        </w:tc>
        <w:tc>
          <w:tcPr>
            <w:tcW w:w="653"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危险废物</w:t>
            </w:r>
          </w:p>
        </w:tc>
        <w:tc>
          <w:tcPr>
            <w:tcW w:w="1409"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HW</w:t>
            </w:r>
            <w:r>
              <w:rPr>
                <w:rFonts w:hint="default" w:ascii="Times New Roman" w:hAnsi="Times New Roman" w:eastAsia="Times New Roman" w:cs="Times New Roman"/>
                <w:spacing w:val="5"/>
                <w:sz w:val="20"/>
                <w:szCs w:val="20"/>
              </w:rPr>
              <w:t>49 900-041-49</w:t>
            </w:r>
          </w:p>
        </w:tc>
        <w:tc>
          <w:tcPr>
            <w:tcW w:w="1310"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486"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散装，</w:t>
            </w:r>
            <w:r>
              <w:rPr>
                <w:rFonts w:hint="default" w:ascii="Times New Roman" w:hAnsi="Times New Roman" w:eastAsia="宋体" w:cs="Times New Roman"/>
                <w:color w:val="auto"/>
                <w:szCs w:val="21"/>
                <w:lang w:val="en-US" w:eastAsia="zh-CN"/>
              </w:rPr>
              <w:t>暂存危废仓库内</w:t>
            </w:r>
          </w:p>
        </w:tc>
        <w:tc>
          <w:tcPr>
            <w:tcW w:w="697"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3"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12</w:t>
            </w:r>
          </w:p>
        </w:tc>
        <w:tc>
          <w:tcPr>
            <w:tcW w:w="1013"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污泥</w:t>
            </w:r>
          </w:p>
        </w:tc>
        <w:tc>
          <w:tcPr>
            <w:tcW w:w="1024"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废水处理</w:t>
            </w:r>
          </w:p>
        </w:tc>
        <w:tc>
          <w:tcPr>
            <w:tcW w:w="653"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危险废物</w:t>
            </w:r>
          </w:p>
        </w:tc>
        <w:tc>
          <w:tcPr>
            <w:tcW w:w="1409"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HW</w:t>
            </w:r>
            <w:r>
              <w:rPr>
                <w:rFonts w:hint="default" w:ascii="Times New Roman" w:hAnsi="Times New Roman" w:eastAsia="Times New Roman" w:cs="Times New Roman"/>
                <w:spacing w:val="5"/>
                <w:sz w:val="20"/>
                <w:szCs w:val="20"/>
              </w:rPr>
              <w:t>17 336-064-17</w:t>
            </w:r>
          </w:p>
        </w:tc>
        <w:tc>
          <w:tcPr>
            <w:tcW w:w="1310"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486"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袋装，</w:t>
            </w:r>
            <w:r>
              <w:rPr>
                <w:rFonts w:hint="default" w:ascii="Times New Roman" w:hAnsi="Times New Roman" w:eastAsia="宋体" w:cs="Times New Roman"/>
                <w:color w:val="auto"/>
                <w:szCs w:val="21"/>
                <w:lang w:val="en-US" w:eastAsia="zh-CN"/>
              </w:rPr>
              <w:t>暂存危废仓库内</w:t>
            </w:r>
          </w:p>
        </w:tc>
        <w:tc>
          <w:tcPr>
            <w:tcW w:w="697"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r>
        <w:trPr>
          <w:cantSplit/>
          <w:trHeight w:val="454" w:hRule="atLeast"/>
          <w:jc w:val="center"/>
        </w:trPr>
        <w:tc>
          <w:tcPr>
            <w:tcW w:w="513"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13</w:t>
            </w:r>
          </w:p>
        </w:tc>
        <w:tc>
          <w:tcPr>
            <w:tcW w:w="1013"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废催化剂</w:t>
            </w:r>
          </w:p>
        </w:tc>
        <w:tc>
          <w:tcPr>
            <w:tcW w:w="1024"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废气处理</w:t>
            </w:r>
          </w:p>
        </w:tc>
        <w:tc>
          <w:tcPr>
            <w:tcW w:w="653"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Cs w:val="21"/>
                <w:highlight w:val="none"/>
                <w:lang w:eastAsia="zh-CN"/>
              </w:rPr>
              <w:t>危险废物</w:t>
            </w:r>
          </w:p>
        </w:tc>
        <w:tc>
          <w:tcPr>
            <w:tcW w:w="1409"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auto"/>
              <w:ind w:left="0" w:right="0"/>
              <w:jc w:val="center"/>
              <w:textAlignment w:val="auto"/>
              <w:rPr>
                <w:rFonts w:hint="eastAsia" w:ascii="Times New Roman" w:hAnsi="Times New Roman" w:eastAsia="Times New Roman" w:cs="Times New Roman"/>
                <w:kern w:val="2"/>
                <w:sz w:val="20"/>
                <w:szCs w:val="20"/>
                <w:lang w:val="en-US" w:eastAsia="zh-CN" w:bidi="ar-SA"/>
              </w:rPr>
            </w:pPr>
            <w:r>
              <w:rPr>
                <w:rFonts w:hint="default" w:ascii="Times New Roman" w:hAnsi="Times New Roman" w:eastAsia="Times New Roman" w:cs="Times New Roman"/>
                <w:sz w:val="20"/>
                <w:szCs w:val="20"/>
              </w:rPr>
              <w:t>HW</w:t>
            </w:r>
            <w:r>
              <w:rPr>
                <w:rFonts w:hint="default" w:ascii="Times New Roman" w:hAnsi="Times New Roman" w:eastAsia="Times New Roman" w:cs="Times New Roman"/>
                <w:spacing w:val="5"/>
                <w:sz w:val="20"/>
                <w:szCs w:val="20"/>
              </w:rPr>
              <w:t>49 900-041-49</w:t>
            </w:r>
          </w:p>
        </w:tc>
        <w:tc>
          <w:tcPr>
            <w:tcW w:w="1310"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486" w:type="dxa"/>
            <w:vMerge w:val="continue"/>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p>
        </w:tc>
        <w:tc>
          <w:tcPr>
            <w:tcW w:w="12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袋装，</w:t>
            </w:r>
            <w:r>
              <w:rPr>
                <w:rFonts w:hint="default" w:ascii="Times New Roman" w:hAnsi="Times New Roman" w:eastAsia="宋体" w:cs="Times New Roman"/>
                <w:color w:val="auto"/>
                <w:szCs w:val="21"/>
                <w:lang w:val="en-US" w:eastAsia="zh-CN"/>
              </w:rPr>
              <w:t>暂存危废仓库内</w:t>
            </w:r>
          </w:p>
        </w:tc>
        <w:tc>
          <w:tcPr>
            <w:tcW w:w="697"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eastAsia"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一致</w:t>
            </w:r>
          </w:p>
        </w:tc>
      </w:tr>
    </w:tbl>
    <w:p>
      <w:pPr>
        <w:pStyle w:val="10"/>
        <w:numPr>
          <w:ilvl w:val="0"/>
          <w:numId w:val="4"/>
        </w:numPr>
        <w:ind w:left="0" w:leftChars="0" w:firstLine="480" w:firstLineChars="200"/>
        <w:rPr>
          <w:rFonts w:hint="eastAsia" w:ascii="Times New Roman" w:hAnsi="Times New Roman" w:eastAsia="宋体" w:cs="Times New Roman"/>
          <w:kern w:val="0"/>
          <w:sz w:val="24"/>
          <w:szCs w:val="24"/>
          <w:lang w:val="en-US" w:eastAsia="zh-CN" w:bidi="ar-SA"/>
        </w:rPr>
      </w:pPr>
      <w:r>
        <w:rPr>
          <w:rFonts w:ascii="Times New Roman" w:hAnsi="Times New Roman" w:eastAsia="宋体" w:cs="Times New Roman"/>
          <w:kern w:val="0"/>
          <w:sz w:val="24"/>
          <w:szCs w:val="24"/>
          <w:lang w:val="en-US" w:eastAsia="zh-CN" w:bidi="ar-SA"/>
        </w:rPr>
        <w:t>固</w:t>
      </w:r>
      <w:r>
        <w:rPr>
          <w:rFonts w:hint="eastAsia" w:ascii="Times New Roman" w:hAnsi="Times New Roman" w:eastAsia="宋体" w:cs="Times New Roman"/>
          <w:kern w:val="0"/>
          <w:sz w:val="24"/>
          <w:szCs w:val="24"/>
          <w:lang w:val="en-US" w:eastAsia="zh-CN" w:bidi="ar-SA"/>
        </w:rPr>
        <w:t>（液）</w:t>
      </w:r>
      <w:r>
        <w:rPr>
          <w:rFonts w:ascii="Times New Roman" w:hAnsi="Times New Roman" w:eastAsia="宋体" w:cs="Times New Roman"/>
          <w:kern w:val="0"/>
          <w:sz w:val="24"/>
          <w:szCs w:val="24"/>
          <w:lang w:val="en-US" w:eastAsia="zh-CN" w:bidi="ar-SA"/>
        </w:rPr>
        <w:t>体废弃物产生</w:t>
      </w:r>
      <w:r>
        <w:rPr>
          <w:rFonts w:hint="eastAsia" w:ascii="Times New Roman" w:hAnsi="Times New Roman" w:eastAsia="宋体" w:cs="Times New Roman"/>
          <w:kern w:val="0"/>
          <w:sz w:val="24"/>
          <w:szCs w:val="24"/>
          <w:lang w:val="en-US" w:eastAsia="zh-CN" w:bidi="ar-SA"/>
        </w:rPr>
        <w:t>及处置情况见表4.1.4-2：</w:t>
      </w:r>
    </w:p>
    <w:p>
      <w:pPr>
        <w:pStyle w:val="6"/>
        <w:numPr>
          <w:ilvl w:val="0"/>
          <w:numId w:val="0"/>
        </w:numPr>
        <w:spacing w:beforeLines="0" w:afterLines="0" w:line="360" w:lineRule="auto"/>
        <w:jc w:val="center"/>
        <w:rPr>
          <w:rFonts w:hint="eastAsia"/>
          <w:lang w:val="en-US" w:eastAsia="zh-CN"/>
        </w:rPr>
      </w:pPr>
      <w:r>
        <w:rPr>
          <w:rFonts w:hint="eastAsia" w:ascii="Times New Roman" w:hAnsi="Times New Roman" w:cs="Times New Roman" w:eastAsiaTheme="minorEastAsia"/>
          <w:b/>
          <w:bCs/>
          <w:spacing w:val="0"/>
          <w:kern w:val="2"/>
          <w:sz w:val="21"/>
          <w:szCs w:val="21"/>
          <w:highlight w:val="none"/>
          <w:lang w:val="en-US" w:eastAsia="zh-CN" w:bidi="ar-SA"/>
        </w:rPr>
        <w:t>表4.1.4-2 固（液）体废弃物产生及处置情况一览表</w:t>
      </w:r>
    </w:p>
    <w:tbl>
      <w:tblPr>
        <w:tblStyle w:val="33"/>
        <w:tblW w:w="5019"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714"/>
        <w:gridCol w:w="1342"/>
        <w:gridCol w:w="1290"/>
        <w:gridCol w:w="1554"/>
        <w:gridCol w:w="1740"/>
        <w:gridCol w:w="1545"/>
        <w:gridCol w:w="1253"/>
      </w:tblGrid>
      <w:tr>
        <w:trPr>
          <w:cantSplit/>
          <w:trHeight w:val="454" w:hRule="atLeast"/>
          <w:tblHeader/>
          <w:jc w:val="center"/>
        </w:trPr>
        <w:tc>
          <w:tcPr>
            <w:tcW w:w="71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序号</w:t>
            </w:r>
          </w:p>
        </w:tc>
        <w:tc>
          <w:tcPr>
            <w:tcW w:w="1342"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固废名称</w:t>
            </w:r>
          </w:p>
        </w:tc>
        <w:tc>
          <w:tcPr>
            <w:tcW w:w="129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产生工序</w:t>
            </w:r>
          </w:p>
        </w:tc>
        <w:tc>
          <w:tcPr>
            <w:tcW w:w="15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highlight w:val="none"/>
              </w:rPr>
              <w:t>环评</w:t>
            </w:r>
            <w:r>
              <w:rPr>
                <w:rFonts w:hint="default" w:ascii="Times New Roman" w:hAnsi="Times New Roman" w:eastAsia="宋体" w:cs="Times New Roman"/>
                <w:b/>
                <w:bCs/>
                <w:color w:val="auto"/>
                <w:sz w:val="21"/>
                <w:szCs w:val="21"/>
                <w:highlight w:val="none"/>
                <w:lang w:eastAsia="zh-CN"/>
              </w:rPr>
              <w:t>年产生</w:t>
            </w:r>
            <w:r>
              <w:rPr>
                <w:rFonts w:hint="default" w:ascii="Times New Roman" w:hAnsi="Times New Roman" w:eastAsia="宋体" w:cs="Times New Roman"/>
                <w:b/>
                <w:bCs/>
                <w:color w:val="auto"/>
                <w:sz w:val="21"/>
                <w:szCs w:val="21"/>
                <w:highlight w:val="none"/>
              </w:rPr>
              <w:t>量</w:t>
            </w:r>
            <w:r>
              <w:rPr>
                <w:rFonts w:hint="default" w:ascii="Times New Roman" w:hAnsi="Times New Roman" w:eastAsia="宋体" w:cs="Times New Roman"/>
                <w:b/>
                <w:bCs/>
                <w:color w:val="auto"/>
                <w:sz w:val="21"/>
                <w:szCs w:val="21"/>
                <w:highlight w:val="none"/>
                <w:lang w:eastAsia="zh-CN"/>
              </w:rPr>
              <w:t>（</w:t>
            </w:r>
            <w:r>
              <w:rPr>
                <w:rFonts w:hint="default" w:ascii="Times New Roman" w:hAnsi="Times New Roman" w:eastAsia="宋体" w:cs="Times New Roman"/>
                <w:b/>
                <w:bCs/>
                <w:color w:val="auto"/>
                <w:sz w:val="21"/>
                <w:szCs w:val="21"/>
                <w:highlight w:val="none"/>
              </w:rPr>
              <w:t>t/a</w:t>
            </w:r>
            <w:r>
              <w:rPr>
                <w:rFonts w:hint="default" w:ascii="Times New Roman" w:hAnsi="Times New Roman" w:eastAsia="宋体" w:cs="Times New Roman"/>
                <w:b/>
                <w:bCs/>
                <w:color w:val="auto"/>
                <w:sz w:val="21"/>
                <w:szCs w:val="21"/>
                <w:highlight w:val="none"/>
                <w:lang w:eastAsia="zh-CN"/>
              </w:rPr>
              <w:t>）</w:t>
            </w:r>
          </w:p>
        </w:tc>
        <w:tc>
          <w:tcPr>
            <w:tcW w:w="174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lang w:val="en-US" w:eastAsia="zh-CN"/>
              </w:rPr>
            </w:pPr>
            <w:r>
              <w:rPr>
                <w:rFonts w:hint="eastAsia" w:ascii="Times New Roman" w:hAnsi="Times New Roman" w:eastAsia="宋体" w:cs="Times New Roman"/>
                <w:b/>
                <w:bCs/>
                <w:color w:val="auto"/>
                <w:sz w:val="21"/>
                <w:szCs w:val="21"/>
                <w:highlight w:val="none"/>
                <w:lang w:val="en-US" w:eastAsia="zh-CN"/>
              </w:rPr>
              <w:t>月</w:t>
            </w:r>
            <w:r>
              <w:rPr>
                <w:rFonts w:hint="default" w:ascii="Times New Roman" w:hAnsi="Times New Roman" w:eastAsia="宋体" w:cs="Times New Roman"/>
                <w:b/>
                <w:bCs/>
                <w:color w:val="auto"/>
                <w:sz w:val="21"/>
                <w:szCs w:val="21"/>
                <w:highlight w:val="none"/>
                <w:lang w:val="en-US" w:eastAsia="zh-CN"/>
              </w:rPr>
              <w:t>产生量</w:t>
            </w:r>
            <w:r>
              <w:rPr>
                <w:rFonts w:hint="eastAsia" w:ascii="Times New Roman" w:hAnsi="Times New Roman" w:eastAsia="宋体" w:cs="Times New Roman"/>
                <w:b/>
                <w:bCs/>
                <w:color w:val="auto"/>
                <w:sz w:val="21"/>
                <w:szCs w:val="21"/>
                <w:highlight w:val="none"/>
                <w:lang w:val="en-US" w:eastAsia="zh-CN"/>
              </w:rPr>
              <w:t>(2024.12-2025.1)</w:t>
            </w:r>
          </w:p>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lang w:val="en-US" w:eastAsia="zh-CN"/>
              </w:rPr>
              <w:t>（</w:t>
            </w:r>
            <w:r>
              <w:rPr>
                <w:rFonts w:hint="default" w:ascii="Times New Roman" w:hAnsi="Times New Roman" w:eastAsia="宋体" w:cs="Times New Roman"/>
                <w:b/>
                <w:bCs/>
                <w:color w:val="auto"/>
                <w:sz w:val="21"/>
                <w:szCs w:val="21"/>
                <w:highlight w:val="none"/>
              </w:rPr>
              <w:t>t/</w:t>
            </w:r>
            <w:r>
              <w:rPr>
                <w:rFonts w:hint="default" w:ascii="Times New Roman" w:hAnsi="Times New Roman" w:eastAsia="宋体" w:cs="Times New Roman"/>
                <w:b/>
                <w:bCs/>
                <w:color w:val="auto"/>
                <w:sz w:val="21"/>
                <w:szCs w:val="21"/>
                <w:highlight w:val="none"/>
                <w:lang w:val="en-US" w:eastAsia="zh-CN"/>
              </w:rPr>
              <w:t>月）</w:t>
            </w:r>
          </w:p>
        </w:tc>
        <w:tc>
          <w:tcPr>
            <w:tcW w:w="1545"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lang w:val="en-US" w:eastAsia="zh-CN"/>
              </w:rPr>
            </w:pPr>
            <w:r>
              <w:rPr>
                <w:rFonts w:hint="default" w:ascii="Times New Roman" w:hAnsi="Times New Roman" w:eastAsia="宋体" w:cs="Times New Roman"/>
                <w:b/>
                <w:bCs/>
                <w:color w:val="auto"/>
                <w:sz w:val="21"/>
                <w:szCs w:val="21"/>
                <w:highlight w:val="none"/>
                <w:lang w:eastAsia="zh-CN"/>
              </w:rPr>
              <w:t>折</w:t>
            </w:r>
            <w:r>
              <w:rPr>
                <w:rFonts w:hint="default" w:ascii="Times New Roman" w:hAnsi="Times New Roman" w:eastAsia="宋体" w:cs="Times New Roman"/>
                <w:b/>
                <w:bCs/>
                <w:color w:val="auto"/>
                <w:sz w:val="21"/>
                <w:szCs w:val="21"/>
                <w:highlight w:val="none"/>
                <w:lang w:val="en-US" w:eastAsia="zh-CN"/>
              </w:rPr>
              <w:t>算</w:t>
            </w:r>
            <w:r>
              <w:rPr>
                <w:rFonts w:hint="default" w:ascii="Times New Roman" w:hAnsi="Times New Roman" w:eastAsia="宋体" w:cs="Times New Roman"/>
                <w:b/>
                <w:bCs/>
                <w:color w:val="auto"/>
                <w:sz w:val="21"/>
                <w:szCs w:val="21"/>
                <w:highlight w:val="none"/>
                <w:lang w:eastAsia="zh-CN"/>
              </w:rPr>
              <w:t>年</w:t>
            </w:r>
            <w:r>
              <w:rPr>
                <w:rFonts w:hint="default" w:ascii="Times New Roman" w:hAnsi="Times New Roman" w:eastAsia="宋体" w:cs="Times New Roman"/>
                <w:b/>
                <w:bCs/>
                <w:color w:val="auto"/>
                <w:sz w:val="21"/>
                <w:szCs w:val="21"/>
                <w:highlight w:val="none"/>
              </w:rPr>
              <w:t>产生量</w:t>
            </w:r>
            <w:r>
              <w:rPr>
                <w:rFonts w:hint="default" w:ascii="Times New Roman" w:hAnsi="Times New Roman" w:eastAsia="宋体" w:cs="Times New Roman"/>
                <w:b/>
                <w:bCs/>
                <w:color w:val="auto"/>
                <w:sz w:val="21"/>
                <w:szCs w:val="21"/>
                <w:highlight w:val="none"/>
                <w:lang w:eastAsia="zh-CN"/>
              </w:rPr>
              <w:t>（</w:t>
            </w:r>
            <w:r>
              <w:rPr>
                <w:rFonts w:hint="default" w:ascii="Times New Roman" w:hAnsi="Times New Roman" w:eastAsia="宋体" w:cs="Times New Roman"/>
                <w:b/>
                <w:bCs/>
                <w:color w:val="auto"/>
                <w:sz w:val="21"/>
                <w:szCs w:val="21"/>
                <w:highlight w:val="none"/>
              </w:rPr>
              <w:t>t/a</w:t>
            </w:r>
            <w:r>
              <w:rPr>
                <w:rFonts w:hint="default" w:ascii="Times New Roman" w:hAnsi="Times New Roman" w:eastAsia="宋体" w:cs="Times New Roman"/>
                <w:b/>
                <w:bCs/>
                <w:color w:val="auto"/>
                <w:sz w:val="21"/>
                <w:szCs w:val="21"/>
                <w:highlight w:val="none"/>
                <w:lang w:eastAsia="zh-CN"/>
              </w:rPr>
              <w:t>）</w:t>
            </w:r>
          </w:p>
        </w:tc>
        <w:tc>
          <w:tcPr>
            <w:tcW w:w="1253"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
                <w:bCs/>
                <w:color w:val="auto"/>
                <w:sz w:val="21"/>
                <w:szCs w:val="21"/>
                <w:highlight w:val="none"/>
              </w:rPr>
            </w:pPr>
            <w:r>
              <w:rPr>
                <w:rFonts w:hint="default" w:ascii="Times New Roman" w:hAnsi="Times New Roman" w:eastAsia="宋体" w:cs="Times New Roman"/>
                <w:b/>
                <w:bCs/>
                <w:color w:val="auto"/>
                <w:sz w:val="21"/>
                <w:szCs w:val="21"/>
                <w:highlight w:val="none"/>
                <w:lang w:val="en-US" w:eastAsia="zh-CN"/>
              </w:rPr>
              <w:t>处理处置量</w:t>
            </w:r>
            <w:r>
              <w:rPr>
                <w:rFonts w:hint="default" w:ascii="Times New Roman" w:hAnsi="Times New Roman" w:eastAsia="宋体" w:cs="Times New Roman"/>
                <w:b/>
                <w:bCs/>
                <w:color w:val="auto"/>
                <w:sz w:val="21"/>
                <w:szCs w:val="21"/>
                <w:highlight w:val="none"/>
                <w:lang w:eastAsia="zh-CN"/>
              </w:rPr>
              <w:t>（</w:t>
            </w:r>
            <w:r>
              <w:rPr>
                <w:rFonts w:hint="default" w:ascii="Times New Roman" w:hAnsi="Times New Roman" w:eastAsia="宋体" w:cs="Times New Roman"/>
                <w:b/>
                <w:bCs/>
                <w:color w:val="auto"/>
                <w:sz w:val="21"/>
                <w:szCs w:val="21"/>
                <w:highlight w:val="none"/>
              </w:rPr>
              <w:t>t/a</w:t>
            </w:r>
            <w:r>
              <w:rPr>
                <w:rFonts w:hint="default" w:ascii="Times New Roman" w:hAnsi="Times New Roman" w:eastAsia="宋体" w:cs="Times New Roman"/>
                <w:b/>
                <w:bCs/>
                <w:color w:val="auto"/>
                <w:sz w:val="21"/>
                <w:szCs w:val="21"/>
                <w:highlight w:val="none"/>
                <w:lang w:eastAsia="zh-CN"/>
              </w:rPr>
              <w:t>）</w:t>
            </w:r>
          </w:p>
        </w:tc>
      </w:tr>
      <w:tr>
        <w:trPr>
          <w:cantSplit/>
          <w:trHeight w:val="454" w:hRule="atLeast"/>
          <w:jc w:val="center"/>
        </w:trPr>
        <w:tc>
          <w:tcPr>
            <w:tcW w:w="714"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szCs w:val="21"/>
              </w:rPr>
              <w:t>1</w:t>
            </w:r>
          </w:p>
        </w:tc>
        <w:tc>
          <w:tcPr>
            <w:tcW w:w="1342"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金属边角料</w:t>
            </w:r>
          </w:p>
        </w:tc>
        <w:tc>
          <w:tcPr>
            <w:tcW w:w="1290"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机加工</w:t>
            </w:r>
          </w:p>
        </w:tc>
        <w:tc>
          <w:tcPr>
            <w:tcW w:w="15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7.5</w:t>
            </w:r>
          </w:p>
        </w:tc>
        <w:tc>
          <w:tcPr>
            <w:tcW w:w="174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0.56</w:t>
            </w:r>
          </w:p>
        </w:tc>
        <w:tc>
          <w:tcPr>
            <w:tcW w:w="1545"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6.72</w:t>
            </w:r>
          </w:p>
        </w:tc>
        <w:tc>
          <w:tcPr>
            <w:tcW w:w="1253"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0.56</w:t>
            </w:r>
          </w:p>
        </w:tc>
      </w:tr>
      <w:tr>
        <w:trPr>
          <w:cantSplit/>
          <w:trHeight w:val="454" w:hRule="atLeast"/>
          <w:jc w:val="center"/>
        </w:trPr>
        <w:tc>
          <w:tcPr>
            <w:tcW w:w="714"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zCs w:val="21"/>
              </w:rPr>
              <w:t>2</w:t>
            </w:r>
          </w:p>
        </w:tc>
        <w:tc>
          <w:tcPr>
            <w:tcW w:w="1342"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废砂带</w:t>
            </w:r>
          </w:p>
        </w:tc>
        <w:tc>
          <w:tcPr>
            <w:tcW w:w="1290"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抛光</w:t>
            </w:r>
          </w:p>
        </w:tc>
        <w:tc>
          <w:tcPr>
            <w:tcW w:w="15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0.8</w:t>
            </w:r>
          </w:p>
        </w:tc>
        <w:tc>
          <w:tcPr>
            <w:tcW w:w="174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0.057</w:t>
            </w:r>
          </w:p>
        </w:tc>
        <w:tc>
          <w:tcPr>
            <w:tcW w:w="1545"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0.684</w:t>
            </w:r>
          </w:p>
        </w:tc>
        <w:tc>
          <w:tcPr>
            <w:tcW w:w="1253"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0.114</w:t>
            </w:r>
          </w:p>
        </w:tc>
      </w:tr>
      <w:tr>
        <w:trPr>
          <w:cantSplit/>
          <w:trHeight w:val="454" w:hRule="atLeast"/>
          <w:jc w:val="center"/>
        </w:trPr>
        <w:tc>
          <w:tcPr>
            <w:tcW w:w="714"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zCs w:val="21"/>
              </w:rPr>
              <w:t>3</w:t>
            </w:r>
          </w:p>
        </w:tc>
        <w:tc>
          <w:tcPr>
            <w:tcW w:w="1342"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抛光喷淋沉渣</w:t>
            </w:r>
          </w:p>
        </w:tc>
        <w:tc>
          <w:tcPr>
            <w:tcW w:w="1290"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废气处理</w:t>
            </w:r>
          </w:p>
        </w:tc>
        <w:tc>
          <w:tcPr>
            <w:tcW w:w="15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2.344</w:t>
            </w:r>
          </w:p>
        </w:tc>
        <w:tc>
          <w:tcPr>
            <w:tcW w:w="174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0.17</w:t>
            </w:r>
          </w:p>
        </w:tc>
        <w:tc>
          <w:tcPr>
            <w:tcW w:w="1545"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2.04</w:t>
            </w:r>
          </w:p>
        </w:tc>
        <w:tc>
          <w:tcPr>
            <w:tcW w:w="1253"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w:t>
            </w:r>
          </w:p>
        </w:tc>
      </w:tr>
      <w:tr>
        <w:trPr>
          <w:cantSplit/>
          <w:trHeight w:val="454" w:hRule="atLeast"/>
          <w:jc w:val="center"/>
        </w:trPr>
        <w:tc>
          <w:tcPr>
            <w:tcW w:w="714"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szCs w:val="21"/>
              </w:rPr>
              <w:t>4</w:t>
            </w:r>
          </w:p>
        </w:tc>
        <w:tc>
          <w:tcPr>
            <w:tcW w:w="1342"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废转印膜</w:t>
            </w:r>
          </w:p>
        </w:tc>
        <w:tc>
          <w:tcPr>
            <w:tcW w:w="1290"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热转印</w:t>
            </w:r>
          </w:p>
        </w:tc>
        <w:tc>
          <w:tcPr>
            <w:tcW w:w="15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174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0.15</w:t>
            </w:r>
          </w:p>
        </w:tc>
        <w:tc>
          <w:tcPr>
            <w:tcW w:w="1545"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1.8</w:t>
            </w:r>
          </w:p>
        </w:tc>
        <w:tc>
          <w:tcPr>
            <w:tcW w:w="1253"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0.3</w:t>
            </w:r>
          </w:p>
        </w:tc>
      </w:tr>
      <w:tr>
        <w:trPr>
          <w:cantSplit/>
          <w:trHeight w:val="454" w:hRule="atLeast"/>
          <w:jc w:val="center"/>
        </w:trPr>
        <w:tc>
          <w:tcPr>
            <w:tcW w:w="714"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rPr>
            </w:pPr>
            <w:r>
              <w:rPr>
                <w:rFonts w:hint="eastAsia" w:ascii="Times New Roman" w:hAnsi="Times New Roman" w:eastAsia="宋体" w:cs="Times New Roman"/>
                <w:szCs w:val="21"/>
                <w:lang w:val="en-US" w:eastAsia="zh-CN"/>
              </w:rPr>
              <w:t>5</w:t>
            </w:r>
          </w:p>
        </w:tc>
        <w:tc>
          <w:tcPr>
            <w:tcW w:w="1342"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生活垃圾</w:t>
            </w:r>
          </w:p>
        </w:tc>
        <w:tc>
          <w:tcPr>
            <w:tcW w:w="1290"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日常生活</w:t>
            </w:r>
          </w:p>
        </w:tc>
        <w:tc>
          <w:tcPr>
            <w:tcW w:w="15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30</w:t>
            </w:r>
          </w:p>
        </w:tc>
        <w:tc>
          <w:tcPr>
            <w:tcW w:w="174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2.25</w:t>
            </w:r>
          </w:p>
        </w:tc>
        <w:tc>
          <w:tcPr>
            <w:tcW w:w="1545"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27</w:t>
            </w:r>
          </w:p>
        </w:tc>
        <w:tc>
          <w:tcPr>
            <w:tcW w:w="1253"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5</w:t>
            </w:r>
          </w:p>
        </w:tc>
      </w:tr>
      <w:tr>
        <w:trPr>
          <w:cantSplit/>
          <w:trHeight w:val="454" w:hRule="atLeast"/>
          <w:jc w:val="center"/>
        </w:trPr>
        <w:tc>
          <w:tcPr>
            <w:tcW w:w="714"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rPr>
            </w:pPr>
            <w:r>
              <w:rPr>
                <w:rFonts w:hint="eastAsia" w:ascii="Times New Roman" w:hAnsi="Times New Roman" w:eastAsia="宋体" w:cs="Times New Roman"/>
                <w:szCs w:val="21"/>
                <w:lang w:val="en-US" w:eastAsia="zh-CN"/>
              </w:rPr>
              <w:t>6</w:t>
            </w:r>
          </w:p>
        </w:tc>
        <w:tc>
          <w:tcPr>
            <w:tcW w:w="1342"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漆渣</w:t>
            </w:r>
          </w:p>
        </w:tc>
        <w:tc>
          <w:tcPr>
            <w:tcW w:w="1290"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废气处理</w:t>
            </w:r>
          </w:p>
        </w:tc>
        <w:tc>
          <w:tcPr>
            <w:tcW w:w="15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2.688</w:t>
            </w:r>
          </w:p>
        </w:tc>
        <w:tc>
          <w:tcPr>
            <w:tcW w:w="174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0.2</w:t>
            </w:r>
          </w:p>
        </w:tc>
        <w:tc>
          <w:tcPr>
            <w:tcW w:w="1545"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2.4</w:t>
            </w:r>
          </w:p>
        </w:tc>
        <w:tc>
          <w:tcPr>
            <w:tcW w:w="1253"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w:t>
            </w:r>
          </w:p>
        </w:tc>
      </w:tr>
      <w:tr>
        <w:trPr>
          <w:cantSplit/>
          <w:trHeight w:val="454" w:hRule="atLeast"/>
          <w:jc w:val="center"/>
        </w:trPr>
        <w:tc>
          <w:tcPr>
            <w:tcW w:w="714"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rPr>
            </w:pPr>
            <w:r>
              <w:rPr>
                <w:rFonts w:hint="eastAsia" w:ascii="Times New Roman" w:hAnsi="Times New Roman" w:eastAsia="宋体" w:cs="Times New Roman"/>
                <w:szCs w:val="21"/>
                <w:lang w:val="en-US" w:eastAsia="zh-CN"/>
              </w:rPr>
              <w:t>7</w:t>
            </w:r>
          </w:p>
        </w:tc>
        <w:tc>
          <w:tcPr>
            <w:tcW w:w="1342"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废包装桶</w:t>
            </w:r>
          </w:p>
        </w:tc>
        <w:tc>
          <w:tcPr>
            <w:tcW w:w="1290"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原料包装</w:t>
            </w:r>
          </w:p>
        </w:tc>
        <w:tc>
          <w:tcPr>
            <w:tcW w:w="15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1.067</w:t>
            </w:r>
          </w:p>
        </w:tc>
        <w:tc>
          <w:tcPr>
            <w:tcW w:w="174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0.08</w:t>
            </w:r>
          </w:p>
        </w:tc>
        <w:tc>
          <w:tcPr>
            <w:tcW w:w="1545"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0.96</w:t>
            </w:r>
          </w:p>
        </w:tc>
        <w:tc>
          <w:tcPr>
            <w:tcW w:w="1253"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w:t>
            </w:r>
          </w:p>
        </w:tc>
      </w:tr>
      <w:tr>
        <w:trPr>
          <w:cantSplit/>
          <w:trHeight w:val="454" w:hRule="atLeast"/>
          <w:jc w:val="center"/>
        </w:trPr>
        <w:tc>
          <w:tcPr>
            <w:tcW w:w="714"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8</w:t>
            </w:r>
          </w:p>
        </w:tc>
        <w:tc>
          <w:tcPr>
            <w:tcW w:w="1342"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废液压油</w:t>
            </w:r>
          </w:p>
        </w:tc>
        <w:tc>
          <w:tcPr>
            <w:tcW w:w="1290"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设备维护</w:t>
            </w:r>
          </w:p>
        </w:tc>
        <w:tc>
          <w:tcPr>
            <w:tcW w:w="15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0.408</w:t>
            </w:r>
          </w:p>
        </w:tc>
        <w:tc>
          <w:tcPr>
            <w:tcW w:w="174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kern w:val="2"/>
                <w:sz w:val="21"/>
                <w:szCs w:val="21"/>
                <w:lang w:val="en-US" w:eastAsia="zh-CN" w:bidi="ar-SA"/>
              </w:rPr>
              <w:t>暂未产生</w:t>
            </w:r>
          </w:p>
        </w:tc>
        <w:tc>
          <w:tcPr>
            <w:tcW w:w="1545"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kern w:val="2"/>
                <w:sz w:val="21"/>
                <w:szCs w:val="21"/>
                <w:lang w:val="en-US" w:eastAsia="zh-CN" w:bidi="ar-SA"/>
              </w:rPr>
              <w:t>0.408</w:t>
            </w:r>
          </w:p>
        </w:tc>
        <w:tc>
          <w:tcPr>
            <w:tcW w:w="1253"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w:t>
            </w:r>
          </w:p>
        </w:tc>
      </w:tr>
      <w:tr>
        <w:trPr>
          <w:cantSplit/>
          <w:trHeight w:val="454" w:hRule="atLeast"/>
          <w:jc w:val="center"/>
        </w:trPr>
        <w:tc>
          <w:tcPr>
            <w:tcW w:w="714"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9</w:t>
            </w:r>
          </w:p>
        </w:tc>
        <w:tc>
          <w:tcPr>
            <w:tcW w:w="1342"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废油桶</w:t>
            </w:r>
          </w:p>
        </w:tc>
        <w:tc>
          <w:tcPr>
            <w:tcW w:w="1290"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原料包装</w:t>
            </w:r>
          </w:p>
        </w:tc>
        <w:tc>
          <w:tcPr>
            <w:tcW w:w="15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0.051</w:t>
            </w:r>
          </w:p>
        </w:tc>
        <w:tc>
          <w:tcPr>
            <w:tcW w:w="174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暂未产生</w:t>
            </w:r>
          </w:p>
        </w:tc>
        <w:tc>
          <w:tcPr>
            <w:tcW w:w="1545"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0.051</w:t>
            </w:r>
          </w:p>
        </w:tc>
        <w:tc>
          <w:tcPr>
            <w:tcW w:w="1253"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0</w:t>
            </w:r>
          </w:p>
        </w:tc>
      </w:tr>
      <w:tr>
        <w:trPr>
          <w:cantSplit/>
          <w:trHeight w:val="454" w:hRule="atLeast"/>
          <w:jc w:val="center"/>
        </w:trPr>
        <w:tc>
          <w:tcPr>
            <w:tcW w:w="714"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10</w:t>
            </w:r>
          </w:p>
        </w:tc>
        <w:tc>
          <w:tcPr>
            <w:tcW w:w="1342"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废活性炭</w:t>
            </w:r>
          </w:p>
        </w:tc>
        <w:tc>
          <w:tcPr>
            <w:tcW w:w="129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leftChars="0" w:right="0" w:rightChars="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废气处理</w:t>
            </w:r>
          </w:p>
        </w:tc>
        <w:tc>
          <w:tcPr>
            <w:tcW w:w="15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21.124</w:t>
            </w:r>
          </w:p>
        </w:tc>
        <w:tc>
          <w:tcPr>
            <w:tcW w:w="174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暂未产生</w:t>
            </w:r>
          </w:p>
        </w:tc>
        <w:tc>
          <w:tcPr>
            <w:tcW w:w="1545"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21.124</w:t>
            </w:r>
          </w:p>
        </w:tc>
        <w:tc>
          <w:tcPr>
            <w:tcW w:w="1253"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w:t>
            </w:r>
          </w:p>
        </w:tc>
      </w:tr>
      <w:tr>
        <w:trPr>
          <w:cantSplit/>
          <w:trHeight w:val="454" w:hRule="atLeast"/>
          <w:jc w:val="center"/>
        </w:trPr>
        <w:tc>
          <w:tcPr>
            <w:tcW w:w="714"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11</w:t>
            </w:r>
          </w:p>
        </w:tc>
        <w:tc>
          <w:tcPr>
            <w:tcW w:w="1342"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废过滤棉</w:t>
            </w:r>
          </w:p>
        </w:tc>
        <w:tc>
          <w:tcPr>
            <w:tcW w:w="1290"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废气处理</w:t>
            </w:r>
          </w:p>
        </w:tc>
        <w:tc>
          <w:tcPr>
            <w:tcW w:w="15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0.5</w:t>
            </w:r>
          </w:p>
        </w:tc>
        <w:tc>
          <w:tcPr>
            <w:tcW w:w="174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暂未产生</w:t>
            </w:r>
          </w:p>
        </w:tc>
        <w:tc>
          <w:tcPr>
            <w:tcW w:w="1545"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0.5</w:t>
            </w:r>
          </w:p>
        </w:tc>
        <w:tc>
          <w:tcPr>
            <w:tcW w:w="1253"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w:t>
            </w:r>
          </w:p>
        </w:tc>
      </w:tr>
      <w:tr>
        <w:trPr>
          <w:cantSplit/>
          <w:trHeight w:val="454" w:hRule="atLeast"/>
          <w:jc w:val="center"/>
        </w:trPr>
        <w:tc>
          <w:tcPr>
            <w:tcW w:w="714"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12</w:t>
            </w:r>
          </w:p>
        </w:tc>
        <w:tc>
          <w:tcPr>
            <w:tcW w:w="1342"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污泥</w:t>
            </w:r>
          </w:p>
        </w:tc>
        <w:tc>
          <w:tcPr>
            <w:tcW w:w="1290"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废水处理</w:t>
            </w:r>
          </w:p>
        </w:tc>
        <w:tc>
          <w:tcPr>
            <w:tcW w:w="15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3</w:t>
            </w:r>
          </w:p>
        </w:tc>
        <w:tc>
          <w:tcPr>
            <w:tcW w:w="174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0.2</w:t>
            </w:r>
          </w:p>
        </w:tc>
        <w:tc>
          <w:tcPr>
            <w:tcW w:w="1545"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2.4</w:t>
            </w:r>
          </w:p>
        </w:tc>
        <w:tc>
          <w:tcPr>
            <w:tcW w:w="1253"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w:t>
            </w:r>
          </w:p>
        </w:tc>
      </w:tr>
      <w:tr>
        <w:trPr>
          <w:cantSplit/>
          <w:trHeight w:val="454" w:hRule="atLeast"/>
          <w:jc w:val="center"/>
        </w:trPr>
        <w:tc>
          <w:tcPr>
            <w:tcW w:w="714" w:type="dxa"/>
            <w:shd w:val="clear" w:color="auto" w:fill="auto"/>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13</w:t>
            </w:r>
          </w:p>
        </w:tc>
        <w:tc>
          <w:tcPr>
            <w:tcW w:w="1342"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废催化剂</w:t>
            </w:r>
          </w:p>
        </w:tc>
        <w:tc>
          <w:tcPr>
            <w:tcW w:w="1290" w:type="dxa"/>
            <w:shd w:val="clear" w:color="auto" w:fill="auto"/>
            <w:vAlign w:val="center"/>
          </w:tcPr>
          <w:p>
            <w:pPr>
              <w:pStyle w:val="136"/>
              <w:keepNext w:val="0"/>
              <w:keepLines w:val="0"/>
              <w:pageBreakBefore w:val="0"/>
              <w:widowControl w:val="0"/>
              <w:suppressLineNumbers w:val="0"/>
              <w:kinsoku/>
              <w:wordWrap/>
              <w:overflowPunct/>
              <w:topLinePunct w:val="0"/>
              <w:autoSpaceDE/>
              <w:autoSpaceDN/>
              <w:bidi w:val="0"/>
              <w:spacing w:before="0" w:beforeAutospacing="0" w:after="0" w:afterAutospacing="0" w:line="240" w:lineRule="auto"/>
              <w:ind w:left="0" w:right="0"/>
              <w:jc w:val="center"/>
              <w:textAlignment w:val="auto"/>
              <w:rPr>
                <w:rFonts w:hint="eastAsia"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kern w:val="2"/>
                <w:sz w:val="21"/>
                <w:szCs w:val="21"/>
                <w:highlight w:val="none"/>
                <w:lang w:val="en-US" w:eastAsia="zh-CN" w:bidi="ar-SA"/>
              </w:rPr>
              <w:t>废气处理</w:t>
            </w:r>
          </w:p>
        </w:tc>
        <w:tc>
          <w:tcPr>
            <w:tcW w:w="1554"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0.6</w:t>
            </w:r>
          </w:p>
        </w:tc>
        <w:tc>
          <w:tcPr>
            <w:tcW w:w="174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leftChars="0" w:right="0" w:rightChars="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暂未产生</w:t>
            </w:r>
          </w:p>
        </w:tc>
        <w:tc>
          <w:tcPr>
            <w:tcW w:w="1545"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default" w:ascii="Times New Roman" w:hAnsi="Times New Roman" w:eastAsia="宋体" w:cs="Times New Roman"/>
                <w:color w:val="auto"/>
                <w:kern w:val="2"/>
                <w:sz w:val="21"/>
                <w:szCs w:val="21"/>
                <w:lang w:val="en-US" w:eastAsia="zh-CN" w:bidi="ar-SA"/>
              </w:rPr>
              <w:t>0.6</w:t>
            </w:r>
          </w:p>
        </w:tc>
        <w:tc>
          <w:tcPr>
            <w:tcW w:w="1253"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szCs w:val="21"/>
                <w:lang w:val="en-US" w:eastAsia="zh-CN"/>
              </w:rPr>
            </w:pPr>
            <w:r>
              <w:rPr>
                <w:rFonts w:hint="eastAsia" w:ascii="Times New Roman" w:hAnsi="Times New Roman" w:eastAsia="宋体" w:cs="Times New Roman"/>
                <w:color w:val="auto"/>
                <w:szCs w:val="21"/>
                <w:lang w:val="en-US" w:eastAsia="zh-CN"/>
              </w:rPr>
              <w:t>0</w:t>
            </w:r>
          </w:p>
        </w:tc>
      </w:tr>
      <w:bookmarkEnd w:id="47"/>
    </w:tbl>
    <w:p>
      <w:pPr>
        <w:spacing w:line="360" w:lineRule="auto"/>
        <w:jc w:val="both"/>
        <w:rPr>
          <w:rFonts w:ascii="Times New Roman" w:hAnsi="Times New Roman" w:cs="Times New Roman"/>
          <w:b/>
          <w:bCs/>
          <w:szCs w:val="21"/>
          <w:highlight w:val="none"/>
        </w:rPr>
      </w:pPr>
      <w:r>
        <w:rPr>
          <w:rFonts w:hint="eastAsia"/>
          <w:b/>
          <w:bCs/>
          <w:sz w:val="24"/>
          <w:szCs w:val="24"/>
          <w:highlight w:val="none"/>
          <w:lang w:val="en-US" w:eastAsia="zh-CN"/>
        </w:rPr>
        <w:t>固（液）体废弃物暂存场所图片</w:t>
      </w:r>
      <w:r>
        <w:rPr>
          <w:rFonts w:hint="default"/>
          <w:b/>
          <w:bCs/>
          <w:sz w:val="24"/>
          <w:szCs w:val="24"/>
          <w:highlight w:val="none"/>
          <w:lang w:val="en-US" w:eastAsia="zh-CN"/>
        </w:rPr>
        <w:t>如下</w:t>
      </w:r>
      <w:r>
        <w:rPr>
          <w:rFonts w:hint="eastAsia"/>
          <w:b/>
          <w:bCs/>
          <w:sz w:val="24"/>
          <w:szCs w:val="24"/>
          <w:highlight w:val="none"/>
          <w:lang w:val="en-US" w:eastAsia="zh-CN"/>
        </w:rPr>
        <w:t>：</w:t>
      </w:r>
    </w:p>
    <w:tbl>
      <w:tblPr>
        <w:tblStyle w:val="34"/>
        <w:tblW w:w="5112"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612"/>
      </w:tblGrid>
      <w:tr>
        <w:trPr>
          <w:trHeight w:val="90" w:hRule="atLeast"/>
        </w:trPr>
        <w:tc>
          <w:tcPr>
            <w:tcW w:w="9612" w:type="dxa"/>
            <w:tcBorders>
              <w:tl2br w:val="nil"/>
              <w:tr2bl w:val="nil"/>
            </w:tcBorders>
            <w:vAlign w:val="center"/>
          </w:tcPr>
          <w:p>
            <w:pPr>
              <w:pStyle w:val="29"/>
              <w:keepNext w:val="0"/>
              <w:keepLines w:val="0"/>
              <w:widowControl/>
              <w:suppressLineNumbers w:val="0"/>
              <w:ind w:left="0" w:right="0"/>
              <w:jc w:val="center"/>
              <w:rPr>
                <w:rFonts w:hint="eastAsia" w:eastAsia="宋体"/>
                <w:vertAlign w:val="baseline"/>
                <w:lang w:eastAsia="zh-CN"/>
              </w:rPr>
            </w:pPr>
            <w:r>
              <w:rPr>
                <w:rFonts w:hint="default"/>
              </w:rPr>
              <w:drawing>
                <wp:inline distT="0" distB="0" distL="114300" distR="114300">
                  <wp:extent cx="5959475" cy="3303905"/>
                  <wp:effectExtent l="0" t="0" r="3175" b="1079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2"/>
                          <a:stretch>
                            <a:fillRect/>
                          </a:stretch>
                        </pic:blipFill>
                        <pic:spPr>
                          <a:xfrm>
                            <a:off x="0" y="0"/>
                            <a:ext cx="5959475" cy="3303905"/>
                          </a:xfrm>
                          <a:prstGeom prst="rect">
                            <a:avLst/>
                          </a:prstGeom>
                          <a:noFill/>
                          <a:ln>
                            <a:noFill/>
                          </a:ln>
                        </pic:spPr>
                      </pic:pic>
                    </a:graphicData>
                  </a:graphic>
                </wp:inline>
              </w:drawing>
            </w:r>
          </w:p>
        </w:tc>
      </w:tr>
      <w:tr>
        <w:trPr>
          <w:trHeight w:val="399" w:hRule="atLeast"/>
        </w:trPr>
        <w:tc>
          <w:tcPr>
            <w:tcW w:w="9612" w:type="dxa"/>
            <w:tcBorders>
              <w:tl2br w:val="nil"/>
              <w:tr2bl w:val="nil"/>
            </w:tcBorders>
            <w:vAlign w:val="center"/>
          </w:tcPr>
          <w:p>
            <w:pPr>
              <w:pStyle w:val="6"/>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pacing w:val="0"/>
                <w:kern w:val="2"/>
                <w:sz w:val="21"/>
                <w:szCs w:val="21"/>
                <w:lang w:val="en-US" w:eastAsia="zh-CN" w:bidi="ar-SA"/>
              </w:rPr>
            </w:pPr>
            <w:r>
              <w:rPr>
                <w:rFonts w:hint="eastAsia" w:ascii="Times New Roman" w:hAnsi="Times New Roman" w:cs="Times New Roman"/>
                <w:b/>
                <w:bCs/>
                <w:spacing w:val="0"/>
                <w:kern w:val="2"/>
                <w:sz w:val="21"/>
                <w:szCs w:val="21"/>
                <w:highlight w:val="none"/>
                <w:lang w:val="en-US" w:eastAsia="zh-CN" w:bidi="ar-SA"/>
              </w:rPr>
              <w:t xml:space="preserve">图4.1.4-1 </w:t>
            </w:r>
            <w:r>
              <w:rPr>
                <w:rFonts w:hint="eastAsia" w:ascii="Times New Roman" w:hAnsi="Times New Roman" w:eastAsia="宋体" w:cs="Times New Roman"/>
                <w:b/>
                <w:bCs/>
                <w:spacing w:val="0"/>
                <w:kern w:val="2"/>
                <w:sz w:val="21"/>
                <w:szCs w:val="21"/>
                <w:highlight w:val="none"/>
                <w:lang w:val="en-US" w:eastAsia="zh-CN" w:bidi="ar-SA"/>
              </w:rPr>
              <w:t>危废仓库</w:t>
            </w:r>
          </w:p>
        </w:tc>
      </w:tr>
    </w:tbl>
    <w:p>
      <w:pPr>
        <w:pStyle w:val="3"/>
        <w:rPr>
          <w:rFonts w:eastAsia="宋体"/>
          <w:highlight w:val="red"/>
        </w:rPr>
      </w:pPr>
      <w:bookmarkStart w:id="48" w:name="_Toc29134"/>
      <w:r>
        <w:rPr>
          <w:rFonts w:eastAsia="宋体"/>
          <w:highlight w:val="none"/>
        </w:rPr>
        <w:t>4.2其他环境保护设施</w:t>
      </w:r>
      <w:bookmarkEnd w:id="48"/>
    </w:p>
    <w:p>
      <w:pPr>
        <w:pStyle w:val="4"/>
      </w:pPr>
      <w:bookmarkStart w:id="49" w:name="_Toc17670"/>
      <w:r>
        <w:rPr>
          <w:rFonts w:hint="eastAsia"/>
        </w:rPr>
        <w:t>4.2.1环境风险防范设施</w:t>
      </w:r>
      <w:bookmarkEnd w:id="49"/>
    </w:p>
    <w:p>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《武义百顺工贸有限公司年产400万只保温杯生产线技改项目概况补充说明》及</w:t>
      </w:r>
      <w:r>
        <w:rPr>
          <w:rFonts w:hint="eastAsia" w:ascii="Times New Roman" w:hAnsi="Times New Roman" w:eastAsia="宋体" w:cs="Times New Roman"/>
          <w:kern w:val="0"/>
          <w:sz w:val="24"/>
        </w:rPr>
        <w:t>《</w:t>
      </w:r>
      <w:r>
        <w:rPr>
          <w:rFonts w:hint="eastAsia" w:ascii="Times New Roman" w:hAnsi="Times New Roman" w:eastAsia="宋体" w:cs="Times New Roman"/>
          <w:kern w:val="0"/>
          <w:sz w:val="24"/>
          <w:lang w:val="en-US" w:eastAsia="zh-CN"/>
        </w:rPr>
        <w:t>建设项目环境影响登记表</w:t>
      </w:r>
      <w:r>
        <w:rPr>
          <w:rFonts w:ascii="Times New Roman" w:hAnsi="Times New Roman" w:eastAsia="宋体" w:cs="Times New Roman"/>
          <w:kern w:val="0"/>
          <w:sz w:val="24"/>
        </w:rPr>
        <w:t>》</w:t>
      </w:r>
      <w:r>
        <w:rPr>
          <w:rFonts w:hint="eastAsia" w:ascii="Times New Roman" w:hAnsi="Times New Roman" w:eastAsia="宋体" w:cs="Times New Roman"/>
          <w:kern w:val="0"/>
          <w:sz w:val="24"/>
          <w:lang w:eastAsia="zh-CN"/>
        </w:rPr>
        <w:t>（</w:t>
      </w:r>
      <w:r>
        <w:rPr>
          <w:rFonts w:hint="eastAsia" w:ascii="Times New Roman" w:hAnsi="Times New Roman" w:eastAsia="宋体" w:cs="Times New Roman"/>
          <w:kern w:val="0"/>
          <w:sz w:val="24"/>
          <w:lang w:val="en-US" w:eastAsia="zh-CN"/>
        </w:rPr>
        <w:t>金环建武备【2024】184号</w:t>
      </w:r>
      <w:r>
        <w:rPr>
          <w:rFonts w:hint="eastAsia" w:ascii="Times New Roman" w:hAnsi="Times New Roman" w:eastAsia="宋体" w:cs="Times New Roman"/>
          <w:kern w:val="0"/>
          <w:sz w:val="24"/>
          <w:lang w:eastAsia="zh-CN"/>
        </w:rPr>
        <w:t>）</w:t>
      </w:r>
      <w:r>
        <w:rPr>
          <w:rFonts w:hint="eastAsia" w:ascii="Times New Roman" w:hAnsi="Times New Roman" w:cs="Times New Roman"/>
          <w:sz w:val="24"/>
          <w:szCs w:val="24"/>
          <w:lang w:val="en-US" w:eastAsia="zh-CN" w:bidi="en-US"/>
        </w:rPr>
        <w:t>中对应急预案均未作出要求。</w:t>
      </w:r>
    </w:p>
    <w:p>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 xml:space="preserve">①公司需加强对从业人员的安全卫生教育和技术培训，使职工较全面的接受有关安全卫生的政策、法规教育，增强法制观念，不断强化职工安全意识，不断提高职工安全素质，增强职工处理突发安全事故的能力。 </w:t>
      </w:r>
    </w:p>
    <w:p>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 xml:space="preserve">②公司在生产过程中需密切注意原料存放区、危废间及生产设备，有异常现象的应及时检修，必要时按照“生产服从安全”原则停产检修，严禁不正常运转。 </w:t>
      </w:r>
    </w:p>
    <w:p>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③油漆、机油密封保存，不得露天堆放，在原料存放区域四周设置一定高度的围堰，同时地面进行硬化处理；危险废物暂存场所基础按照要求防渗处理，做好防风、防雨、防晒，并设计有堵截泄漏的裙脚、围堰等设施。</w:t>
      </w:r>
    </w:p>
    <w:p>
      <w:pPr>
        <w:pStyle w:val="4"/>
      </w:pPr>
      <w:bookmarkStart w:id="50" w:name="_Toc29828"/>
      <w:r>
        <w:rPr>
          <w:rFonts w:hint="eastAsia"/>
          <w:highlight w:val="none"/>
        </w:rPr>
        <w:t>4.2.2规范化排污口、监测</w:t>
      </w:r>
      <w:r>
        <w:rPr>
          <w:rFonts w:hint="eastAsia"/>
        </w:rPr>
        <w:t>设施及在线监测装置</w:t>
      </w:r>
      <w:bookmarkEnd w:id="50"/>
    </w:p>
    <w:p>
      <w:pPr>
        <w:snapToGrid w:val="0"/>
        <w:spacing w:line="360" w:lineRule="auto"/>
        <w:ind w:firstLine="480" w:firstLineChars="200"/>
        <w:rPr>
          <w:rFonts w:hint="eastAsia" w:ascii="Times New Roman" w:hAnsi="Times New Roman" w:cs="Times New Roman"/>
          <w:sz w:val="24"/>
          <w:szCs w:val="24"/>
          <w:lang w:val="en-US" w:eastAsia="zh-CN" w:bidi="en-US"/>
        </w:rPr>
      </w:pPr>
      <w:r>
        <w:rPr>
          <w:rFonts w:hint="eastAsia" w:ascii="Times New Roman" w:hAnsi="Times New Roman" w:cs="Times New Roman"/>
          <w:sz w:val="24"/>
          <w:szCs w:val="24"/>
          <w:lang w:val="en-US" w:eastAsia="zh-CN" w:bidi="en-US"/>
        </w:rPr>
        <w:t>已设置规范化排污口。</w:t>
      </w:r>
    </w:p>
    <w:tbl>
      <w:tblPr>
        <w:tblStyle w:val="34"/>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4700"/>
        <w:gridCol w:w="4701"/>
      </w:tblGrid>
      <w:tr>
        <w:tc>
          <w:tcPr>
            <w:tcW w:w="4700" w:type="dxa"/>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sz w:val="24"/>
                <w:szCs w:val="24"/>
                <w:vertAlign w:val="baseline"/>
                <w:lang w:val="en-US" w:eastAsia="zh-CN" w:bidi="en-US"/>
              </w:rPr>
            </w:pPr>
          </w:p>
        </w:tc>
        <w:tc>
          <w:tcPr>
            <w:tcW w:w="4701" w:type="dxa"/>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sz w:val="24"/>
                <w:szCs w:val="24"/>
                <w:vertAlign w:val="baseline"/>
                <w:lang w:val="en-US" w:eastAsia="zh-CN" w:bidi="en-US"/>
              </w:rPr>
            </w:pPr>
          </w:p>
        </w:tc>
      </w:tr>
      <w:tr>
        <w:trPr>
          <w:trHeight w:val="159" w:hRule="atLeast"/>
        </w:trPr>
        <w:tc>
          <w:tcPr>
            <w:tcW w:w="4700"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b w:val="0"/>
                <w:bCs w:val="0"/>
                <w:sz w:val="21"/>
                <w:szCs w:val="21"/>
                <w:highlight w:val="none"/>
                <w:vertAlign w:val="baseline"/>
                <w:lang w:val="en-US" w:eastAsia="zh-CN" w:bidi="en-US"/>
              </w:rPr>
            </w:pPr>
          </w:p>
        </w:tc>
        <w:tc>
          <w:tcPr>
            <w:tcW w:w="4701"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b w:val="0"/>
                <w:bCs w:val="0"/>
                <w:sz w:val="21"/>
                <w:szCs w:val="21"/>
                <w:highlight w:val="none"/>
                <w:lang w:val="en-US" w:eastAsia="zh-CN" w:bidi="en-US"/>
              </w:rPr>
            </w:pPr>
          </w:p>
        </w:tc>
      </w:tr>
      <w:tr>
        <w:trPr>
          <w:trHeight w:val="159" w:hRule="atLeast"/>
        </w:trPr>
        <w:tc>
          <w:tcPr>
            <w:tcW w:w="9401" w:type="dxa"/>
            <w:gridSpan w:val="2"/>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b/>
                <w:bCs/>
                <w:sz w:val="21"/>
                <w:szCs w:val="21"/>
                <w:lang w:val="en-US" w:eastAsia="zh-CN" w:bidi="en-US"/>
              </w:rPr>
            </w:pPr>
          </w:p>
        </w:tc>
      </w:tr>
      <w:tr>
        <w:trPr>
          <w:trHeight w:val="159" w:hRule="atLeast"/>
        </w:trPr>
        <w:tc>
          <w:tcPr>
            <w:tcW w:w="9401" w:type="dxa"/>
            <w:gridSpan w:val="2"/>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b/>
                <w:bCs/>
                <w:sz w:val="21"/>
                <w:szCs w:val="21"/>
                <w:lang w:val="en-US" w:eastAsia="zh-CN" w:bidi="en-US"/>
              </w:rPr>
            </w:pPr>
            <w:r>
              <w:rPr>
                <w:rFonts w:hint="eastAsia" w:ascii="Times New Roman" w:hAnsi="Times New Roman" w:cs="Times New Roman"/>
                <w:b/>
                <w:bCs/>
                <w:sz w:val="21"/>
                <w:szCs w:val="21"/>
                <w:highlight w:val="none"/>
                <w:lang w:val="en-US" w:eastAsia="zh-CN" w:bidi="en-US"/>
              </w:rPr>
              <w:t>抛光粉尘排气筒（DA002）规范化排污口</w:t>
            </w:r>
          </w:p>
        </w:tc>
      </w:tr>
    </w:tbl>
    <w:p>
      <w:pPr>
        <w:pStyle w:val="4"/>
      </w:pPr>
      <w:bookmarkStart w:id="51" w:name="_Toc1350"/>
      <w:r>
        <w:rPr>
          <w:rFonts w:hint="eastAsia"/>
        </w:rPr>
        <w:t>4.2.3其他设施</w:t>
      </w:r>
      <w:bookmarkEnd w:id="51"/>
    </w:p>
    <w:p>
      <w:pPr>
        <w:adjustRightInd w:val="0"/>
        <w:snapToGrid w:val="0"/>
        <w:spacing w:line="360" w:lineRule="auto"/>
        <w:ind w:firstLine="480" w:firstLineChars="200"/>
        <w:rPr>
          <w:rFonts w:hint="default" w:ascii="Times New Roman" w:hAnsi="Times New Roman"/>
          <w:sz w:val="24"/>
          <w:szCs w:val="24"/>
          <w:lang w:val="en-US" w:eastAsia="zh-CN" w:bidi="en-US"/>
        </w:rPr>
      </w:pPr>
      <w:r>
        <w:rPr>
          <w:rFonts w:hint="eastAsia" w:ascii="Times New Roman" w:hAnsi="Times New Roman"/>
          <w:sz w:val="24"/>
          <w:szCs w:val="24"/>
          <w:lang w:bidi="en-US"/>
        </w:rPr>
        <w:t>本项目</w:t>
      </w:r>
      <w:r>
        <w:rPr>
          <w:rFonts w:hint="eastAsia" w:ascii="Times New Roman" w:hAnsi="Times New Roman"/>
          <w:sz w:val="24"/>
          <w:szCs w:val="24"/>
          <w:lang w:val="en-US" w:eastAsia="zh-CN" w:bidi="en-US"/>
        </w:rPr>
        <w:t>为改建项目，</w:t>
      </w:r>
      <w:r>
        <w:rPr>
          <w:rFonts w:hint="eastAsia" w:ascii="Times New Roman" w:hAnsi="Times New Roman"/>
          <w:sz w:val="24"/>
          <w:szCs w:val="24"/>
          <w:lang w:bidi="en-US"/>
        </w:rPr>
        <w:t>不涉及“以新带老”改造工程、关停或拆除现有工程（旧机组或装置）、淘汰落后生产装置。</w:t>
      </w:r>
    </w:p>
    <w:p>
      <w:pPr>
        <w:adjustRightInd w:val="0"/>
        <w:snapToGrid w:val="0"/>
        <w:spacing w:line="360" w:lineRule="auto"/>
        <w:ind w:firstLine="480" w:firstLineChars="200"/>
        <w:rPr>
          <w:rFonts w:hint="eastAsia" w:ascii="Times New Roman" w:hAnsi="Times New Roman"/>
          <w:sz w:val="24"/>
          <w:szCs w:val="24"/>
          <w:lang w:bidi="en-US"/>
        </w:rPr>
      </w:pPr>
      <w:r>
        <w:rPr>
          <w:rFonts w:hint="eastAsia" w:ascii="Times New Roman" w:hAnsi="Times New Roman"/>
          <w:sz w:val="24"/>
          <w:szCs w:val="24"/>
          <w:lang w:val="en-US" w:eastAsia="zh-CN" w:bidi="en-US"/>
        </w:rPr>
        <w:t>土壤及地下水污染防治措施：</w:t>
      </w:r>
    </w:p>
    <w:p>
      <w:pPr>
        <w:numPr>
          <w:ilvl w:val="0"/>
          <w:numId w:val="6"/>
        </w:numPr>
        <w:adjustRightInd w:val="0"/>
        <w:snapToGrid w:val="0"/>
        <w:spacing w:line="360" w:lineRule="auto"/>
        <w:ind w:firstLine="480" w:firstLineChars="200"/>
        <w:rPr>
          <w:rFonts w:hint="eastAsia" w:ascii="Times New Roman" w:hAnsi="Times New Roman"/>
          <w:sz w:val="24"/>
          <w:szCs w:val="24"/>
          <w:lang w:val="en-US" w:eastAsia="zh-CN" w:bidi="en-US"/>
        </w:rPr>
      </w:pPr>
      <w:r>
        <w:rPr>
          <w:rFonts w:hint="eastAsia" w:ascii="Times New Roman" w:hAnsi="Times New Roman"/>
          <w:sz w:val="24"/>
          <w:szCs w:val="24"/>
          <w:lang w:val="en-US" w:eastAsia="zh-CN" w:bidi="en-US"/>
        </w:rPr>
        <w:t>厂区地面硬化；</w:t>
      </w:r>
    </w:p>
    <w:p>
      <w:pPr>
        <w:numPr>
          <w:ilvl w:val="0"/>
          <w:numId w:val="6"/>
        </w:numPr>
        <w:adjustRightInd w:val="0"/>
        <w:snapToGrid w:val="0"/>
        <w:spacing w:line="360" w:lineRule="auto"/>
        <w:ind w:firstLine="480" w:firstLineChars="200"/>
        <w:rPr>
          <w:rFonts w:hint="eastAsia" w:ascii="Times New Roman" w:hAnsi="Times New Roman"/>
          <w:sz w:val="24"/>
          <w:szCs w:val="24"/>
          <w:lang w:val="en-US" w:eastAsia="zh-CN" w:bidi="en-US"/>
        </w:rPr>
      </w:pPr>
      <w:r>
        <w:rPr>
          <w:rFonts w:hint="eastAsia" w:ascii="Times New Roman" w:hAnsi="Times New Roman"/>
          <w:sz w:val="24"/>
          <w:szCs w:val="24"/>
          <w:lang w:val="en-US" w:eastAsia="zh-CN" w:bidi="en-US"/>
        </w:rPr>
        <w:t>将危废暂存室等区域做好重点防渗区；</w:t>
      </w:r>
    </w:p>
    <w:p>
      <w:pPr>
        <w:numPr>
          <w:ilvl w:val="0"/>
          <w:numId w:val="6"/>
        </w:numPr>
        <w:adjustRightInd w:val="0"/>
        <w:snapToGrid w:val="0"/>
        <w:spacing w:line="360" w:lineRule="auto"/>
        <w:ind w:firstLine="480" w:firstLineChars="200"/>
        <w:rPr>
          <w:rFonts w:hint="eastAsia" w:ascii="Times New Roman" w:hAnsi="Times New Roman"/>
          <w:sz w:val="24"/>
          <w:szCs w:val="24"/>
          <w:lang w:val="en-US" w:eastAsia="zh-CN" w:bidi="en-US"/>
        </w:rPr>
      </w:pPr>
      <w:r>
        <w:rPr>
          <w:rFonts w:hint="eastAsia" w:ascii="Times New Roman" w:hAnsi="Times New Roman"/>
          <w:sz w:val="24"/>
          <w:szCs w:val="24"/>
          <w:lang w:val="en-US" w:eastAsia="zh-CN" w:bidi="en-US"/>
        </w:rPr>
        <w:t>加强地下水和土壤的污染监控。</w:t>
      </w:r>
    </w:p>
    <w:p>
      <w:pPr>
        <w:pStyle w:val="3"/>
        <w:rPr>
          <w:rFonts w:eastAsia="宋体"/>
        </w:rPr>
      </w:pPr>
      <w:bookmarkStart w:id="52" w:name="_Toc25918"/>
      <w:r>
        <w:rPr>
          <w:rFonts w:eastAsia="宋体"/>
        </w:rPr>
        <w:t>4.3环保设施投资及“三同时”落实情况</w:t>
      </w:r>
      <w:bookmarkEnd w:id="52"/>
    </w:p>
    <w:p>
      <w:pPr>
        <w:pStyle w:val="4"/>
        <w:spacing w:before="120" w:after="120"/>
        <w:rPr>
          <w:rFonts w:eastAsia="宋体" w:cs="Times New Roman"/>
          <w:sz w:val="24"/>
          <w:szCs w:val="24"/>
          <w:highlight w:val="none"/>
        </w:rPr>
      </w:pPr>
      <w:bookmarkStart w:id="53" w:name="_Toc32459"/>
      <w:r>
        <w:rPr>
          <w:highlight w:val="none"/>
        </w:rPr>
        <w:t>4.</w:t>
      </w:r>
      <w:r>
        <w:rPr>
          <w:rFonts w:hint="eastAsia"/>
          <w:highlight w:val="none"/>
        </w:rPr>
        <w:t>3</w:t>
      </w:r>
      <w:r>
        <w:rPr>
          <w:highlight w:val="none"/>
        </w:rPr>
        <w:t>.</w:t>
      </w:r>
      <w:r>
        <w:rPr>
          <w:rFonts w:hint="eastAsia"/>
          <w:highlight w:val="none"/>
        </w:rPr>
        <w:t>1</w:t>
      </w:r>
      <w:r>
        <w:rPr>
          <w:highlight w:val="none"/>
        </w:rPr>
        <w:t xml:space="preserve"> </w:t>
      </w:r>
      <w:r>
        <w:rPr>
          <w:rFonts w:hint="eastAsia"/>
          <w:highlight w:val="none"/>
        </w:rPr>
        <w:t>环保设施投资</w:t>
      </w:r>
      <w:bookmarkEnd w:id="53"/>
    </w:p>
    <w:p>
      <w:pPr>
        <w:adjustRightInd w:val="0"/>
        <w:snapToGrid w:val="0"/>
        <w:spacing w:line="360" w:lineRule="auto"/>
        <w:ind w:firstLine="480" w:firstLineChars="200"/>
        <w:rPr>
          <w:rFonts w:ascii="Times New Roman" w:hAnsi="Times New Roman"/>
          <w:b/>
          <w:color w:val="000000" w:themeColor="text1"/>
          <w:highlight w:val="none"/>
          <w14:textFill>
            <w14:solidFill>
              <w14:schemeClr w14:val="tx1"/>
            </w14:solidFill>
          </w14:textFill>
        </w:rPr>
      </w:pPr>
      <w:r>
        <w:rPr>
          <w:rFonts w:ascii="Times New Roman" w:hAnsi="Times New Roman"/>
          <w:color w:val="000000" w:themeColor="text1"/>
          <w:sz w:val="24"/>
          <w:szCs w:val="24"/>
          <w:lang w:bidi="en-US"/>
          <w14:textFill>
            <w14:solidFill>
              <w14:schemeClr w14:val="tx1"/>
            </w14:solidFill>
          </w14:textFill>
        </w:rPr>
        <w:t>在生产过程中产生</w:t>
      </w:r>
      <w:r>
        <w:rPr>
          <w:rFonts w:hint="eastAsia" w:ascii="Times New Roman" w:hAnsi="Times New Roman"/>
          <w:color w:val="000000" w:themeColor="text1"/>
          <w:sz w:val="24"/>
          <w:szCs w:val="24"/>
          <w:lang w:bidi="en-US"/>
          <w14:textFill>
            <w14:solidFill>
              <w14:schemeClr w14:val="tx1"/>
            </w14:solidFill>
          </w14:textFill>
        </w:rPr>
        <w:t>“</w:t>
      </w:r>
      <w:r>
        <w:rPr>
          <w:rFonts w:ascii="Times New Roman" w:hAnsi="Times New Roman"/>
          <w:color w:val="000000" w:themeColor="text1"/>
          <w:sz w:val="24"/>
          <w:szCs w:val="24"/>
          <w:lang w:bidi="en-US"/>
          <w14:textFill>
            <w14:solidFill>
              <w14:schemeClr w14:val="tx1"/>
            </w14:solidFill>
          </w14:textFill>
        </w:rPr>
        <w:t>三废</w:t>
      </w:r>
      <w:r>
        <w:rPr>
          <w:rFonts w:hint="eastAsia" w:ascii="Times New Roman" w:hAnsi="Times New Roman"/>
          <w:color w:val="000000" w:themeColor="text1"/>
          <w:sz w:val="24"/>
          <w:szCs w:val="24"/>
          <w:lang w:bidi="en-US"/>
          <w14:textFill>
            <w14:solidFill>
              <w14:schemeClr w14:val="tx1"/>
            </w14:solidFill>
          </w14:textFill>
        </w:rPr>
        <w:t>”</w:t>
      </w:r>
      <w:r>
        <w:rPr>
          <w:rFonts w:ascii="Times New Roman" w:hAnsi="Times New Roman"/>
          <w:color w:val="000000" w:themeColor="text1"/>
          <w:sz w:val="24"/>
          <w:szCs w:val="24"/>
          <w:lang w:bidi="en-US"/>
          <w14:textFill>
            <w14:solidFill>
              <w14:schemeClr w14:val="tx1"/>
            </w14:solidFill>
          </w14:textFill>
        </w:rPr>
        <w:t>经采取措施有效处理后，在正常生产的情况下，各种污染物排放可满足相应的排放标准。项目防治污染与项目的主体工程同时设计、同时施工、同时投产使用，具体投资情况如下：</w:t>
      </w:r>
    </w:p>
    <w:p>
      <w:pPr>
        <w:ind w:left="-15" w:right="120" w:firstLine="480"/>
        <w:jc w:val="center"/>
        <w:rPr>
          <w:rFonts w:ascii="Times New Roman" w:hAnsi="Times New Roman"/>
          <w:b/>
          <w:color w:val="000000" w:themeColor="text1"/>
          <w:highlight w:val="none"/>
          <w14:textFill>
            <w14:solidFill>
              <w14:schemeClr w14:val="tx1"/>
            </w14:solidFill>
          </w14:textFill>
        </w:rPr>
      </w:pPr>
      <w:r>
        <w:rPr>
          <w:rFonts w:ascii="Times New Roman" w:hAnsi="Times New Roman"/>
          <w:b/>
          <w:color w:val="000000" w:themeColor="text1"/>
          <w:highlight w:val="none"/>
          <w14:textFill>
            <w14:solidFill>
              <w14:schemeClr w14:val="tx1"/>
            </w14:solidFill>
          </w14:textFill>
        </w:rPr>
        <w:t>表 4.3-1项目环保</w:t>
      </w:r>
      <w:r>
        <w:rPr>
          <w:rFonts w:hint="eastAsia" w:ascii="Times New Roman" w:hAnsi="Times New Roman"/>
          <w:b/>
          <w:color w:val="000000" w:themeColor="text1"/>
          <w:highlight w:val="none"/>
          <w14:textFill>
            <w14:solidFill>
              <w14:schemeClr w14:val="tx1"/>
            </w14:solidFill>
          </w14:textFill>
        </w:rPr>
        <w:t>设施实际</w:t>
      </w:r>
      <w:r>
        <w:rPr>
          <w:rFonts w:ascii="Times New Roman" w:hAnsi="Times New Roman"/>
          <w:b/>
          <w:color w:val="000000" w:themeColor="text1"/>
          <w:highlight w:val="none"/>
          <w14:textFill>
            <w14:solidFill>
              <w14:schemeClr w14:val="tx1"/>
            </w14:solidFill>
          </w14:textFill>
        </w:rPr>
        <w:t>投资</w:t>
      </w:r>
    </w:p>
    <w:tbl>
      <w:tblPr>
        <w:tblStyle w:val="33"/>
        <w:tblW w:w="4949"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7" w:type="dxa"/>
          <w:left w:w="108" w:type="dxa"/>
          <w:bottom w:w="0" w:type="dxa"/>
          <w:right w:w="58" w:type="dxa"/>
        </w:tblCellMar>
      </w:tblPr>
      <w:tblGrid>
        <w:gridCol w:w="696"/>
        <w:gridCol w:w="842"/>
        <w:gridCol w:w="6402"/>
        <w:gridCol w:w="1316"/>
      </w:tblGrid>
      <w:tr>
        <w:trPr>
          <w:trHeight w:val="454" w:hRule="atLeast"/>
          <w:tblHeader/>
          <w:jc w:val="center"/>
        </w:trPr>
        <w:tc>
          <w:tcPr>
            <w:tcW w:w="696" w:type="dxa"/>
            <w:shd w:val="clear" w:color="auto" w:fill="auto"/>
            <w:vAlign w:val="center"/>
          </w:tcPr>
          <w:p>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b/>
                <w:bCs/>
                <w:sz w:val="21"/>
                <w:szCs w:val="21"/>
                <w:lang w:val="en-US" w:eastAsia="zh-CN"/>
              </w:rPr>
            </w:pPr>
            <w:r>
              <w:rPr>
                <w:rFonts w:hint="default" w:ascii="Times New Roman" w:hAnsi="Times New Roman" w:cs="Times New Roman"/>
                <w:b/>
                <w:bCs/>
                <w:sz w:val="21"/>
                <w:szCs w:val="21"/>
                <w:lang w:val="en-US" w:eastAsia="zh-CN"/>
              </w:rPr>
              <w:t>序号</w:t>
            </w:r>
          </w:p>
        </w:tc>
        <w:tc>
          <w:tcPr>
            <w:tcW w:w="7244" w:type="dxa"/>
            <w:gridSpan w:val="2"/>
            <w:shd w:val="clear" w:color="auto" w:fill="auto"/>
            <w:vAlign w:val="center"/>
          </w:tcPr>
          <w:p>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b/>
                <w:bCs/>
                <w:color w:val="000000" w:themeColor="text1"/>
                <w:sz w:val="21"/>
                <w:szCs w:val="21"/>
                <w14:textFill>
                  <w14:solidFill>
                    <w14:schemeClr w14:val="tx1"/>
                  </w14:solidFill>
                </w14:textFill>
              </w:rPr>
            </w:pPr>
            <w:r>
              <w:rPr>
                <w:rFonts w:hint="default" w:ascii="Times New Roman" w:hAnsi="Times New Roman" w:cs="Times New Roman"/>
                <w:b/>
                <w:bCs/>
                <w:color w:val="000000" w:themeColor="text1"/>
                <w:sz w:val="21"/>
                <w:szCs w:val="21"/>
                <w14:textFill>
                  <w14:solidFill>
                    <w14:schemeClr w14:val="tx1"/>
                  </w14:solidFill>
                </w14:textFill>
              </w:rPr>
              <w:t>设施名称</w:t>
            </w:r>
          </w:p>
        </w:tc>
        <w:tc>
          <w:tcPr>
            <w:tcW w:w="1316" w:type="dxa"/>
            <w:shd w:val="clear" w:color="auto" w:fill="auto"/>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cs="Times New Roman"/>
                <w:b/>
                <w:bCs/>
                <w:color w:val="000000" w:themeColor="text1"/>
                <w:sz w:val="21"/>
                <w:szCs w:val="21"/>
                <w14:textFill>
                  <w14:solidFill>
                    <w14:schemeClr w14:val="tx1"/>
                  </w14:solidFill>
                </w14:textFill>
              </w:rPr>
            </w:pPr>
            <w:r>
              <w:rPr>
                <w:rFonts w:hint="default" w:ascii="Times New Roman" w:hAnsi="Times New Roman" w:cs="Times New Roman"/>
                <w:b/>
                <w:bCs/>
                <w:color w:val="000000" w:themeColor="text1"/>
                <w:sz w:val="21"/>
                <w:szCs w:val="21"/>
                <w14:textFill>
                  <w14:solidFill>
                    <w14:schemeClr w14:val="tx1"/>
                  </w14:solidFill>
                </w14:textFill>
              </w:rPr>
              <w:t>金额（万元）</w:t>
            </w:r>
          </w:p>
        </w:tc>
      </w:tr>
      <w:tr>
        <w:trPr>
          <w:trHeight w:val="454" w:hRule="atLeast"/>
          <w:jc w:val="center"/>
        </w:trPr>
        <w:tc>
          <w:tcPr>
            <w:tcW w:w="696" w:type="dxa"/>
            <w:shd w:val="clear" w:color="auto" w:fill="auto"/>
            <w:vAlign w:val="center"/>
          </w:tcPr>
          <w:p>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1</w:t>
            </w:r>
          </w:p>
        </w:tc>
        <w:tc>
          <w:tcPr>
            <w:tcW w:w="842" w:type="dxa"/>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废水</w:t>
            </w:r>
          </w:p>
        </w:tc>
        <w:tc>
          <w:tcPr>
            <w:tcW w:w="6402" w:type="dxa"/>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sz w:val="21"/>
                <w:szCs w:val="21"/>
                <w:highlight w:val="none"/>
                <w:lang w:val="en-US" w:eastAsia="zh-CN"/>
              </w:rPr>
            </w:pPr>
            <w:r>
              <w:rPr>
                <w:rFonts w:hint="default" w:ascii="Times New Roman" w:hAnsi="Times New Roman" w:cs="Times New Roman"/>
                <w:sz w:val="21"/>
                <w:szCs w:val="21"/>
                <w:highlight w:val="none"/>
                <w:lang w:val="en-US" w:eastAsia="zh-CN"/>
              </w:rPr>
              <w:t>化粪池、污水处理设备、管道</w:t>
            </w:r>
          </w:p>
        </w:tc>
        <w:tc>
          <w:tcPr>
            <w:tcW w:w="1316" w:type="dxa"/>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5</w:t>
            </w:r>
          </w:p>
        </w:tc>
      </w:tr>
      <w:tr>
        <w:trPr>
          <w:trHeight w:val="454" w:hRule="atLeast"/>
          <w:jc w:val="center"/>
        </w:trPr>
        <w:tc>
          <w:tcPr>
            <w:tcW w:w="696" w:type="dxa"/>
            <w:vMerge w:val="restart"/>
            <w:shd w:val="clear" w:color="auto" w:fill="auto"/>
            <w:vAlign w:val="center"/>
          </w:tcPr>
          <w:p>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2</w:t>
            </w:r>
          </w:p>
        </w:tc>
        <w:tc>
          <w:tcPr>
            <w:tcW w:w="842" w:type="dxa"/>
            <w:vMerge w:val="restart"/>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eastAsia"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废气</w:t>
            </w:r>
          </w:p>
        </w:tc>
        <w:tc>
          <w:tcPr>
            <w:tcW w:w="6402" w:type="dxa"/>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抛光粉尘</w:t>
            </w:r>
            <w:r>
              <w:rPr>
                <w:rFonts w:hint="default" w:ascii="Times New Roman" w:hAnsi="Times New Roman" w:cs="Times New Roman"/>
                <w:sz w:val="21"/>
                <w:szCs w:val="21"/>
                <w:highlight w:val="none"/>
                <w:lang w:val="en-US" w:eastAsia="zh-CN"/>
              </w:rPr>
              <w:t>集气系统、管道系统、</w:t>
            </w:r>
            <w:r>
              <w:rPr>
                <w:rFonts w:hint="eastAsia" w:ascii="Times New Roman" w:hAnsi="Times New Roman" w:cs="Times New Roman"/>
                <w:sz w:val="21"/>
                <w:szCs w:val="21"/>
                <w:highlight w:val="none"/>
                <w:lang w:val="en-US" w:eastAsia="zh-CN"/>
              </w:rPr>
              <w:t>2</w:t>
            </w:r>
            <w:r>
              <w:rPr>
                <w:rFonts w:hint="default" w:ascii="Times New Roman" w:hAnsi="Times New Roman" w:cs="Times New Roman"/>
                <w:sz w:val="21"/>
                <w:szCs w:val="21"/>
                <w:highlight w:val="none"/>
                <w:lang w:val="en-US" w:eastAsia="zh-CN"/>
              </w:rPr>
              <w:t>套</w:t>
            </w:r>
            <w:r>
              <w:rPr>
                <w:rFonts w:hint="eastAsia" w:ascii="宋体" w:hAnsi="宋体" w:eastAsia="宋体" w:cs="宋体"/>
                <w:sz w:val="21"/>
                <w:szCs w:val="21"/>
                <w:highlight w:val="none"/>
                <w:lang w:val="en-US" w:eastAsia="zh-CN"/>
              </w:rPr>
              <w:t>“水喷淋除尘装置”</w:t>
            </w:r>
            <w:r>
              <w:rPr>
                <w:rFonts w:hint="default" w:ascii="Times New Roman" w:hAnsi="Times New Roman" w:cs="Times New Roman"/>
                <w:sz w:val="21"/>
                <w:szCs w:val="21"/>
                <w:highlight w:val="none"/>
                <w:lang w:val="en-US" w:eastAsia="zh-CN"/>
              </w:rPr>
              <w:t>、排气筒</w:t>
            </w:r>
          </w:p>
        </w:tc>
        <w:tc>
          <w:tcPr>
            <w:tcW w:w="1316" w:type="dxa"/>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3</w:t>
            </w:r>
          </w:p>
        </w:tc>
      </w:tr>
      <w:tr>
        <w:trPr>
          <w:trHeight w:val="454" w:hRule="atLeast"/>
          <w:jc w:val="center"/>
        </w:trPr>
        <w:tc>
          <w:tcPr>
            <w:tcW w:w="696" w:type="dxa"/>
            <w:vMerge w:val="continue"/>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default"/>
              </w:rPr>
            </w:pPr>
          </w:p>
        </w:tc>
        <w:tc>
          <w:tcPr>
            <w:tcW w:w="842" w:type="dxa"/>
            <w:vMerge w:val="continue"/>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default"/>
              </w:rPr>
            </w:pPr>
          </w:p>
        </w:tc>
        <w:tc>
          <w:tcPr>
            <w:tcW w:w="6402" w:type="dxa"/>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eastAsia"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涂装废气集气系统、管道系统、1 套“水旋塔+干式过滤+活性炭吸附/脱附+催化燃烧处理装置”、排气筒</w:t>
            </w:r>
          </w:p>
        </w:tc>
        <w:tc>
          <w:tcPr>
            <w:tcW w:w="1316" w:type="dxa"/>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20</w:t>
            </w:r>
          </w:p>
        </w:tc>
      </w:tr>
      <w:tr>
        <w:trPr>
          <w:trHeight w:val="454" w:hRule="atLeast"/>
          <w:jc w:val="center"/>
        </w:trPr>
        <w:tc>
          <w:tcPr>
            <w:tcW w:w="696" w:type="dxa"/>
            <w:shd w:val="clear" w:color="auto" w:fill="auto"/>
            <w:vAlign w:val="center"/>
          </w:tcPr>
          <w:p>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3</w:t>
            </w:r>
          </w:p>
        </w:tc>
        <w:tc>
          <w:tcPr>
            <w:tcW w:w="842" w:type="dxa"/>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噪声</w:t>
            </w:r>
          </w:p>
        </w:tc>
        <w:tc>
          <w:tcPr>
            <w:tcW w:w="6402" w:type="dxa"/>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sz w:val="21"/>
                <w:szCs w:val="21"/>
                <w:highlight w:val="none"/>
                <w:lang w:val="en-US" w:eastAsia="zh-CN"/>
              </w:rPr>
            </w:pPr>
            <w:r>
              <w:rPr>
                <w:rFonts w:hint="default" w:ascii="Times New Roman" w:hAnsi="Times New Roman" w:cs="Times New Roman"/>
                <w:sz w:val="21"/>
                <w:szCs w:val="21"/>
                <w:highlight w:val="none"/>
                <w:lang w:val="en-US" w:eastAsia="zh-CN"/>
              </w:rPr>
              <w:t>隔声、消声和设备基础减振等</w:t>
            </w:r>
          </w:p>
        </w:tc>
        <w:tc>
          <w:tcPr>
            <w:tcW w:w="1316" w:type="dxa"/>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5</w:t>
            </w:r>
          </w:p>
        </w:tc>
      </w:tr>
      <w:tr>
        <w:trPr>
          <w:trHeight w:val="454" w:hRule="atLeast"/>
          <w:jc w:val="center"/>
        </w:trPr>
        <w:tc>
          <w:tcPr>
            <w:tcW w:w="696" w:type="dxa"/>
            <w:vMerge w:val="restart"/>
            <w:shd w:val="clear" w:color="auto" w:fill="auto"/>
            <w:vAlign w:val="center"/>
          </w:tcPr>
          <w:p>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4</w:t>
            </w:r>
          </w:p>
        </w:tc>
        <w:tc>
          <w:tcPr>
            <w:tcW w:w="842" w:type="dxa"/>
            <w:vMerge w:val="restart"/>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固废</w:t>
            </w:r>
          </w:p>
        </w:tc>
        <w:tc>
          <w:tcPr>
            <w:tcW w:w="6402" w:type="dxa"/>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一般工业固废贮存设施</w:t>
            </w:r>
          </w:p>
        </w:tc>
        <w:tc>
          <w:tcPr>
            <w:tcW w:w="1316" w:type="dxa"/>
            <w:vMerge w:val="restart"/>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5</w:t>
            </w:r>
          </w:p>
        </w:tc>
      </w:tr>
      <w:tr>
        <w:trPr>
          <w:trHeight w:val="454" w:hRule="atLeast"/>
          <w:jc w:val="center"/>
        </w:trPr>
        <w:tc>
          <w:tcPr>
            <w:tcW w:w="696" w:type="dxa"/>
            <w:vMerge w:val="continue"/>
            <w:shd w:val="clear" w:color="auto" w:fill="auto"/>
            <w:vAlign w:val="center"/>
          </w:tcPr>
          <w:p>
            <w:pPr>
              <w:keepNext w:val="0"/>
              <w:keepLines w:val="0"/>
              <w:suppressLineNumbers w:val="0"/>
              <w:spacing w:before="0" w:beforeAutospacing="0" w:after="0" w:afterAutospacing="0" w:line="240" w:lineRule="auto"/>
              <w:ind w:left="0" w:right="51"/>
              <w:jc w:val="center"/>
              <w:rPr>
                <w:rFonts w:hint="eastAsia" w:ascii="Times New Roman" w:hAnsi="Times New Roman" w:cs="Times New Roman"/>
                <w:sz w:val="21"/>
                <w:szCs w:val="21"/>
                <w:highlight w:val="none"/>
                <w:lang w:val="en-US" w:eastAsia="zh-CN"/>
              </w:rPr>
            </w:pPr>
          </w:p>
        </w:tc>
        <w:tc>
          <w:tcPr>
            <w:tcW w:w="842" w:type="dxa"/>
            <w:vMerge w:val="continue"/>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eastAsia" w:ascii="Times New Roman" w:hAnsi="Times New Roman" w:cs="Times New Roman"/>
                <w:sz w:val="21"/>
                <w:szCs w:val="21"/>
                <w:highlight w:val="none"/>
                <w:lang w:val="en-US" w:eastAsia="zh-CN"/>
              </w:rPr>
            </w:pPr>
          </w:p>
        </w:tc>
        <w:tc>
          <w:tcPr>
            <w:tcW w:w="6402" w:type="dxa"/>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eastAsia"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危废暂存间</w:t>
            </w:r>
          </w:p>
        </w:tc>
        <w:tc>
          <w:tcPr>
            <w:tcW w:w="1316" w:type="dxa"/>
            <w:vMerge w:val="continue"/>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eastAsia" w:ascii="Times New Roman" w:hAnsi="Times New Roman" w:cs="Times New Roman"/>
                <w:sz w:val="21"/>
                <w:szCs w:val="21"/>
                <w:highlight w:val="none"/>
                <w:lang w:val="en-US" w:eastAsia="zh-CN"/>
              </w:rPr>
            </w:pPr>
          </w:p>
        </w:tc>
      </w:tr>
      <w:tr>
        <w:trPr>
          <w:trHeight w:val="454" w:hRule="atLeast"/>
          <w:jc w:val="center"/>
        </w:trPr>
        <w:tc>
          <w:tcPr>
            <w:tcW w:w="696" w:type="dxa"/>
            <w:shd w:val="clear" w:color="auto" w:fill="auto"/>
            <w:vAlign w:val="center"/>
          </w:tcPr>
          <w:p>
            <w:pPr>
              <w:keepNext w:val="0"/>
              <w:keepLines w:val="0"/>
              <w:suppressLineNumbers w:val="0"/>
              <w:spacing w:before="0" w:beforeAutospacing="0" w:after="0" w:afterAutospacing="0" w:line="240" w:lineRule="auto"/>
              <w:ind w:left="0" w:right="51"/>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5</w:t>
            </w:r>
          </w:p>
        </w:tc>
        <w:tc>
          <w:tcPr>
            <w:tcW w:w="7244" w:type="dxa"/>
            <w:gridSpan w:val="2"/>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eastAsia"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环境风险防范措施建设等（防渗防漏等措施）</w:t>
            </w:r>
          </w:p>
        </w:tc>
        <w:tc>
          <w:tcPr>
            <w:tcW w:w="1316" w:type="dxa"/>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sz w:val="21"/>
                <w:szCs w:val="21"/>
                <w:highlight w:val="none"/>
                <w:lang w:val="en-US" w:eastAsia="zh-CN"/>
              </w:rPr>
            </w:pPr>
            <w:r>
              <w:rPr>
                <w:rFonts w:hint="eastAsia" w:ascii="Times New Roman" w:hAnsi="Times New Roman" w:cs="Times New Roman"/>
                <w:sz w:val="21"/>
                <w:szCs w:val="21"/>
                <w:highlight w:val="none"/>
                <w:lang w:val="en-US" w:eastAsia="zh-CN"/>
              </w:rPr>
              <w:t>2</w:t>
            </w:r>
          </w:p>
        </w:tc>
      </w:tr>
      <w:tr>
        <w:trPr>
          <w:trHeight w:val="454" w:hRule="atLeast"/>
          <w:jc w:val="center"/>
        </w:trPr>
        <w:tc>
          <w:tcPr>
            <w:tcW w:w="7940" w:type="dxa"/>
            <w:gridSpan w:val="3"/>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sz w:val="21"/>
                <w:szCs w:val="21"/>
                <w:highlight w:val="none"/>
                <w:lang w:val="en-US" w:eastAsia="zh-CN"/>
              </w:rPr>
            </w:pPr>
            <w:r>
              <w:rPr>
                <w:rFonts w:hint="default" w:ascii="Times New Roman" w:hAnsi="Times New Roman" w:cs="Times New Roman"/>
                <w:sz w:val="21"/>
                <w:szCs w:val="21"/>
                <w:highlight w:val="none"/>
                <w:lang w:val="en-US" w:eastAsia="zh-CN"/>
              </w:rPr>
              <w:t>合计</w:t>
            </w:r>
          </w:p>
        </w:tc>
        <w:tc>
          <w:tcPr>
            <w:tcW w:w="1316" w:type="dxa"/>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40</w:t>
            </w:r>
          </w:p>
        </w:tc>
      </w:tr>
      <w:tr>
        <w:trPr>
          <w:trHeight w:val="454" w:hRule="atLeast"/>
          <w:jc w:val="center"/>
        </w:trPr>
        <w:tc>
          <w:tcPr>
            <w:tcW w:w="7940" w:type="dxa"/>
            <w:gridSpan w:val="3"/>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eastAsiaTheme="minorEastAsia"/>
                <w:kern w:val="2"/>
                <w:sz w:val="21"/>
                <w:szCs w:val="21"/>
                <w:highlight w:val="none"/>
                <w:lang w:val="en-US" w:eastAsia="zh-CN" w:bidi="ar-SA"/>
              </w:rPr>
            </w:pPr>
            <w:r>
              <w:rPr>
                <w:rFonts w:hint="eastAsia" w:ascii="Times New Roman" w:hAnsi="Times New Roman" w:cs="Times New Roman"/>
                <w:sz w:val="21"/>
                <w:szCs w:val="21"/>
                <w:highlight w:val="none"/>
                <w:lang w:val="en-US" w:eastAsia="zh-CN"/>
              </w:rPr>
              <w:t>总投资</w:t>
            </w:r>
          </w:p>
        </w:tc>
        <w:tc>
          <w:tcPr>
            <w:tcW w:w="1316" w:type="dxa"/>
            <w:shd w:val="clear" w:color="auto" w:fill="auto"/>
            <w:vAlign w:val="center"/>
          </w:tcPr>
          <w:p>
            <w:pPr>
              <w:keepNext w:val="0"/>
              <w:keepLines w:val="0"/>
              <w:suppressLineNumbers w:val="0"/>
              <w:spacing w:before="0" w:beforeAutospacing="0" w:after="0" w:afterAutospacing="0"/>
              <w:ind w:left="0" w:right="56" w:right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230</w:t>
            </w:r>
          </w:p>
        </w:tc>
      </w:tr>
      <w:tr>
        <w:trPr>
          <w:trHeight w:val="454" w:hRule="atLeast"/>
          <w:jc w:val="center"/>
        </w:trPr>
        <w:tc>
          <w:tcPr>
            <w:tcW w:w="7940" w:type="dxa"/>
            <w:gridSpan w:val="3"/>
            <w:shd w:val="clear" w:color="auto" w:fill="auto"/>
            <w:vAlign w:val="center"/>
          </w:tcPr>
          <w:p>
            <w:pPr>
              <w:keepNext w:val="0"/>
              <w:keepLines w:val="0"/>
              <w:suppressLineNumbers w:val="0"/>
              <w:spacing w:before="0" w:beforeAutospacing="0" w:after="0" w:afterAutospacing="0" w:line="240" w:lineRule="auto"/>
              <w:ind w:left="0" w:right="56" w:rightChars="0"/>
              <w:jc w:val="center"/>
              <w:rPr>
                <w:rFonts w:hint="default" w:ascii="Times New Roman" w:hAnsi="Times New Roman" w:cs="Times New Roman" w:eastAsiaTheme="minorEastAsia"/>
                <w:kern w:val="2"/>
                <w:sz w:val="21"/>
                <w:szCs w:val="21"/>
                <w:highlight w:val="none"/>
                <w:lang w:val="en-US" w:eastAsia="zh-CN" w:bidi="ar-SA"/>
              </w:rPr>
            </w:pPr>
            <w:r>
              <w:rPr>
                <w:rFonts w:hint="default" w:ascii="Times New Roman" w:hAnsi="Times New Roman" w:cs="Times New Roman"/>
                <w:sz w:val="21"/>
                <w:szCs w:val="21"/>
                <w:highlight w:val="none"/>
                <w:lang w:bidi="en-US"/>
              </w:rPr>
              <w:t>环保投资占总投资</w:t>
            </w:r>
            <w:r>
              <w:rPr>
                <w:rFonts w:hint="eastAsia" w:ascii="Times New Roman" w:hAnsi="Times New Roman" w:cs="Times New Roman"/>
                <w:sz w:val="21"/>
                <w:szCs w:val="21"/>
                <w:highlight w:val="none"/>
                <w:lang w:val="en-US" w:eastAsia="zh-CN" w:bidi="en-US"/>
              </w:rPr>
              <w:t>的比例（%）</w:t>
            </w:r>
          </w:p>
        </w:tc>
        <w:tc>
          <w:tcPr>
            <w:tcW w:w="1316" w:type="dxa"/>
            <w:shd w:val="clear" w:color="auto" w:fill="auto"/>
            <w:vAlign w:val="center"/>
          </w:tcPr>
          <w:p>
            <w:pPr>
              <w:keepNext w:val="0"/>
              <w:keepLines w:val="0"/>
              <w:suppressLineNumbers w:val="0"/>
              <w:spacing w:before="0" w:beforeAutospacing="0" w:after="0" w:afterAutospacing="0"/>
              <w:ind w:left="0" w:right="56" w:rightChars="0"/>
              <w:jc w:val="center"/>
              <w:rPr>
                <w:rFonts w:hint="default" w:ascii="Times New Roman" w:hAnsi="Times New Roman" w:cs="Times New Roman"/>
                <w:color w:val="auto"/>
                <w:sz w:val="21"/>
                <w:szCs w:val="21"/>
                <w:highlight w:val="none"/>
                <w:lang w:val="en-US" w:eastAsia="zh-CN"/>
              </w:rPr>
            </w:pPr>
            <w:r>
              <w:rPr>
                <w:rFonts w:hint="eastAsia" w:ascii="Times New Roman" w:hAnsi="Times New Roman" w:cs="Times New Roman"/>
                <w:color w:val="auto"/>
                <w:sz w:val="21"/>
                <w:szCs w:val="21"/>
                <w:highlight w:val="none"/>
                <w:lang w:val="en-US" w:eastAsia="zh-CN"/>
              </w:rPr>
              <w:t>17.4</w:t>
            </w:r>
          </w:p>
        </w:tc>
      </w:tr>
    </w:tbl>
    <w:p>
      <w:pPr>
        <w:snapToGrid w:val="0"/>
        <w:spacing w:line="360" w:lineRule="auto"/>
        <w:ind w:firstLine="480"/>
        <w:rPr>
          <w:rFonts w:ascii="Times New Roman" w:hAnsi="Times New Roman"/>
          <w:color w:val="000000" w:themeColor="text1"/>
          <w:sz w:val="24"/>
          <w:szCs w:val="24"/>
          <w:lang w:bidi="en-US"/>
          <w14:textFill>
            <w14:solidFill>
              <w14:schemeClr w14:val="tx1"/>
            </w14:solidFill>
          </w14:textFill>
        </w:rPr>
      </w:pPr>
      <w:r>
        <w:rPr>
          <w:rFonts w:ascii="Times New Roman" w:hAnsi="Times New Roman"/>
          <w:color w:val="000000" w:themeColor="text1"/>
          <w:sz w:val="24"/>
          <w:szCs w:val="24"/>
          <w:lang w:bidi="en-US"/>
          <w14:textFill>
            <w14:solidFill>
              <w14:schemeClr w14:val="tx1"/>
            </w14:solidFill>
          </w14:textFill>
        </w:rPr>
        <w:t>从上表可以看出：环保治理措施具有较好的针对性，抓住了本项目污染治理的重点，同时，注重固废的处理，落到实处并有资金保证。</w:t>
      </w:r>
      <w:r>
        <w:rPr>
          <w:rFonts w:hint="eastAsia" w:ascii="Times New Roman" w:hAnsi="Times New Roman"/>
          <w:color w:val="000000" w:themeColor="text1"/>
          <w:sz w:val="24"/>
          <w:szCs w:val="24"/>
          <w:lang w:bidi="en-US"/>
          <w14:textFill>
            <w14:solidFill>
              <w14:schemeClr w14:val="tx1"/>
            </w14:solidFill>
          </w14:textFill>
        </w:rPr>
        <w:t>企业</w:t>
      </w:r>
      <w:r>
        <w:rPr>
          <w:rFonts w:ascii="Times New Roman" w:hAnsi="Times New Roman"/>
          <w:color w:val="000000" w:themeColor="text1"/>
          <w:sz w:val="24"/>
          <w:szCs w:val="24"/>
          <w:lang w:bidi="en-US"/>
          <w14:textFill>
            <w14:solidFill>
              <w14:schemeClr w14:val="tx1"/>
            </w14:solidFill>
          </w14:textFill>
        </w:rPr>
        <w:t>建立</w:t>
      </w:r>
      <w:r>
        <w:rPr>
          <w:rFonts w:hint="eastAsia" w:ascii="Times New Roman" w:hAnsi="Times New Roman"/>
          <w:color w:val="000000" w:themeColor="text1"/>
          <w:sz w:val="24"/>
          <w:szCs w:val="24"/>
          <w:lang w:bidi="en-US"/>
          <w14:textFill>
            <w14:solidFill>
              <w14:schemeClr w14:val="tx1"/>
            </w14:solidFill>
          </w14:textFill>
        </w:rPr>
        <w:t>了</w:t>
      </w:r>
      <w:r>
        <w:rPr>
          <w:rFonts w:ascii="Times New Roman" w:hAnsi="Times New Roman"/>
          <w:color w:val="000000" w:themeColor="text1"/>
          <w:sz w:val="24"/>
          <w:szCs w:val="24"/>
          <w:lang w:bidi="en-US"/>
          <w14:textFill>
            <w14:solidFill>
              <w14:schemeClr w14:val="tx1"/>
            </w14:solidFill>
          </w14:textFill>
        </w:rPr>
        <w:t>较为完善的污染控制设施，有效地控制废气、废水的排放和避免噪声等对环境的污染，可使本项目在产生经济效益的同时有效保护周围环境。</w:t>
      </w:r>
    </w:p>
    <w:p>
      <w:pPr>
        <w:pStyle w:val="4"/>
        <w:spacing w:before="120" w:after="120"/>
        <w:rPr>
          <w:rFonts w:eastAsia="宋体" w:cs="Times New Roman"/>
          <w:sz w:val="24"/>
          <w:szCs w:val="24"/>
        </w:rPr>
      </w:pPr>
      <w:bookmarkStart w:id="54" w:name="_Toc522281271"/>
      <w:bookmarkStart w:id="55" w:name="_Toc520725490"/>
      <w:bookmarkStart w:id="56" w:name="_Toc30006"/>
      <w:r>
        <w:t>4.</w:t>
      </w:r>
      <w:r>
        <w:rPr>
          <w:rFonts w:hint="eastAsia"/>
        </w:rPr>
        <w:t>3</w:t>
      </w:r>
      <w:r>
        <w:t xml:space="preserve">.2 </w:t>
      </w:r>
      <w:r>
        <w:rPr>
          <w:rFonts w:hint="eastAsia"/>
        </w:rPr>
        <w:t>“三同时”落实情况</w:t>
      </w:r>
      <w:bookmarkEnd w:id="54"/>
      <w:bookmarkEnd w:id="55"/>
      <w:bookmarkEnd w:id="56"/>
    </w:p>
    <w:p>
      <w:pPr>
        <w:spacing w:line="360" w:lineRule="auto"/>
        <w:ind w:firstLine="482"/>
        <w:rPr>
          <w:rFonts w:hint="eastAsia" w:ascii="Times New Roman" w:hAnsi="Times New Roman"/>
          <w:sz w:val="24"/>
        </w:rPr>
      </w:pPr>
      <w:r>
        <w:rPr>
          <w:rFonts w:hint="eastAsia" w:ascii="Times New Roman" w:hAnsi="Times New Roman"/>
          <w:sz w:val="24"/>
        </w:rPr>
        <w:t>根据《中华人民共和国环境保护法》和《建设项目环境保护管理条例》的规定进行了环境影响评价，环保审批手续齐全，落实了环境影响评价及环保主管部门的要求和规定，做到环保设施与主体工程同时设计、同时施工、同时投产。</w:t>
      </w:r>
    </w:p>
    <w:p>
      <w:pPr>
        <w:ind w:left="-15" w:right="120" w:firstLine="480"/>
        <w:jc w:val="center"/>
        <w:rPr>
          <w:rFonts w:hint="default" w:ascii="Times New Roman" w:hAnsi="Times New Roman" w:eastAsiaTheme="minorEastAsia"/>
          <w:b/>
          <w:color w:val="000000" w:themeColor="text1"/>
          <w:lang w:val="en-US" w:eastAsia="zh-CN"/>
          <w14:textFill>
            <w14:solidFill>
              <w14:schemeClr w14:val="tx1"/>
            </w14:solidFill>
          </w14:textFill>
        </w:rPr>
      </w:pPr>
      <w:r>
        <w:rPr>
          <w:rFonts w:ascii="Times New Roman" w:hAnsi="Times New Roman"/>
          <w:b/>
          <w:color w:val="000000" w:themeColor="text1"/>
          <w14:textFill>
            <w14:solidFill>
              <w14:schemeClr w14:val="tx1"/>
            </w14:solidFill>
          </w14:textFill>
        </w:rPr>
        <w:t>表 4.3-</w:t>
      </w:r>
      <w:r>
        <w:rPr>
          <w:rFonts w:hint="eastAsia" w:ascii="Times New Roman" w:hAnsi="Times New Roman"/>
          <w:b/>
          <w:color w:val="000000" w:themeColor="text1"/>
          <w:lang w:val="en-US" w:eastAsia="zh-CN"/>
          <w14:textFill>
            <w14:solidFill>
              <w14:schemeClr w14:val="tx1"/>
            </w14:solidFill>
          </w14:textFill>
        </w:rPr>
        <w:t>2</w:t>
      </w:r>
      <w:r>
        <w:rPr>
          <w:rFonts w:ascii="Times New Roman" w:hAnsi="Times New Roman"/>
          <w:b/>
          <w:color w:val="000000" w:themeColor="text1"/>
          <w:highlight w:val="none"/>
          <w14:textFill>
            <w14:solidFill>
              <w14:schemeClr w14:val="tx1"/>
            </w14:solidFill>
          </w14:textFill>
        </w:rPr>
        <w:t>项目环保</w:t>
      </w:r>
      <w:r>
        <w:rPr>
          <w:rFonts w:hint="eastAsia" w:ascii="Times New Roman" w:hAnsi="Times New Roman"/>
          <w:b/>
          <w:color w:val="000000" w:themeColor="text1"/>
          <w:highlight w:val="none"/>
          <w14:textFill>
            <w14:solidFill>
              <w14:schemeClr w14:val="tx1"/>
            </w14:solidFill>
          </w14:textFill>
        </w:rPr>
        <w:t>设施</w:t>
      </w:r>
      <w:r>
        <w:rPr>
          <w:rFonts w:hint="eastAsia" w:ascii="Times New Roman" w:hAnsi="Times New Roman"/>
          <w:b/>
          <w:color w:val="000000" w:themeColor="text1"/>
          <w:highlight w:val="none"/>
          <w:lang w:eastAsia="zh-CN"/>
          <w14:textFill>
            <w14:solidFill>
              <w14:schemeClr w14:val="tx1"/>
            </w14:solidFill>
          </w14:textFill>
        </w:rPr>
        <w:t>“</w:t>
      </w:r>
      <w:r>
        <w:rPr>
          <w:rFonts w:hint="eastAsia" w:ascii="Times New Roman" w:hAnsi="Times New Roman"/>
          <w:b/>
          <w:color w:val="000000" w:themeColor="text1"/>
          <w:highlight w:val="none"/>
          <w:lang w:val="en-US" w:eastAsia="zh-CN"/>
          <w14:textFill>
            <w14:solidFill>
              <w14:schemeClr w14:val="tx1"/>
            </w14:solidFill>
          </w14:textFill>
        </w:rPr>
        <w:t>三同时</w:t>
      </w:r>
      <w:r>
        <w:rPr>
          <w:rFonts w:hint="eastAsia" w:ascii="Times New Roman" w:hAnsi="Times New Roman"/>
          <w:b/>
          <w:color w:val="000000" w:themeColor="text1"/>
          <w:highlight w:val="none"/>
          <w:lang w:eastAsia="zh-CN"/>
          <w14:textFill>
            <w14:solidFill>
              <w14:schemeClr w14:val="tx1"/>
            </w14:solidFill>
          </w14:textFill>
        </w:rPr>
        <w:t>”</w:t>
      </w:r>
      <w:r>
        <w:rPr>
          <w:rFonts w:hint="eastAsia" w:ascii="Times New Roman" w:hAnsi="Times New Roman"/>
          <w:b/>
          <w:color w:val="000000" w:themeColor="text1"/>
          <w:highlight w:val="none"/>
          <w:lang w:val="en-US" w:eastAsia="zh-CN"/>
          <w14:textFill>
            <w14:solidFill>
              <w14:schemeClr w14:val="tx1"/>
            </w14:solidFill>
          </w14:textFill>
        </w:rPr>
        <w:t>落实情况</w:t>
      </w:r>
    </w:p>
    <w:tbl>
      <w:tblPr>
        <w:tblStyle w:val="33"/>
        <w:tblW w:w="4895"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7" w:type="dxa"/>
          <w:left w:w="108" w:type="dxa"/>
          <w:bottom w:w="0" w:type="dxa"/>
          <w:right w:w="58" w:type="dxa"/>
        </w:tblCellMar>
      </w:tblPr>
      <w:tblGrid>
        <w:gridCol w:w="696"/>
        <w:gridCol w:w="4229"/>
        <w:gridCol w:w="4230"/>
      </w:tblGrid>
      <w:tr>
        <w:trPr>
          <w:trHeight w:val="454" w:hRule="atLeast"/>
          <w:tblHeader/>
          <w:jc w:val="center"/>
        </w:trPr>
        <w:tc>
          <w:tcPr>
            <w:tcW w:w="696" w:type="dxa"/>
            <w:shd w:val="clear" w:color="auto" w:fill="auto"/>
            <w:vAlign w:val="center"/>
          </w:tcPr>
          <w:p>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序号</w:t>
            </w:r>
          </w:p>
        </w:tc>
        <w:tc>
          <w:tcPr>
            <w:tcW w:w="4229" w:type="dxa"/>
            <w:shd w:val="clear" w:color="auto" w:fill="auto"/>
            <w:vAlign w:val="center"/>
          </w:tcPr>
          <w:p>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主要环评审查意见</w:t>
            </w:r>
          </w:p>
        </w:tc>
        <w:tc>
          <w:tcPr>
            <w:tcW w:w="4230" w:type="dxa"/>
            <w:shd w:val="clear" w:color="auto" w:fill="auto"/>
            <w:vAlign w:val="center"/>
          </w:tcPr>
          <w:p>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企业落实情况</w:t>
            </w:r>
          </w:p>
        </w:tc>
      </w:tr>
      <w:tr>
        <w:trPr>
          <w:trHeight w:val="454" w:hRule="atLeast"/>
          <w:jc w:val="center"/>
        </w:trPr>
        <w:tc>
          <w:tcPr>
            <w:tcW w:w="696" w:type="dxa"/>
            <w:shd w:val="clear" w:color="auto" w:fill="auto"/>
            <w:vAlign w:val="center"/>
          </w:tcPr>
          <w:p>
            <w:pPr>
              <w:keepNext w:val="0"/>
              <w:keepLines w:val="0"/>
              <w:suppressLineNumbers w:val="0"/>
              <w:spacing w:before="0" w:beforeAutospacing="0" w:after="0" w:afterAutospacing="0" w:line="240" w:lineRule="auto"/>
              <w:ind w:left="0" w:right="51"/>
              <w:jc w:val="center"/>
              <w:rPr>
                <w:rFonts w:hint="default" w:ascii="Times New Roman" w:hAnsi="Times New Roman" w:eastAsia="宋体" w:cs="Times New Roman"/>
                <w:sz w:val="21"/>
                <w:szCs w:val="21"/>
                <w:highlight w:val="none"/>
                <w:lang w:val="en-US" w:eastAsia="zh-CN"/>
              </w:rPr>
            </w:pPr>
            <w:r>
              <w:rPr>
                <w:rFonts w:hint="default" w:ascii="Times New Roman" w:hAnsi="Times New Roman" w:eastAsia="宋体" w:cs="Times New Roman"/>
                <w:sz w:val="21"/>
                <w:szCs w:val="21"/>
                <w:highlight w:val="none"/>
                <w:lang w:val="en-US" w:eastAsia="zh-CN"/>
              </w:rPr>
              <w:t>1</w:t>
            </w:r>
          </w:p>
        </w:tc>
        <w:tc>
          <w:tcPr>
            <w:tcW w:w="4229" w:type="dxa"/>
            <w:shd w:val="clear" w:color="auto" w:fill="auto"/>
            <w:vAlign w:val="center"/>
          </w:tcPr>
          <w:p>
            <w:pPr>
              <w:keepNext w:val="0"/>
              <w:keepLines w:val="0"/>
              <w:suppressLineNumbers w:val="0"/>
              <w:spacing w:before="0" w:beforeAutospacing="0" w:after="0" w:afterAutospacing="0" w:line="240" w:lineRule="auto"/>
              <w:ind w:left="0" w:right="51" w:rightChars="0" w:firstLine="420" w:firstLineChars="200"/>
              <w:jc w:val="left"/>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sz w:val="21"/>
                <w:szCs w:val="21"/>
                <w:highlight w:val="none"/>
                <w:lang w:val="en-US" w:eastAsia="zh-CN"/>
              </w:rPr>
              <w:t>按环评登记表要求落实污染防治措施，严格落实污染物排放总量控制要求，并加强日常生态环保管理和环境风险防范与应急，认真落实风险防范的各项措施。根据《环评登记表》结论，企业应在实际投产前通过排污权交易获得重点污染物排放总量控制指标，按规范组织环保设施竣工验收。</w:t>
            </w:r>
          </w:p>
        </w:tc>
        <w:tc>
          <w:tcPr>
            <w:tcW w:w="4230" w:type="dxa"/>
            <w:shd w:val="clear" w:color="auto" w:fill="auto"/>
            <w:vAlign w:val="center"/>
          </w:tcPr>
          <w:p>
            <w:pPr>
              <w:keepNext w:val="0"/>
              <w:keepLines w:val="0"/>
              <w:suppressLineNumbers w:val="0"/>
              <w:spacing w:before="0" w:beforeAutospacing="0" w:after="0" w:afterAutospacing="0" w:line="240" w:lineRule="auto"/>
              <w:ind w:left="0" w:right="51" w:rightChars="0" w:firstLine="420" w:firstLineChars="200"/>
              <w:jc w:val="both"/>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sz w:val="21"/>
                <w:szCs w:val="21"/>
                <w:highlight w:val="none"/>
                <w:lang w:val="en-US" w:eastAsia="zh-CN"/>
              </w:rPr>
              <w:t>已按环评登记表要求落实污染防治措施，严格落实污染物排放总量控制要求，并加强日常生态环保管理和环境风险防范与应急，认真落实风险防范的各项措施。根据《环评登记表》结论，企业在实际投产前通过排污权交易获得重点污染物排放总量控制指标，按规范组织环保设施竣工验收。</w:t>
            </w:r>
          </w:p>
        </w:tc>
      </w:tr>
    </w:tbl>
    <w:p>
      <w:pPr>
        <w:pStyle w:val="2"/>
        <w:rPr>
          <w:sz w:val="24"/>
        </w:rPr>
      </w:pPr>
      <w:r>
        <w:br w:type="page"/>
      </w:r>
      <w:bookmarkStart w:id="57" w:name="_Toc14961"/>
      <w:r>
        <w:rPr>
          <w:rFonts w:hint="eastAsia"/>
          <w:highlight w:val="none"/>
        </w:rPr>
        <w:t>5建设项目环评报告的主要结论与建议及其审批部门审批决定</w:t>
      </w:r>
      <w:bookmarkEnd w:id="57"/>
    </w:p>
    <w:p>
      <w:pPr>
        <w:pStyle w:val="3"/>
        <w:rPr>
          <w:rFonts w:eastAsia="宋体"/>
        </w:rPr>
      </w:pPr>
      <w:bookmarkStart w:id="58" w:name="_Toc23607"/>
      <w:r>
        <w:rPr>
          <w:rFonts w:eastAsia="宋体"/>
        </w:rPr>
        <w:t>5.1建设项目</w:t>
      </w:r>
      <w:r>
        <w:rPr>
          <w:rFonts w:hint="eastAsia" w:eastAsia="宋体"/>
        </w:rPr>
        <w:t>环评报告</w:t>
      </w:r>
      <w:r>
        <w:rPr>
          <w:rFonts w:eastAsia="宋体"/>
        </w:rPr>
        <w:t>的主要结论与建议</w:t>
      </w:r>
      <w:bookmarkEnd w:id="58"/>
    </w:p>
    <w:p>
      <w:pPr>
        <w:pStyle w:val="4"/>
        <w:spacing w:before="120" w:after="120"/>
      </w:pPr>
      <w:bookmarkStart w:id="59" w:name="_Toc8629"/>
      <w:r>
        <w:rPr>
          <w:rFonts w:hint="default"/>
          <w:lang w:val="en-US" w:eastAsia="zh-CN"/>
        </w:rPr>
        <w:t xml:space="preserve">5.1.1 </w:t>
      </w:r>
      <w:r>
        <w:rPr>
          <w:rFonts w:hint="eastAsia"/>
          <w:lang w:val="en-US" w:eastAsia="zh-CN"/>
        </w:rPr>
        <w:t>建设项目污染产生和防治措施</w:t>
      </w:r>
      <w:bookmarkEnd w:id="59"/>
    </w:p>
    <w:p>
      <w:pPr>
        <w:spacing w:line="360" w:lineRule="auto"/>
        <w:ind w:firstLine="482"/>
        <w:jc w:val="center"/>
      </w:pPr>
      <w:r>
        <w:rPr>
          <w:rFonts w:hint="eastAsia" w:ascii="Times New Roman" w:hAnsi="Times New Roman"/>
          <w:sz w:val="24"/>
          <w:lang w:val="en-US" w:eastAsia="zh-CN"/>
        </w:rPr>
        <w:t xml:space="preserve">项目污染治理措施汇总见表 </w:t>
      </w:r>
      <w:r>
        <w:rPr>
          <w:rFonts w:hint="default" w:ascii="Times New Roman" w:hAnsi="Times New Roman"/>
          <w:sz w:val="24"/>
          <w:lang w:val="en-US" w:eastAsia="zh-CN"/>
        </w:rPr>
        <w:t>5.1-1</w:t>
      </w:r>
    </w:p>
    <w:tbl>
      <w:tblPr>
        <w:tblStyle w:val="33"/>
        <w:tblW w:w="4839"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06"/>
        <w:gridCol w:w="1620"/>
        <w:gridCol w:w="1410"/>
        <w:gridCol w:w="2032"/>
        <w:gridCol w:w="3231"/>
      </w:tblGrid>
      <w:tr>
        <w:trPr>
          <w:trHeight w:val="454" w:hRule="atLeast"/>
          <w:tblHeader/>
          <w:jc w:val="center"/>
        </w:trPr>
        <w:tc>
          <w:tcPr>
            <w:tcW w:w="806" w:type="dxa"/>
            <w:shd w:val="clear" w:color="auto" w:fill="auto"/>
            <w:vAlign w:val="center"/>
          </w:tcPr>
          <w:p>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szCs w:val="21"/>
                <w:lang w:eastAsia="zh-CN"/>
              </w:rPr>
            </w:pPr>
            <w:r>
              <w:rPr>
                <w:rFonts w:hint="default" w:ascii="Times New Roman" w:hAnsi="Times New Roman" w:eastAsia="宋体" w:cs="Times New Roman"/>
                <w:b/>
                <w:bCs/>
                <w:szCs w:val="21"/>
                <w:lang w:val="en-US" w:eastAsia="zh-CN"/>
              </w:rPr>
              <w:t>分类</w:t>
            </w:r>
          </w:p>
        </w:tc>
        <w:tc>
          <w:tcPr>
            <w:tcW w:w="1620" w:type="dxa"/>
            <w:shd w:val="clear" w:color="auto" w:fill="auto"/>
            <w:vAlign w:val="center"/>
          </w:tcPr>
          <w:p>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szCs w:val="21"/>
                <w:lang w:val="en-US" w:eastAsia="zh-CN"/>
              </w:rPr>
            </w:pPr>
            <w:r>
              <w:rPr>
                <w:rFonts w:hint="default" w:ascii="Times New Roman" w:hAnsi="Times New Roman" w:eastAsia="宋体" w:cs="Times New Roman"/>
                <w:b/>
                <w:bCs/>
                <w:szCs w:val="21"/>
                <w:lang w:val="en-US" w:eastAsia="zh-CN"/>
              </w:rPr>
              <w:t xml:space="preserve">排放口(编号、 </w:t>
            </w:r>
          </w:p>
          <w:p>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szCs w:val="21"/>
                <w:lang w:val="en-US" w:eastAsia="zh-CN"/>
              </w:rPr>
            </w:pPr>
            <w:r>
              <w:rPr>
                <w:rFonts w:hint="default" w:ascii="Times New Roman" w:hAnsi="Times New Roman" w:eastAsia="宋体" w:cs="Times New Roman"/>
                <w:b/>
                <w:bCs/>
                <w:szCs w:val="21"/>
                <w:lang w:val="en-US" w:eastAsia="zh-CN"/>
              </w:rPr>
              <w:t>名称)/污染源</w:t>
            </w:r>
          </w:p>
        </w:tc>
        <w:tc>
          <w:tcPr>
            <w:tcW w:w="1410" w:type="dxa"/>
            <w:shd w:val="clear" w:color="auto" w:fill="auto"/>
            <w:vAlign w:val="center"/>
          </w:tcPr>
          <w:p>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kern w:val="2"/>
                <w:sz w:val="21"/>
                <w:szCs w:val="21"/>
                <w:lang w:val="en-US" w:eastAsia="zh-CN" w:bidi="ar-SA"/>
              </w:rPr>
            </w:pPr>
            <w:r>
              <w:rPr>
                <w:rFonts w:hint="default" w:ascii="Times New Roman" w:hAnsi="Times New Roman" w:eastAsia="宋体" w:cs="Times New Roman"/>
                <w:b/>
                <w:bCs/>
                <w:szCs w:val="21"/>
                <w:lang w:val="en-US" w:eastAsia="zh-CN"/>
              </w:rPr>
              <w:t>污染物</w:t>
            </w:r>
          </w:p>
        </w:tc>
        <w:tc>
          <w:tcPr>
            <w:tcW w:w="2032" w:type="dxa"/>
            <w:shd w:val="clear" w:color="auto" w:fill="auto"/>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cs="Times New Roman"/>
                <w:b/>
                <w:bCs/>
                <w:szCs w:val="21"/>
              </w:rPr>
            </w:pPr>
            <w:r>
              <w:rPr>
                <w:rFonts w:hint="default" w:ascii="Times New Roman" w:hAnsi="Times New Roman" w:eastAsia="宋体" w:cs="Times New Roman"/>
                <w:b/>
                <w:bCs/>
                <w:color w:val="000000"/>
                <w:kern w:val="0"/>
                <w:sz w:val="20"/>
                <w:szCs w:val="20"/>
                <w:lang w:val="en-US" w:eastAsia="zh-CN" w:bidi="ar"/>
              </w:rPr>
              <w:t>治理措施主要内容</w:t>
            </w:r>
          </w:p>
        </w:tc>
        <w:tc>
          <w:tcPr>
            <w:tcW w:w="3231" w:type="dxa"/>
            <w:shd w:val="clear" w:color="auto" w:fill="auto"/>
            <w:vAlign w:val="center"/>
          </w:tcPr>
          <w:p>
            <w:pPr>
              <w:keepNext w:val="0"/>
              <w:keepLines w:val="0"/>
              <w:suppressLineNumbers w:val="0"/>
              <w:adjustRightInd w:val="0"/>
              <w:snapToGrid w:val="0"/>
              <w:spacing w:before="0" w:beforeAutospacing="0" w:after="0" w:afterAutospacing="0" w:line="240" w:lineRule="exact"/>
              <w:ind w:left="0" w:right="0"/>
              <w:jc w:val="center"/>
              <w:rPr>
                <w:rFonts w:hint="default" w:ascii="Times New Roman" w:hAnsi="Times New Roman" w:eastAsia="宋体" w:cs="Times New Roman"/>
                <w:b/>
                <w:bCs/>
                <w:szCs w:val="21"/>
                <w:lang w:val="en-US" w:eastAsia="zh-CN"/>
              </w:rPr>
            </w:pPr>
            <w:r>
              <w:rPr>
                <w:rFonts w:hint="default" w:ascii="Times New Roman" w:hAnsi="Times New Roman" w:eastAsia="宋体" w:cs="Times New Roman"/>
                <w:b/>
                <w:bCs/>
                <w:szCs w:val="21"/>
                <w:lang w:val="en-US" w:eastAsia="zh-CN"/>
              </w:rPr>
              <w:t>执行标准</w:t>
            </w:r>
          </w:p>
        </w:tc>
      </w:tr>
      <w:tr>
        <w:trPr>
          <w:cantSplit/>
          <w:trHeight w:val="454" w:hRule="atLeast"/>
          <w:jc w:val="center"/>
        </w:trPr>
        <w:tc>
          <w:tcPr>
            <w:tcW w:w="806" w:type="dxa"/>
            <w:shd w:val="clear" w:color="auto" w:fill="auto"/>
            <w:vAlign w:val="center"/>
          </w:tcPr>
          <w:p>
            <w:pPr>
              <w:keepNext w:val="0"/>
              <w:keepLines w:val="0"/>
              <w:suppressLineNumbers w:val="0"/>
              <w:spacing w:before="0" w:beforeAutospacing="0" w:after="0" w:afterAutospacing="0"/>
              <w:ind w:left="0"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废水</w:t>
            </w:r>
          </w:p>
        </w:tc>
        <w:tc>
          <w:tcPr>
            <w:tcW w:w="1620" w:type="dxa"/>
            <w:shd w:val="clear" w:color="auto" w:fill="auto"/>
            <w:vAlign w:val="top"/>
          </w:tcPr>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
              </w:rPr>
            </w:pPr>
          </w:p>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
              </w:rPr>
            </w:pPr>
          </w:p>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
              </w:rPr>
            </w:pPr>
          </w:p>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
              </w:rPr>
            </w:pPr>
          </w:p>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
              </w:rPr>
            </w:pPr>
          </w:p>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
              </w:rPr>
            </w:pPr>
            <w:r>
              <w:rPr>
                <w:rFonts w:hint="default" w:ascii="Times New Roman" w:hAnsi="Times New Roman" w:eastAsia="宋体" w:cs="Times New Roman"/>
                <w:kern w:val="2"/>
                <w:sz w:val="21"/>
                <w:szCs w:val="21"/>
                <w:lang w:val="en-US" w:eastAsia="zh-CN" w:bidi="ar"/>
              </w:rPr>
              <w:t>DW001/生活</w:t>
            </w:r>
          </w:p>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
              </w:rPr>
            </w:pPr>
            <w:r>
              <w:rPr>
                <w:rFonts w:hint="default" w:ascii="Times New Roman" w:hAnsi="Times New Roman" w:eastAsia="宋体" w:cs="Times New Roman"/>
                <w:kern w:val="2"/>
                <w:sz w:val="21"/>
                <w:szCs w:val="21"/>
                <w:lang w:val="en-US" w:eastAsia="zh-CN" w:bidi="ar"/>
              </w:rPr>
              <w:t>污水、生产废</w:t>
            </w:r>
          </w:p>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
              </w:rPr>
            </w:pPr>
            <w:r>
              <w:rPr>
                <w:rFonts w:hint="default" w:ascii="Times New Roman" w:hAnsi="Times New Roman" w:eastAsia="宋体" w:cs="Times New Roman"/>
                <w:kern w:val="2"/>
                <w:sz w:val="21"/>
                <w:szCs w:val="21"/>
                <w:lang w:val="en-US" w:eastAsia="zh-CN" w:bidi="ar"/>
              </w:rPr>
              <w:t>水</w:t>
            </w:r>
          </w:p>
        </w:tc>
        <w:tc>
          <w:tcPr>
            <w:tcW w:w="1410" w:type="dxa"/>
            <w:shd w:val="clear" w:color="auto" w:fill="auto"/>
            <w:vAlign w:val="top"/>
          </w:tcPr>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
              </w:rPr>
            </w:pPr>
          </w:p>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
              </w:rPr>
            </w:pPr>
          </w:p>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
              </w:rPr>
            </w:pPr>
          </w:p>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
              </w:rPr>
            </w:pPr>
          </w:p>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
              </w:rPr>
            </w:pPr>
          </w:p>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
              </w:rPr>
            </w:pPr>
            <w:r>
              <w:rPr>
                <w:rFonts w:hint="default" w:ascii="Times New Roman" w:hAnsi="Times New Roman" w:eastAsia="宋体" w:cs="Times New Roman"/>
                <w:kern w:val="2"/>
                <w:sz w:val="21"/>
                <w:szCs w:val="21"/>
                <w:lang w:val="en-US" w:eastAsia="zh-CN" w:bidi="ar"/>
              </w:rPr>
              <w:t>pH、CODCr、 NH</w:t>
            </w:r>
            <w:r>
              <w:rPr>
                <w:rFonts w:hint="default" w:ascii="Times New Roman" w:hAnsi="Times New Roman" w:eastAsia="宋体" w:cs="Times New Roman"/>
                <w:kern w:val="2"/>
                <w:sz w:val="21"/>
                <w:szCs w:val="21"/>
                <w:vertAlign w:val="subscript"/>
                <w:lang w:val="en-US" w:eastAsia="zh-CN" w:bidi="ar"/>
              </w:rPr>
              <w:t>3</w:t>
            </w:r>
            <w:r>
              <w:rPr>
                <w:rFonts w:hint="default" w:ascii="Times New Roman" w:hAnsi="Times New Roman" w:eastAsia="宋体" w:cs="Times New Roman"/>
                <w:kern w:val="2"/>
                <w:sz w:val="21"/>
                <w:szCs w:val="21"/>
                <w:lang w:val="en-US" w:eastAsia="zh-CN" w:bidi="ar"/>
              </w:rPr>
              <w:t>-N、石油 类、SS 、LAS</w:t>
            </w:r>
          </w:p>
        </w:tc>
        <w:tc>
          <w:tcPr>
            <w:tcW w:w="2032" w:type="dxa"/>
            <w:shd w:val="clear" w:color="auto" w:fill="auto"/>
            <w:vAlign w:val="top"/>
          </w:tcPr>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
              </w:rPr>
            </w:pPr>
          </w:p>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
              </w:rPr>
            </w:pPr>
          </w:p>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
              </w:rPr>
            </w:pPr>
          </w:p>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
              </w:rPr>
            </w:pPr>
            <w:r>
              <w:rPr>
                <w:rFonts w:hint="default" w:ascii="Times New Roman" w:hAnsi="Times New Roman" w:eastAsia="宋体" w:cs="Times New Roman"/>
                <w:kern w:val="2"/>
                <w:sz w:val="21"/>
                <w:szCs w:val="21"/>
                <w:lang w:val="en-US" w:eastAsia="zh-CN" w:bidi="ar"/>
              </w:rPr>
              <w:t>生产废水经过污水处理站处理，生活污水经过化粪池预处理后，分别达到纳</w:t>
            </w:r>
          </w:p>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
              </w:rPr>
            </w:pPr>
            <w:r>
              <w:rPr>
                <w:rFonts w:hint="default" w:ascii="Times New Roman" w:hAnsi="Times New Roman" w:eastAsia="宋体" w:cs="Times New Roman"/>
                <w:kern w:val="2"/>
                <w:sz w:val="21"/>
                <w:szCs w:val="21"/>
                <w:lang w:val="en-US" w:eastAsia="zh-CN" w:bidi="ar"/>
              </w:rPr>
              <w:t>管标准后纳管排放，汇同经武义县城市污水处理厂处理后达标排放</w:t>
            </w:r>
          </w:p>
        </w:tc>
        <w:tc>
          <w:tcPr>
            <w:tcW w:w="3231" w:type="dxa"/>
            <w:shd w:val="clear" w:color="auto" w:fill="auto"/>
            <w:vAlign w:val="center"/>
          </w:tcPr>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
              </w:rPr>
            </w:pPr>
            <w:r>
              <w:rPr>
                <w:rFonts w:hint="default" w:ascii="Times New Roman" w:hAnsi="Times New Roman" w:eastAsia="宋体" w:cs="Times New Roman"/>
                <w:kern w:val="2"/>
                <w:sz w:val="21"/>
                <w:szCs w:val="21"/>
                <w:lang w:val="en-US" w:eastAsia="zh-CN" w:bidi="ar"/>
              </w:rPr>
              <w:t>纳管执行《污水综合排  放标准》（GB8978-1996）三级标准；污水处理厂CODcr 、氨氮、总氮、</w:t>
            </w:r>
          </w:p>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
              </w:rPr>
            </w:pPr>
            <w:r>
              <w:rPr>
                <w:rFonts w:hint="default" w:ascii="Times New Roman" w:hAnsi="Times New Roman" w:eastAsia="宋体" w:cs="Times New Roman"/>
                <w:kern w:val="2"/>
                <w:sz w:val="21"/>
                <w:szCs w:val="21"/>
                <w:lang w:val="en-US" w:eastAsia="zh-CN" w:bidi="ar"/>
              </w:rPr>
              <w:t>总磷指标执行浙江省《城镇污水处理厂主要水污染物排放标准》</w:t>
            </w:r>
          </w:p>
          <w:p>
            <w:pPr>
              <w:keepNext w:val="0"/>
              <w:keepLines w:val="0"/>
              <w:widowControl w:val="0"/>
              <w:suppressLineNumbers w:val="0"/>
              <w:spacing w:before="0" w:beforeAutospacing="0" w:after="0" w:afterAutospacing="0"/>
              <w:ind w:left="0" w:leftChars="0" w:right="0" w:rightChars="0"/>
              <w:jc w:val="center"/>
              <w:rPr>
                <w:rFonts w:hint="default" w:ascii="Times New Roman" w:hAnsi="Times New Roman" w:eastAsia="宋体" w:cs="Times New Roman"/>
                <w:kern w:val="2"/>
                <w:sz w:val="21"/>
                <w:szCs w:val="21"/>
                <w:lang w:val="en-US" w:eastAsia="zh-CN" w:bidi="ar"/>
              </w:rPr>
            </w:pPr>
            <w:r>
              <w:rPr>
                <w:rFonts w:hint="default" w:ascii="Times New Roman" w:hAnsi="Times New Roman" w:eastAsia="宋体" w:cs="Times New Roman"/>
                <w:kern w:val="2"/>
                <w:sz w:val="21"/>
                <w:szCs w:val="21"/>
                <w:lang w:val="en-US" w:eastAsia="zh-CN" w:bidi="ar"/>
              </w:rPr>
              <w:t>（DB33/2169-2018）中 表1标准；其余指标执 行《城镇污水处理厂污染物排放标准》（GB18918-2002）一级</w:t>
            </w:r>
          </w:p>
        </w:tc>
      </w:tr>
      <w:tr>
        <w:trPr>
          <w:cantSplit/>
          <w:trHeight w:val="454" w:hRule="atLeast"/>
          <w:jc w:val="center"/>
        </w:trPr>
        <w:tc>
          <w:tcPr>
            <w:tcW w:w="806" w:type="dxa"/>
            <w:vMerge w:val="restart"/>
            <w:shd w:val="clear" w:color="auto" w:fill="auto"/>
            <w:vAlign w:val="center"/>
          </w:tcPr>
          <w:p>
            <w:pPr>
              <w:keepNext w:val="0"/>
              <w:keepLines w:val="0"/>
              <w:suppressLineNumbers w:val="0"/>
              <w:spacing w:before="0" w:beforeAutospacing="0" w:after="0" w:afterAutospacing="0"/>
              <w:ind w:left="0"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废气</w:t>
            </w:r>
          </w:p>
        </w:tc>
        <w:tc>
          <w:tcPr>
            <w:tcW w:w="1620"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highlight w:val="none"/>
                <w:lang w:eastAsia="zh-CN"/>
              </w:rPr>
            </w:pPr>
          </w:p>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highlight w:val="none"/>
                <w:lang w:eastAsia="zh-CN"/>
              </w:rPr>
            </w:pP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eastAsia="zh-CN"/>
              </w:rPr>
              <w:t>DA001涂装废气</w:t>
            </w:r>
          </w:p>
        </w:tc>
        <w:tc>
          <w:tcPr>
            <w:tcW w:w="1410"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highlight w:val="none"/>
                <w:lang w:eastAsia="zh-CN"/>
              </w:rPr>
            </w:pPr>
            <w:r>
              <w:rPr>
                <w:rFonts w:hint="eastAsia" w:ascii="Times New Roman" w:hAnsi="Times New Roman" w:eastAsia="宋体" w:cs="Times New Roman"/>
                <w:color w:val="auto"/>
                <w:highlight w:val="none"/>
                <w:lang w:eastAsia="zh-CN"/>
              </w:rPr>
              <w:t>非甲烷总烃、 乙酸酯类、苯 系物、臭气浓 度、漆雾（颗</w:t>
            </w: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eastAsia="zh-CN"/>
              </w:rPr>
              <w:t>粒物）</w:t>
            </w:r>
          </w:p>
        </w:tc>
        <w:tc>
          <w:tcPr>
            <w:tcW w:w="2032"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highlight w:val="none"/>
                <w:lang w:eastAsia="zh-CN"/>
              </w:rPr>
            </w:pPr>
            <w:r>
              <w:rPr>
                <w:rFonts w:hint="eastAsia" w:ascii="Times New Roman" w:hAnsi="Times New Roman" w:eastAsia="宋体" w:cs="Times New Roman"/>
                <w:color w:val="auto"/>
                <w:highlight w:val="none"/>
                <w:lang w:eastAsia="zh-CN"/>
              </w:rPr>
              <w:t>水帘除漆雾，经“水旋塔+干式过滤+活性炭吸附+脱附+催化燃烧吸附处理装</w:t>
            </w: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eastAsia="zh-CN"/>
              </w:rPr>
              <w:t>置”处理后通过不低于20m高排气筒 DA001排放至高空</w:t>
            </w:r>
          </w:p>
        </w:tc>
        <w:tc>
          <w:tcPr>
            <w:tcW w:w="3231"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highlight w:val="none"/>
                <w:lang w:eastAsia="zh-CN"/>
              </w:rPr>
            </w:pPr>
            <w:r>
              <w:rPr>
                <w:rFonts w:hint="eastAsia" w:ascii="Times New Roman" w:hAnsi="Times New Roman" w:eastAsia="宋体" w:cs="Times New Roman"/>
                <w:color w:val="auto"/>
                <w:highlight w:val="none"/>
                <w:lang w:eastAsia="zh-CN"/>
              </w:rPr>
              <w:t>《工业涂装工序大气污 染物排放标准》</w:t>
            </w: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eastAsia="zh-CN"/>
              </w:rPr>
              <w:t>（DB33/2146-2018）中表1大气污染物排放限值</w:t>
            </w:r>
          </w:p>
        </w:tc>
      </w:tr>
      <w:tr>
        <w:trPr>
          <w:cantSplit/>
          <w:trHeight w:val="454" w:hRule="atLeast"/>
          <w:jc w:val="center"/>
        </w:trPr>
        <w:tc>
          <w:tcPr>
            <w:tcW w:w="806" w:type="dxa"/>
            <w:vMerge w:val="continue"/>
            <w:shd w:val="clear" w:color="auto" w:fill="auto"/>
            <w:vAlign w:val="center"/>
          </w:tcPr>
          <w:p>
            <w:pPr>
              <w:keepNext w:val="0"/>
              <w:keepLines w:val="0"/>
              <w:suppressLineNumbers w:val="0"/>
              <w:spacing w:before="0" w:beforeAutospacing="0" w:after="0" w:afterAutospacing="0"/>
              <w:ind w:left="0"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620"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eastAsia="zh-CN"/>
              </w:rPr>
              <mc:AlternateContent>
                <mc:Choice Requires="wps">
                  <w:drawing>
                    <wp:anchor distT="0" distB="0" distL="114300" distR="114300" simplePos="0" relativeHeight="251693056" behindDoc="0" locked="0" layoutInCell="1" allowOverlap="1">
                      <wp:simplePos x="0" y="0"/>
                      <wp:positionH relativeFrom="column">
                        <wp:posOffset>586740</wp:posOffset>
                      </wp:positionH>
                      <wp:positionV relativeFrom="paragraph">
                        <wp:posOffset>212090</wp:posOffset>
                      </wp:positionV>
                      <wp:extent cx="95885" cy="96520"/>
                      <wp:effectExtent l="0" t="0" r="0" b="0"/>
                      <wp:wrapNone/>
                      <wp:docPr id="210" name="文本框 210"/>
                      <wp:cNvGraphicFramePr/>
                      <a:graphic xmlns:a="http://schemas.openxmlformats.org/drawingml/2006/main">
                        <a:graphicData uri="http://schemas.microsoft.com/office/word/2010/wordprocessingShape">
                          <wps:wsp>
                            <wps:cNvSpPr txBox="1"/>
                            <wps:spPr>
                              <a:xfrm>
                                <a:off x="0" y="0"/>
                                <a:ext cx="95885" cy="96520"/>
                              </a:xfrm>
                              <a:prstGeom prst="rect">
                                <a:avLst/>
                              </a:prstGeom>
                              <a:noFill/>
                              <a:ln>
                                <a:noFill/>
                              </a:ln>
                            </wps:spPr>
                            <wps:txbx>
                              <w:txbxContent>
                                <w:p>
                                  <w:pPr>
                                    <w:spacing w:before="20" w:line="111" w:lineRule="exact"/>
                                    <w:ind w:left="20"/>
                                    <w:rPr>
                                      <w:rFonts w:ascii="Times New Roman" w:hAnsi="Times New Roman" w:eastAsia="Times New Roman" w:cs="Times New Roman"/>
                                      <w:sz w:val="20"/>
                                      <w:szCs w:val="20"/>
                                    </w:rPr>
                                  </w:pPr>
                                  <w:r>
                                    <w:rPr>
                                      <w:rFonts w:ascii="Times New Roman" w:hAnsi="Times New Roman" w:eastAsia="Times New Roman" w:cs="Times New Roman"/>
                                      <w:spacing w:val="2"/>
                                      <w:position w:val="-2"/>
                                      <w:sz w:val="20"/>
                                      <w:szCs w:val="20"/>
                                    </w:rPr>
                                    <w:t>~</w:t>
                                  </w:r>
                                </w:p>
                              </w:txbxContent>
                            </wps:txbx>
                            <wps:bodyPr lIns="0" tIns="0" rIns="0" bIns="0" upright="1"/>
                          </wps:wsp>
                        </a:graphicData>
                      </a:graphic>
                    </wp:anchor>
                  </w:drawing>
                </mc:Choice>
                <mc:Fallback>
                  <w:pict>
                    <v:shape id="_x0000_s1026" o:spid="_x0000_s1026" o:spt="202" type="#_x0000_t202" style="position:absolute;left:0pt;margin-left:46.2pt;margin-top:16.7pt;height:7.6pt;width:7.55pt;z-index:251693056;mso-width-relative:page;mso-height-relative:page;" filled="f" stroked="f" coordsize="21600,21600" o:gfxdata="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WAAAAZHJzL1BLAQIUABQAAAAIAIdO4kDFGJfH2AAAAAgBAAAPAAAAAAAAAAEAIAAAADgA&#10;AABkcnMvZG93bnJldi54bWxQSwECFAAUAAAACACHTuJAfQF4KboBAABzAwAADgAAAAAAAAABACAA&#10;AAA9AQAAZHJzL2Uyb0RvYy54bWxQSwUGAAAAAAYABgBZAQAAaQUAAAAA&#10;">
                      <v:fill on="f" focussize="0,0"/>
                      <v:stroke on="f"/>
                      <v:imagedata o:title=""/>
                      <o:lock v:ext="edit" aspectratio="f"/>
                      <v:textbox inset="0mm,0mm,0mm,0mm">
                        <w:txbxContent>
                          <w:p>
                            <w:pPr>
                              <w:spacing w:before="20" w:line="111" w:lineRule="exact"/>
                              <w:ind w:left="20"/>
                              <w:rPr>
                                <w:rFonts w:ascii="Times New Roman" w:hAnsi="Times New Roman" w:eastAsia="Times New Roman" w:cs="Times New Roman"/>
                                <w:sz w:val="20"/>
                                <w:szCs w:val="20"/>
                              </w:rPr>
                            </w:pPr>
                            <w:r>
                              <w:rPr>
                                <w:rFonts w:ascii="Times New Roman" w:hAnsi="Times New Roman" w:eastAsia="Times New Roman" w:cs="Times New Roman"/>
                                <w:spacing w:val="2"/>
                                <w:position w:val="-2"/>
                                <w:sz w:val="20"/>
                                <w:szCs w:val="20"/>
                              </w:rPr>
                              <w:t>~</w:t>
                            </w:r>
                          </w:p>
                        </w:txbxContent>
                      </v:textbox>
                    </v:shape>
                  </w:pict>
                </mc:Fallback>
              </mc:AlternateContent>
            </w:r>
            <w:r>
              <w:rPr>
                <w:rFonts w:hint="eastAsia" w:ascii="Times New Roman" w:hAnsi="Times New Roman" w:eastAsia="宋体" w:cs="Times New Roman"/>
                <w:color w:val="auto"/>
                <w:highlight w:val="none"/>
                <w:lang w:eastAsia="zh-CN"/>
              </w:rPr>
              <w:t>DA002、DA003、</w:t>
            </w:r>
            <w:r>
              <w:rPr>
                <w:rFonts w:hint="eastAsia" w:ascii="Times New Roman" w:hAnsi="Times New Roman" w:eastAsia="宋体" w:cs="Times New Roman"/>
                <w:color w:val="auto"/>
                <w:highlight w:val="none"/>
                <w:lang w:val="en-US" w:eastAsia="zh-CN"/>
              </w:rPr>
              <w:t>DA005</w:t>
            </w:r>
            <w:r>
              <w:rPr>
                <w:rFonts w:hint="eastAsia" w:ascii="Times New Roman" w:hAnsi="Times New Roman" w:eastAsia="宋体" w:cs="Times New Roman"/>
                <w:color w:val="auto"/>
                <w:highlight w:val="none"/>
                <w:lang w:eastAsia="zh-CN"/>
              </w:rPr>
              <w:t xml:space="preserve">   抛光粉尘</w:t>
            </w:r>
          </w:p>
        </w:tc>
        <w:tc>
          <w:tcPr>
            <w:tcW w:w="1410"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highlight w:val="none"/>
                <w:lang w:eastAsia="zh-CN"/>
              </w:rPr>
            </w:pP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eastAsia="zh-CN"/>
              </w:rPr>
              <w:t>颗粒物</w:t>
            </w:r>
          </w:p>
        </w:tc>
        <w:tc>
          <w:tcPr>
            <w:tcW w:w="2032"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eastAsia="zh-CN"/>
              </w:rPr>
              <w:t>经水喷淋处理后分别通过不低于20m高排气筒DA002~DA003、</w:t>
            </w:r>
            <w:r>
              <w:rPr>
                <w:rFonts w:hint="eastAsia" w:ascii="Times New Roman" w:hAnsi="Times New Roman" w:eastAsia="宋体" w:cs="Times New Roman"/>
                <w:color w:val="auto"/>
                <w:highlight w:val="none"/>
                <w:lang w:val="en-US" w:eastAsia="zh-CN"/>
              </w:rPr>
              <w:t>DA005</w:t>
            </w:r>
            <w:r>
              <w:rPr>
                <w:rFonts w:hint="eastAsia" w:ascii="Times New Roman" w:hAnsi="Times New Roman" w:eastAsia="宋体" w:cs="Times New Roman"/>
                <w:color w:val="auto"/>
                <w:highlight w:val="none"/>
                <w:lang w:eastAsia="zh-CN"/>
              </w:rPr>
              <w:t>排放至高空</w:t>
            </w:r>
          </w:p>
        </w:tc>
        <w:tc>
          <w:tcPr>
            <w:tcW w:w="3231"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highlight w:val="none"/>
                <w:lang w:eastAsia="zh-CN"/>
              </w:rPr>
            </w:pPr>
            <w:r>
              <w:rPr>
                <w:rFonts w:hint="eastAsia" w:ascii="Times New Roman" w:hAnsi="Times New Roman" w:eastAsia="宋体" w:cs="Times New Roman"/>
                <w:color w:val="auto"/>
                <w:highlight w:val="none"/>
                <w:lang w:eastAsia="zh-CN"/>
              </w:rPr>
              <w:t>《工业涂装工序大气污 染物排放标准》（DB33/2146-2018）中</w:t>
            </w: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eastAsia="zh-CN"/>
              </w:rPr>
              <w:t>表 1 排放限值标准</w:t>
            </w:r>
          </w:p>
        </w:tc>
      </w:tr>
      <w:tr>
        <w:trPr>
          <w:cantSplit/>
          <w:trHeight w:val="454" w:hRule="atLeast"/>
          <w:jc w:val="center"/>
        </w:trPr>
        <w:tc>
          <w:tcPr>
            <w:tcW w:w="806" w:type="dxa"/>
            <w:vMerge w:val="continue"/>
            <w:shd w:val="clear" w:color="auto" w:fill="auto"/>
            <w:vAlign w:val="center"/>
          </w:tcPr>
          <w:p>
            <w:pPr>
              <w:keepNext w:val="0"/>
              <w:keepLines w:val="0"/>
              <w:suppressLineNumbers w:val="0"/>
              <w:spacing w:before="0" w:beforeAutospacing="0" w:after="0" w:afterAutospacing="0"/>
              <w:ind w:left="0"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620"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highlight w:val="none"/>
                <w:lang w:eastAsia="zh-CN"/>
              </w:rPr>
            </w:pPr>
          </w:p>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highlight w:val="none"/>
                <w:lang w:eastAsia="zh-CN"/>
              </w:rPr>
            </w:pP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eastAsia="zh-CN"/>
              </w:rPr>
              <w:t>DA004注塑废气</w:t>
            </w:r>
          </w:p>
        </w:tc>
        <w:tc>
          <w:tcPr>
            <w:tcW w:w="1410"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highlight w:val="none"/>
                <w:lang w:eastAsia="zh-CN"/>
              </w:rPr>
            </w:pPr>
          </w:p>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highlight w:val="none"/>
                <w:lang w:eastAsia="zh-CN"/>
              </w:rPr>
            </w:pP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eastAsia="zh-CN"/>
              </w:rPr>
              <w:t>非甲烷总烃</w:t>
            </w:r>
          </w:p>
        </w:tc>
        <w:tc>
          <w:tcPr>
            <w:tcW w:w="2032"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highlight w:val="none"/>
                <w:lang w:eastAsia="zh-CN"/>
              </w:rPr>
            </w:pP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eastAsia="zh-CN"/>
              </w:rPr>
              <w:t>经活性炭吸附处理后通过不低于20m高排气筒DA004 排放至高空</w:t>
            </w:r>
          </w:p>
        </w:tc>
        <w:tc>
          <w:tcPr>
            <w:tcW w:w="3231"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highlight w:val="none"/>
                <w:lang w:eastAsia="zh-CN"/>
              </w:rPr>
            </w:pPr>
            <w:r>
              <w:rPr>
                <w:rFonts w:hint="eastAsia" w:ascii="Times New Roman" w:hAnsi="Times New Roman" w:eastAsia="宋体" w:cs="Times New Roman"/>
                <w:color w:val="auto"/>
                <w:highlight w:val="none"/>
                <w:lang w:eastAsia="zh-CN"/>
              </w:rPr>
              <w:t>《合成树脂工业污染物</w:t>
            </w:r>
          </w:p>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highlight w:val="none"/>
                <w:lang w:eastAsia="zh-CN"/>
              </w:rPr>
            </w:pPr>
            <w:r>
              <w:rPr>
                <w:rFonts w:hint="eastAsia" w:ascii="Times New Roman" w:hAnsi="Times New Roman" w:eastAsia="宋体" w:cs="Times New Roman"/>
                <w:color w:val="auto"/>
                <w:highlight w:val="none"/>
                <w:lang w:eastAsia="zh-CN"/>
              </w:rPr>
              <w:t>排放标准》（GB31572-2015）中表5及修改单规定的大气污染</w:t>
            </w: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highlight w:val="none"/>
                <w:lang w:val="en-US" w:eastAsia="zh-CN"/>
              </w:rPr>
            </w:pPr>
            <w:r>
              <w:rPr>
                <w:rFonts w:hint="eastAsia" w:ascii="Times New Roman" w:hAnsi="Times New Roman" w:eastAsia="宋体" w:cs="Times New Roman"/>
                <w:color w:val="auto"/>
                <w:highlight w:val="none"/>
                <w:lang w:eastAsia="zh-CN"/>
              </w:rPr>
              <w:t>物特别排放限值</w:t>
            </w:r>
          </w:p>
        </w:tc>
      </w:tr>
      <w:tr>
        <w:trPr>
          <w:cantSplit/>
          <w:trHeight w:val="454" w:hRule="atLeast"/>
          <w:jc w:val="center"/>
        </w:trPr>
        <w:tc>
          <w:tcPr>
            <w:tcW w:w="806" w:type="dxa"/>
            <w:vMerge w:val="continue"/>
            <w:shd w:val="clear" w:color="auto" w:fill="auto"/>
            <w:vAlign w:val="center"/>
          </w:tcPr>
          <w:p>
            <w:pPr>
              <w:keepNext w:val="0"/>
              <w:keepLines w:val="0"/>
              <w:suppressLineNumbers w:val="0"/>
              <w:spacing w:before="0" w:beforeAutospacing="0" w:after="0" w:afterAutospacing="0"/>
              <w:ind w:left="0"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620"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highlight w:val="none"/>
                <w:lang w:eastAsia="zh-CN"/>
              </w:rPr>
            </w:pPr>
          </w:p>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highlight w:val="none"/>
                <w:lang w:val="en-US" w:eastAsia="en-US"/>
              </w:rPr>
            </w:pPr>
            <w:r>
              <w:rPr>
                <w:rFonts w:hint="eastAsia" w:ascii="Times New Roman" w:hAnsi="Times New Roman" w:eastAsia="宋体" w:cs="Times New Roman"/>
                <w:color w:val="auto"/>
                <w:highlight w:val="none"/>
                <w:lang w:eastAsia="zh-CN"/>
              </w:rPr>
              <w:t>厂区内</w:t>
            </w:r>
          </w:p>
        </w:tc>
        <w:tc>
          <w:tcPr>
            <w:tcW w:w="1410"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highlight w:val="none"/>
                <w:lang w:eastAsia="zh-CN"/>
              </w:rPr>
            </w:pPr>
          </w:p>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highlight w:val="none"/>
                <w:lang w:val="en-US" w:eastAsia="en-US"/>
              </w:rPr>
            </w:pPr>
            <w:r>
              <w:rPr>
                <w:rFonts w:hint="eastAsia" w:ascii="Times New Roman" w:hAnsi="Times New Roman" w:eastAsia="宋体" w:cs="Times New Roman"/>
                <w:color w:val="auto"/>
                <w:highlight w:val="none"/>
                <w:lang w:eastAsia="zh-CN"/>
              </w:rPr>
              <w:t>非甲烷总烃</w:t>
            </w:r>
          </w:p>
        </w:tc>
        <w:tc>
          <w:tcPr>
            <w:tcW w:w="2032"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highlight w:val="none"/>
                <w:lang w:eastAsia="zh-CN"/>
              </w:rPr>
            </w:pPr>
          </w:p>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highlight w:val="none"/>
                <w:lang w:val="en-US" w:eastAsia="en-US"/>
              </w:rPr>
            </w:pPr>
            <w:r>
              <w:rPr>
                <w:rFonts w:hint="eastAsia" w:ascii="Times New Roman" w:hAnsi="Times New Roman" w:eastAsia="宋体" w:cs="Times New Roman"/>
                <w:color w:val="auto"/>
                <w:highlight w:val="none"/>
                <w:lang w:eastAsia="zh-CN"/>
              </w:rPr>
              <w:t>加强车间通风</w:t>
            </w:r>
          </w:p>
        </w:tc>
        <w:tc>
          <w:tcPr>
            <w:tcW w:w="3231"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color w:val="auto"/>
                <w:highlight w:val="none"/>
                <w:lang w:val="en-US" w:eastAsia="en-US"/>
              </w:rPr>
            </w:pPr>
            <w:r>
              <w:rPr>
                <w:rFonts w:hint="eastAsia" w:ascii="Times New Roman" w:hAnsi="Times New Roman" w:eastAsia="宋体" w:cs="Times New Roman"/>
                <w:color w:val="auto"/>
                <w:highlight w:val="none"/>
                <w:lang w:eastAsia="zh-CN"/>
              </w:rPr>
              <w:t>《工业涂装工序大气污 染物排放标准》（DB33/2146 -2018）中表5排放限值</w:t>
            </w:r>
          </w:p>
        </w:tc>
      </w:tr>
      <w:tr>
        <w:trPr>
          <w:cantSplit/>
          <w:trHeight w:val="454" w:hRule="atLeast"/>
          <w:jc w:val="center"/>
        </w:trPr>
        <w:tc>
          <w:tcPr>
            <w:tcW w:w="806" w:type="dxa"/>
            <w:vMerge w:val="continue"/>
            <w:shd w:val="clear" w:color="auto" w:fill="auto"/>
            <w:vAlign w:val="center"/>
          </w:tcPr>
          <w:p>
            <w:pPr>
              <w:keepNext w:val="0"/>
              <w:keepLines w:val="0"/>
              <w:suppressLineNumbers w:val="0"/>
              <w:spacing w:before="0" w:beforeAutospacing="0" w:after="0" w:afterAutospacing="0"/>
              <w:ind w:left="0"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p>
        </w:tc>
        <w:tc>
          <w:tcPr>
            <w:tcW w:w="1620" w:type="dxa"/>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color w:val="auto"/>
                <w:highlight w:val="none"/>
              </w:rPr>
              <w:t>厂界</w:t>
            </w:r>
          </w:p>
        </w:tc>
        <w:tc>
          <w:tcPr>
            <w:tcW w:w="1410"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2"/>
                <w:highlight w:val="none"/>
                <w:lang w:val="en-US" w:eastAsia="zh-CN" w:bidi="ar-SA"/>
              </w:rPr>
            </w:pPr>
            <w:r>
              <w:rPr>
                <w:rFonts w:hint="eastAsia" w:ascii="Times New Roman" w:hAnsi="Times New Roman" w:eastAsia="宋体" w:cs="Times New Roman"/>
                <w:color w:val="auto"/>
                <w:highlight w:val="none"/>
                <w:lang w:eastAsia="zh-CN"/>
              </w:rPr>
              <w:t>苯系物</w:t>
            </w:r>
            <w:r>
              <w:rPr>
                <w:rFonts w:hint="default" w:ascii="Times New Roman" w:hAnsi="Times New Roman" w:eastAsia="宋体" w:cs="Times New Roman"/>
                <w:color w:val="auto"/>
                <w:highlight w:val="none"/>
              </w:rPr>
              <w:t>、乙酸丁酯、非甲烷总烃、臭气浓度</w:t>
            </w:r>
            <w:r>
              <w:rPr>
                <w:rFonts w:hint="default" w:ascii="Times New Roman" w:hAnsi="Times New Roman" w:eastAsia="宋体" w:cs="Times New Roman"/>
                <w:color w:val="auto"/>
                <w:highlight w:val="none"/>
                <w:lang w:eastAsia="zh-CN"/>
              </w:rPr>
              <w:t>、</w:t>
            </w:r>
            <w:r>
              <w:rPr>
                <w:rFonts w:hint="default" w:ascii="Times New Roman" w:hAnsi="Times New Roman" w:eastAsia="宋体" w:cs="Times New Roman"/>
                <w:color w:val="auto"/>
                <w:highlight w:val="none"/>
                <w:lang w:val="en-US" w:eastAsia="zh-CN"/>
              </w:rPr>
              <w:t>颗粒物</w:t>
            </w:r>
          </w:p>
        </w:tc>
        <w:tc>
          <w:tcPr>
            <w:tcW w:w="2032" w:type="dxa"/>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color w:val="auto"/>
                <w:highlight w:val="none"/>
              </w:rPr>
              <w:t>加强车间通风</w:t>
            </w:r>
          </w:p>
        </w:tc>
        <w:tc>
          <w:tcPr>
            <w:tcW w:w="3231" w:type="dxa"/>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color w:val="auto"/>
                <w:szCs w:val="21"/>
                <w:highlight w:val="none"/>
                <w:lang w:val="en-US" w:eastAsia="zh-CN"/>
              </w:rPr>
              <w:t>《大气污染物综合排放标准》（GB16297-1996）表2无组织监控浓度限值；《工业涂装工序大气污染物排放标准》（DB33/2146-2018）表6标准</w:t>
            </w:r>
          </w:p>
        </w:tc>
      </w:tr>
      <w:tr>
        <w:trPr>
          <w:cantSplit/>
          <w:trHeight w:val="454" w:hRule="atLeast"/>
          <w:jc w:val="center"/>
        </w:trPr>
        <w:tc>
          <w:tcPr>
            <w:tcW w:w="806" w:type="dxa"/>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color w:val="auto"/>
                <w:highlight w:val="none"/>
              </w:rPr>
              <w:t>声环境</w:t>
            </w:r>
          </w:p>
        </w:tc>
        <w:tc>
          <w:tcPr>
            <w:tcW w:w="1620" w:type="dxa"/>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color w:val="auto"/>
                <w:highlight w:val="none"/>
                <w:lang w:val="en-US" w:eastAsia="zh-CN"/>
              </w:rPr>
              <w:t>设备运行</w:t>
            </w:r>
          </w:p>
        </w:tc>
        <w:tc>
          <w:tcPr>
            <w:tcW w:w="1410" w:type="dxa"/>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color w:val="auto"/>
                <w:highlight w:val="none"/>
                <w:lang w:val="en-US" w:eastAsia="zh-CN"/>
              </w:rPr>
              <w:t>等效连续A声级</w:t>
            </w:r>
          </w:p>
        </w:tc>
        <w:tc>
          <w:tcPr>
            <w:tcW w:w="2032" w:type="dxa"/>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color w:val="auto"/>
                <w:highlight w:val="none"/>
                <w:lang w:val="en-US" w:eastAsia="zh-CN"/>
              </w:rPr>
              <w:t>采用低噪声设备，合理车间布局，</w:t>
            </w:r>
            <w:r>
              <w:rPr>
                <w:rFonts w:hint="default" w:ascii="Times New Roman" w:hAnsi="Times New Roman" w:eastAsia="宋体" w:cs="Times New Roman"/>
                <w:color w:val="auto"/>
                <w:highlight w:val="none"/>
                <w:lang w:val="zh-CN"/>
              </w:rPr>
              <w:t>采取减振措施，加强设备维护</w:t>
            </w:r>
            <w:r>
              <w:rPr>
                <w:rFonts w:hint="default" w:ascii="Times New Roman" w:hAnsi="Times New Roman" w:eastAsia="宋体" w:cs="Times New Roman"/>
                <w:color w:val="auto"/>
                <w:highlight w:val="none"/>
                <w:lang w:val="en-US" w:eastAsia="zh-CN"/>
              </w:rPr>
              <w:t>和</w:t>
            </w:r>
            <w:r>
              <w:rPr>
                <w:rFonts w:hint="default" w:ascii="Times New Roman" w:hAnsi="Times New Roman" w:eastAsia="宋体" w:cs="Times New Roman"/>
                <w:color w:val="auto"/>
                <w:highlight w:val="none"/>
                <w:lang w:val="zh-CN"/>
              </w:rPr>
              <w:t>管理等</w:t>
            </w:r>
          </w:p>
        </w:tc>
        <w:tc>
          <w:tcPr>
            <w:tcW w:w="3231" w:type="dxa"/>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color w:val="auto"/>
                <w:highlight w:val="none"/>
              </w:rPr>
              <w:t>《工业企业厂界环境噪声排放标准》（GB12348-2008）3类标准</w:t>
            </w:r>
          </w:p>
        </w:tc>
      </w:tr>
      <w:tr>
        <w:trPr>
          <w:cantSplit/>
          <w:trHeight w:val="135" w:hRule="atLeast"/>
          <w:jc w:val="center"/>
        </w:trPr>
        <w:tc>
          <w:tcPr>
            <w:tcW w:w="806" w:type="dxa"/>
            <w:vMerge w:val="restart"/>
            <w:shd w:val="clear" w:color="auto" w:fill="auto"/>
            <w:vAlign w:val="center"/>
          </w:tcPr>
          <w:p>
            <w:pPr>
              <w:keepNext w:val="0"/>
              <w:keepLines w:val="0"/>
              <w:suppressLineNumbers w:val="0"/>
              <w:spacing w:before="0" w:beforeAutospacing="0" w:after="0" w:afterAutospacing="0"/>
              <w:ind w:left="0"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固体</w:t>
            </w:r>
          </w:p>
          <w:p>
            <w:pPr>
              <w:keepNext w:val="0"/>
              <w:keepLines w:val="0"/>
              <w:suppressLineNumbers w:val="0"/>
              <w:spacing w:before="0" w:beforeAutospacing="0" w:after="0" w:afterAutospacing="0"/>
              <w:ind w:left="0" w:right="56" w:rightChars="0"/>
              <w:jc w:val="center"/>
              <w:rPr>
                <w:rFonts w:hint="default" w:ascii="Times New Roman" w:hAnsi="Times New Roman" w:eastAsia="宋体" w:cs="Times New Roman"/>
                <w:color w:val="000000" w:themeColor="text1"/>
                <w:lang w:val="en-US" w:eastAsia="zh-CN"/>
                <w14:textFill>
                  <w14:solidFill>
                    <w14:schemeClr w14:val="tx1"/>
                  </w14:solidFill>
                </w14:textFill>
              </w:rPr>
            </w:pPr>
            <w:r>
              <w:rPr>
                <w:rFonts w:hint="default" w:ascii="Times New Roman" w:hAnsi="Times New Roman" w:eastAsia="宋体" w:cs="Times New Roman"/>
                <w:color w:val="000000" w:themeColor="text1"/>
                <w:lang w:val="en-US" w:eastAsia="zh-CN"/>
                <w14:textFill>
                  <w14:solidFill>
                    <w14:schemeClr w14:val="tx1"/>
                  </w14:solidFill>
                </w14:textFill>
              </w:rPr>
              <w:t>废物</w:t>
            </w:r>
          </w:p>
        </w:tc>
        <w:tc>
          <w:tcPr>
            <w:tcW w:w="1620" w:type="dxa"/>
            <w:vMerge w:val="restar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t>一般固废</w:t>
            </w:r>
          </w:p>
        </w:tc>
        <w:tc>
          <w:tcPr>
            <w:tcW w:w="1410" w:type="dxa"/>
            <w:shd w:val="clear" w:color="auto" w:fill="auto"/>
            <w:vAlign w:val="center"/>
          </w:tcPr>
          <w:p>
            <w:pPr>
              <w:pStyle w:val="136"/>
              <w:keepNext w:val="0"/>
              <w:keepLines w:val="0"/>
              <w:suppressLineNumbers w:val="0"/>
              <w:spacing w:before="56" w:beforeAutospacing="0" w:after="0" w:afterAutospacing="0" w:line="227" w:lineRule="auto"/>
              <w:ind w:left="0" w:right="0"/>
              <w:jc w:val="center"/>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color w:val="auto"/>
                <w:kern w:val="2"/>
                <w:sz w:val="21"/>
                <w:szCs w:val="22"/>
                <w:highlight w:val="none"/>
                <w:lang w:val="en-US" w:eastAsia="zh-CN" w:bidi="ar-SA"/>
              </w:rPr>
              <w:t>金属边角料</w:t>
            </w:r>
          </w:p>
        </w:tc>
        <w:tc>
          <w:tcPr>
            <w:tcW w:w="2032" w:type="dxa"/>
            <w:vMerge w:val="restart"/>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收集后外售给物资单位</w:t>
            </w: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lang w:val="en-US" w:eastAsia="zh-CN"/>
              </w:rPr>
            </w:pPr>
          </w:p>
        </w:tc>
        <w:tc>
          <w:tcPr>
            <w:tcW w:w="3231" w:type="dxa"/>
            <w:vMerge w:val="restart"/>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lang w:val="en-US" w:eastAsia="zh-CN"/>
              </w:rPr>
            </w:pPr>
            <w:r>
              <w:rPr>
                <w:rFonts w:hint="eastAsia" w:ascii="Times New Roman" w:hAnsi="Times New Roman" w:eastAsia="宋体" w:cs="Times New Roman"/>
                <w:color w:val="auto"/>
                <w:lang w:val="en-US" w:eastAsia="zh-CN"/>
              </w:rPr>
              <w:t>落实措施，固废做好收集处置工作，实现零排放</w:t>
            </w: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lang w:val="en-US" w:eastAsia="zh-CN"/>
              </w:rPr>
            </w:pP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lang w:val="en-US" w:eastAsia="zh-CN"/>
              </w:rPr>
            </w:pPr>
          </w:p>
        </w:tc>
      </w:tr>
      <w:tr>
        <w:trPr>
          <w:cantSplit/>
          <w:trHeight w:val="135" w:hRule="atLeast"/>
          <w:jc w:val="center"/>
        </w:trPr>
        <w:tc>
          <w:tcPr>
            <w:tcW w:w="806"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rPr>
            </w:pPr>
          </w:p>
        </w:tc>
        <w:tc>
          <w:tcPr>
            <w:tcW w:w="1620"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rPr>
            </w:pPr>
          </w:p>
        </w:tc>
        <w:tc>
          <w:tcPr>
            <w:tcW w:w="1410" w:type="dxa"/>
            <w:shd w:val="clear" w:color="auto" w:fill="auto"/>
            <w:vAlign w:val="center"/>
          </w:tcPr>
          <w:p>
            <w:pPr>
              <w:pStyle w:val="136"/>
              <w:keepNext w:val="0"/>
              <w:keepLines w:val="0"/>
              <w:suppressLineNumbers w:val="0"/>
              <w:spacing w:before="56" w:beforeAutospacing="0" w:after="0" w:afterAutospacing="0" w:line="228" w:lineRule="auto"/>
              <w:ind w:left="0" w:right="0"/>
              <w:jc w:val="center"/>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color w:val="auto"/>
                <w:kern w:val="2"/>
                <w:sz w:val="21"/>
                <w:szCs w:val="22"/>
                <w:highlight w:val="none"/>
                <w:lang w:val="en-US" w:eastAsia="zh-CN" w:bidi="ar-SA"/>
              </w:rPr>
              <w:t>废砂带</w:t>
            </w:r>
          </w:p>
        </w:tc>
        <w:tc>
          <w:tcPr>
            <w:tcW w:w="2032" w:type="dxa"/>
            <w:vMerge w:val="continue"/>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lang w:val="en-US" w:eastAsia="zh-CN"/>
              </w:rPr>
            </w:pPr>
          </w:p>
        </w:tc>
        <w:tc>
          <w:tcPr>
            <w:tcW w:w="3231" w:type="dxa"/>
            <w:vMerge w:val="continue"/>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lang w:val="en-US" w:eastAsia="zh-CN"/>
              </w:rPr>
            </w:pPr>
          </w:p>
        </w:tc>
      </w:tr>
      <w:tr>
        <w:trPr>
          <w:cantSplit/>
          <w:trHeight w:val="135" w:hRule="atLeast"/>
          <w:jc w:val="center"/>
        </w:trPr>
        <w:tc>
          <w:tcPr>
            <w:tcW w:w="806"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620"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410" w:type="dxa"/>
            <w:shd w:val="clear" w:color="auto" w:fill="auto"/>
            <w:vAlign w:val="center"/>
          </w:tcPr>
          <w:p>
            <w:pPr>
              <w:pStyle w:val="136"/>
              <w:keepNext w:val="0"/>
              <w:keepLines w:val="0"/>
              <w:suppressLineNumbers w:val="0"/>
              <w:spacing w:before="58" w:beforeAutospacing="0" w:after="0" w:afterAutospacing="0" w:line="226" w:lineRule="auto"/>
              <w:ind w:left="0" w:right="0"/>
              <w:jc w:val="center"/>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color w:val="auto"/>
                <w:kern w:val="2"/>
                <w:sz w:val="21"/>
                <w:szCs w:val="22"/>
                <w:highlight w:val="none"/>
                <w:lang w:val="en-US" w:eastAsia="zh-CN" w:bidi="ar-SA"/>
              </w:rPr>
              <w:t>抛光喷淋沉渣</w:t>
            </w:r>
          </w:p>
        </w:tc>
        <w:tc>
          <w:tcPr>
            <w:tcW w:w="2032" w:type="dxa"/>
            <w:vMerge w:val="continue"/>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lang w:val="en-US" w:eastAsia="zh-CN"/>
              </w:rPr>
            </w:pPr>
          </w:p>
        </w:tc>
        <w:tc>
          <w:tcPr>
            <w:tcW w:w="3231" w:type="dxa"/>
            <w:vMerge w:val="continue"/>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lang w:val="en-US" w:eastAsia="zh-CN"/>
              </w:rPr>
            </w:pPr>
          </w:p>
        </w:tc>
      </w:tr>
      <w:tr>
        <w:trPr>
          <w:cantSplit/>
          <w:trHeight w:val="135" w:hRule="atLeast"/>
          <w:jc w:val="center"/>
        </w:trPr>
        <w:tc>
          <w:tcPr>
            <w:tcW w:w="806"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620"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410" w:type="dxa"/>
            <w:shd w:val="clear" w:color="auto" w:fill="auto"/>
            <w:vAlign w:val="center"/>
          </w:tcPr>
          <w:p>
            <w:pPr>
              <w:pStyle w:val="136"/>
              <w:keepNext w:val="0"/>
              <w:keepLines w:val="0"/>
              <w:suppressLineNumbers w:val="0"/>
              <w:spacing w:before="53" w:beforeAutospacing="0" w:after="0" w:afterAutospacing="0" w:line="228" w:lineRule="auto"/>
              <w:ind w:left="0" w:right="0"/>
              <w:jc w:val="center"/>
              <w:rPr>
                <w:rFonts w:hint="default" w:ascii="Times New Roman" w:hAnsi="Times New Roman" w:eastAsia="宋体" w:cs="Times New Roman"/>
                <w:color w:val="auto"/>
                <w:kern w:val="2"/>
                <w:sz w:val="21"/>
                <w:szCs w:val="22"/>
                <w:highlight w:val="none"/>
                <w:lang w:val="en-US" w:eastAsia="zh-CN" w:bidi="ar-SA"/>
              </w:rPr>
            </w:pPr>
            <w:r>
              <w:rPr>
                <w:rFonts w:hint="default" w:ascii="Times New Roman" w:hAnsi="Times New Roman" w:eastAsia="宋体" w:cs="Times New Roman"/>
                <w:color w:val="auto"/>
                <w:kern w:val="2"/>
                <w:sz w:val="21"/>
                <w:szCs w:val="22"/>
                <w:highlight w:val="none"/>
                <w:lang w:val="en-US" w:eastAsia="zh-CN" w:bidi="ar-SA"/>
              </w:rPr>
              <w:t>废转印膜</w:t>
            </w:r>
          </w:p>
        </w:tc>
        <w:tc>
          <w:tcPr>
            <w:tcW w:w="2032" w:type="dxa"/>
            <w:vMerge w:val="continue"/>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lang w:val="en-US" w:eastAsia="zh-CN"/>
              </w:rPr>
            </w:pPr>
          </w:p>
        </w:tc>
        <w:tc>
          <w:tcPr>
            <w:tcW w:w="3231" w:type="dxa"/>
            <w:vMerge w:val="continue"/>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lang w:val="en-US" w:eastAsia="zh-CN"/>
              </w:rPr>
            </w:pPr>
          </w:p>
        </w:tc>
      </w:tr>
      <w:tr>
        <w:trPr>
          <w:cantSplit/>
          <w:trHeight w:val="135" w:hRule="atLeast"/>
          <w:jc w:val="center"/>
        </w:trPr>
        <w:tc>
          <w:tcPr>
            <w:tcW w:w="806"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620" w:type="dxa"/>
            <w:vMerge w:val="restar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r>
              <w:rPr>
                <w:rFonts w:hint="eastAsia"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t>危险固废</w:t>
            </w:r>
          </w:p>
        </w:tc>
        <w:tc>
          <w:tcPr>
            <w:tcW w:w="1410" w:type="dxa"/>
            <w:shd w:val="clear" w:color="auto" w:fill="auto"/>
            <w:vAlign w:val="center"/>
          </w:tcPr>
          <w:p>
            <w:pPr>
              <w:pStyle w:val="136"/>
              <w:keepNext w:val="0"/>
              <w:keepLines w:val="0"/>
              <w:suppressLineNumbers w:val="0"/>
              <w:spacing w:before="60" w:beforeAutospacing="0" w:after="0" w:afterAutospacing="0" w:line="229" w:lineRule="auto"/>
              <w:ind w:left="0" w:right="0"/>
              <w:jc w:val="center"/>
              <w:rPr>
                <w:rFonts w:hint="default" w:ascii="宋体" w:hAnsi="宋体" w:eastAsia="宋体" w:cs="宋体"/>
                <w:kern w:val="2"/>
                <w:sz w:val="20"/>
                <w:szCs w:val="20"/>
                <w:lang w:val="en-US" w:eastAsia="zh-CN" w:bidi="ar-SA"/>
              </w:rPr>
            </w:pPr>
            <w:r>
              <w:rPr>
                <w:rFonts w:hint="default"/>
                <w:spacing w:val="4"/>
              </w:rPr>
              <w:t>漆渣</w:t>
            </w:r>
          </w:p>
        </w:tc>
        <w:tc>
          <w:tcPr>
            <w:tcW w:w="2032" w:type="dxa"/>
            <w:vMerge w:val="restart"/>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t>收集后委托资质单位处理</w:t>
            </w:r>
          </w:p>
        </w:tc>
        <w:tc>
          <w:tcPr>
            <w:tcW w:w="3231"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r>
      <w:tr>
        <w:trPr>
          <w:cantSplit/>
          <w:trHeight w:val="135" w:hRule="atLeast"/>
          <w:jc w:val="center"/>
        </w:trPr>
        <w:tc>
          <w:tcPr>
            <w:tcW w:w="806"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620"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410" w:type="dxa"/>
            <w:shd w:val="clear" w:color="auto" w:fill="auto"/>
            <w:vAlign w:val="center"/>
          </w:tcPr>
          <w:p>
            <w:pPr>
              <w:pStyle w:val="136"/>
              <w:keepNext w:val="0"/>
              <w:keepLines w:val="0"/>
              <w:suppressLineNumbers w:val="0"/>
              <w:spacing w:before="58" w:beforeAutospacing="0" w:after="0" w:afterAutospacing="0" w:line="228" w:lineRule="auto"/>
              <w:ind w:left="0" w:right="0"/>
              <w:jc w:val="center"/>
              <w:rPr>
                <w:rFonts w:hint="default" w:ascii="宋体" w:hAnsi="宋体" w:eastAsia="宋体" w:cs="宋体"/>
                <w:kern w:val="2"/>
                <w:sz w:val="20"/>
                <w:szCs w:val="20"/>
                <w:lang w:val="en-US" w:eastAsia="zh-CN" w:bidi="ar-SA"/>
              </w:rPr>
            </w:pPr>
            <w:r>
              <w:rPr>
                <w:rFonts w:hint="default"/>
                <w:spacing w:val="7"/>
              </w:rPr>
              <w:t>废包装桶</w:t>
            </w:r>
          </w:p>
        </w:tc>
        <w:tc>
          <w:tcPr>
            <w:tcW w:w="2032" w:type="dxa"/>
            <w:vMerge w:val="continue"/>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3231"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r>
      <w:tr>
        <w:trPr>
          <w:cantSplit/>
          <w:trHeight w:val="135" w:hRule="atLeast"/>
          <w:jc w:val="center"/>
        </w:trPr>
        <w:tc>
          <w:tcPr>
            <w:tcW w:w="806"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620"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410" w:type="dxa"/>
            <w:shd w:val="clear" w:color="auto" w:fill="auto"/>
            <w:vAlign w:val="center"/>
          </w:tcPr>
          <w:p>
            <w:pPr>
              <w:pStyle w:val="136"/>
              <w:keepNext w:val="0"/>
              <w:keepLines w:val="0"/>
              <w:suppressLineNumbers w:val="0"/>
              <w:spacing w:before="59" w:beforeAutospacing="0" w:after="0" w:afterAutospacing="0" w:line="228" w:lineRule="auto"/>
              <w:ind w:left="0" w:right="0"/>
              <w:jc w:val="center"/>
              <w:rPr>
                <w:rFonts w:hint="default" w:ascii="宋体" w:hAnsi="宋体" w:eastAsia="宋体" w:cs="宋体"/>
                <w:kern w:val="2"/>
                <w:sz w:val="20"/>
                <w:szCs w:val="20"/>
                <w:lang w:val="en-US" w:eastAsia="zh-CN" w:bidi="ar-SA"/>
              </w:rPr>
            </w:pPr>
            <w:r>
              <w:rPr>
                <w:rFonts w:hint="default"/>
                <w:spacing w:val="7"/>
              </w:rPr>
              <w:t>废液压油</w:t>
            </w:r>
          </w:p>
        </w:tc>
        <w:tc>
          <w:tcPr>
            <w:tcW w:w="2032" w:type="dxa"/>
            <w:vMerge w:val="continue"/>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3231"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r>
      <w:tr>
        <w:trPr>
          <w:cantSplit/>
          <w:trHeight w:val="135" w:hRule="atLeast"/>
          <w:jc w:val="center"/>
        </w:trPr>
        <w:tc>
          <w:tcPr>
            <w:tcW w:w="806"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620"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410" w:type="dxa"/>
            <w:shd w:val="clear" w:color="auto" w:fill="auto"/>
            <w:vAlign w:val="center"/>
          </w:tcPr>
          <w:p>
            <w:pPr>
              <w:pStyle w:val="136"/>
              <w:keepNext w:val="0"/>
              <w:keepLines w:val="0"/>
              <w:suppressLineNumbers w:val="0"/>
              <w:spacing w:before="59" w:beforeAutospacing="0" w:after="0" w:afterAutospacing="0" w:line="228" w:lineRule="auto"/>
              <w:ind w:left="0" w:right="0"/>
              <w:jc w:val="center"/>
              <w:rPr>
                <w:rFonts w:hint="default" w:ascii="宋体" w:hAnsi="宋体" w:eastAsia="宋体" w:cs="宋体"/>
                <w:kern w:val="2"/>
                <w:sz w:val="20"/>
                <w:szCs w:val="20"/>
                <w:lang w:val="en-US" w:eastAsia="zh-CN" w:bidi="ar-SA"/>
              </w:rPr>
            </w:pPr>
            <w:r>
              <w:rPr>
                <w:rFonts w:hint="default"/>
                <w:spacing w:val="7"/>
              </w:rPr>
              <w:t>废油桶</w:t>
            </w:r>
          </w:p>
        </w:tc>
        <w:tc>
          <w:tcPr>
            <w:tcW w:w="2032" w:type="dxa"/>
            <w:vMerge w:val="continue"/>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3231"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r>
      <w:tr>
        <w:trPr>
          <w:cantSplit/>
          <w:trHeight w:val="135" w:hRule="atLeast"/>
          <w:jc w:val="center"/>
        </w:trPr>
        <w:tc>
          <w:tcPr>
            <w:tcW w:w="806"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620"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410" w:type="dxa"/>
            <w:shd w:val="clear" w:color="auto" w:fill="auto"/>
            <w:vAlign w:val="center"/>
          </w:tcPr>
          <w:p>
            <w:pPr>
              <w:pStyle w:val="136"/>
              <w:keepNext w:val="0"/>
              <w:keepLines w:val="0"/>
              <w:suppressLineNumbers w:val="0"/>
              <w:spacing w:before="61" w:beforeAutospacing="0" w:after="0" w:afterAutospacing="0" w:line="228" w:lineRule="auto"/>
              <w:ind w:left="0" w:right="0"/>
              <w:jc w:val="center"/>
              <w:rPr>
                <w:rFonts w:hint="default" w:ascii="宋体" w:hAnsi="宋体" w:eastAsia="宋体" w:cs="宋体"/>
                <w:kern w:val="2"/>
                <w:sz w:val="20"/>
                <w:szCs w:val="20"/>
                <w:lang w:val="en-US" w:eastAsia="zh-CN" w:bidi="ar-SA"/>
              </w:rPr>
            </w:pPr>
            <w:r>
              <w:rPr>
                <w:rFonts w:hint="default"/>
                <w:spacing w:val="7"/>
              </w:rPr>
              <w:t>废活性炭</w:t>
            </w:r>
          </w:p>
        </w:tc>
        <w:tc>
          <w:tcPr>
            <w:tcW w:w="2032" w:type="dxa"/>
            <w:vMerge w:val="continue"/>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3231"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r>
      <w:tr>
        <w:trPr>
          <w:cantSplit/>
          <w:trHeight w:val="135" w:hRule="atLeast"/>
          <w:jc w:val="center"/>
        </w:trPr>
        <w:tc>
          <w:tcPr>
            <w:tcW w:w="806"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620"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410" w:type="dxa"/>
            <w:shd w:val="clear" w:color="auto" w:fill="auto"/>
            <w:vAlign w:val="center"/>
          </w:tcPr>
          <w:p>
            <w:pPr>
              <w:pStyle w:val="136"/>
              <w:keepNext w:val="0"/>
              <w:keepLines w:val="0"/>
              <w:suppressLineNumbers w:val="0"/>
              <w:spacing w:before="60" w:beforeAutospacing="0" w:after="0" w:afterAutospacing="0" w:line="228" w:lineRule="auto"/>
              <w:ind w:left="0" w:right="0"/>
              <w:jc w:val="center"/>
              <w:rPr>
                <w:rFonts w:hint="eastAsia" w:ascii="宋体" w:hAnsi="宋体" w:eastAsia="宋体" w:cs="宋体"/>
                <w:kern w:val="2"/>
                <w:sz w:val="20"/>
                <w:szCs w:val="20"/>
                <w:lang w:val="en-US" w:eastAsia="zh-CN" w:bidi="ar-SA"/>
              </w:rPr>
            </w:pPr>
            <w:r>
              <w:rPr>
                <w:rFonts w:hint="default"/>
                <w:spacing w:val="7"/>
              </w:rPr>
              <w:t>废过滤棉</w:t>
            </w:r>
          </w:p>
        </w:tc>
        <w:tc>
          <w:tcPr>
            <w:tcW w:w="2032" w:type="dxa"/>
            <w:vMerge w:val="continue"/>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3231"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r>
      <w:tr>
        <w:trPr>
          <w:cantSplit/>
          <w:trHeight w:val="135" w:hRule="atLeast"/>
          <w:jc w:val="center"/>
        </w:trPr>
        <w:tc>
          <w:tcPr>
            <w:tcW w:w="806"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620"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410" w:type="dxa"/>
            <w:shd w:val="clear" w:color="auto" w:fill="auto"/>
            <w:vAlign w:val="center"/>
          </w:tcPr>
          <w:p>
            <w:pPr>
              <w:pStyle w:val="136"/>
              <w:keepNext w:val="0"/>
              <w:keepLines w:val="0"/>
              <w:suppressLineNumbers w:val="0"/>
              <w:spacing w:before="61" w:beforeAutospacing="0" w:after="0" w:afterAutospacing="0" w:line="230" w:lineRule="auto"/>
              <w:ind w:left="0" w:right="0"/>
              <w:jc w:val="center"/>
              <w:rPr>
                <w:rFonts w:hint="default" w:ascii="宋体" w:hAnsi="宋体" w:eastAsia="宋体" w:cs="宋体"/>
                <w:kern w:val="2"/>
                <w:sz w:val="20"/>
                <w:szCs w:val="20"/>
                <w:lang w:val="en-US" w:eastAsia="zh-CN" w:bidi="ar-SA"/>
              </w:rPr>
            </w:pPr>
            <w:r>
              <w:rPr>
                <w:rFonts w:hint="default"/>
                <w:spacing w:val="3"/>
              </w:rPr>
              <w:t>污泥</w:t>
            </w:r>
          </w:p>
        </w:tc>
        <w:tc>
          <w:tcPr>
            <w:tcW w:w="2032" w:type="dxa"/>
            <w:vMerge w:val="continue"/>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3231"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r>
      <w:tr>
        <w:trPr>
          <w:cantSplit/>
          <w:trHeight w:val="135" w:hRule="atLeast"/>
          <w:jc w:val="center"/>
        </w:trPr>
        <w:tc>
          <w:tcPr>
            <w:tcW w:w="806"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620"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410" w:type="dxa"/>
            <w:shd w:val="clear" w:color="auto" w:fill="auto"/>
            <w:vAlign w:val="center"/>
          </w:tcPr>
          <w:p>
            <w:pPr>
              <w:pStyle w:val="136"/>
              <w:keepNext w:val="0"/>
              <w:keepLines w:val="0"/>
              <w:suppressLineNumbers w:val="0"/>
              <w:spacing w:before="59" w:beforeAutospacing="0" w:after="0" w:afterAutospacing="0" w:line="227" w:lineRule="auto"/>
              <w:ind w:left="0" w:right="0"/>
              <w:jc w:val="center"/>
              <w:rPr>
                <w:rFonts w:hint="default" w:ascii="宋体" w:hAnsi="宋体" w:eastAsia="宋体" w:cs="宋体"/>
                <w:kern w:val="2"/>
                <w:sz w:val="20"/>
                <w:szCs w:val="20"/>
                <w:lang w:val="en-US" w:eastAsia="zh-CN" w:bidi="ar-SA"/>
              </w:rPr>
            </w:pPr>
            <w:r>
              <w:rPr>
                <w:rFonts w:hint="default"/>
                <w:spacing w:val="7"/>
              </w:rPr>
              <w:t>废催化剂</w:t>
            </w:r>
          </w:p>
        </w:tc>
        <w:tc>
          <w:tcPr>
            <w:tcW w:w="2032" w:type="dxa"/>
            <w:vMerge w:val="continue"/>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3231"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r>
      <w:tr>
        <w:trPr>
          <w:cantSplit/>
          <w:trHeight w:val="135" w:hRule="atLeast"/>
          <w:jc w:val="center"/>
        </w:trPr>
        <w:tc>
          <w:tcPr>
            <w:tcW w:w="806"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c>
          <w:tcPr>
            <w:tcW w:w="1620" w:type="dxa"/>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t>一般固废</w:t>
            </w:r>
          </w:p>
        </w:tc>
        <w:tc>
          <w:tcPr>
            <w:tcW w:w="1410" w:type="dxa"/>
            <w:shd w:val="clear" w:color="auto" w:fill="auto"/>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Lines="0" w:beforeAutospacing="0" w:after="0" w:afterLines="0" w:afterAutospacing="0" w:line="240" w:lineRule="auto"/>
              <w:ind w:left="0" w:right="0"/>
              <w:jc w:val="center"/>
              <w:textAlignment w:val="auto"/>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Cs w:val="21"/>
                <w:lang w:val="en-US" w:eastAsia="zh-CN"/>
              </w:rPr>
              <w:t>生活垃圾</w:t>
            </w:r>
          </w:p>
        </w:tc>
        <w:tc>
          <w:tcPr>
            <w:tcW w:w="2032" w:type="dxa"/>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r>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t>收集后委托环卫部门清运</w:t>
            </w:r>
          </w:p>
        </w:tc>
        <w:tc>
          <w:tcPr>
            <w:tcW w:w="3231" w:type="dxa"/>
            <w:vMerge w:val="continue"/>
            <w:shd w:val="clear" w:color="auto" w:fill="auto"/>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b w:val="0"/>
                <w:bCs w:val="0"/>
                <w:color w:val="000000" w:themeColor="text1"/>
                <w:kern w:val="2"/>
                <w:sz w:val="21"/>
                <w:szCs w:val="22"/>
                <w:lang w:val="en-US" w:eastAsia="zh-CN" w:bidi="ar-SA"/>
                <w14:textFill>
                  <w14:solidFill>
                    <w14:schemeClr w14:val="tx1"/>
                  </w14:solidFill>
                </w14:textFill>
              </w:rPr>
            </w:pPr>
          </w:p>
        </w:tc>
      </w:tr>
      <w:tr>
        <w:trPr>
          <w:cantSplit/>
          <w:trHeight w:val="454" w:hRule="atLeast"/>
          <w:jc w:val="center"/>
        </w:trPr>
        <w:tc>
          <w:tcPr>
            <w:tcW w:w="806" w:type="dxa"/>
            <w:shd w:val="clear" w:color="auto" w:fill="auto"/>
            <w:vAlign w:val="center"/>
          </w:tcPr>
          <w:p>
            <w:pPr>
              <w:keepNext w:val="0"/>
              <w:keepLines w:val="0"/>
              <w:suppressLineNumbers w:val="0"/>
              <w:spacing w:before="0" w:beforeAutospacing="0" w:after="0" w:afterAutospacing="0"/>
              <w:ind w:left="0" w:right="56" w:rightChars="0"/>
              <w:jc w:val="cente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t>土壤及地下水污染防治措施</w:t>
            </w:r>
          </w:p>
        </w:tc>
        <w:tc>
          <w:tcPr>
            <w:tcW w:w="8293" w:type="dxa"/>
            <w:gridSpan w:val="4"/>
            <w:shd w:val="clear" w:color="auto" w:fill="auto"/>
            <w:vAlign w:val="center"/>
          </w:tcPr>
          <w:p>
            <w:pPr>
              <w:keepNext w:val="0"/>
              <w:keepLines w:val="0"/>
              <w:suppressLineNumbers w:val="0"/>
              <w:spacing w:before="0" w:beforeAutospacing="0" w:after="0" w:afterAutospacing="0"/>
              <w:ind w:left="0" w:right="56" w:rightChars="0"/>
              <w:jc w:val="both"/>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t>1、厂区地面硬化；2、建议将危废暂存室等区域做好重点防渗区；3、加强地下水和土壤的污染监控。</w:t>
            </w:r>
          </w:p>
        </w:tc>
      </w:tr>
      <w:tr>
        <w:trPr>
          <w:cantSplit/>
          <w:trHeight w:val="454" w:hRule="atLeast"/>
          <w:jc w:val="center"/>
        </w:trPr>
        <w:tc>
          <w:tcPr>
            <w:tcW w:w="806" w:type="dxa"/>
            <w:shd w:val="clear" w:color="auto" w:fill="auto"/>
            <w:vAlign w:val="center"/>
          </w:tcPr>
          <w:p>
            <w:pPr>
              <w:keepNext w:val="0"/>
              <w:keepLines w:val="0"/>
              <w:suppressLineNumbers w:val="0"/>
              <w:spacing w:before="0" w:beforeAutospacing="0" w:after="0" w:afterAutospacing="0"/>
              <w:ind w:left="0" w:right="56" w:rightChars="0"/>
              <w:jc w:val="cente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t>生态保护措施</w:t>
            </w:r>
          </w:p>
        </w:tc>
        <w:tc>
          <w:tcPr>
            <w:tcW w:w="8293" w:type="dxa"/>
            <w:gridSpan w:val="4"/>
            <w:shd w:val="clear" w:color="auto" w:fill="auto"/>
            <w:vAlign w:val="center"/>
          </w:tcPr>
          <w:p>
            <w:pPr>
              <w:keepNext w:val="0"/>
              <w:keepLines w:val="0"/>
              <w:suppressLineNumbers w:val="0"/>
              <w:spacing w:before="0" w:beforeAutospacing="0" w:after="0" w:afterAutospacing="0"/>
              <w:ind w:left="0" w:right="56" w:rightChars="0"/>
              <w:jc w:val="both"/>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t>在厂界四周种植高大乔、灌木相结合的绿化带，在树种的选择上，种植具有一定吸收有害气体、抗污染能力强、吸收有害气体能力强的树种，如槐树、泡桐等，以使整个绿化系统发挥更大的生态效益。</w:t>
            </w:r>
          </w:p>
        </w:tc>
      </w:tr>
      <w:tr>
        <w:trPr>
          <w:cantSplit/>
          <w:trHeight w:val="454" w:hRule="atLeast"/>
          <w:jc w:val="center"/>
        </w:trPr>
        <w:tc>
          <w:tcPr>
            <w:tcW w:w="806" w:type="dxa"/>
            <w:shd w:val="clear" w:color="auto" w:fill="auto"/>
            <w:vAlign w:val="center"/>
          </w:tcPr>
          <w:p>
            <w:pPr>
              <w:keepNext w:val="0"/>
              <w:keepLines w:val="0"/>
              <w:suppressLineNumbers w:val="0"/>
              <w:spacing w:before="0" w:beforeAutospacing="0" w:after="0" w:afterAutospacing="0"/>
              <w:ind w:left="0" w:right="56" w:rightChars="0"/>
              <w:jc w:val="cente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t xml:space="preserve">环境风险防范 </w:t>
            </w:r>
          </w:p>
          <w:p>
            <w:pPr>
              <w:keepNext w:val="0"/>
              <w:keepLines w:val="0"/>
              <w:suppressLineNumbers w:val="0"/>
              <w:spacing w:before="0" w:beforeAutospacing="0" w:after="0" w:afterAutospacing="0"/>
              <w:ind w:left="0" w:right="56" w:rightChars="0"/>
              <w:jc w:val="cente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t>措施</w:t>
            </w:r>
          </w:p>
        </w:tc>
        <w:tc>
          <w:tcPr>
            <w:tcW w:w="8293" w:type="dxa"/>
            <w:gridSpan w:val="4"/>
            <w:shd w:val="clear" w:color="auto" w:fill="auto"/>
            <w:vAlign w:val="center"/>
          </w:tcPr>
          <w:p>
            <w:pPr>
              <w:keepNext w:val="0"/>
              <w:keepLines w:val="0"/>
              <w:suppressLineNumbers w:val="0"/>
              <w:spacing w:before="0" w:beforeAutospacing="0" w:after="0" w:afterAutospacing="0"/>
              <w:ind w:left="0" w:right="56" w:rightChars="0"/>
              <w:jc w:val="both"/>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t xml:space="preserve">①企业应加强对从业人员的安全卫生教育和技术培训，使职工较全面的接受有关安全卫 </w:t>
            </w:r>
          </w:p>
          <w:p>
            <w:pPr>
              <w:keepNext w:val="0"/>
              <w:keepLines w:val="0"/>
              <w:suppressLineNumbers w:val="0"/>
              <w:spacing w:before="0" w:beforeAutospacing="0" w:after="0" w:afterAutospacing="0"/>
              <w:ind w:left="0" w:right="56" w:rightChars="0"/>
              <w:jc w:val="both"/>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t xml:space="preserve">生的政策、法规教育，增强法制观念，不断强化职工安全意识，不断提高职工安全素质，增强职工处理突发安全事故的能力。 </w:t>
            </w:r>
          </w:p>
          <w:p>
            <w:pPr>
              <w:keepNext w:val="0"/>
              <w:keepLines w:val="0"/>
              <w:suppressLineNumbers w:val="0"/>
              <w:spacing w:before="0" w:beforeAutospacing="0" w:after="0" w:afterAutospacing="0"/>
              <w:ind w:left="0" w:right="56" w:rightChars="0"/>
              <w:jc w:val="both"/>
              <w:rPr>
                <w:rFonts w:hint="eastAsia" w:ascii="宋体" w:hAnsi="宋体" w:eastAsia="宋体" w:cs="宋体"/>
                <w:color w:val="000000" w:themeColor="text1"/>
                <w:kern w:val="2"/>
                <w:sz w:val="21"/>
                <w:szCs w:val="22"/>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t>②企业在生</w:t>
            </w:r>
            <w:r>
              <w:rPr>
                <w:rFonts w:hint="eastAsia" w:ascii="宋体" w:hAnsi="宋体" w:eastAsia="宋体" w:cs="宋体"/>
                <w:color w:val="000000" w:themeColor="text1"/>
                <w:kern w:val="2"/>
                <w:sz w:val="21"/>
                <w:szCs w:val="22"/>
                <w:lang w:val="en-US" w:eastAsia="zh-CN" w:bidi="ar-SA"/>
                <w14:textFill>
                  <w14:solidFill>
                    <w14:schemeClr w14:val="tx1"/>
                  </w14:solidFill>
                </w14:textFill>
              </w:rPr>
              <w:t xml:space="preserve">产过程中要密切注意原料存放区、危废间及生产设备，有异常现象的应及时 </w:t>
            </w:r>
          </w:p>
          <w:p>
            <w:pPr>
              <w:keepNext w:val="0"/>
              <w:keepLines w:val="0"/>
              <w:suppressLineNumbers w:val="0"/>
              <w:spacing w:before="0" w:beforeAutospacing="0" w:after="0" w:afterAutospacing="0"/>
              <w:ind w:left="0" w:right="56" w:rightChars="0"/>
              <w:jc w:val="both"/>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pPr>
            <w:r>
              <w:rPr>
                <w:rFonts w:hint="eastAsia" w:ascii="宋体" w:hAnsi="宋体" w:eastAsia="宋体" w:cs="宋体"/>
                <w:color w:val="000000" w:themeColor="text1"/>
                <w:kern w:val="2"/>
                <w:sz w:val="21"/>
                <w:szCs w:val="22"/>
                <w:lang w:val="en-US" w:eastAsia="zh-CN" w:bidi="ar-SA"/>
                <w14:textFill>
                  <w14:solidFill>
                    <w14:schemeClr w14:val="tx1"/>
                  </w14:solidFill>
                </w14:textFill>
              </w:rPr>
              <w:t>检修，必要时按照“生产服从安全”原则停产检修，严禁</w:t>
            </w:r>
            <w: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t xml:space="preserve">不正常运转。 </w:t>
            </w:r>
          </w:p>
          <w:p>
            <w:pPr>
              <w:keepNext w:val="0"/>
              <w:keepLines w:val="0"/>
              <w:suppressLineNumbers w:val="0"/>
              <w:spacing w:before="0" w:beforeAutospacing="0" w:after="0" w:afterAutospacing="0"/>
              <w:ind w:left="0" w:right="56" w:rightChars="0"/>
              <w:jc w:val="both"/>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t xml:space="preserve">③水性漆、机油密封保存，不得露天堆放，在原料存放区域四周设置一定高度的围堰， </w:t>
            </w:r>
          </w:p>
          <w:p>
            <w:pPr>
              <w:keepNext w:val="0"/>
              <w:keepLines w:val="0"/>
              <w:suppressLineNumbers w:val="0"/>
              <w:spacing w:before="0" w:beforeAutospacing="0" w:after="0" w:afterAutospacing="0"/>
              <w:ind w:left="0" w:right="56" w:rightChars="0"/>
              <w:jc w:val="both"/>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t>同时地面进行硬化处理；危险废物暂存场所基础按照要求防渗处理，做好防风、防雨、防晒，并设计有堵截泄漏的裙脚、围堰等设施</w:t>
            </w:r>
            <w:r>
              <w:rPr>
                <w:rFonts w:hint="eastAsia" w:ascii="Times New Roman" w:hAnsi="Times New Roman" w:eastAsia="宋体" w:cs="Times New Roman"/>
                <w:color w:val="000000" w:themeColor="text1"/>
                <w:kern w:val="2"/>
                <w:sz w:val="21"/>
                <w:szCs w:val="22"/>
                <w:lang w:val="en-US" w:eastAsia="zh-CN" w:bidi="ar-SA"/>
                <w14:textFill>
                  <w14:solidFill>
                    <w14:schemeClr w14:val="tx1"/>
                  </w14:solidFill>
                </w14:textFill>
              </w:rPr>
              <w:t>。</w:t>
            </w:r>
          </w:p>
        </w:tc>
      </w:tr>
      <w:tr>
        <w:trPr>
          <w:cantSplit/>
          <w:trHeight w:val="454" w:hRule="atLeast"/>
          <w:jc w:val="center"/>
        </w:trPr>
        <w:tc>
          <w:tcPr>
            <w:tcW w:w="806" w:type="dxa"/>
            <w:shd w:val="clear" w:color="auto" w:fill="auto"/>
            <w:vAlign w:val="center"/>
          </w:tcPr>
          <w:p>
            <w:pPr>
              <w:keepNext w:val="0"/>
              <w:keepLines w:val="0"/>
              <w:suppressLineNumbers w:val="0"/>
              <w:spacing w:before="0" w:beforeAutospacing="0" w:after="0" w:afterAutospacing="0"/>
              <w:ind w:left="0" w:right="56" w:rightChars="0"/>
              <w:jc w:val="cente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t xml:space="preserve">其他环境管理 </w:t>
            </w:r>
          </w:p>
          <w:p>
            <w:pPr>
              <w:keepNext w:val="0"/>
              <w:keepLines w:val="0"/>
              <w:suppressLineNumbers w:val="0"/>
              <w:spacing w:before="0" w:beforeAutospacing="0" w:after="0" w:afterAutospacing="0"/>
              <w:ind w:left="0" w:right="56" w:rightChars="0"/>
              <w:jc w:val="cente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t>要求</w:t>
            </w:r>
          </w:p>
        </w:tc>
        <w:tc>
          <w:tcPr>
            <w:tcW w:w="8293" w:type="dxa"/>
            <w:gridSpan w:val="4"/>
            <w:shd w:val="clear" w:color="auto" w:fill="auto"/>
            <w:vAlign w:val="center"/>
          </w:tcPr>
          <w:p>
            <w:pPr>
              <w:keepNext w:val="0"/>
              <w:keepLines w:val="0"/>
              <w:suppressLineNumbers w:val="0"/>
              <w:spacing w:before="0" w:beforeAutospacing="0" w:after="0" w:afterAutospacing="0"/>
              <w:ind w:left="0" w:right="56" w:rightChars="0"/>
              <w:jc w:val="both"/>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t>加强各污染防治措施管理，做好运行台账记录，确保污染物稳定达标排放。同时，根据《排污单位自行监测技术指南 总则》（HJ</w:t>
            </w:r>
            <w:r>
              <w:rPr>
                <w:rFonts w:hint="eastAsia" w:ascii="Times New Roman" w:hAnsi="Times New Roman" w:eastAsia="宋体" w:cs="Times New Roman"/>
                <w:color w:val="000000" w:themeColor="text1"/>
                <w:kern w:val="2"/>
                <w:sz w:val="21"/>
                <w:szCs w:val="22"/>
                <w:lang w:val="en-US" w:eastAsia="zh-CN" w:bidi="ar-SA"/>
                <w14:textFill>
                  <w14:solidFill>
                    <w14:schemeClr w14:val="tx1"/>
                  </w14:solidFill>
                </w14:textFill>
              </w:rPr>
              <w:t xml:space="preserve"> </w:t>
            </w:r>
            <w:r>
              <w:rPr>
                <w:rFonts w:hint="default" w:ascii="Times New Roman" w:hAnsi="Times New Roman" w:eastAsia="宋体" w:cs="Times New Roman"/>
                <w:color w:val="000000" w:themeColor="text1"/>
                <w:kern w:val="2"/>
                <w:sz w:val="21"/>
                <w:szCs w:val="22"/>
                <w:lang w:val="en-US" w:eastAsia="zh-CN" w:bidi="ar-SA"/>
                <w14:textFill>
                  <w14:solidFill>
                    <w14:schemeClr w14:val="tx1"/>
                  </w14:solidFill>
                </w14:textFill>
              </w:rPr>
              <w:t>819-2017）中的相关要求，落实日常管理环境监测工作</w:t>
            </w:r>
            <w:r>
              <w:rPr>
                <w:rFonts w:hint="eastAsia" w:ascii="Times New Roman" w:hAnsi="Times New Roman" w:eastAsia="宋体" w:cs="Times New Roman"/>
                <w:color w:val="000000" w:themeColor="text1"/>
                <w:kern w:val="2"/>
                <w:sz w:val="21"/>
                <w:szCs w:val="22"/>
                <w:lang w:val="en-US" w:eastAsia="zh-CN" w:bidi="ar-SA"/>
                <w14:textFill>
                  <w14:solidFill>
                    <w14:schemeClr w14:val="tx1"/>
                  </w14:solidFill>
                </w14:textFill>
              </w:rPr>
              <w:t>。</w:t>
            </w:r>
          </w:p>
        </w:tc>
      </w:tr>
    </w:tbl>
    <w:p>
      <w:pPr>
        <w:pStyle w:val="4"/>
        <w:spacing w:before="120" w:after="120"/>
        <w:rPr>
          <w:rFonts w:hint="default"/>
          <w:lang w:val="en-US" w:eastAsia="zh-CN"/>
        </w:rPr>
      </w:pPr>
      <w:bookmarkStart w:id="60" w:name="_Toc4929"/>
      <w:r>
        <w:rPr>
          <w:rFonts w:hint="default"/>
          <w:lang w:val="en-US" w:eastAsia="zh-CN"/>
        </w:rPr>
        <w:t xml:space="preserve">5.1.2 </w:t>
      </w:r>
      <w:r>
        <w:rPr>
          <w:rFonts w:hint="eastAsia"/>
          <w:lang w:val="en-US" w:eastAsia="zh-CN"/>
        </w:rPr>
        <w:t>环评总结论</w:t>
      </w:r>
      <w:bookmarkEnd w:id="60"/>
    </w:p>
    <w:p>
      <w:pPr>
        <w:snapToGrid w:val="0"/>
        <w:spacing w:line="360" w:lineRule="auto"/>
        <w:ind w:firstLine="480"/>
        <w:rPr>
          <w:rFonts w:hint="eastAsia"/>
        </w:rPr>
      </w:pPr>
      <w:r>
        <w:rPr>
          <w:rFonts w:hint="default" w:ascii="Times New Roman" w:hAnsi="Times New Roman" w:eastAsia="宋体" w:cs="Times New Roman"/>
          <w:b w:val="0"/>
          <w:bCs w:val="0"/>
          <w:snapToGrid w:val="0"/>
          <w:color w:val="auto"/>
          <w:kern w:val="0"/>
          <w:sz w:val="24"/>
          <w:szCs w:val="24"/>
          <w:highlight w:val="none"/>
          <w:lang w:val="zh-CN" w:eastAsia="zh-CN" w:bidi="ar-SA"/>
        </w:rPr>
        <w:t>综上所述，</w:t>
      </w:r>
      <w:r>
        <w:rPr>
          <w:rFonts w:hint="eastAsia" w:ascii="Times New Roman" w:hAnsi="Times New Roman" w:eastAsia="宋体" w:cs="Times New Roman"/>
          <w:b w:val="0"/>
          <w:bCs w:val="0"/>
          <w:snapToGrid w:val="0"/>
          <w:color w:val="auto"/>
          <w:kern w:val="0"/>
          <w:sz w:val="24"/>
          <w:szCs w:val="24"/>
          <w:highlight w:val="none"/>
          <w:lang w:val="zh-CN" w:eastAsia="zh-CN" w:bidi="ar-SA"/>
        </w:rPr>
        <w:t>武义百顺工贸有限公司年产400万只保温杯</w:t>
      </w:r>
      <w:r>
        <w:rPr>
          <w:rFonts w:hint="default" w:ascii="Times New Roman" w:hAnsi="Times New Roman" w:eastAsia="宋体" w:cs="Times New Roman"/>
          <w:b w:val="0"/>
          <w:bCs w:val="0"/>
          <w:snapToGrid w:val="0"/>
          <w:color w:val="auto"/>
          <w:kern w:val="0"/>
          <w:sz w:val="24"/>
          <w:szCs w:val="24"/>
          <w:highlight w:val="none"/>
          <w:lang w:val="zh-CN" w:eastAsia="zh-CN" w:bidi="ar-SA"/>
        </w:rPr>
        <w:t>生产线技改项目符合永康市</w:t>
      </w:r>
      <w:r>
        <w:rPr>
          <w:rFonts w:hint="eastAsia" w:ascii="宋体" w:hAnsi="宋体" w:eastAsia="宋体" w:cs="宋体"/>
          <w:b w:val="0"/>
          <w:bCs w:val="0"/>
          <w:snapToGrid w:val="0"/>
          <w:color w:val="auto"/>
          <w:kern w:val="0"/>
          <w:sz w:val="24"/>
          <w:szCs w:val="24"/>
          <w:highlight w:val="none"/>
          <w:lang w:val="zh-CN" w:eastAsia="zh-CN" w:bidi="ar-SA"/>
        </w:rPr>
        <w:t>“三线一单”环</w:t>
      </w:r>
      <w:r>
        <w:rPr>
          <w:rFonts w:hint="default" w:ascii="Times New Roman" w:hAnsi="Times New Roman" w:eastAsia="宋体" w:cs="Times New Roman"/>
          <w:b w:val="0"/>
          <w:bCs w:val="0"/>
          <w:snapToGrid w:val="0"/>
          <w:color w:val="auto"/>
          <w:kern w:val="0"/>
          <w:sz w:val="24"/>
          <w:szCs w:val="24"/>
          <w:highlight w:val="none"/>
          <w:lang w:val="zh-CN" w:eastAsia="zh-CN" w:bidi="ar-SA"/>
        </w:rPr>
        <w:t>境管控单元及其生态环境准入清单的要求，</w:t>
      </w:r>
      <w:r>
        <w:rPr>
          <w:rFonts w:hint="eastAsia" w:ascii="Times New Roman" w:hAnsi="Times New Roman" w:eastAsia="宋体" w:cs="Times New Roman"/>
          <w:b w:val="0"/>
          <w:bCs w:val="0"/>
          <w:snapToGrid w:val="0"/>
          <w:color w:val="auto"/>
          <w:kern w:val="0"/>
          <w:sz w:val="24"/>
          <w:szCs w:val="24"/>
          <w:highlight w:val="none"/>
          <w:lang w:val="en-US" w:eastAsia="zh-CN" w:bidi="ar-SA"/>
        </w:rPr>
        <w:t>符合规划环评要求，</w:t>
      </w:r>
      <w:r>
        <w:rPr>
          <w:rFonts w:hint="default" w:ascii="Times New Roman" w:hAnsi="Times New Roman" w:eastAsia="宋体" w:cs="Times New Roman"/>
          <w:b w:val="0"/>
          <w:bCs w:val="0"/>
          <w:snapToGrid w:val="0"/>
          <w:color w:val="auto"/>
          <w:kern w:val="0"/>
          <w:sz w:val="24"/>
          <w:szCs w:val="24"/>
          <w:highlight w:val="none"/>
          <w:lang w:val="zh-CN" w:eastAsia="zh-CN" w:bidi="ar-SA"/>
        </w:rPr>
        <w:t>符合土地利用总体规划、城乡规划、国家和省产业政策等要求；排放污染物符合国家、省规定的污染物排放标准和主要污染物排放总量控制指标；造成的环境影响符合建设项目所在地区划确定的环境质量要求。企业认真落实本报告提出的各项污染防治对策和措施的前提下，排放的污染物能实现达标排放，达标排放情况下对周围环境影响较小。从环保角度看，本项目在该厂址实施是可行的。</w:t>
      </w:r>
      <w:r>
        <w:rPr>
          <w:rFonts w:hint="eastAsia" w:ascii="Times New Roman" w:hAnsi="Times New Roman"/>
          <w:color w:val="000000" w:themeColor="text1"/>
          <w:sz w:val="24"/>
          <w:szCs w:val="24"/>
          <w:lang w:val="en-US" w:eastAsia="zh-CN" w:bidi="en-US"/>
          <w14:textFill>
            <w14:solidFill>
              <w14:schemeClr w14:val="tx1"/>
            </w14:solidFill>
          </w14:textFill>
        </w:rPr>
        <w:t xml:space="preserve"> </w:t>
      </w:r>
    </w:p>
    <w:p>
      <w:pPr>
        <w:pStyle w:val="3"/>
        <w:rPr>
          <w:rFonts w:eastAsia="宋体"/>
        </w:rPr>
      </w:pPr>
      <w:bookmarkStart w:id="61" w:name="_Toc28985"/>
      <w:r>
        <w:rPr>
          <w:rFonts w:eastAsia="宋体"/>
        </w:rPr>
        <w:t>5.2</w:t>
      </w:r>
      <w:r>
        <w:rPr>
          <w:rFonts w:eastAsia="宋体"/>
          <w:highlight w:val="none"/>
        </w:rPr>
        <w:t>审批部门审批</w:t>
      </w:r>
      <w:r>
        <w:rPr>
          <w:rFonts w:eastAsia="宋体"/>
        </w:rPr>
        <w:t>决定</w:t>
      </w:r>
      <w:bookmarkEnd w:id="61"/>
    </w:p>
    <w:tbl>
      <w:tblPr>
        <w:tblStyle w:val="34"/>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401"/>
      </w:tblGrid>
      <w:tr>
        <w:tc>
          <w:tcPr>
            <w:tcW w:w="9401" w:type="dxa"/>
          </w:tcPr>
          <w:p>
            <w:pPr>
              <w:keepNext w:val="0"/>
              <w:keepLines w:val="0"/>
              <w:suppressLineNumbers w:val="0"/>
              <w:spacing w:before="0" w:beforeAutospacing="0" w:after="0" w:afterAutospacing="0"/>
              <w:ind w:left="0" w:right="0"/>
              <w:jc w:val="center"/>
              <w:rPr>
                <w:rFonts w:hint="eastAsia" w:eastAsiaTheme="minorEastAsia"/>
                <w:vertAlign w:val="baseline"/>
                <w:lang w:eastAsia="zh-CN"/>
              </w:rPr>
            </w:pPr>
          </w:p>
        </w:tc>
      </w:tr>
    </w:tbl>
    <w:p>
      <w:p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pStyle w:val="2"/>
      </w:pPr>
      <w:bookmarkStart w:id="62" w:name="_Toc5482"/>
      <w:r>
        <w:rPr>
          <w:rFonts w:hint="eastAsia"/>
          <w:highlight w:val="none"/>
        </w:rPr>
        <w:t>6验收执行标准</w:t>
      </w:r>
      <w:bookmarkEnd w:id="62"/>
    </w:p>
    <w:p>
      <w:pPr>
        <w:pStyle w:val="3"/>
        <w:rPr>
          <w:rFonts w:eastAsia="宋体"/>
        </w:rPr>
      </w:pPr>
      <w:bookmarkStart w:id="63" w:name="_Toc11450"/>
      <w:r>
        <w:rPr>
          <w:rFonts w:hint="eastAsia" w:eastAsia="宋体"/>
        </w:rPr>
        <w:t>6</w:t>
      </w:r>
      <w:r>
        <w:rPr>
          <w:rFonts w:eastAsia="宋体"/>
        </w:rPr>
        <w:t>.1</w:t>
      </w:r>
      <w:r>
        <w:rPr>
          <w:rFonts w:hint="eastAsia" w:eastAsia="宋体"/>
        </w:rPr>
        <w:t>废水验收执行标准</w:t>
      </w:r>
      <w:bookmarkEnd w:id="63"/>
    </w:p>
    <w:p>
      <w:pPr>
        <w:spacing w:line="360" w:lineRule="auto"/>
        <w:ind w:firstLine="480" w:firstLineChars="200"/>
        <w:jc w:val="left"/>
        <w:rPr>
          <w:rFonts w:ascii="Times New Roman" w:hAnsi="Times New Roman" w:cs="Times New Roman"/>
          <w:sz w:val="24"/>
          <w:szCs w:val="24"/>
        </w:rPr>
      </w:pPr>
      <w:r>
        <w:rPr>
          <w:rFonts w:hint="default" w:ascii="Times New Roman" w:hAnsi="Times New Roman" w:eastAsia="宋体" w:cs="Times New Roman"/>
          <w:snapToGrid/>
          <w:color w:val="auto"/>
          <w:kern w:val="2"/>
          <w:sz w:val="24"/>
          <w:szCs w:val="24"/>
          <w:highlight w:val="none"/>
          <w:lang w:val="en-US" w:eastAsia="zh-CN" w:bidi="ar-SA"/>
        </w:rPr>
        <w:t>本项目生产废水经过</w:t>
      </w:r>
      <w:r>
        <w:rPr>
          <w:rFonts w:hint="eastAsia" w:ascii="Times New Roman" w:hAnsi="Times New Roman" w:eastAsia="宋体" w:cs="Times New Roman"/>
          <w:snapToGrid/>
          <w:color w:val="auto"/>
          <w:kern w:val="2"/>
          <w:sz w:val="24"/>
          <w:szCs w:val="24"/>
          <w:highlight w:val="none"/>
          <w:lang w:val="en-US" w:eastAsia="zh-CN" w:bidi="ar-SA"/>
        </w:rPr>
        <w:t>污水处理设施</w:t>
      </w:r>
      <w:r>
        <w:rPr>
          <w:rFonts w:hint="default" w:ascii="Times New Roman" w:hAnsi="Times New Roman" w:eastAsia="宋体" w:cs="Times New Roman"/>
          <w:snapToGrid/>
          <w:color w:val="auto"/>
          <w:kern w:val="2"/>
          <w:sz w:val="24"/>
          <w:szCs w:val="24"/>
          <w:highlight w:val="none"/>
          <w:lang w:val="en-US" w:eastAsia="zh-CN" w:bidi="ar-SA"/>
        </w:rPr>
        <w:t>处理，生活污水经厂区化粪池预处理后，分别达到《污水综合排放标准》（GB</w:t>
      </w:r>
      <w:r>
        <w:rPr>
          <w:rFonts w:hint="eastAsia" w:ascii="Times New Roman" w:hAnsi="Times New Roman" w:eastAsia="宋体" w:cs="Times New Roman"/>
          <w:snapToGrid/>
          <w:color w:val="auto"/>
          <w:kern w:val="2"/>
          <w:sz w:val="24"/>
          <w:szCs w:val="24"/>
          <w:highlight w:val="none"/>
          <w:lang w:val="en-US" w:eastAsia="zh-CN" w:bidi="ar-SA"/>
        </w:rPr>
        <w:t xml:space="preserve"> </w:t>
      </w:r>
      <w:r>
        <w:rPr>
          <w:rFonts w:hint="default" w:ascii="Times New Roman" w:hAnsi="Times New Roman" w:eastAsia="宋体" w:cs="Times New Roman"/>
          <w:snapToGrid/>
          <w:color w:val="auto"/>
          <w:kern w:val="2"/>
          <w:sz w:val="24"/>
          <w:szCs w:val="24"/>
          <w:highlight w:val="none"/>
          <w:lang w:val="en-US" w:eastAsia="zh-CN" w:bidi="ar-SA"/>
        </w:rPr>
        <w:t>8978-1996）（其中</w:t>
      </w:r>
      <w:r>
        <w:rPr>
          <w:rFonts w:hint="default" w:ascii="Times New Roman" w:hAnsi="Times New Roman" w:eastAsia="宋体" w:cs="Times New Roman"/>
          <w:b w:val="0"/>
          <w:bCs w:val="0"/>
          <w:color w:val="auto"/>
          <w:sz w:val="24"/>
          <w:szCs w:val="24"/>
          <w:highlight w:val="none"/>
        </w:rPr>
        <w:t>氨氮、总磷执行《工业企业废水氮、磷污染物间接排放限值》（DB33/</w:t>
      </w:r>
      <w:r>
        <w:rPr>
          <w:rFonts w:hint="eastAsia" w:ascii="Times New Roman" w:hAnsi="Times New Roman" w:eastAsia="宋体" w:cs="Times New Roman"/>
          <w:b w:val="0"/>
          <w:bCs w:val="0"/>
          <w:color w:val="auto"/>
          <w:sz w:val="24"/>
          <w:szCs w:val="24"/>
          <w:highlight w:val="none"/>
          <w:lang w:val="en-US" w:eastAsia="zh-CN"/>
        </w:rPr>
        <w:t xml:space="preserve"> </w:t>
      </w:r>
      <w:r>
        <w:rPr>
          <w:rFonts w:hint="default" w:ascii="Times New Roman" w:hAnsi="Times New Roman" w:eastAsia="宋体" w:cs="Times New Roman"/>
          <w:b w:val="0"/>
          <w:bCs w:val="0"/>
          <w:color w:val="auto"/>
          <w:sz w:val="24"/>
          <w:szCs w:val="24"/>
          <w:highlight w:val="none"/>
        </w:rPr>
        <w:t>887-2013）中的标准</w:t>
      </w:r>
      <w:r>
        <w:rPr>
          <w:rFonts w:hint="default" w:ascii="Times New Roman" w:hAnsi="Times New Roman" w:eastAsia="宋体" w:cs="Times New Roman"/>
          <w:b w:val="0"/>
          <w:bCs w:val="0"/>
          <w:snapToGrid/>
          <w:color w:val="auto"/>
          <w:kern w:val="2"/>
          <w:sz w:val="24"/>
          <w:szCs w:val="24"/>
          <w:highlight w:val="none"/>
          <w:lang w:val="en-US" w:eastAsia="zh-CN" w:bidi="ar-SA"/>
        </w:rPr>
        <w:t>）</w:t>
      </w:r>
      <w:r>
        <w:rPr>
          <w:rFonts w:hint="default" w:ascii="Times New Roman" w:hAnsi="Times New Roman" w:eastAsia="宋体" w:cs="Times New Roman"/>
          <w:snapToGrid/>
          <w:color w:val="auto"/>
          <w:kern w:val="2"/>
          <w:sz w:val="24"/>
          <w:szCs w:val="24"/>
          <w:highlight w:val="none"/>
          <w:lang w:val="en-US" w:eastAsia="zh-CN" w:bidi="ar-SA"/>
        </w:rPr>
        <w:t>中的三级标准，通过</w:t>
      </w:r>
      <w:r>
        <w:rPr>
          <w:rFonts w:hint="eastAsia" w:ascii="Times New Roman" w:hAnsi="Times New Roman" w:eastAsia="宋体" w:cs="Times New Roman"/>
          <w:snapToGrid/>
          <w:color w:val="auto"/>
          <w:kern w:val="2"/>
          <w:sz w:val="24"/>
          <w:szCs w:val="24"/>
          <w:highlight w:val="none"/>
          <w:lang w:val="en-US" w:eastAsia="zh-CN" w:bidi="ar-SA"/>
        </w:rPr>
        <w:t>武义县城市污 水处理厂</w:t>
      </w:r>
      <w:r>
        <w:rPr>
          <w:rFonts w:hint="default" w:ascii="Times New Roman" w:hAnsi="Times New Roman" w:eastAsia="宋体" w:cs="Times New Roman"/>
          <w:snapToGrid/>
          <w:color w:val="auto"/>
          <w:kern w:val="2"/>
          <w:sz w:val="24"/>
          <w:szCs w:val="24"/>
          <w:highlight w:val="none"/>
          <w:lang w:val="en-US" w:eastAsia="zh-CN" w:bidi="ar-SA"/>
        </w:rPr>
        <w:t>处理后排入</w:t>
      </w:r>
      <w:r>
        <w:rPr>
          <w:rFonts w:hint="eastAsia" w:ascii="Times New Roman" w:hAnsi="Times New Roman" w:eastAsia="宋体" w:cs="Times New Roman"/>
          <w:snapToGrid/>
          <w:color w:val="auto"/>
          <w:kern w:val="2"/>
          <w:sz w:val="24"/>
          <w:szCs w:val="24"/>
          <w:highlight w:val="none"/>
          <w:lang w:val="en-US" w:eastAsia="zh-CN" w:bidi="ar-SA"/>
        </w:rPr>
        <w:t>武义江，</w:t>
      </w:r>
      <w:r>
        <w:rPr>
          <w:rFonts w:hint="eastAsia"/>
          <w:color w:val="auto"/>
          <w:sz w:val="24"/>
        </w:rPr>
        <w:t>出水中</w:t>
      </w:r>
      <w:r>
        <w:rPr>
          <w:rFonts w:hint="default" w:ascii="Times New Roman" w:hAnsi="Times New Roman" w:eastAsia="宋体" w:cs="Times New Roman"/>
          <w:color w:val="auto"/>
          <w:sz w:val="24"/>
        </w:rPr>
        <w:t>COD</w:t>
      </w:r>
      <w:r>
        <w:rPr>
          <w:rFonts w:hint="eastAsia" w:ascii="Times New Roman" w:hAnsi="Times New Roman" w:eastAsia="宋体" w:cs="Times New Roman"/>
          <w:color w:val="auto"/>
          <w:sz w:val="24"/>
          <w:vertAlign w:val="subscript"/>
          <w:lang w:val="en-US" w:eastAsia="zh-CN"/>
        </w:rPr>
        <w:t>Cr</w:t>
      </w:r>
      <w:r>
        <w:rPr>
          <w:rFonts w:hint="default" w:ascii="Times New Roman" w:hAnsi="Times New Roman" w:eastAsia="宋体" w:cs="Times New Roman"/>
          <w:color w:val="auto"/>
          <w:sz w:val="24"/>
        </w:rPr>
        <w:t>、氨氮、总氮、总磷指标达到浙江省《城镇污水处理厂主要水污染物排放标准》（DB33/</w:t>
      </w:r>
      <w:r>
        <w:rPr>
          <w:rFonts w:hint="eastAsia" w:ascii="Times New Roman" w:hAnsi="Times New Roman" w:eastAsia="宋体" w:cs="Times New Roman"/>
          <w:color w:val="auto"/>
          <w:sz w:val="24"/>
          <w:lang w:val="en-US" w:eastAsia="zh-CN"/>
        </w:rPr>
        <w:t xml:space="preserve"> </w:t>
      </w:r>
      <w:r>
        <w:rPr>
          <w:rFonts w:hint="default" w:ascii="Times New Roman" w:hAnsi="Times New Roman" w:eastAsia="宋体" w:cs="Times New Roman"/>
          <w:color w:val="auto"/>
          <w:sz w:val="24"/>
        </w:rPr>
        <w:t>2169-2018）中</w:t>
      </w:r>
      <w:r>
        <w:rPr>
          <w:rFonts w:hint="default" w:ascii="Times New Roman" w:hAnsi="Times New Roman" w:eastAsia="宋体" w:cs="Times New Roman"/>
          <w:color w:val="auto"/>
          <w:sz w:val="24"/>
          <w:lang w:val="en-US" w:eastAsia="zh-CN"/>
        </w:rPr>
        <w:t>表1</w:t>
      </w:r>
      <w:r>
        <w:rPr>
          <w:rFonts w:hint="default" w:ascii="Times New Roman" w:hAnsi="Times New Roman" w:eastAsia="宋体" w:cs="Times New Roman"/>
          <w:color w:val="auto"/>
          <w:sz w:val="24"/>
        </w:rPr>
        <w:t>限值要求；其余指标执行《城镇污水处理厂污染物排放标准》（GB</w:t>
      </w:r>
      <w:r>
        <w:rPr>
          <w:rFonts w:hint="default" w:ascii="Times New Roman" w:hAnsi="Times New Roman" w:eastAsia="宋体" w:cs="Times New Roman"/>
          <w:color w:val="auto"/>
          <w:sz w:val="24"/>
          <w:lang w:val="en-US" w:eastAsia="zh-CN"/>
        </w:rPr>
        <w:t xml:space="preserve"> </w:t>
      </w:r>
      <w:r>
        <w:rPr>
          <w:rFonts w:hint="default" w:ascii="Times New Roman" w:hAnsi="Times New Roman" w:eastAsia="宋体" w:cs="Times New Roman"/>
          <w:color w:val="auto"/>
          <w:sz w:val="24"/>
        </w:rPr>
        <w:t>18918-2002）中的一级A标准</w:t>
      </w:r>
      <w:r>
        <w:rPr>
          <w:rFonts w:hint="default" w:ascii="Times New Roman" w:hAnsi="Times New Roman" w:eastAsia="宋体" w:cs="Times New Roman"/>
          <w:color w:val="auto"/>
          <w:sz w:val="24"/>
          <w:szCs w:val="24"/>
          <w:highlight w:val="none"/>
        </w:rPr>
        <w:t>。</w:t>
      </w:r>
      <w:r>
        <w:rPr>
          <w:rFonts w:hint="default" w:ascii="Times New Roman" w:hAnsi="Times New Roman" w:eastAsia="宋体" w:cs="Times New Roman"/>
          <w:sz w:val="24"/>
          <w:szCs w:val="24"/>
        </w:rPr>
        <w:t>具体标准限值见表</w:t>
      </w:r>
      <w:r>
        <w:rPr>
          <w:rFonts w:hint="default" w:ascii="Times New Roman" w:hAnsi="Times New Roman" w:eastAsia="宋体" w:cs="Times New Roman"/>
          <w:sz w:val="24"/>
          <w:szCs w:val="24"/>
          <w:lang w:val="en-US" w:eastAsia="zh-CN"/>
        </w:rPr>
        <w:t>6.1-1</w:t>
      </w:r>
      <w:r>
        <w:rPr>
          <w:rFonts w:hint="default" w:ascii="Times New Roman" w:hAnsi="Times New Roman" w:eastAsia="宋体" w:cs="Times New Roman"/>
          <w:sz w:val="24"/>
          <w:szCs w:val="24"/>
        </w:rPr>
        <w:t>。</w:t>
      </w:r>
    </w:p>
    <w:p>
      <w:pPr>
        <w:keepNext w:val="0"/>
        <w:keepLines w:val="0"/>
        <w:pageBreakBefore w:val="0"/>
        <w:kinsoku/>
        <w:wordWrap/>
        <w:overflowPunct/>
        <w:topLinePunct w:val="0"/>
        <w:autoSpaceDE/>
        <w:autoSpaceDN/>
        <w:bidi w:val="0"/>
        <w:adjustRightInd/>
        <w:snapToGrid/>
        <w:spacing w:beforeAutospacing="0" w:afterAutospacing="0" w:line="360" w:lineRule="auto"/>
        <w:ind w:right="484"/>
        <w:jc w:val="center"/>
        <w:textAlignment w:val="auto"/>
        <w:rPr>
          <w:rFonts w:hint="default" w:ascii="Times New Roman" w:hAnsi="Times New Roman" w:eastAsia="宋体" w:cs="Times New Roman"/>
          <w:b/>
          <w:bCs/>
          <w:kern w:val="2"/>
          <w:sz w:val="21"/>
          <w:szCs w:val="21"/>
          <w:lang w:val="en-US" w:eastAsia="zh-CN" w:bidi="ar-SA"/>
        </w:rPr>
      </w:pPr>
      <w:r>
        <w:rPr>
          <w:rFonts w:hint="default" w:ascii="Times New Roman" w:hAnsi="Times New Roman" w:eastAsia="宋体" w:cs="Times New Roman"/>
          <w:b/>
          <w:bCs/>
          <w:kern w:val="2"/>
          <w:sz w:val="21"/>
          <w:szCs w:val="21"/>
          <w:lang w:val="en-US" w:eastAsia="zh-CN" w:bidi="ar-SA"/>
        </w:rPr>
        <w:t>表 6.1-1 《污水综合排放标准》（GB</w:t>
      </w:r>
      <w:r>
        <w:rPr>
          <w:rFonts w:hint="eastAsia" w:ascii="Times New Roman" w:hAnsi="Times New Roman" w:eastAsia="宋体" w:cs="Times New Roman"/>
          <w:b/>
          <w:bCs/>
          <w:kern w:val="2"/>
          <w:sz w:val="21"/>
          <w:szCs w:val="21"/>
          <w:lang w:val="en-US" w:eastAsia="zh-CN" w:bidi="ar-SA"/>
        </w:rPr>
        <w:t xml:space="preserve"> </w:t>
      </w:r>
      <w:r>
        <w:rPr>
          <w:rFonts w:hint="default" w:ascii="Times New Roman" w:hAnsi="Times New Roman" w:eastAsia="宋体" w:cs="Times New Roman"/>
          <w:b/>
          <w:bCs/>
          <w:kern w:val="2"/>
          <w:sz w:val="21"/>
          <w:szCs w:val="21"/>
          <w:lang w:val="en-US" w:eastAsia="zh-CN" w:bidi="ar-SA"/>
        </w:rPr>
        <w:t>8978-1996）单位：mg/L，pH无量纲</w:t>
      </w:r>
    </w:p>
    <w:tbl>
      <w:tblPr>
        <w:tblStyle w:val="122"/>
        <w:tblW w:w="4827"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3427"/>
        <w:gridCol w:w="3109"/>
        <w:gridCol w:w="2540"/>
      </w:tblGrid>
      <w:tr>
        <w:trPr>
          <w:trHeight w:val="454" w:hRule="atLeast"/>
          <w:jc w:val="center"/>
        </w:trPr>
        <w:tc>
          <w:tcPr>
            <w:tcW w:w="1887"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污染因子</w:t>
            </w:r>
          </w:p>
        </w:tc>
        <w:tc>
          <w:tcPr>
            <w:tcW w:w="1712"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szCs w:val="21"/>
                <w:lang w:val="en-US" w:eastAsia="zh-CN"/>
              </w:rPr>
            </w:pPr>
            <w:r>
              <w:rPr>
                <w:rFonts w:hint="eastAsia" w:ascii="Times New Roman" w:hAnsi="Times New Roman" w:eastAsia="宋体" w:cs="Times New Roman"/>
                <w:b/>
                <w:bCs/>
                <w:szCs w:val="21"/>
                <w:lang w:val="en-US" w:eastAsia="zh-CN"/>
              </w:rPr>
              <w:t>三级</w:t>
            </w:r>
            <w:r>
              <w:rPr>
                <w:rFonts w:hint="default" w:ascii="Times New Roman" w:hAnsi="Times New Roman" w:eastAsia="宋体" w:cs="Times New Roman"/>
                <w:b/>
                <w:bCs/>
                <w:szCs w:val="21"/>
              </w:rPr>
              <w:t>标准</w:t>
            </w:r>
          </w:p>
        </w:tc>
        <w:tc>
          <w:tcPr>
            <w:tcW w:w="1399"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szCs w:val="21"/>
                <w:lang w:val="en-US" w:eastAsia="zh-CN"/>
              </w:rPr>
            </w:pPr>
            <w:r>
              <w:rPr>
                <w:rFonts w:hint="eastAsia" w:ascii="Times New Roman" w:hAnsi="Times New Roman" w:eastAsia="宋体" w:cs="Times New Roman"/>
                <w:b/>
                <w:bCs/>
                <w:szCs w:val="21"/>
                <w:lang w:val="en-US" w:eastAsia="zh-CN"/>
              </w:rPr>
              <w:t>备注</w:t>
            </w:r>
          </w:p>
        </w:tc>
      </w:tr>
      <w:tr>
        <w:trPr>
          <w:trHeight w:val="454" w:hRule="atLeast"/>
          <w:jc w:val="center"/>
        </w:trPr>
        <w:tc>
          <w:tcPr>
            <w:tcW w:w="1887"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szCs w:val="21"/>
              </w:rPr>
            </w:pPr>
            <w:r>
              <w:rPr>
                <w:rFonts w:hint="default" w:ascii="Times New Roman" w:hAnsi="Times New Roman" w:eastAsia="宋体" w:cs="Times New Roman"/>
                <w:b w:val="0"/>
                <w:bCs w:val="0"/>
                <w:szCs w:val="21"/>
                <w:highlight w:val="none"/>
              </w:rPr>
              <w:t>pH</w:t>
            </w:r>
          </w:p>
        </w:tc>
        <w:tc>
          <w:tcPr>
            <w:tcW w:w="1712"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zCs w:val="21"/>
              </w:rPr>
              <w:t>6~9</w:t>
            </w:r>
          </w:p>
        </w:tc>
        <w:tc>
          <w:tcPr>
            <w:tcW w:w="1399" w:type="pct"/>
            <w:vMerge w:val="restar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spacing w:val="-1"/>
                <w:szCs w:val="21"/>
              </w:rPr>
              <w:t>*</w:t>
            </w:r>
            <w:r>
              <w:rPr>
                <w:rFonts w:hint="default" w:ascii="Times New Roman" w:hAnsi="Times New Roman" w:eastAsia="宋体" w:cs="Times New Roman"/>
                <w:spacing w:val="-6"/>
                <w:szCs w:val="21"/>
              </w:rPr>
              <w:t>注：氨氮、总磷入网标准参照《工业企业废水氮、磷污染物间接排放限值》</w:t>
            </w:r>
            <w:r>
              <w:rPr>
                <w:rFonts w:hint="default" w:ascii="Times New Roman" w:hAnsi="Times New Roman" w:eastAsia="宋体" w:cs="Times New Roman"/>
                <w:szCs w:val="21"/>
              </w:rPr>
              <w:t>（DB33/887-2013）中的其他企业的限值要求</w:t>
            </w:r>
            <w:r>
              <w:rPr>
                <w:rFonts w:hint="eastAsia" w:ascii="Times New Roman" w:hAnsi="Times New Roman" w:eastAsia="宋体" w:cs="Times New Roman"/>
                <w:szCs w:val="21"/>
                <w:lang w:eastAsia="zh-CN"/>
              </w:rPr>
              <w:t>；</w:t>
            </w:r>
            <w:r>
              <w:rPr>
                <w:rFonts w:hint="default"/>
                <w:spacing w:val="7"/>
              </w:rPr>
              <w:t>总氮参照执行污水排入城镇下水道水质标准（</w:t>
            </w:r>
            <w:r>
              <w:rPr>
                <w:rFonts w:hint="default" w:ascii="Times New Roman" w:hAnsi="Times New Roman" w:eastAsia="Times New Roman" w:cs="Times New Roman"/>
              </w:rPr>
              <w:t>GB</w:t>
            </w:r>
            <w:r>
              <w:rPr>
                <w:rFonts w:hint="eastAsia" w:ascii="Times New Roman" w:hAnsi="Times New Roman" w:eastAsia="宋体" w:cs="Times New Roman"/>
                <w:spacing w:val="7"/>
                <w:lang w:val="en-US" w:eastAsia="zh-CN"/>
              </w:rPr>
              <w:t>/</w:t>
            </w:r>
            <w:r>
              <w:rPr>
                <w:rFonts w:hint="default" w:ascii="Times New Roman" w:hAnsi="Times New Roman" w:eastAsia="Times New Roman" w:cs="Times New Roman"/>
                <w:spacing w:val="7"/>
              </w:rPr>
              <w:t>T31962</w:t>
            </w:r>
            <w:r>
              <w:rPr>
                <w:rFonts w:hint="default" w:ascii="Times New Roman" w:hAnsi="Times New Roman" w:eastAsia="Times New Roman" w:cs="Times New Roman"/>
                <w:spacing w:val="5"/>
              </w:rPr>
              <w:t>-2015</w:t>
            </w:r>
            <w:r>
              <w:rPr>
                <w:rFonts w:hint="default"/>
                <w:spacing w:val="5"/>
              </w:rPr>
              <w:t>）相关标准</w:t>
            </w:r>
            <w:r>
              <w:rPr>
                <w:rFonts w:hint="default" w:ascii="Times New Roman" w:hAnsi="Times New Roman" w:eastAsia="宋体" w:cs="Times New Roman"/>
                <w:szCs w:val="21"/>
              </w:rPr>
              <w:t>。</w:t>
            </w:r>
          </w:p>
        </w:tc>
      </w:tr>
      <w:tr>
        <w:trPr>
          <w:trHeight w:val="454" w:hRule="atLeast"/>
          <w:jc w:val="center"/>
        </w:trPr>
        <w:tc>
          <w:tcPr>
            <w:tcW w:w="1887"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szCs w:val="21"/>
              </w:rPr>
            </w:pPr>
            <w:r>
              <w:rPr>
                <w:rFonts w:hint="eastAsia" w:ascii="Times New Roman" w:hAnsi="Times New Roman" w:eastAsia="宋体" w:cs="Times New Roman"/>
                <w:b w:val="0"/>
                <w:bCs w:val="0"/>
                <w:szCs w:val="21"/>
                <w:highlight w:val="none"/>
              </w:rPr>
              <w:t>化学需氧量</w:t>
            </w:r>
          </w:p>
        </w:tc>
        <w:tc>
          <w:tcPr>
            <w:tcW w:w="1712"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0"/>
                <w:szCs w:val="21"/>
              </w:rPr>
              <w:t>≤</w:t>
            </w:r>
            <w:r>
              <w:rPr>
                <w:rFonts w:hint="eastAsia" w:ascii="Times New Roman" w:hAnsi="Times New Roman" w:eastAsia="宋体" w:cs="Times New Roman"/>
                <w:kern w:val="0"/>
                <w:szCs w:val="21"/>
                <w:lang w:val="en-US" w:eastAsia="zh-CN"/>
              </w:rPr>
              <w:t>500</w:t>
            </w:r>
          </w:p>
        </w:tc>
        <w:tc>
          <w:tcPr>
            <w:tcW w:w="1399" w:type="pct"/>
            <w:vMerge w:val="continue"/>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pacing w:val="-1"/>
                <w:szCs w:val="21"/>
              </w:rPr>
            </w:pPr>
          </w:p>
        </w:tc>
      </w:tr>
      <w:tr>
        <w:trPr>
          <w:trHeight w:val="454" w:hRule="atLeast"/>
          <w:jc w:val="center"/>
        </w:trPr>
        <w:tc>
          <w:tcPr>
            <w:tcW w:w="1887"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szCs w:val="21"/>
              </w:rPr>
            </w:pPr>
            <w:r>
              <w:rPr>
                <w:rFonts w:hint="eastAsia" w:ascii="Times New Roman" w:hAnsi="Times New Roman" w:eastAsia="宋体" w:cs="Times New Roman"/>
                <w:b w:val="0"/>
                <w:bCs w:val="0"/>
                <w:szCs w:val="21"/>
                <w:highlight w:val="none"/>
                <w:lang w:val="en-US" w:eastAsia="zh-CN"/>
              </w:rPr>
              <w:t>五日生化需氧量</w:t>
            </w:r>
          </w:p>
        </w:tc>
        <w:tc>
          <w:tcPr>
            <w:tcW w:w="1712"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0"/>
                <w:szCs w:val="21"/>
              </w:rPr>
              <w:t>≤</w:t>
            </w:r>
            <w:r>
              <w:rPr>
                <w:rFonts w:hint="eastAsia" w:ascii="Times New Roman" w:hAnsi="Times New Roman" w:eastAsia="宋体" w:cs="Times New Roman"/>
                <w:kern w:val="0"/>
                <w:szCs w:val="21"/>
                <w:lang w:val="en-US" w:eastAsia="zh-CN"/>
              </w:rPr>
              <w:t>350</w:t>
            </w:r>
          </w:p>
        </w:tc>
        <w:tc>
          <w:tcPr>
            <w:tcW w:w="1399" w:type="pct"/>
            <w:vMerge w:val="continue"/>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pacing w:val="-1"/>
                <w:szCs w:val="21"/>
              </w:rPr>
            </w:pPr>
          </w:p>
        </w:tc>
      </w:tr>
      <w:tr>
        <w:trPr>
          <w:trHeight w:val="454" w:hRule="atLeast"/>
          <w:jc w:val="center"/>
        </w:trPr>
        <w:tc>
          <w:tcPr>
            <w:tcW w:w="1887"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szCs w:val="21"/>
              </w:rPr>
            </w:pPr>
            <w:r>
              <w:rPr>
                <w:rFonts w:hint="default" w:ascii="Times New Roman" w:hAnsi="Times New Roman" w:eastAsia="宋体" w:cs="Times New Roman"/>
                <w:b w:val="0"/>
                <w:bCs w:val="0"/>
                <w:szCs w:val="21"/>
                <w:highlight w:val="none"/>
              </w:rPr>
              <w:t>悬浮物</w:t>
            </w:r>
          </w:p>
        </w:tc>
        <w:tc>
          <w:tcPr>
            <w:tcW w:w="1712"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0"/>
                <w:szCs w:val="21"/>
              </w:rPr>
              <w:t>≤</w:t>
            </w:r>
            <w:r>
              <w:rPr>
                <w:rFonts w:hint="default" w:ascii="Times New Roman" w:hAnsi="Times New Roman" w:eastAsia="宋体" w:cs="Times New Roman"/>
                <w:szCs w:val="21"/>
              </w:rPr>
              <w:t>400</w:t>
            </w:r>
          </w:p>
        </w:tc>
        <w:tc>
          <w:tcPr>
            <w:tcW w:w="1399" w:type="pct"/>
            <w:vMerge w:val="continue"/>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pacing w:val="-1"/>
                <w:szCs w:val="21"/>
              </w:rPr>
            </w:pPr>
          </w:p>
        </w:tc>
      </w:tr>
      <w:tr>
        <w:trPr>
          <w:trHeight w:val="454" w:hRule="atLeast"/>
          <w:jc w:val="center"/>
        </w:trPr>
        <w:tc>
          <w:tcPr>
            <w:tcW w:w="1887"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szCs w:val="21"/>
                <w:highlight w:val="none"/>
              </w:rPr>
            </w:pPr>
            <w:r>
              <w:rPr>
                <w:rFonts w:hint="eastAsia" w:ascii="Times New Roman" w:hAnsi="Times New Roman" w:eastAsia="宋体" w:cs="Times New Roman"/>
                <w:b w:val="0"/>
                <w:bCs w:val="0"/>
                <w:szCs w:val="21"/>
                <w:highlight w:val="none"/>
                <w:lang w:val="en-US" w:eastAsia="zh-CN"/>
              </w:rPr>
              <w:t>动植物油</w:t>
            </w:r>
          </w:p>
        </w:tc>
        <w:tc>
          <w:tcPr>
            <w:tcW w:w="1712"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b w:val="0"/>
                <w:bCs w:val="0"/>
                <w:szCs w:val="21"/>
                <w:highlight w:val="none"/>
                <w:lang w:val="en-US" w:eastAsia="zh-CN"/>
              </w:rPr>
              <w:t>≤100</w:t>
            </w:r>
          </w:p>
        </w:tc>
        <w:tc>
          <w:tcPr>
            <w:tcW w:w="1399" w:type="pct"/>
            <w:vMerge w:val="continue"/>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pacing w:val="-1"/>
                <w:szCs w:val="21"/>
              </w:rPr>
            </w:pPr>
          </w:p>
        </w:tc>
      </w:tr>
      <w:tr>
        <w:trPr>
          <w:trHeight w:val="454" w:hRule="atLeast"/>
          <w:jc w:val="center"/>
        </w:trPr>
        <w:tc>
          <w:tcPr>
            <w:tcW w:w="1887" w:type="pct"/>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石油类</w:t>
            </w:r>
          </w:p>
        </w:tc>
        <w:tc>
          <w:tcPr>
            <w:tcW w:w="1712"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b w:val="0"/>
                <w:bCs w:val="0"/>
                <w:szCs w:val="21"/>
                <w:highlight w:val="none"/>
                <w:lang w:val="en-US" w:eastAsia="zh-CN"/>
              </w:rPr>
              <w:t>≤</w:t>
            </w:r>
            <w:r>
              <w:rPr>
                <w:rFonts w:hint="eastAsia" w:ascii="Times New Roman" w:hAnsi="Times New Roman" w:eastAsia="宋体" w:cs="Times New Roman"/>
                <w:b w:val="0"/>
                <w:bCs w:val="0"/>
                <w:szCs w:val="21"/>
                <w:highlight w:val="none"/>
                <w:lang w:val="en-US" w:eastAsia="zh-CN"/>
              </w:rPr>
              <w:t>20</w:t>
            </w:r>
          </w:p>
        </w:tc>
        <w:tc>
          <w:tcPr>
            <w:tcW w:w="1399" w:type="pct"/>
            <w:vMerge w:val="continue"/>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pacing w:val="-1"/>
                <w:szCs w:val="21"/>
              </w:rPr>
            </w:pPr>
          </w:p>
        </w:tc>
      </w:tr>
      <w:tr>
        <w:trPr>
          <w:trHeight w:val="454" w:hRule="atLeast"/>
          <w:jc w:val="center"/>
        </w:trPr>
        <w:tc>
          <w:tcPr>
            <w:tcW w:w="1887" w:type="pct"/>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b w:val="0"/>
                <w:bCs w:val="0"/>
                <w:szCs w:val="21"/>
                <w:highlight w:val="none"/>
                <w:lang w:val="en-US" w:eastAsia="zh-CN"/>
              </w:rPr>
            </w:pPr>
            <w:r>
              <w:rPr>
                <w:rFonts w:hint="default" w:ascii="Times New Roman" w:hAnsi="Times New Roman" w:eastAsia="宋体" w:cs="Times New Roman"/>
                <w:b w:val="0"/>
                <w:bCs w:val="0"/>
                <w:szCs w:val="21"/>
                <w:highlight w:val="none"/>
              </w:rPr>
              <w:t>氨氮</w:t>
            </w:r>
          </w:p>
        </w:tc>
        <w:tc>
          <w:tcPr>
            <w:tcW w:w="1712"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0"/>
                <w:szCs w:val="21"/>
              </w:rPr>
              <w:t>≤</w:t>
            </w:r>
            <w:r>
              <w:rPr>
                <w:rFonts w:hint="default" w:ascii="Times New Roman" w:hAnsi="Times New Roman" w:eastAsia="宋体" w:cs="Times New Roman"/>
                <w:szCs w:val="21"/>
              </w:rPr>
              <w:t>35</w:t>
            </w:r>
            <w:r>
              <w:rPr>
                <w:rFonts w:hint="default" w:ascii="Times New Roman" w:hAnsi="Times New Roman" w:eastAsia="宋体" w:cs="Times New Roman"/>
                <w:szCs w:val="21"/>
                <w:vertAlign w:val="superscript"/>
              </w:rPr>
              <w:t>*</w:t>
            </w:r>
          </w:p>
        </w:tc>
        <w:tc>
          <w:tcPr>
            <w:tcW w:w="1399" w:type="pct"/>
            <w:vMerge w:val="continue"/>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pacing w:val="-1"/>
                <w:szCs w:val="21"/>
              </w:rPr>
            </w:pPr>
          </w:p>
        </w:tc>
      </w:tr>
      <w:tr>
        <w:trPr>
          <w:trHeight w:val="454" w:hRule="atLeast"/>
          <w:jc w:val="center"/>
        </w:trPr>
        <w:tc>
          <w:tcPr>
            <w:tcW w:w="1887"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szCs w:val="21"/>
                <w:highlight w:val="none"/>
              </w:rPr>
            </w:pPr>
            <w:r>
              <w:rPr>
                <w:rFonts w:hint="eastAsia" w:ascii="Times New Roman" w:hAnsi="Times New Roman" w:eastAsia="宋体" w:cs="Times New Roman"/>
                <w:b w:val="0"/>
                <w:bCs w:val="0"/>
                <w:szCs w:val="21"/>
                <w:highlight w:val="none"/>
                <w:lang w:val="en-US" w:eastAsia="zh-CN"/>
              </w:rPr>
              <w:t>总磷</w:t>
            </w:r>
          </w:p>
        </w:tc>
        <w:tc>
          <w:tcPr>
            <w:tcW w:w="1712"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b w:val="0"/>
                <w:bCs w:val="0"/>
                <w:szCs w:val="21"/>
                <w:lang w:val="en-US" w:eastAsia="zh-CN"/>
              </w:rPr>
              <w:t>≤8*</w:t>
            </w:r>
          </w:p>
        </w:tc>
        <w:tc>
          <w:tcPr>
            <w:tcW w:w="1399" w:type="pct"/>
            <w:vMerge w:val="continue"/>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pacing w:val="-1"/>
                <w:szCs w:val="21"/>
              </w:rPr>
            </w:pPr>
          </w:p>
        </w:tc>
      </w:tr>
      <w:tr>
        <w:trPr>
          <w:trHeight w:val="454" w:hRule="atLeast"/>
          <w:jc w:val="center"/>
        </w:trPr>
        <w:tc>
          <w:tcPr>
            <w:tcW w:w="1887"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阴离子表面活性剂</w:t>
            </w:r>
          </w:p>
        </w:tc>
        <w:tc>
          <w:tcPr>
            <w:tcW w:w="1712"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ascii="Times New Roman" w:hAnsi="Times New Roman" w:eastAsia="宋体" w:cs="Times New Roman"/>
                <w:kern w:val="0"/>
                <w:szCs w:val="21"/>
              </w:rPr>
              <w:t>≤</w:t>
            </w:r>
            <w:r>
              <w:rPr>
                <w:rFonts w:hint="eastAsia" w:ascii="Times New Roman" w:hAnsi="Times New Roman" w:eastAsia="宋体" w:cs="Times New Roman"/>
                <w:kern w:val="0"/>
                <w:szCs w:val="21"/>
                <w:lang w:val="en-US" w:eastAsia="zh-CN"/>
              </w:rPr>
              <w:t>2</w:t>
            </w:r>
            <w:r>
              <w:rPr>
                <w:rFonts w:hint="eastAsia" w:ascii="Times New Roman" w:hAnsi="Times New Roman" w:eastAsia="宋体" w:cs="Times New Roman"/>
                <w:b w:val="0"/>
                <w:bCs w:val="0"/>
                <w:szCs w:val="21"/>
                <w:lang w:val="en-US" w:eastAsia="zh-CN"/>
              </w:rPr>
              <w:t>0</w:t>
            </w:r>
          </w:p>
        </w:tc>
        <w:tc>
          <w:tcPr>
            <w:tcW w:w="1399" w:type="pct"/>
            <w:vMerge w:val="continue"/>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pacing w:val="-1"/>
                <w:szCs w:val="21"/>
              </w:rPr>
            </w:pPr>
          </w:p>
        </w:tc>
      </w:tr>
      <w:tr>
        <w:trPr>
          <w:trHeight w:val="454" w:hRule="atLeast"/>
          <w:jc w:val="center"/>
        </w:trPr>
        <w:tc>
          <w:tcPr>
            <w:tcW w:w="1887"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总铁</w:t>
            </w:r>
          </w:p>
        </w:tc>
        <w:tc>
          <w:tcPr>
            <w:tcW w:w="1712"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w:t>
            </w:r>
            <w:r>
              <w:rPr>
                <w:rFonts w:hint="eastAsia" w:ascii="Times New Roman" w:hAnsi="Times New Roman" w:eastAsia="宋体" w:cs="Times New Roman"/>
                <w:kern w:val="0"/>
                <w:szCs w:val="21"/>
                <w:lang w:val="en-US" w:eastAsia="zh-CN"/>
              </w:rPr>
              <w:t>1</w:t>
            </w:r>
            <w:r>
              <w:rPr>
                <w:rFonts w:hint="eastAsia" w:ascii="Times New Roman" w:hAnsi="Times New Roman" w:eastAsia="宋体" w:cs="Times New Roman"/>
                <w:b w:val="0"/>
                <w:bCs w:val="0"/>
                <w:szCs w:val="21"/>
                <w:lang w:val="en-US" w:eastAsia="zh-CN"/>
              </w:rPr>
              <w:t>0</w:t>
            </w:r>
          </w:p>
        </w:tc>
        <w:tc>
          <w:tcPr>
            <w:tcW w:w="1399" w:type="pct"/>
            <w:vMerge w:val="continue"/>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pacing w:val="-1"/>
                <w:szCs w:val="21"/>
              </w:rPr>
            </w:pPr>
          </w:p>
        </w:tc>
      </w:tr>
      <w:tr>
        <w:trPr>
          <w:trHeight w:val="454" w:hRule="atLeast"/>
          <w:jc w:val="center"/>
        </w:trPr>
        <w:tc>
          <w:tcPr>
            <w:tcW w:w="1887"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val="0"/>
                <w:bCs w:val="0"/>
                <w:szCs w:val="21"/>
                <w:highlight w:val="none"/>
                <w:lang w:val="en-US" w:eastAsia="zh-CN"/>
              </w:rPr>
            </w:pPr>
            <w:r>
              <w:rPr>
                <w:rFonts w:hint="eastAsia" w:ascii="Times New Roman" w:hAnsi="Times New Roman" w:eastAsia="宋体" w:cs="Times New Roman"/>
                <w:b w:val="0"/>
                <w:bCs w:val="0"/>
                <w:szCs w:val="21"/>
                <w:highlight w:val="none"/>
                <w:lang w:val="en-US" w:eastAsia="zh-CN"/>
              </w:rPr>
              <w:t>总氮</w:t>
            </w:r>
          </w:p>
        </w:tc>
        <w:tc>
          <w:tcPr>
            <w:tcW w:w="1712" w:type="pct"/>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w:t>
            </w:r>
            <w:r>
              <w:rPr>
                <w:rFonts w:hint="eastAsia" w:ascii="Times New Roman" w:hAnsi="Times New Roman" w:eastAsia="宋体" w:cs="Times New Roman"/>
                <w:kern w:val="0"/>
                <w:szCs w:val="21"/>
                <w:lang w:val="en-US" w:eastAsia="zh-CN"/>
              </w:rPr>
              <w:t>7</w:t>
            </w:r>
            <w:r>
              <w:rPr>
                <w:rFonts w:hint="eastAsia" w:ascii="Times New Roman" w:hAnsi="Times New Roman" w:eastAsia="宋体" w:cs="Times New Roman"/>
                <w:b w:val="0"/>
                <w:bCs w:val="0"/>
                <w:szCs w:val="21"/>
                <w:lang w:val="en-US" w:eastAsia="zh-CN"/>
              </w:rPr>
              <w:t>0</w:t>
            </w:r>
          </w:p>
        </w:tc>
        <w:tc>
          <w:tcPr>
            <w:tcW w:w="1399" w:type="pct"/>
            <w:vMerge w:val="continue"/>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spacing w:val="-1"/>
                <w:szCs w:val="21"/>
              </w:rPr>
            </w:pPr>
          </w:p>
        </w:tc>
      </w:tr>
    </w:tbl>
    <w:p>
      <w:pPr>
        <w:pStyle w:val="3"/>
        <w:rPr>
          <w:rFonts w:eastAsia="宋体"/>
        </w:rPr>
      </w:pPr>
      <w:bookmarkStart w:id="64" w:name="_Toc24723"/>
      <w:r>
        <w:rPr>
          <w:rFonts w:hint="eastAsia" w:eastAsia="宋体"/>
        </w:rPr>
        <w:t>6</w:t>
      </w:r>
      <w:r>
        <w:rPr>
          <w:rFonts w:eastAsia="宋体"/>
        </w:rPr>
        <w:t>.</w:t>
      </w:r>
      <w:r>
        <w:rPr>
          <w:rFonts w:hint="eastAsia" w:eastAsia="宋体"/>
        </w:rPr>
        <w:t>2废气验收执行标准</w:t>
      </w:r>
      <w:bookmarkEnd w:id="64"/>
    </w:p>
    <w:p>
      <w:pPr>
        <w:spacing w:line="360" w:lineRule="auto"/>
        <w:ind w:firstLine="480" w:firstLineChars="200"/>
        <w:rPr>
          <w:rFonts w:hint="eastAsia" w:ascii="宋体" w:hAnsi="宋体" w:eastAsia="宋体" w:cs="宋体"/>
          <w:sz w:val="24"/>
          <w:szCs w:val="24"/>
          <w:lang w:eastAsia="zh-CN"/>
        </w:rPr>
      </w:pPr>
      <w:r>
        <w:rPr>
          <w:rFonts w:hint="default" w:ascii="Times New Roman" w:hAnsi="Times New Roman" w:eastAsia="宋体" w:cs="Times New Roman"/>
          <w:color w:val="auto"/>
          <w:sz w:val="24"/>
        </w:rPr>
        <w:t>本项目</w:t>
      </w:r>
      <w:r>
        <w:rPr>
          <w:rFonts w:hint="eastAsia" w:ascii="Times New Roman" w:hAnsi="Times New Roman" w:eastAsia="宋体" w:cs="Times New Roman"/>
          <w:color w:val="auto"/>
          <w:sz w:val="24"/>
          <w:lang w:val="en-US" w:eastAsia="zh-CN"/>
        </w:rPr>
        <w:t>抛光、涂装有组织废气</w:t>
      </w:r>
      <w:r>
        <w:rPr>
          <w:rFonts w:hint="default" w:ascii="Times New Roman" w:hAnsi="Times New Roman" w:eastAsia="宋体" w:cs="Times New Roman"/>
          <w:bCs/>
          <w:color w:val="auto"/>
          <w:sz w:val="24"/>
          <w:szCs w:val="24"/>
          <w:lang w:eastAsia="zh-CN"/>
        </w:rPr>
        <w:t>执行</w:t>
      </w:r>
      <w:r>
        <w:rPr>
          <w:rFonts w:hint="default" w:ascii="Times New Roman" w:hAnsi="Times New Roman" w:eastAsia="宋体" w:cs="Times New Roman"/>
          <w:bCs/>
          <w:color w:val="auto"/>
          <w:sz w:val="24"/>
          <w:szCs w:val="24"/>
        </w:rPr>
        <w:t>《</w:t>
      </w:r>
      <w:r>
        <w:rPr>
          <w:rFonts w:hint="default" w:ascii="Times New Roman" w:hAnsi="Times New Roman" w:eastAsia="宋体" w:cs="Times New Roman"/>
          <w:bCs/>
          <w:color w:val="auto"/>
          <w:sz w:val="24"/>
          <w:szCs w:val="24"/>
          <w:lang w:eastAsia="zh-CN"/>
        </w:rPr>
        <w:t>工业涂装工序大气污染物</w:t>
      </w:r>
      <w:r>
        <w:rPr>
          <w:rFonts w:hint="default" w:ascii="Times New Roman" w:hAnsi="Times New Roman" w:eastAsia="宋体" w:cs="Times New Roman"/>
          <w:bCs/>
          <w:color w:val="auto"/>
          <w:sz w:val="24"/>
          <w:szCs w:val="24"/>
        </w:rPr>
        <w:t>排放标准》（</w:t>
      </w:r>
      <w:r>
        <w:rPr>
          <w:rFonts w:hint="default" w:ascii="Times New Roman" w:hAnsi="Times New Roman" w:eastAsia="宋体" w:cs="Times New Roman"/>
          <w:bCs/>
          <w:color w:val="auto"/>
          <w:sz w:val="24"/>
          <w:szCs w:val="24"/>
          <w:lang w:val="en-US" w:eastAsia="zh-CN"/>
        </w:rPr>
        <w:t>D</w:t>
      </w:r>
      <w:r>
        <w:rPr>
          <w:rFonts w:hint="default" w:ascii="Times New Roman" w:hAnsi="Times New Roman" w:eastAsia="宋体" w:cs="Times New Roman"/>
          <w:bCs/>
          <w:color w:val="auto"/>
          <w:sz w:val="24"/>
          <w:szCs w:val="24"/>
        </w:rPr>
        <w:t>B</w:t>
      </w:r>
      <w:r>
        <w:rPr>
          <w:rFonts w:hint="default" w:ascii="Times New Roman" w:hAnsi="Times New Roman" w:eastAsia="宋体" w:cs="Times New Roman"/>
          <w:bCs/>
          <w:color w:val="auto"/>
          <w:sz w:val="24"/>
          <w:szCs w:val="24"/>
          <w:lang w:val="en-US" w:eastAsia="zh-CN"/>
        </w:rPr>
        <w:t>33/</w:t>
      </w:r>
      <w:r>
        <w:rPr>
          <w:rFonts w:hint="eastAsia" w:ascii="Times New Roman" w:hAnsi="Times New Roman" w:eastAsia="宋体" w:cs="Times New Roman"/>
          <w:bCs/>
          <w:color w:val="auto"/>
          <w:sz w:val="24"/>
          <w:szCs w:val="24"/>
          <w:lang w:val="en-US" w:eastAsia="zh-CN"/>
        </w:rPr>
        <w:t xml:space="preserve"> </w:t>
      </w:r>
      <w:r>
        <w:rPr>
          <w:rFonts w:hint="default" w:ascii="Times New Roman" w:hAnsi="Times New Roman" w:eastAsia="宋体" w:cs="Times New Roman"/>
          <w:bCs/>
          <w:color w:val="auto"/>
          <w:sz w:val="24"/>
          <w:szCs w:val="24"/>
          <w:lang w:val="en-US" w:eastAsia="zh-CN"/>
        </w:rPr>
        <w:t>2146</w:t>
      </w:r>
      <w:r>
        <w:rPr>
          <w:rFonts w:hint="default" w:ascii="Times New Roman" w:hAnsi="Times New Roman" w:eastAsia="宋体" w:cs="Times New Roman"/>
          <w:bCs/>
          <w:color w:val="auto"/>
          <w:sz w:val="24"/>
          <w:szCs w:val="24"/>
        </w:rPr>
        <w:t>-</w:t>
      </w:r>
      <w:r>
        <w:rPr>
          <w:rFonts w:hint="default" w:ascii="Times New Roman" w:hAnsi="Times New Roman" w:eastAsia="宋体" w:cs="Times New Roman"/>
          <w:bCs/>
          <w:color w:val="auto"/>
          <w:sz w:val="24"/>
          <w:szCs w:val="24"/>
          <w:lang w:val="en-US" w:eastAsia="zh-CN"/>
        </w:rPr>
        <w:t>2018</w:t>
      </w:r>
      <w:r>
        <w:rPr>
          <w:rFonts w:hint="default" w:ascii="Times New Roman" w:hAnsi="Times New Roman" w:eastAsia="宋体" w:cs="Times New Roman"/>
          <w:bCs/>
          <w:color w:val="auto"/>
          <w:sz w:val="24"/>
          <w:szCs w:val="24"/>
        </w:rPr>
        <w:t>）中</w:t>
      </w:r>
      <w:r>
        <w:rPr>
          <w:rFonts w:hint="default" w:ascii="Times New Roman" w:hAnsi="Times New Roman" w:eastAsia="宋体" w:cs="Times New Roman"/>
          <w:bCs/>
          <w:color w:val="auto"/>
          <w:sz w:val="24"/>
          <w:szCs w:val="24"/>
          <w:lang w:eastAsia="zh-CN"/>
        </w:rPr>
        <w:t>表</w:t>
      </w:r>
      <w:r>
        <w:rPr>
          <w:rFonts w:hint="default" w:ascii="Times New Roman" w:hAnsi="Times New Roman" w:eastAsia="宋体" w:cs="Times New Roman"/>
          <w:bCs/>
          <w:color w:val="auto"/>
          <w:sz w:val="24"/>
          <w:szCs w:val="24"/>
          <w:lang w:val="en-US" w:eastAsia="zh-CN"/>
        </w:rPr>
        <w:t>1大气污染物排放限值</w:t>
      </w:r>
      <w:r>
        <w:rPr>
          <w:rFonts w:hint="default" w:ascii="Times New Roman" w:hAnsi="Times New Roman" w:eastAsia="宋体" w:cs="Times New Roman"/>
          <w:color w:val="auto"/>
          <w:sz w:val="24"/>
        </w:rPr>
        <w:t>，</w:t>
      </w:r>
      <w:r>
        <w:rPr>
          <w:rFonts w:ascii="宋体" w:hAnsi="宋体" w:eastAsia="宋体" w:cs="宋体"/>
          <w:spacing w:val="-1"/>
          <w:sz w:val="24"/>
          <w:szCs w:val="24"/>
        </w:rPr>
        <w:t>注塑废气有组织执行</w:t>
      </w:r>
      <w:r>
        <w:rPr>
          <w:rFonts w:hint="eastAsia" w:ascii="Times New Roman" w:hAnsi="Times New Roman" w:cs="Times New Roman"/>
          <w:sz w:val="24"/>
          <w:szCs w:val="24"/>
          <w:lang w:val="en-US" w:eastAsia="zh-CN"/>
        </w:rPr>
        <w:t>《合成树脂工业污染物排放标准》（GB 31572-2015）（含2024修改单）</w:t>
      </w:r>
      <w:r>
        <w:rPr>
          <w:rFonts w:ascii="宋体" w:hAnsi="宋体" w:eastAsia="宋体" w:cs="宋体"/>
          <w:spacing w:val="1"/>
          <w:sz w:val="24"/>
          <w:szCs w:val="24"/>
        </w:rPr>
        <w:t>中表</w:t>
      </w:r>
      <w:r>
        <w:rPr>
          <w:rFonts w:ascii="宋体" w:hAnsi="宋体" w:eastAsia="宋体" w:cs="宋体"/>
          <w:spacing w:val="-49"/>
          <w:sz w:val="24"/>
          <w:szCs w:val="24"/>
        </w:rPr>
        <w:t xml:space="preserve"> </w:t>
      </w:r>
      <w:r>
        <w:rPr>
          <w:rFonts w:ascii="Times New Roman" w:hAnsi="Times New Roman" w:eastAsia="Times New Roman" w:cs="Times New Roman"/>
          <w:spacing w:val="1"/>
          <w:sz w:val="24"/>
          <w:szCs w:val="24"/>
        </w:rPr>
        <w:t>5</w:t>
      </w:r>
      <w:r>
        <w:rPr>
          <w:rFonts w:ascii="宋体" w:hAnsi="宋体" w:eastAsia="宋体" w:cs="宋体"/>
          <w:spacing w:val="1"/>
          <w:sz w:val="24"/>
          <w:szCs w:val="24"/>
        </w:rPr>
        <w:t>大气污</w:t>
      </w:r>
      <w:r>
        <w:rPr>
          <w:rFonts w:ascii="宋体" w:hAnsi="宋体" w:eastAsia="宋体" w:cs="宋体"/>
          <w:sz w:val="24"/>
          <w:szCs w:val="24"/>
        </w:rPr>
        <w:t>染物特别排放限值</w:t>
      </w:r>
      <w:r>
        <w:rPr>
          <w:rFonts w:hint="eastAsia" w:ascii="宋体" w:hAnsi="宋体" w:eastAsia="宋体" w:cs="宋体"/>
          <w:sz w:val="24"/>
          <w:szCs w:val="24"/>
          <w:lang w:eastAsia="zh-CN"/>
        </w:rPr>
        <w:t>；</w:t>
      </w:r>
    </w:p>
    <w:p>
      <w:pPr>
        <w:spacing w:line="360" w:lineRule="auto"/>
        <w:ind w:firstLine="480" w:firstLineChars="200"/>
        <w:rPr>
          <w:rFonts w:hint="default" w:ascii="Times New Roman" w:hAnsi="Times New Roman" w:eastAsia="宋体" w:cs="Times New Roman"/>
          <w:color w:val="auto"/>
          <w:sz w:val="24"/>
        </w:rPr>
      </w:pPr>
      <w:r>
        <w:rPr>
          <w:rFonts w:hint="eastAsia" w:ascii="Times New Roman" w:hAnsi="Times New Roman" w:eastAsia="宋体" w:cs="Times New Roman"/>
          <w:color w:val="auto"/>
          <w:sz w:val="24"/>
          <w:lang w:val="en-US" w:eastAsia="zh-CN"/>
        </w:rPr>
        <w:t>涂装废气</w:t>
      </w:r>
      <w:r>
        <w:rPr>
          <w:rFonts w:hint="default" w:ascii="Times New Roman" w:hAnsi="Times New Roman" w:eastAsia="宋体" w:cs="Times New Roman"/>
          <w:color w:val="auto"/>
          <w:sz w:val="24"/>
        </w:rPr>
        <w:t>无组织排放执行</w:t>
      </w:r>
      <w:r>
        <w:rPr>
          <w:rFonts w:hint="default" w:ascii="Times New Roman" w:hAnsi="Times New Roman" w:eastAsia="宋体" w:cs="Times New Roman"/>
          <w:bCs/>
          <w:color w:val="auto"/>
          <w:sz w:val="24"/>
          <w:szCs w:val="24"/>
        </w:rPr>
        <w:t>《</w:t>
      </w:r>
      <w:r>
        <w:rPr>
          <w:rFonts w:hint="default" w:ascii="Times New Roman" w:hAnsi="Times New Roman" w:eastAsia="宋体" w:cs="Times New Roman"/>
          <w:bCs/>
          <w:color w:val="auto"/>
          <w:sz w:val="24"/>
          <w:szCs w:val="24"/>
          <w:lang w:eastAsia="zh-CN"/>
        </w:rPr>
        <w:t>工业涂装工序大气污染物</w:t>
      </w:r>
      <w:r>
        <w:rPr>
          <w:rFonts w:hint="default" w:ascii="Times New Roman" w:hAnsi="Times New Roman" w:eastAsia="宋体" w:cs="Times New Roman"/>
          <w:bCs/>
          <w:color w:val="auto"/>
          <w:sz w:val="24"/>
          <w:szCs w:val="24"/>
        </w:rPr>
        <w:t>排放标准》（</w:t>
      </w:r>
      <w:r>
        <w:rPr>
          <w:rFonts w:hint="default" w:ascii="Times New Roman" w:hAnsi="Times New Roman" w:eastAsia="宋体" w:cs="Times New Roman"/>
          <w:bCs/>
          <w:color w:val="auto"/>
          <w:sz w:val="24"/>
          <w:szCs w:val="24"/>
          <w:lang w:val="en-US" w:eastAsia="zh-CN"/>
        </w:rPr>
        <w:t>D</w:t>
      </w:r>
      <w:r>
        <w:rPr>
          <w:rFonts w:hint="default" w:ascii="Times New Roman" w:hAnsi="Times New Roman" w:eastAsia="宋体" w:cs="Times New Roman"/>
          <w:bCs/>
          <w:color w:val="auto"/>
          <w:sz w:val="24"/>
          <w:szCs w:val="24"/>
        </w:rPr>
        <w:t>B</w:t>
      </w:r>
      <w:r>
        <w:rPr>
          <w:rFonts w:hint="default" w:ascii="Times New Roman" w:hAnsi="Times New Roman" w:eastAsia="宋体" w:cs="Times New Roman"/>
          <w:bCs/>
          <w:color w:val="auto"/>
          <w:sz w:val="24"/>
          <w:szCs w:val="24"/>
          <w:lang w:val="en-US" w:eastAsia="zh-CN"/>
        </w:rPr>
        <w:t>33/</w:t>
      </w:r>
      <w:r>
        <w:rPr>
          <w:rFonts w:hint="eastAsia" w:ascii="Times New Roman" w:hAnsi="Times New Roman" w:eastAsia="宋体" w:cs="Times New Roman"/>
          <w:bCs/>
          <w:color w:val="auto"/>
          <w:sz w:val="24"/>
          <w:szCs w:val="24"/>
          <w:lang w:val="en-US" w:eastAsia="zh-CN"/>
        </w:rPr>
        <w:t xml:space="preserve"> </w:t>
      </w:r>
      <w:r>
        <w:rPr>
          <w:rFonts w:hint="default" w:ascii="Times New Roman" w:hAnsi="Times New Roman" w:eastAsia="宋体" w:cs="Times New Roman"/>
          <w:bCs/>
          <w:color w:val="auto"/>
          <w:sz w:val="24"/>
          <w:szCs w:val="24"/>
          <w:lang w:val="en-US" w:eastAsia="zh-CN"/>
        </w:rPr>
        <w:t>2146</w:t>
      </w:r>
      <w:r>
        <w:rPr>
          <w:rFonts w:hint="default" w:ascii="Times New Roman" w:hAnsi="Times New Roman" w:eastAsia="宋体" w:cs="Times New Roman"/>
          <w:bCs/>
          <w:color w:val="auto"/>
          <w:sz w:val="24"/>
          <w:szCs w:val="24"/>
        </w:rPr>
        <w:t>-</w:t>
      </w:r>
      <w:r>
        <w:rPr>
          <w:rFonts w:hint="default" w:ascii="Times New Roman" w:hAnsi="Times New Roman" w:eastAsia="宋体" w:cs="Times New Roman"/>
          <w:bCs/>
          <w:color w:val="auto"/>
          <w:sz w:val="24"/>
          <w:szCs w:val="24"/>
          <w:lang w:val="en-US" w:eastAsia="zh-CN"/>
        </w:rPr>
        <w:t>2018</w:t>
      </w:r>
      <w:r>
        <w:rPr>
          <w:rFonts w:hint="default" w:ascii="Times New Roman" w:hAnsi="Times New Roman" w:eastAsia="宋体" w:cs="Times New Roman"/>
          <w:bCs/>
          <w:color w:val="auto"/>
          <w:sz w:val="24"/>
          <w:szCs w:val="24"/>
        </w:rPr>
        <w:t>）</w:t>
      </w:r>
      <w:r>
        <w:rPr>
          <w:rFonts w:hint="eastAsia" w:ascii="Times New Roman" w:hAnsi="Times New Roman" w:eastAsia="宋体" w:cs="Times New Roman"/>
          <w:bCs/>
          <w:color w:val="auto"/>
          <w:sz w:val="24"/>
          <w:szCs w:val="24"/>
          <w:lang w:val="en-US" w:eastAsia="zh-CN"/>
        </w:rPr>
        <w:t>中</w:t>
      </w:r>
      <w:r>
        <w:rPr>
          <w:rFonts w:hint="default" w:ascii="Times New Roman" w:hAnsi="Times New Roman" w:eastAsia="宋体" w:cs="Times New Roman"/>
          <w:color w:val="auto"/>
          <w:sz w:val="24"/>
        </w:rPr>
        <w:t>表6企业边界大气污染物浓度限值</w:t>
      </w:r>
      <w:r>
        <w:rPr>
          <w:rFonts w:hint="eastAsia" w:ascii="Times New Roman" w:hAnsi="Times New Roman" w:eastAsia="宋体" w:cs="Times New Roman"/>
          <w:color w:val="auto"/>
          <w:sz w:val="24"/>
          <w:lang w:eastAsia="zh-CN"/>
        </w:rPr>
        <w:t>，</w:t>
      </w:r>
      <w:r>
        <w:rPr>
          <w:rFonts w:ascii="宋体" w:hAnsi="宋体" w:eastAsia="宋体" w:cs="宋体"/>
          <w:spacing w:val="-1"/>
          <w:sz w:val="24"/>
          <w:szCs w:val="24"/>
        </w:rPr>
        <w:t>抛光粉尘及焊接烟尘中颗粒物无组织排放参照执行《</w:t>
      </w:r>
      <w:r>
        <w:rPr>
          <w:rFonts w:ascii="宋体" w:hAnsi="宋体" w:eastAsia="宋体" w:cs="宋体"/>
          <w:spacing w:val="-2"/>
          <w:sz w:val="24"/>
          <w:szCs w:val="24"/>
        </w:rPr>
        <w:t>大气污染物</w:t>
      </w:r>
      <w:r>
        <w:rPr>
          <w:rFonts w:ascii="宋体" w:hAnsi="宋体" w:eastAsia="宋体" w:cs="宋体"/>
          <w:spacing w:val="1"/>
          <w:sz w:val="24"/>
          <w:szCs w:val="24"/>
        </w:rPr>
        <w:t>综合排放标准》（</w:t>
      </w:r>
      <w:r>
        <w:rPr>
          <w:rFonts w:ascii="Times New Roman" w:hAnsi="Times New Roman" w:eastAsia="Times New Roman" w:cs="Times New Roman"/>
          <w:sz w:val="24"/>
          <w:szCs w:val="24"/>
        </w:rPr>
        <w:t>GB</w:t>
      </w:r>
      <w:r>
        <w:rPr>
          <w:rFonts w:hint="eastAsia" w:ascii="Times New Roman" w:hAnsi="Times New Roman" w:eastAsia="宋体" w:cs="Times New Roman"/>
          <w:sz w:val="24"/>
          <w:szCs w:val="24"/>
          <w:lang w:val="en-US" w:eastAsia="zh-CN"/>
        </w:rPr>
        <w:t xml:space="preserve"> </w:t>
      </w:r>
      <w:r>
        <w:rPr>
          <w:rFonts w:ascii="Times New Roman" w:hAnsi="Times New Roman" w:eastAsia="Times New Roman" w:cs="Times New Roman"/>
          <w:spacing w:val="1"/>
          <w:sz w:val="24"/>
          <w:szCs w:val="24"/>
        </w:rPr>
        <w:t>16297-1996</w:t>
      </w:r>
      <w:r>
        <w:rPr>
          <w:rFonts w:ascii="宋体" w:hAnsi="宋体" w:eastAsia="宋体" w:cs="宋体"/>
          <w:spacing w:val="1"/>
          <w:sz w:val="24"/>
          <w:szCs w:val="24"/>
        </w:rPr>
        <w:t>）表</w:t>
      </w:r>
      <w:r>
        <w:rPr>
          <w:rFonts w:ascii="宋体" w:hAnsi="宋体" w:eastAsia="宋体" w:cs="宋体"/>
          <w:spacing w:val="-52"/>
          <w:sz w:val="24"/>
          <w:szCs w:val="24"/>
        </w:rPr>
        <w:t xml:space="preserve"> </w:t>
      </w:r>
      <w:r>
        <w:rPr>
          <w:rFonts w:ascii="Times New Roman" w:hAnsi="Times New Roman" w:eastAsia="Times New Roman" w:cs="Times New Roman"/>
          <w:spacing w:val="1"/>
          <w:sz w:val="24"/>
          <w:szCs w:val="24"/>
        </w:rPr>
        <w:t xml:space="preserve">2 </w:t>
      </w:r>
      <w:r>
        <w:rPr>
          <w:rFonts w:ascii="宋体" w:hAnsi="宋体" w:eastAsia="宋体" w:cs="宋体"/>
          <w:spacing w:val="1"/>
          <w:sz w:val="24"/>
          <w:szCs w:val="24"/>
        </w:rPr>
        <w:t>新污染源大气污染物</w:t>
      </w:r>
      <w:r>
        <w:rPr>
          <w:rFonts w:ascii="宋体" w:hAnsi="宋体" w:eastAsia="宋体" w:cs="宋体"/>
          <w:sz w:val="24"/>
          <w:szCs w:val="24"/>
        </w:rPr>
        <w:t>排放限值中无组织排</w:t>
      </w:r>
      <w:r>
        <w:rPr>
          <w:rFonts w:ascii="宋体" w:hAnsi="宋体" w:eastAsia="宋体" w:cs="宋体"/>
          <w:spacing w:val="-2"/>
          <w:sz w:val="24"/>
          <w:szCs w:val="24"/>
        </w:rPr>
        <w:t>放监测浓度限值</w:t>
      </w:r>
      <w:r>
        <w:rPr>
          <w:rFonts w:hint="default" w:ascii="Times New Roman" w:hAnsi="Times New Roman" w:eastAsia="宋体" w:cs="Times New Roman"/>
          <w:color w:val="auto"/>
          <w:sz w:val="24"/>
        </w:rPr>
        <w:t>。</w:t>
      </w:r>
    </w:p>
    <w:p>
      <w:pPr>
        <w:spacing w:line="360" w:lineRule="auto"/>
        <w:ind w:firstLine="480" w:firstLineChars="200"/>
        <w:rPr>
          <w:rFonts w:hint="default" w:ascii="Times New Roman" w:hAnsi="Times New Roman" w:eastAsia="宋体" w:cs="Times New Roman"/>
          <w:snapToGrid w:val="0"/>
          <w:color w:val="auto"/>
          <w:kern w:val="0"/>
          <w:sz w:val="24"/>
          <w:lang w:eastAsia="zh-CN"/>
        </w:rPr>
      </w:pPr>
      <w:r>
        <w:rPr>
          <w:rFonts w:hint="default" w:ascii="Times New Roman" w:hAnsi="Times New Roman" w:eastAsia="宋体" w:cs="Times New Roman"/>
          <w:snapToGrid w:val="0"/>
          <w:color w:val="auto"/>
          <w:kern w:val="0"/>
          <w:sz w:val="24"/>
        </w:rPr>
        <w:t>厂区内VOCs无组织排放限</w:t>
      </w:r>
      <w:r>
        <w:rPr>
          <w:rFonts w:hint="default" w:ascii="Times New Roman" w:hAnsi="Times New Roman" w:cs="Times New Roman"/>
          <w:snapToGrid w:val="0"/>
          <w:color w:val="auto"/>
          <w:kern w:val="0"/>
          <w:sz w:val="24"/>
          <w:lang w:val="en-US" w:eastAsia="zh-CN"/>
        </w:rPr>
        <w:t>值</w:t>
      </w:r>
      <w:r>
        <w:rPr>
          <w:rFonts w:hint="default" w:ascii="Times New Roman" w:hAnsi="Times New Roman" w:eastAsia="宋体" w:cs="Times New Roman"/>
          <w:snapToGrid w:val="0"/>
          <w:color w:val="auto"/>
          <w:kern w:val="0"/>
          <w:sz w:val="24"/>
        </w:rPr>
        <w:t>执行</w:t>
      </w:r>
      <w:r>
        <w:rPr>
          <w:rFonts w:ascii="宋体" w:hAnsi="宋体" w:eastAsia="宋体" w:cs="宋体"/>
          <w:color w:val="auto"/>
          <w:spacing w:val="1"/>
          <w:sz w:val="24"/>
          <w:szCs w:val="24"/>
          <w:highlight w:val="none"/>
        </w:rPr>
        <w:t>《工</w:t>
      </w:r>
      <w:r>
        <w:rPr>
          <w:rFonts w:ascii="宋体" w:hAnsi="宋体" w:eastAsia="宋体" w:cs="宋体"/>
          <w:color w:val="auto"/>
          <w:sz w:val="24"/>
          <w:szCs w:val="24"/>
          <w:highlight w:val="none"/>
        </w:rPr>
        <w:t>业涂装工序大气污染物排</w:t>
      </w:r>
      <w:r>
        <w:rPr>
          <w:rFonts w:ascii="宋体" w:hAnsi="宋体" w:eastAsia="宋体" w:cs="宋体"/>
          <w:color w:val="auto"/>
          <w:spacing w:val="-5"/>
          <w:sz w:val="24"/>
          <w:szCs w:val="24"/>
          <w:highlight w:val="none"/>
        </w:rPr>
        <w:t>放标准》（</w:t>
      </w:r>
      <w:r>
        <w:rPr>
          <w:rFonts w:ascii="Times New Roman" w:hAnsi="Times New Roman" w:eastAsia="Times New Roman" w:cs="Times New Roman"/>
          <w:color w:val="auto"/>
          <w:spacing w:val="-5"/>
          <w:sz w:val="24"/>
          <w:szCs w:val="24"/>
          <w:highlight w:val="none"/>
        </w:rPr>
        <w:t>DB33/2146 -2018</w:t>
      </w:r>
      <w:r>
        <w:rPr>
          <w:rFonts w:ascii="宋体" w:hAnsi="宋体" w:eastAsia="宋体" w:cs="宋体"/>
          <w:color w:val="auto"/>
          <w:spacing w:val="-5"/>
          <w:sz w:val="24"/>
          <w:szCs w:val="24"/>
          <w:highlight w:val="none"/>
        </w:rPr>
        <w:t>）表</w:t>
      </w:r>
      <w:r>
        <w:rPr>
          <w:rFonts w:ascii="宋体" w:hAnsi="宋体" w:eastAsia="宋体" w:cs="宋体"/>
          <w:color w:val="auto"/>
          <w:spacing w:val="-49"/>
          <w:sz w:val="24"/>
          <w:szCs w:val="24"/>
          <w:highlight w:val="none"/>
        </w:rPr>
        <w:t xml:space="preserve"> </w:t>
      </w:r>
      <w:r>
        <w:rPr>
          <w:rFonts w:ascii="Times New Roman" w:hAnsi="Times New Roman" w:eastAsia="Times New Roman" w:cs="Times New Roman"/>
          <w:color w:val="auto"/>
          <w:spacing w:val="-5"/>
          <w:sz w:val="24"/>
          <w:szCs w:val="24"/>
          <w:highlight w:val="none"/>
        </w:rPr>
        <w:t>5</w:t>
      </w:r>
      <w:r>
        <w:rPr>
          <w:rFonts w:ascii="Times New Roman" w:hAnsi="Times New Roman" w:eastAsia="Times New Roman" w:cs="Times New Roman"/>
          <w:color w:val="auto"/>
          <w:spacing w:val="-6"/>
          <w:sz w:val="24"/>
          <w:szCs w:val="24"/>
          <w:highlight w:val="none"/>
        </w:rPr>
        <w:t xml:space="preserve"> </w:t>
      </w:r>
      <w:r>
        <w:rPr>
          <w:rFonts w:ascii="宋体" w:hAnsi="宋体" w:eastAsia="宋体" w:cs="宋体"/>
          <w:color w:val="auto"/>
          <w:spacing w:val="-6"/>
          <w:sz w:val="24"/>
          <w:szCs w:val="24"/>
          <w:highlight w:val="none"/>
        </w:rPr>
        <w:t>厂区内挥发性有机物（</w:t>
      </w:r>
      <w:r>
        <w:rPr>
          <w:rFonts w:ascii="Times New Roman" w:hAnsi="Times New Roman" w:eastAsia="Times New Roman" w:cs="Times New Roman"/>
          <w:color w:val="auto"/>
          <w:spacing w:val="-6"/>
          <w:sz w:val="24"/>
          <w:szCs w:val="24"/>
          <w:highlight w:val="none"/>
        </w:rPr>
        <w:t>VOCs</w:t>
      </w:r>
      <w:r>
        <w:rPr>
          <w:rFonts w:ascii="宋体" w:hAnsi="宋体" w:eastAsia="宋体" w:cs="宋体"/>
          <w:color w:val="auto"/>
          <w:spacing w:val="-6"/>
          <w:sz w:val="24"/>
          <w:szCs w:val="24"/>
          <w:highlight w:val="none"/>
        </w:rPr>
        <w:t>）无组织排放限值</w:t>
      </w:r>
      <w:r>
        <w:rPr>
          <w:rFonts w:hint="default" w:ascii="Times New Roman" w:hAnsi="Times New Roman" w:eastAsia="宋体" w:cs="Times New Roman"/>
          <w:snapToGrid w:val="0"/>
          <w:color w:val="auto"/>
          <w:kern w:val="0"/>
          <w:sz w:val="24"/>
          <w:highlight w:val="none"/>
          <w:lang w:eastAsia="zh-CN"/>
        </w:rPr>
        <w:t>。</w:t>
      </w:r>
    </w:p>
    <w:p>
      <w:pPr>
        <w:spacing w:line="360" w:lineRule="auto"/>
        <w:ind w:firstLine="496" w:firstLineChars="200"/>
        <w:rPr>
          <w:rFonts w:hint="default"/>
          <w:lang w:val="en-US" w:eastAsia="zh-CN"/>
        </w:rPr>
      </w:pPr>
      <w:r>
        <w:rPr>
          <w:rFonts w:hint="eastAsia" w:ascii="Times New Roman" w:hAnsi="Times New Roman" w:eastAsia="宋体" w:cs="Times New Roman"/>
          <w:spacing w:val="4"/>
          <w:sz w:val="24"/>
          <w:szCs w:val="24"/>
          <w:lang w:bidi="zh-CN"/>
        </w:rPr>
        <w:t>详</w:t>
      </w:r>
      <w:r>
        <w:rPr>
          <w:rFonts w:hint="eastAsia" w:ascii="Times New Roman" w:hAnsi="Times New Roman" w:eastAsia="宋体" w:cs="Times New Roman"/>
          <w:spacing w:val="4"/>
          <w:sz w:val="24"/>
          <w:szCs w:val="24"/>
        </w:rPr>
        <w:t>见表6</w:t>
      </w:r>
      <w:r>
        <w:rPr>
          <w:rFonts w:ascii="Times New Roman" w:hAnsi="Times New Roman" w:eastAsia="宋体" w:cs="Times New Roman"/>
          <w:spacing w:val="4"/>
          <w:sz w:val="24"/>
          <w:szCs w:val="24"/>
        </w:rPr>
        <w:t>.2</w:t>
      </w:r>
      <w:r>
        <w:rPr>
          <w:rFonts w:hint="eastAsia" w:ascii="Times New Roman" w:hAnsi="Times New Roman" w:eastAsia="宋体" w:cs="Times New Roman"/>
          <w:spacing w:val="4"/>
          <w:sz w:val="24"/>
          <w:szCs w:val="24"/>
        </w:rPr>
        <w:t>-</w:t>
      </w:r>
      <w:r>
        <w:rPr>
          <w:rFonts w:ascii="Times New Roman" w:hAnsi="Times New Roman" w:eastAsia="宋体" w:cs="Times New Roman"/>
          <w:spacing w:val="4"/>
          <w:sz w:val="24"/>
          <w:szCs w:val="24"/>
        </w:rPr>
        <w:t>1</w:t>
      </w:r>
      <w:r>
        <w:rPr>
          <w:rFonts w:hint="eastAsia" w:ascii="Times New Roman" w:hAnsi="Times New Roman" w:eastAsia="宋体" w:cs="Times New Roman"/>
          <w:spacing w:val="4"/>
          <w:sz w:val="24"/>
          <w:szCs w:val="24"/>
          <w:lang w:val="en-US" w:eastAsia="zh-CN"/>
        </w:rPr>
        <w:t>~6.2-5</w:t>
      </w:r>
      <w:r>
        <w:rPr>
          <w:rFonts w:hint="eastAsia" w:ascii="Times New Roman" w:hAnsi="Times New Roman" w:eastAsia="宋体" w:cs="Times New Roman"/>
          <w:spacing w:val="4"/>
          <w:sz w:val="24"/>
          <w:szCs w:val="24"/>
        </w:rPr>
        <w:t>。</w:t>
      </w:r>
    </w:p>
    <w:p>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rPr>
        <w:t>表</w:t>
      </w:r>
      <w:r>
        <w:rPr>
          <w:rFonts w:hint="eastAsia" w:ascii="Times New Roman" w:hAnsi="Times New Roman" w:eastAsia="宋体" w:cs="Times New Roman"/>
          <w:b/>
          <w:bCs/>
          <w:sz w:val="21"/>
          <w:szCs w:val="21"/>
          <w:lang w:val="en-US" w:eastAsia="zh-CN"/>
        </w:rPr>
        <w:t>6.2-1</w:t>
      </w:r>
      <w:r>
        <w:rPr>
          <w:rFonts w:hint="default" w:ascii="Times New Roman" w:hAnsi="Times New Roman" w:eastAsia="宋体" w:cs="Times New Roman"/>
          <w:b/>
          <w:bCs/>
          <w:sz w:val="21"/>
          <w:szCs w:val="21"/>
        </w:rPr>
        <w:t xml:space="preserve"> </w:t>
      </w:r>
      <w:r>
        <w:rPr>
          <w:rFonts w:ascii="宋体" w:hAnsi="宋体" w:eastAsia="宋体" w:cs="宋体"/>
          <w:b/>
          <w:bCs/>
          <w:spacing w:val="6"/>
          <w:sz w:val="20"/>
          <w:szCs w:val="20"/>
        </w:rPr>
        <w:t>项目废气排放标准执行</w:t>
      </w:r>
      <w:r>
        <w:rPr>
          <w:rFonts w:hint="eastAsia" w:ascii="宋体" w:hAnsi="宋体" w:eastAsia="宋体" w:cs="宋体"/>
          <w:b/>
          <w:bCs/>
          <w:spacing w:val="6"/>
          <w:sz w:val="20"/>
          <w:szCs w:val="20"/>
          <w:lang w:val="en-US" w:eastAsia="zh-CN"/>
        </w:rPr>
        <w:t>汇总</w:t>
      </w:r>
      <w:r>
        <w:rPr>
          <w:rFonts w:hint="default" w:ascii="Times New Roman" w:hAnsi="Times New Roman" w:eastAsia="宋体" w:cs="Times New Roman"/>
          <w:b/>
          <w:bCs/>
          <w:sz w:val="21"/>
          <w:szCs w:val="21"/>
          <w:lang w:val="en-US" w:eastAsia="zh-CN"/>
        </w:rPr>
        <w:t xml:space="preserve"> </w:t>
      </w:r>
    </w:p>
    <w:tbl>
      <w:tblPr>
        <w:tblStyle w:val="121"/>
        <w:tblW w:w="9203" w:type="dxa"/>
        <w:tblInd w:w="2" w:type="dxa"/>
        <w:tblBorders>
          <w:top w:val="single" w:color="000000" w:sz="12" w:space="0"/>
          <w:left w:val="single" w:color="000000" w:sz="12" w:space="0"/>
          <w:bottom w:val="single" w:color="000000" w:sz="12" w:space="0"/>
          <w:right w:val="single" w:color="000000" w:sz="12" w:space="0"/>
          <w:insideH w:val="single" w:color="000000" w:sz="2" w:space="0"/>
          <w:insideV w:val="single" w:color="000000" w:sz="2" w:space="0"/>
        </w:tblBorders>
        <w:tblLayout w:type="fixed"/>
        <w:tblCellMar>
          <w:top w:w="0" w:type="dxa"/>
          <w:left w:w="0" w:type="dxa"/>
          <w:bottom w:w="0" w:type="dxa"/>
          <w:right w:w="0" w:type="dxa"/>
        </w:tblCellMar>
      </w:tblPr>
      <w:tblGrid>
        <w:gridCol w:w="630"/>
        <w:gridCol w:w="1614"/>
        <w:gridCol w:w="2019"/>
        <w:gridCol w:w="4940"/>
      </w:tblGrid>
      <w:tr>
        <w:trPr>
          <w:trHeight w:val="454" w:hRule="atLeast"/>
        </w:trPr>
        <w:tc>
          <w:tcPr>
            <w:tcW w:w="630" w:type="dxa"/>
            <w:tcBorders>
              <w:tl2br w:val="nil"/>
              <w:tr2bl w:val="nil"/>
            </w:tcBorders>
            <w:vAlign w:val="center"/>
          </w:tcPr>
          <w:p>
            <w:pPr>
              <w:pStyle w:val="136"/>
              <w:autoSpaceDE w:val="0"/>
              <w:autoSpaceDN w:val="0"/>
              <w:spacing w:before="70" w:line="229" w:lineRule="auto"/>
              <w:jc w:val="center"/>
            </w:pPr>
            <w:r>
              <w:rPr>
                <w:b/>
                <w:bCs/>
                <w:spacing w:val="4"/>
              </w:rPr>
              <w:t>序号</w:t>
            </w:r>
          </w:p>
        </w:tc>
        <w:tc>
          <w:tcPr>
            <w:tcW w:w="1614" w:type="dxa"/>
            <w:tcBorders>
              <w:tl2br w:val="nil"/>
              <w:tr2bl w:val="nil"/>
            </w:tcBorders>
            <w:vAlign w:val="center"/>
          </w:tcPr>
          <w:p>
            <w:pPr>
              <w:pStyle w:val="136"/>
              <w:autoSpaceDE w:val="0"/>
              <w:autoSpaceDN w:val="0"/>
              <w:spacing w:before="69" w:line="228" w:lineRule="auto"/>
              <w:jc w:val="center"/>
            </w:pPr>
            <w:r>
              <w:rPr>
                <w:b/>
                <w:bCs/>
                <w:spacing w:val="6"/>
              </w:rPr>
              <w:t>排气筒</w:t>
            </w:r>
            <w:r>
              <w:rPr>
                <w:rFonts w:ascii="Times New Roman" w:hAnsi="Times New Roman" w:eastAsia="Times New Roman" w:cs="Times New Roman"/>
                <w:b/>
                <w:bCs/>
                <w:spacing w:val="6"/>
              </w:rPr>
              <w:t>/</w:t>
            </w:r>
            <w:r>
              <w:rPr>
                <w:b/>
                <w:bCs/>
                <w:spacing w:val="6"/>
              </w:rPr>
              <w:t>无组织</w:t>
            </w:r>
          </w:p>
        </w:tc>
        <w:tc>
          <w:tcPr>
            <w:tcW w:w="2019" w:type="dxa"/>
            <w:tcBorders>
              <w:tl2br w:val="nil"/>
              <w:tr2bl w:val="nil"/>
            </w:tcBorders>
            <w:vAlign w:val="center"/>
          </w:tcPr>
          <w:p>
            <w:pPr>
              <w:pStyle w:val="136"/>
              <w:autoSpaceDE w:val="0"/>
              <w:autoSpaceDN w:val="0"/>
              <w:spacing w:before="70" w:line="228" w:lineRule="auto"/>
              <w:jc w:val="center"/>
            </w:pPr>
            <w:r>
              <w:rPr>
                <w:b/>
                <w:bCs/>
                <w:spacing w:val="5"/>
              </w:rPr>
              <w:t>污染物</w:t>
            </w:r>
          </w:p>
        </w:tc>
        <w:tc>
          <w:tcPr>
            <w:tcW w:w="4940" w:type="dxa"/>
            <w:tcBorders>
              <w:tl2br w:val="nil"/>
              <w:tr2bl w:val="nil"/>
            </w:tcBorders>
            <w:vAlign w:val="center"/>
          </w:tcPr>
          <w:p>
            <w:pPr>
              <w:pStyle w:val="136"/>
              <w:autoSpaceDE w:val="0"/>
              <w:autoSpaceDN w:val="0"/>
              <w:spacing w:before="69" w:line="228" w:lineRule="auto"/>
              <w:jc w:val="center"/>
            </w:pPr>
            <w:r>
              <w:rPr>
                <w:b/>
                <w:bCs/>
                <w:spacing w:val="6"/>
              </w:rPr>
              <w:t>执行标准</w:t>
            </w:r>
          </w:p>
        </w:tc>
      </w:tr>
      <w:tr>
        <w:trPr>
          <w:trHeight w:val="454" w:hRule="atLeast"/>
        </w:trPr>
        <w:tc>
          <w:tcPr>
            <w:tcW w:w="630"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w:t>
            </w:r>
          </w:p>
        </w:tc>
        <w:tc>
          <w:tcPr>
            <w:tcW w:w="1614" w:type="dxa"/>
            <w:tcBorders>
              <w:tl2br w:val="nil"/>
              <w:tr2bl w:val="nil"/>
            </w:tcBorders>
            <w:vAlign w:val="center"/>
          </w:tcPr>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DA001</w:t>
            </w:r>
          </w:p>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涂装废气</w:t>
            </w:r>
          </w:p>
        </w:tc>
        <w:tc>
          <w:tcPr>
            <w:tcW w:w="2019" w:type="dxa"/>
            <w:tcBorders>
              <w:tl2br w:val="nil"/>
              <w:tr2bl w:val="nil"/>
            </w:tcBorders>
            <w:vAlign w:val="center"/>
          </w:tcPr>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非甲烷总烃、乙</w:t>
            </w:r>
          </w:p>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酸酯类、苯系物、</w:t>
            </w:r>
          </w:p>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臭气浓度、漆雾</w:t>
            </w:r>
          </w:p>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（颗粒物）</w:t>
            </w:r>
          </w:p>
        </w:tc>
        <w:tc>
          <w:tcPr>
            <w:tcW w:w="4940" w:type="dxa"/>
            <w:tcBorders>
              <w:tl2br w:val="nil"/>
              <w:tr2bl w:val="nil"/>
            </w:tcBorders>
            <w:vAlign w:val="center"/>
          </w:tcPr>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《工业涂装工序大气污染物排放标准》</w:t>
            </w:r>
          </w:p>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（DB33/2146-2018）中表1大气污染物排放限值</w:t>
            </w:r>
          </w:p>
        </w:tc>
      </w:tr>
      <w:tr>
        <w:trPr>
          <w:trHeight w:val="454" w:hRule="atLeast"/>
        </w:trPr>
        <w:tc>
          <w:tcPr>
            <w:tcW w:w="630"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2</w:t>
            </w:r>
          </w:p>
        </w:tc>
        <w:tc>
          <w:tcPr>
            <w:tcW w:w="1614" w:type="dxa"/>
            <w:tcBorders>
              <w:tl2br w:val="nil"/>
              <w:tr2bl w:val="nil"/>
            </w:tcBorders>
            <w:vAlign w:val="center"/>
          </w:tcPr>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DA002~DA003 、DA005抛光粉尘</w:t>
            </w:r>
          </w:p>
        </w:tc>
        <w:tc>
          <w:tcPr>
            <w:tcW w:w="2019" w:type="dxa"/>
            <w:tcBorders>
              <w:tl2br w:val="nil"/>
              <w:tr2bl w:val="nil"/>
            </w:tcBorders>
            <w:vAlign w:val="center"/>
          </w:tcPr>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颗粒物</w:t>
            </w:r>
          </w:p>
        </w:tc>
        <w:tc>
          <w:tcPr>
            <w:tcW w:w="4940" w:type="dxa"/>
            <w:tcBorders>
              <w:tl2br w:val="nil"/>
              <w:tr2bl w:val="nil"/>
            </w:tcBorders>
            <w:vAlign w:val="center"/>
          </w:tcPr>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《工业涂装工序大气污染物排放标准》</w:t>
            </w:r>
          </w:p>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（DB33/2146-2018）中表1大气污染物排放限值</w:t>
            </w:r>
          </w:p>
        </w:tc>
      </w:tr>
      <w:tr>
        <w:trPr>
          <w:trHeight w:val="454" w:hRule="atLeast"/>
        </w:trPr>
        <w:tc>
          <w:tcPr>
            <w:tcW w:w="630"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3</w:t>
            </w:r>
          </w:p>
        </w:tc>
        <w:tc>
          <w:tcPr>
            <w:tcW w:w="1614" w:type="dxa"/>
            <w:tcBorders>
              <w:tl2br w:val="nil"/>
              <w:tr2bl w:val="nil"/>
            </w:tcBorders>
            <w:vAlign w:val="center"/>
          </w:tcPr>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DA004</w:t>
            </w:r>
          </w:p>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注塑废气</w:t>
            </w:r>
          </w:p>
        </w:tc>
        <w:tc>
          <w:tcPr>
            <w:tcW w:w="2019" w:type="dxa"/>
            <w:tcBorders>
              <w:tl2br w:val="nil"/>
              <w:tr2bl w:val="nil"/>
            </w:tcBorders>
            <w:vAlign w:val="center"/>
          </w:tcPr>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非甲烷总烃</w:t>
            </w:r>
          </w:p>
        </w:tc>
        <w:tc>
          <w:tcPr>
            <w:tcW w:w="4940" w:type="dxa"/>
            <w:tcBorders>
              <w:tl2br w:val="nil"/>
              <w:tr2bl w:val="nil"/>
            </w:tcBorders>
            <w:vAlign w:val="center"/>
          </w:tcPr>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《合成树脂工业污染物排放标准》（GB 31572-2015）（含2024修改单）中表5规定的大气污染物特别排放限值</w:t>
            </w:r>
          </w:p>
        </w:tc>
      </w:tr>
      <w:tr>
        <w:trPr>
          <w:trHeight w:val="454" w:hRule="atLeast"/>
        </w:trPr>
        <w:tc>
          <w:tcPr>
            <w:tcW w:w="630" w:type="dxa"/>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w:t>
            </w:r>
          </w:p>
        </w:tc>
        <w:tc>
          <w:tcPr>
            <w:tcW w:w="1614" w:type="dxa"/>
            <w:tcBorders>
              <w:tl2br w:val="nil"/>
              <w:tr2bl w:val="nil"/>
            </w:tcBorders>
            <w:vAlign w:val="center"/>
          </w:tcPr>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厂区内</w:t>
            </w:r>
          </w:p>
        </w:tc>
        <w:tc>
          <w:tcPr>
            <w:tcW w:w="2019" w:type="dxa"/>
            <w:tcBorders>
              <w:tl2br w:val="nil"/>
              <w:tr2bl w:val="nil"/>
            </w:tcBorders>
            <w:vAlign w:val="center"/>
          </w:tcPr>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非甲烷总烃</w:t>
            </w:r>
          </w:p>
        </w:tc>
        <w:tc>
          <w:tcPr>
            <w:tcW w:w="4940" w:type="dxa"/>
            <w:tcBorders>
              <w:tl2br w:val="nil"/>
              <w:tr2bl w:val="nil"/>
            </w:tcBorders>
            <w:vAlign w:val="center"/>
          </w:tcPr>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《工业涂装工序大气污染物排放标准》（DB33/2146 -2018）表5厂区内挥发性有机物（VOCs）无组织</w:t>
            </w:r>
          </w:p>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排放限值</w:t>
            </w:r>
          </w:p>
        </w:tc>
      </w:tr>
      <w:tr>
        <w:trPr>
          <w:trHeight w:val="454" w:hRule="atLeast"/>
        </w:trPr>
        <w:tc>
          <w:tcPr>
            <w:tcW w:w="630" w:type="dxa"/>
            <w:vMerge w:val="restart"/>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w:t>
            </w:r>
          </w:p>
        </w:tc>
        <w:tc>
          <w:tcPr>
            <w:tcW w:w="1614" w:type="dxa"/>
            <w:vMerge w:val="restart"/>
            <w:tcBorders>
              <w:tl2br w:val="nil"/>
              <w:tr2bl w:val="nil"/>
            </w:tcBorders>
            <w:vAlign w:val="center"/>
          </w:tcPr>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厂界</w:t>
            </w:r>
          </w:p>
        </w:tc>
        <w:tc>
          <w:tcPr>
            <w:tcW w:w="2019" w:type="dxa"/>
            <w:tcBorders>
              <w:tl2br w:val="nil"/>
              <w:tr2bl w:val="nil"/>
            </w:tcBorders>
            <w:vAlign w:val="center"/>
          </w:tcPr>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颗粒物</w:t>
            </w:r>
          </w:p>
        </w:tc>
        <w:tc>
          <w:tcPr>
            <w:tcW w:w="4940" w:type="dxa"/>
            <w:tcBorders>
              <w:tl2br w:val="nil"/>
              <w:tr2bl w:val="nil"/>
            </w:tcBorders>
            <w:vAlign w:val="center"/>
          </w:tcPr>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《大气污染物综合排放标准》（GB 16297-1996）表</w:t>
            </w:r>
          </w:p>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 无组织监控浓度限值</w:t>
            </w:r>
          </w:p>
        </w:tc>
      </w:tr>
      <w:tr>
        <w:trPr>
          <w:trHeight w:val="454" w:hRule="atLeast"/>
        </w:trPr>
        <w:tc>
          <w:tcPr>
            <w:tcW w:w="630" w:type="dxa"/>
            <w:vMerge w:val="continue"/>
            <w:tcBorders>
              <w:tl2br w:val="nil"/>
              <w:tr2bl w:val="nil"/>
            </w:tcBorders>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ascii="Times New Roman" w:hAnsi="Times New Roman" w:eastAsia="宋体" w:cs="Times New Roman"/>
                <w:color w:val="auto"/>
                <w:sz w:val="21"/>
                <w:szCs w:val="21"/>
                <w:lang w:val="en-US" w:eastAsia="zh-CN"/>
              </w:rPr>
            </w:pPr>
          </w:p>
        </w:tc>
        <w:tc>
          <w:tcPr>
            <w:tcW w:w="1614" w:type="dxa"/>
            <w:vMerge w:val="continue"/>
            <w:tcBorders>
              <w:tl2br w:val="nil"/>
              <w:tr2bl w:val="nil"/>
            </w:tcBorders>
            <w:vAlign w:val="center"/>
          </w:tcPr>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p>
        </w:tc>
        <w:tc>
          <w:tcPr>
            <w:tcW w:w="2019" w:type="dxa"/>
            <w:tcBorders>
              <w:tl2br w:val="nil"/>
              <w:tr2bl w:val="nil"/>
            </w:tcBorders>
            <w:vAlign w:val="center"/>
          </w:tcPr>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苯系物、乙酸丁</w:t>
            </w:r>
          </w:p>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酯、非甲烷总烃、</w:t>
            </w:r>
          </w:p>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臭气浓度</w:t>
            </w:r>
          </w:p>
        </w:tc>
        <w:tc>
          <w:tcPr>
            <w:tcW w:w="4940" w:type="dxa"/>
            <w:tcBorders>
              <w:tl2br w:val="nil"/>
              <w:tr2bl w:val="nil"/>
            </w:tcBorders>
            <w:vAlign w:val="center"/>
          </w:tcPr>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《工业涂装工序大气污染物排放标准》</w:t>
            </w:r>
          </w:p>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（DB33/2146-2018）中表 6 企业边界大气污染物浓</w:t>
            </w:r>
          </w:p>
          <w:p>
            <w:pPr>
              <w:keepNext w:val="0"/>
              <w:keepLines w:val="0"/>
              <w:suppressLineNumbers w:val="0"/>
              <w:autoSpaceDE w:val="0"/>
              <w:autoSpaceDN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度限值</w:t>
            </w:r>
          </w:p>
        </w:tc>
      </w:tr>
    </w:tbl>
    <w:p>
      <w:pPr>
        <w:keepNext w:val="0"/>
        <w:keepLines w:val="0"/>
        <w:pageBreakBefore w:val="0"/>
        <w:widowControl w:val="0"/>
        <w:kinsoku/>
        <w:wordWrap/>
        <w:overflowPunct/>
        <w:topLinePunct w:val="0"/>
        <w:autoSpaceDE/>
        <w:autoSpaceDN/>
        <w:bidi w:val="0"/>
        <w:adjustRightInd/>
        <w:snapToGrid/>
        <w:spacing w:before="161" w:beforeLines="50" w:after="161" w:afterLines="50" w:line="360" w:lineRule="auto"/>
        <w:jc w:val="center"/>
        <w:textAlignment w:val="auto"/>
        <w:rPr>
          <w:rFonts w:hint="default" w:ascii="Times New Roman" w:hAnsi="Times New Roman" w:eastAsia="宋体" w:cs="Times New Roman"/>
          <w:b/>
          <w:color w:val="auto"/>
          <w:sz w:val="21"/>
          <w:szCs w:val="21"/>
        </w:rPr>
      </w:pPr>
      <w:r>
        <w:rPr>
          <w:rFonts w:hint="default" w:ascii="Times New Roman" w:hAnsi="Times New Roman" w:eastAsia="宋体" w:cs="Times New Roman"/>
          <w:b/>
          <w:bCs/>
          <w:sz w:val="21"/>
          <w:szCs w:val="21"/>
        </w:rPr>
        <w:t>表</w:t>
      </w:r>
      <w:r>
        <w:rPr>
          <w:rFonts w:hint="eastAsia" w:ascii="Times New Roman" w:hAnsi="Times New Roman" w:eastAsia="宋体" w:cs="Times New Roman"/>
          <w:b/>
          <w:bCs/>
          <w:sz w:val="21"/>
          <w:szCs w:val="21"/>
          <w:lang w:val="en-US" w:eastAsia="zh-CN"/>
        </w:rPr>
        <w:t>6.2-2</w:t>
      </w:r>
      <w:r>
        <w:rPr>
          <w:rFonts w:hint="default" w:ascii="Times New Roman" w:hAnsi="Times New Roman" w:eastAsia="宋体" w:cs="Times New Roman"/>
          <w:b/>
          <w:bCs/>
          <w:sz w:val="21"/>
          <w:szCs w:val="21"/>
        </w:rPr>
        <w:t>《工业涂装工序大气污染物排放标准》（DB</w:t>
      </w:r>
      <w:r>
        <w:rPr>
          <w:rFonts w:hint="eastAsia" w:ascii="Times New Roman" w:hAnsi="Times New Roman" w:eastAsia="宋体" w:cs="Times New Roman"/>
          <w:b/>
          <w:bCs/>
          <w:sz w:val="21"/>
          <w:szCs w:val="21"/>
          <w:lang w:val="en-US" w:eastAsia="zh-CN"/>
        </w:rPr>
        <w:t xml:space="preserve"> </w:t>
      </w:r>
      <w:r>
        <w:rPr>
          <w:rFonts w:hint="default" w:ascii="Times New Roman" w:hAnsi="Times New Roman" w:eastAsia="宋体" w:cs="Times New Roman"/>
          <w:b/>
          <w:bCs/>
          <w:sz w:val="21"/>
          <w:szCs w:val="21"/>
        </w:rPr>
        <w:t>33/ 2146-2018）</w:t>
      </w:r>
      <w:r>
        <w:rPr>
          <w:rFonts w:hint="default" w:ascii="Times New Roman" w:hAnsi="Times New Roman" w:eastAsia="宋体" w:cs="Times New Roman"/>
          <w:b/>
          <w:bCs/>
          <w:sz w:val="21"/>
          <w:szCs w:val="21"/>
          <w:highlight w:val="none"/>
        </w:rPr>
        <w:t>表</w:t>
      </w:r>
      <w:r>
        <w:rPr>
          <w:rFonts w:hint="eastAsia" w:ascii="Times New Roman" w:hAnsi="Times New Roman" w:eastAsia="宋体" w:cs="Times New Roman"/>
          <w:b/>
          <w:bCs/>
          <w:sz w:val="21"/>
          <w:szCs w:val="21"/>
          <w:highlight w:val="none"/>
          <w:lang w:val="en-US" w:eastAsia="zh-CN"/>
        </w:rPr>
        <w:t>1</w:t>
      </w:r>
    </w:p>
    <w:tbl>
      <w:tblPr>
        <w:tblStyle w:val="33"/>
        <w:tblW w:w="4946"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57" w:type="dxa"/>
          <w:bottom w:w="0" w:type="dxa"/>
          <w:right w:w="57" w:type="dxa"/>
        </w:tblCellMar>
      </w:tblPr>
      <w:tblGrid>
        <w:gridCol w:w="1046"/>
        <w:gridCol w:w="1941"/>
        <w:gridCol w:w="1763"/>
        <w:gridCol w:w="2050"/>
        <w:gridCol w:w="2399"/>
      </w:tblGrid>
      <w:tr>
        <w:trPr>
          <w:trHeight w:val="454" w:hRule="atLeast"/>
          <w:tblHeader/>
          <w:jc w:val="center"/>
        </w:trPr>
        <w:tc>
          <w:tcPr>
            <w:tcW w:w="569"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序号</w:t>
            </w:r>
          </w:p>
        </w:tc>
        <w:tc>
          <w:tcPr>
            <w:tcW w:w="1055"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污染物项目</w:t>
            </w:r>
          </w:p>
        </w:tc>
        <w:tc>
          <w:tcPr>
            <w:tcW w:w="958"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适用条件</w:t>
            </w:r>
          </w:p>
        </w:tc>
        <w:tc>
          <w:tcPr>
            <w:tcW w:w="1114"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排放限值</w:t>
            </w:r>
            <w:r>
              <w:rPr>
                <w:rFonts w:hint="default" w:ascii="Times New Roman" w:hAnsi="Times New Roman" w:eastAsia="宋体" w:cs="Times New Roman"/>
                <w:b/>
                <w:color w:val="auto"/>
                <w:sz w:val="21"/>
                <w:szCs w:val="21"/>
              </w:rPr>
              <w:t>（mg/m</w:t>
            </w:r>
            <w:r>
              <w:rPr>
                <w:rFonts w:hint="default" w:ascii="Times New Roman" w:hAnsi="Times New Roman" w:eastAsia="宋体" w:cs="Times New Roman"/>
                <w:b/>
                <w:color w:val="auto"/>
                <w:sz w:val="21"/>
                <w:szCs w:val="21"/>
                <w:vertAlign w:val="superscript"/>
              </w:rPr>
              <w:t>3</w:t>
            </w:r>
            <w:r>
              <w:rPr>
                <w:rFonts w:hint="default" w:ascii="Times New Roman" w:hAnsi="Times New Roman" w:eastAsia="宋体" w:cs="Times New Roman"/>
                <w:b/>
                <w:color w:val="auto"/>
                <w:sz w:val="21"/>
                <w:szCs w:val="21"/>
              </w:rPr>
              <w:t>）</w:t>
            </w:r>
          </w:p>
        </w:tc>
        <w:tc>
          <w:tcPr>
            <w:tcW w:w="1302"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污染物排放监控位置</w:t>
            </w:r>
          </w:p>
        </w:tc>
      </w:tr>
      <w:tr>
        <w:trPr>
          <w:trHeight w:val="454" w:hRule="atLeast"/>
          <w:jc w:val="center"/>
        </w:trPr>
        <w:tc>
          <w:tcPr>
            <w:tcW w:w="569"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w:t>
            </w:r>
          </w:p>
        </w:tc>
        <w:tc>
          <w:tcPr>
            <w:tcW w:w="1055"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颗粒物</w:t>
            </w:r>
          </w:p>
        </w:tc>
        <w:tc>
          <w:tcPr>
            <w:tcW w:w="958" w:type="pct"/>
            <w:vMerge w:val="restar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所有</w:t>
            </w:r>
          </w:p>
        </w:tc>
        <w:tc>
          <w:tcPr>
            <w:tcW w:w="1114"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30</w:t>
            </w:r>
          </w:p>
        </w:tc>
        <w:tc>
          <w:tcPr>
            <w:tcW w:w="1302" w:type="pct"/>
            <w:vMerge w:val="restar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车间或生产设施排气筒</w:t>
            </w:r>
          </w:p>
        </w:tc>
      </w:tr>
      <w:tr>
        <w:trPr>
          <w:trHeight w:val="454" w:hRule="atLeast"/>
          <w:jc w:val="center"/>
        </w:trPr>
        <w:tc>
          <w:tcPr>
            <w:tcW w:w="569"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w:t>
            </w:r>
          </w:p>
        </w:tc>
        <w:tc>
          <w:tcPr>
            <w:tcW w:w="1055"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苯系物</w:t>
            </w:r>
          </w:p>
        </w:tc>
        <w:tc>
          <w:tcPr>
            <w:tcW w:w="958" w:type="pct"/>
            <w:vMerge w:val="continue"/>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lang w:val="en-US" w:eastAsia="zh-CN" w:bidi="ar-SA"/>
              </w:rPr>
            </w:pPr>
          </w:p>
        </w:tc>
        <w:tc>
          <w:tcPr>
            <w:tcW w:w="1114"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40</w:t>
            </w:r>
          </w:p>
        </w:tc>
        <w:tc>
          <w:tcPr>
            <w:tcW w:w="1302" w:type="pct"/>
            <w:vMerge w:val="continue"/>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p>
        </w:tc>
      </w:tr>
      <w:tr>
        <w:trPr>
          <w:trHeight w:val="454" w:hRule="atLeast"/>
          <w:jc w:val="center"/>
        </w:trPr>
        <w:tc>
          <w:tcPr>
            <w:tcW w:w="569"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3</w:t>
            </w:r>
          </w:p>
        </w:tc>
        <w:tc>
          <w:tcPr>
            <w:tcW w:w="1055"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乙酸酯类</w:t>
            </w:r>
          </w:p>
        </w:tc>
        <w:tc>
          <w:tcPr>
            <w:tcW w:w="958" w:type="pct"/>
            <w:vMerge w:val="continue"/>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lang w:val="en-US" w:eastAsia="zh-CN" w:bidi="ar-SA"/>
              </w:rPr>
            </w:pPr>
          </w:p>
        </w:tc>
        <w:tc>
          <w:tcPr>
            <w:tcW w:w="1114"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60</w:t>
            </w:r>
          </w:p>
        </w:tc>
        <w:tc>
          <w:tcPr>
            <w:tcW w:w="1302" w:type="pct"/>
            <w:vMerge w:val="continue"/>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p>
        </w:tc>
      </w:tr>
      <w:tr>
        <w:trPr>
          <w:trHeight w:val="454" w:hRule="atLeast"/>
          <w:jc w:val="center"/>
        </w:trPr>
        <w:tc>
          <w:tcPr>
            <w:tcW w:w="569"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4</w:t>
            </w:r>
          </w:p>
        </w:tc>
        <w:tc>
          <w:tcPr>
            <w:tcW w:w="1055"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臭气浓度</w:t>
            </w:r>
            <w:r>
              <w:rPr>
                <w:rFonts w:hint="eastAsia" w:ascii="Times New Roman" w:hAnsi="Times New Roman" w:eastAsia="宋体" w:cs="Times New Roman"/>
                <w:color w:val="auto"/>
                <w:sz w:val="21"/>
                <w:szCs w:val="21"/>
                <w:vertAlign w:val="superscript"/>
                <w:lang w:val="en-US" w:eastAsia="zh-CN"/>
              </w:rPr>
              <w:t>*1</w:t>
            </w:r>
          </w:p>
        </w:tc>
        <w:tc>
          <w:tcPr>
            <w:tcW w:w="958" w:type="pct"/>
            <w:vMerge w:val="continue"/>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lang w:val="en-US" w:eastAsia="zh-CN" w:bidi="ar-SA"/>
              </w:rPr>
            </w:pPr>
          </w:p>
        </w:tc>
        <w:tc>
          <w:tcPr>
            <w:tcW w:w="1114"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sz w:val="21"/>
                <w:szCs w:val="21"/>
                <w:lang w:val="en-US" w:eastAsia="zh-CN"/>
              </w:rPr>
              <w:t>1000</w:t>
            </w:r>
          </w:p>
        </w:tc>
        <w:tc>
          <w:tcPr>
            <w:tcW w:w="1302" w:type="pct"/>
            <w:vMerge w:val="continue"/>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p>
        </w:tc>
      </w:tr>
      <w:tr>
        <w:trPr>
          <w:trHeight w:val="454" w:hRule="atLeast"/>
          <w:jc w:val="center"/>
        </w:trPr>
        <w:tc>
          <w:tcPr>
            <w:tcW w:w="569"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5</w:t>
            </w:r>
          </w:p>
        </w:tc>
        <w:tc>
          <w:tcPr>
            <w:tcW w:w="1055"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非甲烷总烃</w:t>
            </w:r>
          </w:p>
        </w:tc>
        <w:tc>
          <w:tcPr>
            <w:tcW w:w="958"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lang w:val="en-US" w:eastAsia="zh-CN" w:bidi="ar-SA"/>
              </w:rPr>
            </w:pPr>
          </w:p>
        </w:tc>
        <w:tc>
          <w:tcPr>
            <w:tcW w:w="1114"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70</w:t>
            </w:r>
          </w:p>
        </w:tc>
        <w:tc>
          <w:tcPr>
            <w:tcW w:w="1302" w:type="pct"/>
            <w:vMerge w:val="continue"/>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sz w:val="21"/>
                <w:szCs w:val="21"/>
                <w:lang w:val="en-US" w:eastAsia="zh-CN"/>
              </w:rPr>
            </w:pPr>
          </w:p>
        </w:tc>
      </w:tr>
      <w:tr>
        <w:trPr>
          <w:trHeight w:val="454" w:hRule="atLeast"/>
          <w:jc w:val="center"/>
        </w:trPr>
        <w:tc>
          <w:tcPr>
            <w:tcW w:w="5000" w:type="pct"/>
            <w:gridSpan w:val="5"/>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left"/>
              <w:rPr>
                <w:rFonts w:hint="eastAsia"/>
                <w:lang w:val="en-US" w:eastAsia="zh-CN"/>
              </w:rPr>
            </w:pPr>
            <w:r>
              <w:rPr>
                <w:rFonts w:hint="eastAsia" w:ascii="Times New Roman" w:hAnsi="Times New Roman" w:eastAsia="宋体" w:cs="Times New Roman"/>
                <w:color w:val="auto"/>
                <w:sz w:val="21"/>
                <w:szCs w:val="21"/>
                <w:lang w:val="en-US" w:eastAsia="zh-CN"/>
              </w:rPr>
              <w:t>注</w:t>
            </w:r>
            <w:r>
              <w:rPr>
                <w:rFonts w:hint="eastAsia" w:ascii="Times New Roman" w:hAnsi="Times New Roman" w:eastAsia="宋体" w:cs="Times New Roman"/>
                <w:color w:val="auto"/>
                <w:sz w:val="21"/>
                <w:szCs w:val="21"/>
                <w:vertAlign w:val="superscript"/>
                <w:lang w:val="en-US" w:eastAsia="zh-CN"/>
              </w:rPr>
              <w:t>1</w:t>
            </w:r>
            <w:r>
              <w:rPr>
                <w:rFonts w:hint="eastAsia" w:ascii="Times New Roman" w:hAnsi="Times New Roman" w:eastAsia="宋体" w:cs="Times New Roman"/>
                <w:color w:val="auto"/>
                <w:sz w:val="21"/>
                <w:szCs w:val="21"/>
                <w:lang w:val="en-US" w:eastAsia="zh-CN"/>
              </w:rPr>
              <w:t>：臭气浓度取一次最大监测值，单位为无量纲。</w:t>
            </w:r>
          </w:p>
        </w:tc>
      </w:tr>
    </w:tbl>
    <w:p>
      <w:pPr>
        <w:pStyle w:val="110"/>
        <w:keepNext w:val="0"/>
        <w:keepLines w:val="0"/>
        <w:pageBreakBefore w:val="0"/>
        <w:widowControl w:val="0"/>
        <w:kinsoku/>
        <w:wordWrap/>
        <w:overflowPunct/>
        <w:topLinePunct w:val="0"/>
        <w:autoSpaceDE w:val="0"/>
        <w:autoSpaceDN w:val="0"/>
        <w:bidi w:val="0"/>
        <w:adjustRightInd w:val="0"/>
        <w:snapToGrid/>
        <w:spacing w:before="161" w:beforeLines="50" w:after="161" w:afterLines="50" w:line="360" w:lineRule="auto"/>
        <w:jc w:val="center"/>
        <w:textAlignment w:val="baseline"/>
        <w:rPr>
          <w:rFonts w:hint="default" w:ascii="Times New Roman" w:hAnsi="Times New Roman" w:eastAsia="宋体" w:cs="Times New Roman"/>
          <w:b/>
          <w:bCs/>
          <w:sz w:val="21"/>
          <w:szCs w:val="21"/>
        </w:rPr>
      </w:pPr>
    </w:p>
    <w:p>
      <w:pPr>
        <w:pStyle w:val="110"/>
        <w:keepNext w:val="0"/>
        <w:keepLines w:val="0"/>
        <w:pageBreakBefore w:val="0"/>
        <w:widowControl w:val="0"/>
        <w:kinsoku/>
        <w:wordWrap/>
        <w:overflowPunct/>
        <w:topLinePunct w:val="0"/>
        <w:autoSpaceDE w:val="0"/>
        <w:autoSpaceDN w:val="0"/>
        <w:bidi w:val="0"/>
        <w:adjustRightInd w:val="0"/>
        <w:snapToGrid/>
        <w:spacing w:before="161" w:beforeLines="50" w:after="161" w:afterLines="50" w:line="360" w:lineRule="auto"/>
        <w:jc w:val="center"/>
        <w:textAlignment w:val="baseline"/>
        <w:rPr>
          <w:rFonts w:hint="default" w:ascii="Times New Roman" w:hAnsi="Times New Roman" w:eastAsia="宋体" w:cs="Times New Roman"/>
          <w:b/>
          <w:bCs/>
          <w:color w:val="auto"/>
          <w:kern w:val="2"/>
          <w:sz w:val="21"/>
          <w:szCs w:val="21"/>
          <w:lang w:val="en-US" w:eastAsia="zh-CN" w:bidi="ar-SA"/>
        </w:rPr>
      </w:pPr>
      <w:r>
        <w:rPr>
          <w:rFonts w:hint="default" w:ascii="Times New Roman" w:hAnsi="Times New Roman" w:eastAsia="宋体" w:cs="Times New Roman"/>
          <w:b/>
          <w:bCs/>
          <w:sz w:val="21"/>
          <w:szCs w:val="21"/>
        </w:rPr>
        <w:t>表</w:t>
      </w:r>
      <w:r>
        <w:rPr>
          <w:rFonts w:hint="eastAsia" w:ascii="Times New Roman" w:hAnsi="Times New Roman" w:eastAsia="宋体" w:cs="Times New Roman"/>
          <w:b/>
          <w:bCs/>
          <w:sz w:val="21"/>
          <w:szCs w:val="21"/>
          <w:lang w:val="en-US" w:eastAsia="zh-CN"/>
        </w:rPr>
        <w:t>6.2-</w:t>
      </w:r>
      <w:r>
        <w:rPr>
          <w:rFonts w:hint="eastAsia" w:ascii="Times New Roman" w:cs="Times New Roman"/>
          <w:b/>
          <w:bCs/>
          <w:sz w:val="21"/>
          <w:szCs w:val="21"/>
          <w:lang w:val="en-US" w:eastAsia="zh-CN"/>
        </w:rPr>
        <w:t>3</w:t>
      </w:r>
      <w:r>
        <w:rPr>
          <w:rFonts w:hint="default" w:ascii="Times New Roman" w:hAnsi="Times New Roman" w:eastAsia="宋体" w:cs="Times New Roman"/>
          <w:b/>
          <w:bCs/>
          <w:sz w:val="21"/>
          <w:szCs w:val="21"/>
        </w:rPr>
        <w:t xml:space="preserve"> </w:t>
      </w:r>
      <w:r>
        <w:rPr>
          <w:rFonts w:hint="default" w:ascii="Times New Roman" w:hAnsi="Times New Roman" w:eastAsia="宋体" w:cs="Times New Roman"/>
          <w:b/>
          <w:bCs/>
          <w:sz w:val="21"/>
          <w:szCs w:val="21"/>
          <w:lang w:val="en-US" w:eastAsia="zh-CN"/>
        </w:rPr>
        <w:t xml:space="preserve"> </w:t>
      </w:r>
      <w:r>
        <w:rPr>
          <w:rFonts w:hint="default" w:ascii="Times New Roman" w:hAnsi="Times New Roman" w:eastAsia="宋体" w:cs="Times New Roman"/>
          <w:b/>
          <w:bCs/>
          <w:sz w:val="21"/>
          <w:szCs w:val="21"/>
        </w:rPr>
        <w:t>《工业涂装工序大气污染物排放标准》（DB</w:t>
      </w:r>
      <w:r>
        <w:rPr>
          <w:rFonts w:hint="eastAsia" w:ascii="Times New Roman" w:hAnsi="Times New Roman" w:eastAsia="宋体" w:cs="Times New Roman"/>
          <w:b/>
          <w:bCs/>
          <w:sz w:val="21"/>
          <w:szCs w:val="21"/>
          <w:lang w:val="en-US" w:eastAsia="zh-CN"/>
        </w:rPr>
        <w:t xml:space="preserve"> </w:t>
      </w:r>
      <w:r>
        <w:rPr>
          <w:rFonts w:hint="default" w:ascii="Times New Roman" w:hAnsi="Times New Roman" w:eastAsia="宋体" w:cs="Times New Roman"/>
          <w:b/>
          <w:bCs/>
          <w:sz w:val="21"/>
          <w:szCs w:val="21"/>
        </w:rPr>
        <w:t>33/ 2146-2018）</w:t>
      </w:r>
      <w:r>
        <w:rPr>
          <w:rFonts w:hint="default" w:ascii="Times New Roman" w:hAnsi="Times New Roman" w:eastAsia="宋体" w:cs="Times New Roman"/>
          <w:b/>
          <w:bCs/>
          <w:sz w:val="21"/>
          <w:szCs w:val="21"/>
          <w:highlight w:val="none"/>
        </w:rPr>
        <w:t>表</w:t>
      </w:r>
      <w:r>
        <w:rPr>
          <w:rFonts w:hint="eastAsia" w:ascii="Times New Roman" w:cs="Times New Roman"/>
          <w:b/>
          <w:bCs/>
          <w:sz w:val="21"/>
          <w:szCs w:val="21"/>
          <w:highlight w:val="none"/>
          <w:lang w:val="en-US" w:eastAsia="zh-CN"/>
        </w:rPr>
        <w:t>6</w:t>
      </w:r>
    </w:p>
    <w:tbl>
      <w:tblPr>
        <w:tblStyle w:val="33"/>
        <w:tblW w:w="4946"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57" w:type="dxa"/>
          <w:bottom w:w="0" w:type="dxa"/>
          <w:right w:w="57" w:type="dxa"/>
        </w:tblCellMar>
      </w:tblPr>
      <w:tblGrid>
        <w:gridCol w:w="1865"/>
        <w:gridCol w:w="2782"/>
        <w:gridCol w:w="2199"/>
        <w:gridCol w:w="2353"/>
      </w:tblGrid>
      <w:tr>
        <w:trPr>
          <w:trHeight w:val="454" w:hRule="atLeast"/>
          <w:tblHeader/>
          <w:jc w:val="center"/>
        </w:trPr>
        <w:tc>
          <w:tcPr>
            <w:tcW w:w="1014"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color w:val="auto"/>
                <w:sz w:val="21"/>
                <w:szCs w:val="21"/>
                <w:highlight w:val="none"/>
                <w:lang w:val="en-US" w:eastAsia="zh-CN"/>
              </w:rPr>
            </w:pPr>
            <w:r>
              <w:rPr>
                <w:rFonts w:hint="eastAsia" w:ascii="Times New Roman" w:hAnsi="Times New Roman" w:eastAsia="宋体" w:cs="Times New Roman"/>
                <w:b/>
                <w:color w:val="auto"/>
                <w:sz w:val="21"/>
                <w:szCs w:val="21"/>
                <w:highlight w:val="none"/>
                <w:lang w:val="en-US" w:eastAsia="zh-CN"/>
              </w:rPr>
              <w:t>序号</w:t>
            </w:r>
          </w:p>
        </w:tc>
        <w:tc>
          <w:tcPr>
            <w:tcW w:w="1512"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color w:val="auto"/>
                <w:sz w:val="21"/>
                <w:szCs w:val="21"/>
                <w:highlight w:val="none"/>
                <w:lang w:val="en-US" w:eastAsia="zh-CN"/>
              </w:rPr>
            </w:pPr>
            <w:r>
              <w:rPr>
                <w:rFonts w:hint="eastAsia" w:ascii="Times New Roman" w:hAnsi="Times New Roman" w:eastAsia="宋体" w:cs="Times New Roman"/>
                <w:b/>
                <w:color w:val="auto"/>
                <w:sz w:val="21"/>
                <w:szCs w:val="21"/>
                <w:highlight w:val="none"/>
                <w:lang w:val="en-US" w:eastAsia="zh-CN"/>
              </w:rPr>
              <w:t>污染物项目</w:t>
            </w:r>
          </w:p>
        </w:tc>
        <w:tc>
          <w:tcPr>
            <w:tcW w:w="1195"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color w:val="auto"/>
                <w:sz w:val="21"/>
                <w:szCs w:val="21"/>
                <w:highlight w:val="none"/>
                <w:lang w:val="en-US" w:eastAsia="zh-CN"/>
              </w:rPr>
            </w:pPr>
            <w:r>
              <w:rPr>
                <w:rFonts w:hint="eastAsia" w:ascii="Times New Roman" w:hAnsi="Times New Roman" w:eastAsia="宋体" w:cs="Times New Roman"/>
                <w:b/>
                <w:color w:val="auto"/>
                <w:sz w:val="21"/>
                <w:szCs w:val="21"/>
                <w:highlight w:val="none"/>
                <w:lang w:val="en-US" w:eastAsia="zh-CN"/>
              </w:rPr>
              <w:t>适用条件</w:t>
            </w:r>
          </w:p>
        </w:tc>
        <w:tc>
          <w:tcPr>
            <w:tcW w:w="1277"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color w:val="auto"/>
                <w:sz w:val="21"/>
                <w:szCs w:val="21"/>
                <w:highlight w:val="none"/>
              </w:rPr>
            </w:pPr>
            <w:r>
              <w:rPr>
                <w:rFonts w:hint="eastAsia" w:ascii="Times New Roman" w:hAnsi="Times New Roman" w:eastAsia="宋体" w:cs="Times New Roman"/>
                <w:b/>
                <w:color w:val="auto"/>
                <w:sz w:val="21"/>
                <w:szCs w:val="21"/>
                <w:highlight w:val="none"/>
                <w:lang w:val="en-US" w:eastAsia="zh-CN"/>
              </w:rPr>
              <w:t>浓度限值</w:t>
            </w:r>
            <w:r>
              <w:rPr>
                <w:rFonts w:hint="default" w:ascii="Times New Roman" w:hAnsi="Times New Roman" w:eastAsia="宋体" w:cs="Times New Roman"/>
                <w:b/>
                <w:color w:val="auto"/>
                <w:sz w:val="21"/>
                <w:szCs w:val="21"/>
                <w:highlight w:val="none"/>
              </w:rPr>
              <w:t>（mg/m</w:t>
            </w:r>
            <w:r>
              <w:rPr>
                <w:rFonts w:hint="default" w:ascii="Times New Roman" w:hAnsi="Times New Roman" w:eastAsia="宋体" w:cs="Times New Roman"/>
                <w:b/>
                <w:color w:val="auto"/>
                <w:sz w:val="21"/>
                <w:szCs w:val="21"/>
                <w:highlight w:val="none"/>
                <w:vertAlign w:val="superscript"/>
              </w:rPr>
              <w:t>3</w:t>
            </w:r>
            <w:r>
              <w:rPr>
                <w:rFonts w:hint="default" w:ascii="Times New Roman" w:hAnsi="Times New Roman" w:eastAsia="宋体" w:cs="Times New Roman"/>
                <w:b/>
                <w:color w:val="auto"/>
                <w:sz w:val="21"/>
                <w:szCs w:val="21"/>
                <w:highlight w:val="none"/>
              </w:rPr>
              <w:t>）</w:t>
            </w:r>
          </w:p>
        </w:tc>
      </w:tr>
      <w:tr>
        <w:trPr>
          <w:trHeight w:val="454" w:hRule="atLeast"/>
          <w:jc w:val="center"/>
        </w:trPr>
        <w:tc>
          <w:tcPr>
            <w:tcW w:w="1014"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1</w:t>
            </w:r>
          </w:p>
        </w:tc>
        <w:tc>
          <w:tcPr>
            <w:tcW w:w="1512" w:type="pct"/>
            <w:tcBorders>
              <w:tl2br w:val="nil"/>
              <w:tr2bl w:val="nil"/>
            </w:tcBorders>
            <w:shd w:val="clear" w:color="auto" w:fill="auto"/>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非甲烷总烃</w:t>
            </w:r>
          </w:p>
        </w:tc>
        <w:tc>
          <w:tcPr>
            <w:tcW w:w="1195" w:type="pct"/>
            <w:vMerge w:val="restar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所有</w:t>
            </w:r>
          </w:p>
        </w:tc>
        <w:tc>
          <w:tcPr>
            <w:tcW w:w="1277" w:type="pct"/>
            <w:tcBorders>
              <w:tl2br w:val="nil"/>
              <w:tr2bl w:val="nil"/>
            </w:tcBorders>
            <w:shd w:val="clear" w:color="auto" w:fill="auto"/>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4.0</w:t>
            </w:r>
          </w:p>
        </w:tc>
      </w:tr>
      <w:tr>
        <w:trPr>
          <w:trHeight w:val="454" w:hRule="atLeast"/>
          <w:jc w:val="center"/>
        </w:trPr>
        <w:tc>
          <w:tcPr>
            <w:tcW w:w="1014"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2</w:t>
            </w:r>
          </w:p>
        </w:tc>
        <w:tc>
          <w:tcPr>
            <w:tcW w:w="1512" w:type="pct"/>
            <w:tcBorders>
              <w:tl2br w:val="nil"/>
              <w:tr2bl w:val="nil"/>
            </w:tcBorders>
            <w:shd w:val="clear" w:color="auto" w:fill="auto"/>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苯系物</w:t>
            </w:r>
          </w:p>
        </w:tc>
        <w:tc>
          <w:tcPr>
            <w:tcW w:w="1195" w:type="pct"/>
            <w:vMerge w:val="continue"/>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p>
        </w:tc>
        <w:tc>
          <w:tcPr>
            <w:tcW w:w="1277" w:type="pct"/>
            <w:tcBorders>
              <w:tl2br w:val="nil"/>
              <w:tr2bl w:val="nil"/>
            </w:tcBorders>
            <w:shd w:val="clear" w:color="auto" w:fill="auto"/>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2.0</w:t>
            </w:r>
          </w:p>
        </w:tc>
      </w:tr>
      <w:tr>
        <w:trPr>
          <w:trHeight w:val="454" w:hRule="atLeast"/>
          <w:jc w:val="center"/>
        </w:trPr>
        <w:tc>
          <w:tcPr>
            <w:tcW w:w="1014"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3</w:t>
            </w:r>
          </w:p>
        </w:tc>
        <w:tc>
          <w:tcPr>
            <w:tcW w:w="1512" w:type="pct"/>
            <w:tcBorders>
              <w:tl2br w:val="nil"/>
              <w:tr2bl w:val="nil"/>
            </w:tcBorders>
            <w:shd w:val="clear" w:color="auto" w:fill="auto"/>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乙酸丁酯</w:t>
            </w:r>
          </w:p>
        </w:tc>
        <w:tc>
          <w:tcPr>
            <w:tcW w:w="1195" w:type="pct"/>
            <w:vMerge w:val="continue"/>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p>
        </w:tc>
        <w:tc>
          <w:tcPr>
            <w:tcW w:w="1277" w:type="pct"/>
            <w:tcBorders>
              <w:tl2br w:val="nil"/>
              <w:tr2bl w:val="nil"/>
            </w:tcBorders>
            <w:shd w:val="clear" w:color="auto" w:fill="auto"/>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1.0</w:t>
            </w:r>
          </w:p>
        </w:tc>
      </w:tr>
      <w:tr>
        <w:trPr>
          <w:trHeight w:val="454" w:hRule="atLeast"/>
          <w:jc w:val="center"/>
        </w:trPr>
        <w:tc>
          <w:tcPr>
            <w:tcW w:w="1014"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4</w:t>
            </w:r>
          </w:p>
        </w:tc>
        <w:tc>
          <w:tcPr>
            <w:tcW w:w="1512" w:type="pct"/>
            <w:tcBorders>
              <w:tl2br w:val="nil"/>
              <w:tr2bl w:val="nil"/>
            </w:tcBorders>
            <w:shd w:val="clear" w:color="auto" w:fill="auto"/>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臭气浓度</w:t>
            </w:r>
            <w:r>
              <w:rPr>
                <w:rFonts w:hint="eastAsia" w:ascii="Times New Roman" w:hAnsi="Times New Roman" w:eastAsia="宋体" w:cs="Times New Roman"/>
                <w:color w:val="auto"/>
                <w:kern w:val="2"/>
                <w:sz w:val="21"/>
                <w:szCs w:val="21"/>
                <w:highlight w:val="none"/>
                <w:vertAlign w:val="superscript"/>
                <w:lang w:val="en-US" w:eastAsia="zh-CN" w:bidi="ar-SA"/>
              </w:rPr>
              <w:t>*2</w:t>
            </w:r>
          </w:p>
        </w:tc>
        <w:tc>
          <w:tcPr>
            <w:tcW w:w="1195" w:type="pct"/>
            <w:vMerge w:val="continue"/>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highlight w:val="none"/>
                <w:lang w:val="en-US" w:eastAsia="zh-CN" w:bidi="ar-SA"/>
              </w:rPr>
            </w:pPr>
          </w:p>
        </w:tc>
        <w:tc>
          <w:tcPr>
            <w:tcW w:w="1277" w:type="pct"/>
            <w:tcBorders>
              <w:tl2br w:val="nil"/>
              <w:tr2bl w:val="nil"/>
            </w:tcBorders>
            <w:shd w:val="clear" w:color="auto" w:fill="auto"/>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sz w:val="21"/>
                <w:szCs w:val="21"/>
                <w:highlight w:val="none"/>
                <w:lang w:val="en-US" w:eastAsia="zh-CN"/>
              </w:rPr>
              <w:t>20</w:t>
            </w:r>
          </w:p>
        </w:tc>
      </w:tr>
      <w:tr>
        <w:trPr>
          <w:trHeight w:val="454" w:hRule="atLeast"/>
          <w:jc w:val="center"/>
        </w:trPr>
        <w:tc>
          <w:tcPr>
            <w:tcW w:w="5000" w:type="pct"/>
            <w:gridSpan w:val="4"/>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left"/>
              <w:rPr>
                <w:rFonts w:hint="eastAsia"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注</w:t>
            </w:r>
            <w:r>
              <w:rPr>
                <w:rFonts w:hint="eastAsia" w:ascii="Times New Roman" w:hAnsi="Times New Roman" w:eastAsia="宋体" w:cs="Times New Roman"/>
                <w:color w:val="auto"/>
                <w:sz w:val="21"/>
                <w:szCs w:val="21"/>
                <w:vertAlign w:val="superscript"/>
                <w:lang w:val="en-US" w:eastAsia="zh-CN"/>
              </w:rPr>
              <w:t>2</w:t>
            </w:r>
            <w:r>
              <w:rPr>
                <w:rFonts w:hint="eastAsia" w:ascii="Times New Roman" w:hAnsi="Times New Roman" w:eastAsia="宋体" w:cs="Times New Roman"/>
                <w:color w:val="auto"/>
                <w:sz w:val="21"/>
                <w:szCs w:val="21"/>
                <w:lang w:val="en-US" w:eastAsia="zh-CN"/>
              </w:rPr>
              <w:t>：臭气浓度取一次最大监测值，单位为无量纲。</w:t>
            </w:r>
          </w:p>
        </w:tc>
      </w:tr>
    </w:tbl>
    <w:p>
      <w:pPr>
        <w:keepNext w:val="0"/>
        <w:keepLines w:val="0"/>
        <w:pageBreakBefore w:val="0"/>
        <w:widowControl w:val="0"/>
        <w:suppressLineNumbers w:val="0"/>
        <w:kinsoku/>
        <w:wordWrap/>
        <w:overflowPunct/>
        <w:topLinePunct w:val="0"/>
        <w:autoSpaceDE/>
        <w:autoSpaceDN/>
        <w:bidi w:val="0"/>
        <w:adjustRightInd w:val="0"/>
        <w:snapToGrid w:val="0"/>
        <w:spacing w:before="161" w:beforeLines="50" w:beforeAutospacing="0" w:after="161" w:afterLines="50" w:afterAutospacing="0" w:line="240" w:lineRule="auto"/>
        <w:ind w:left="0" w:right="0"/>
        <w:jc w:val="center"/>
        <w:textAlignment w:val="auto"/>
        <w:rPr>
          <w:rFonts w:hint="default" w:ascii="Times New Roman" w:hAnsi="Times New Roman" w:eastAsia="宋体" w:cs="Times New Roman"/>
          <w:b/>
          <w:bCs/>
          <w:color w:val="auto"/>
          <w:kern w:val="2"/>
          <w:sz w:val="21"/>
          <w:szCs w:val="21"/>
          <w:lang w:val="en-US" w:eastAsia="zh-CN" w:bidi="ar-SA"/>
        </w:rPr>
      </w:pPr>
      <w:r>
        <w:rPr>
          <w:rFonts w:hint="default" w:ascii="Times New Roman" w:hAnsi="Times New Roman" w:eastAsia="宋体" w:cs="Times New Roman"/>
          <w:b/>
          <w:bCs/>
          <w:color w:val="000000"/>
          <w:kern w:val="2"/>
          <w:sz w:val="21"/>
          <w:szCs w:val="21"/>
          <w:lang w:val="en-US" w:eastAsia="zh-CN" w:bidi="ar-SA"/>
        </w:rPr>
        <w:t>表</w:t>
      </w:r>
      <w:r>
        <w:rPr>
          <w:rFonts w:hint="eastAsia" w:ascii="Times New Roman" w:hAnsi="Times New Roman" w:eastAsia="宋体" w:cs="Times New Roman"/>
          <w:b/>
          <w:bCs/>
          <w:color w:val="000000"/>
          <w:kern w:val="2"/>
          <w:sz w:val="21"/>
          <w:szCs w:val="21"/>
          <w:lang w:val="en-US" w:eastAsia="zh-CN" w:bidi="ar-SA"/>
        </w:rPr>
        <w:t>6.2-4</w:t>
      </w:r>
      <w:r>
        <w:rPr>
          <w:rFonts w:hint="default" w:ascii="Times New Roman" w:hAnsi="Times New Roman" w:eastAsia="宋体" w:cs="Times New Roman"/>
          <w:b/>
          <w:bCs/>
          <w:color w:val="000000"/>
          <w:kern w:val="2"/>
          <w:sz w:val="21"/>
          <w:szCs w:val="21"/>
          <w:lang w:val="en-US" w:eastAsia="zh-CN" w:bidi="ar-SA"/>
        </w:rPr>
        <w:t xml:space="preserve"> </w:t>
      </w:r>
      <w:r>
        <w:rPr>
          <w:rFonts w:hint="eastAsia" w:ascii="Times New Roman" w:hAnsi="Times New Roman" w:eastAsia="宋体" w:cs="Times New Roman"/>
          <w:b/>
          <w:bCs/>
          <w:color w:val="000000"/>
          <w:kern w:val="2"/>
          <w:sz w:val="21"/>
          <w:szCs w:val="21"/>
          <w:lang w:val="en-US" w:eastAsia="zh-CN" w:bidi="ar-SA"/>
        </w:rPr>
        <w:t>《工业涂装工序大气污染物排放标准》（DB33/2146 -2018）表5厂区内挥发性有机物（VOCs）无组织排放限值</w:t>
      </w:r>
      <w:r>
        <w:rPr>
          <w:rFonts w:hint="default" w:ascii="Times New Roman" w:hAnsi="Times New Roman" w:eastAsia="宋体" w:cs="Times New Roman"/>
          <w:b/>
          <w:bCs/>
          <w:color w:val="000000"/>
          <w:kern w:val="2"/>
          <w:sz w:val="21"/>
          <w:szCs w:val="21"/>
          <w:lang w:val="en-US" w:eastAsia="zh-CN" w:bidi="ar-SA"/>
        </w:rPr>
        <w:t xml:space="preserve"> </w:t>
      </w:r>
    </w:p>
    <w:tbl>
      <w:tblPr>
        <w:tblStyle w:val="33"/>
        <w:tblW w:w="920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310"/>
        <w:gridCol w:w="2426"/>
        <w:gridCol w:w="3238"/>
        <w:gridCol w:w="2230"/>
      </w:tblGrid>
      <w:tr>
        <w:trPr>
          <w:trHeight w:val="454" w:hRule="atLeast"/>
          <w:jc w:val="center"/>
        </w:trPr>
        <w:tc>
          <w:tcPr>
            <w:tcW w:w="1310" w:type="dxa"/>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污染物项目</w:t>
            </w:r>
          </w:p>
        </w:tc>
        <w:tc>
          <w:tcPr>
            <w:tcW w:w="2426" w:type="dxa"/>
            <w:tcBorders>
              <w:tl2br w:val="nil"/>
              <w:tr2bl w:val="nil"/>
            </w:tcBorders>
            <w:noWrap w:val="0"/>
            <w:vAlign w:val="center"/>
          </w:tcPr>
          <w:p>
            <w:pPr>
              <w:keepNext w:val="0"/>
              <w:keepLines w:val="0"/>
              <w:suppressLineNumbers w:val="0"/>
              <w:spacing w:before="0" w:beforeAutospacing="0" w:after="0" w:afterAutospacing="0" w:line="360" w:lineRule="auto"/>
              <w:ind w:left="0" w:right="0"/>
              <w:jc w:val="both"/>
              <w:rPr>
                <w:rFonts w:hint="eastAsia" w:ascii="Times New Roman" w:hAnsi="Times New Roman" w:eastAsia="宋体" w:cs="Times New Roman"/>
                <w:b/>
                <w:bCs/>
                <w:color w:val="auto"/>
                <w:sz w:val="21"/>
                <w:szCs w:val="21"/>
                <w:lang w:eastAsia="zh-CN"/>
              </w:rPr>
            </w:pPr>
            <w:r>
              <w:rPr>
                <w:rFonts w:hint="default" w:ascii="Times New Roman" w:hAnsi="Times New Roman" w:eastAsia="宋体" w:cs="Times New Roman"/>
                <w:b/>
                <w:bCs/>
                <w:color w:val="auto"/>
                <w:sz w:val="21"/>
                <w:szCs w:val="21"/>
              </w:rPr>
              <w:t>特别排放限值</w:t>
            </w:r>
            <w:r>
              <w:rPr>
                <w:rFonts w:hint="eastAsia" w:ascii="Times New Roman" w:hAnsi="Times New Roman" w:eastAsia="宋体" w:cs="Times New Roman"/>
                <w:b/>
                <w:bCs/>
                <w:color w:val="auto"/>
                <w:sz w:val="21"/>
                <w:szCs w:val="21"/>
                <w:lang w:eastAsia="zh-CN"/>
              </w:rPr>
              <w:t>（</w:t>
            </w:r>
            <w:r>
              <w:rPr>
                <w:rFonts w:hint="default" w:ascii="Times New Roman" w:hAnsi="Times New Roman" w:eastAsia="宋体" w:cs="Times New Roman"/>
                <w:b/>
                <w:bCs/>
                <w:color w:val="auto"/>
                <w:kern w:val="2"/>
                <w:sz w:val="21"/>
                <w:szCs w:val="21"/>
                <w:lang w:val="en-US" w:eastAsia="zh-CN" w:bidi="ar-SA"/>
              </w:rPr>
              <w:t>mg/m</w:t>
            </w:r>
            <w:r>
              <w:rPr>
                <w:rFonts w:hint="default" w:ascii="Times New Roman" w:hAnsi="Times New Roman" w:eastAsia="宋体" w:cs="Times New Roman"/>
                <w:b/>
                <w:bCs/>
                <w:color w:val="auto"/>
                <w:kern w:val="2"/>
                <w:sz w:val="21"/>
                <w:szCs w:val="21"/>
                <w:vertAlign w:val="superscript"/>
                <w:lang w:val="en-US" w:eastAsia="zh-CN" w:bidi="ar-SA"/>
              </w:rPr>
              <w:t>3</w:t>
            </w:r>
            <w:r>
              <w:rPr>
                <w:rFonts w:hint="eastAsia" w:ascii="Times New Roman" w:hAnsi="Times New Roman" w:eastAsia="宋体" w:cs="Times New Roman"/>
                <w:b/>
                <w:bCs/>
                <w:color w:val="auto"/>
                <w:sz w:val="21"/>
                <w:szCs w:val="21"/>
                <w:lang w:eastAsia="zh-CN"/>
              </w:rPr>
              <w:t>）</w:t>
            </w:r>
          </w:p>
        </w:tc>
        <w:tc>
          <w:tcPr>
            <w:tcW w:w="3238" w:type="dxa"/>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限值含义</w:t>
            </w:r>
          </w:p>
        </w:tc>
        <w:tc>
          <w:tcPr>
            <w:tcW w:w="2230" w:type="dxa"/>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无组织排放监控位置</w:t>
            </w:r>
          </w:p>
        </w:tc>
      </w:tr>
      <w:tr>
        <w:trPr>
          <w:trHeight w:val="454" w:hRule="atLeast"/>
          <w:jc w:val="center"/>
        </w:trPr>
        <w:tc>
          <w:tcPr>
            <w:tcW w:w="1310" w:type="dxa"/>
            <w:vMerge w:val="restar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非甲烷总烃</w:t>
            </w:r>
          </w:p>
        </w:tc>
        <w:tc>
          <w:tcPr>
            <w:tcW w:w="2426" w:type="dxa"/>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10</w:t>
            </w:r>
          </w:p>
        </w:tc>
        <w:tc>
          <w:tcPr>
            <w:tcW w:w="3238" w:type="dxa"/>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监控点处1小时平均浓度限值</w:t>
            </w:r>
          </w:p>
        </w:tc>
        <w:tc>
          <w:tcPr>
            <w:tcW w:w="2230" w:type="dxa"/>
            <w:vMerge w:val="restar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在厂房外设置监控点</w:t>
            </w:r>
          </w:p>
        </w:tc>
      </w:tr>
      <w:tr>
        <w:trPr>
          <w:trHeight w:val="454" w:hRule="atLeast"/>
          <w:jc w:val="center"/>
        </w:trPr>
        <w:tc>
          <w:tcPr>
            <w:tcW w:w="1310" w:type="dxa"/>
            <w:vMerge w:val="continue"/>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p>
        </w:tc>
        <w:tc>
          <w:tcPr>
            <w:tcW w:w="2426" w:type="dxa"/>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50</w:t>
            </w:r>
          </w:p>
        </w:tc>
        <w:tc>
          <w:tcPr>
            <w:tcW w:w="3238" w:type="dxa"/>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r>
              <w:rPr>
                <w:rFonts w:hint="default" w:ascii="Times New Roman" w:hAnsi="Times New Roman" w:eastAsia="宋体" w:cs="Times New Roman"/>
                <w:color w:val="auto"/>
                <w:sz w:val="21"/>
                <w:szCs w:val="21"/>
              </w:rPr>
              <w:t>监控点处任意一次浓度值</w:t>
            </w:r>
          </w:p>
        </w:tc>
        <w:tc>
          <w:tcPr>
            <w:tcW w:w="2230" w:type="dxa"/>
            <w:vMerge w:val="continue"/>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sz w:val="21"/>
                <w:szCs w:val="21"/>
              </w:rPr>
            </w:pPr>
          </w:p>
        </w:tc>
      </w:tr>
    </w:tbl>
    <w:p>
      <w:pPr>
        <w:pStyle w:val="16"/>
        <w:keepNext w:val="0"/>
        <w:keepLines w:val="0"/>
        <w:pageBreakBefore w:val="0"/>
        <w:widowControl/>
        <w:kinsoku/>
        <w:wordWrap/>
        <w:overflowPunct/>
        <w:topLinePunct w:val="0"/>
        <w:autoSpaceDE/>
        <w:autoSpaceDN/>
        <w:bidi w:val="0"/>
        <w:adjustRightInd/>
        <w:snapToGrid/>
        <w:spacing w:before="161" w:beforeLines="50" w:beforeAutospacing="0" w:after="161" w:afterLines="50" w:afterAutospacing="0"/>
        <w:jc w:val="center"/>
        <w:textAlignment w:val="auto"/>
        <w:rPr>
          <w:rFonts w:hint="eastAsia" w:ascii="Times New Roman" w:hAnsi="Times New Roman" w:eastAsia="宋体" w:cs="Times New Roman"/>
          <w:b/>
          <w:bCs/>
          <w:kern w:val="2"/>
          <w:sz w:val="21"/>
          <w:szCs w:val="21"/>
          <w:lang w:val="en-US" w:eastAsia="zh-CN" w:bidi="ar-SA"/>
        </w:rPr>
      </w:pPr>
      <w:r>
        <w:rPr>
          <w:rFonts w:hint="default" w:ascii="Times New Roman" w:hAnsi="Times New Roman" w:eastAsia="宋体" w:cs="Times New Roman"/>
          <w:b/>
          <w:bCs/>
          <w:kern w:val="2"/>
          <w:sz w:val="21"/>
          <w:szCs w:val="21"/>
          <w:lang w:val="en-US" w:eastAsia="zh-CN" w:bidi="ar-SA"/>
        </w:rPr>
        <w:t>表</w:t>
      </w:r>
      <w:r>
        <w:rPr>
          <w:rFonts w:hint="eastAsia" w:ascii="Times New Roman" w:hAnsi="Times New Roman" w:eastAsia="宋体" w:cs="Times New Roman"/>
          <w:b/>
          <w:bCs/>
          <w:kern w:val="2"/>
          <w:sz w:val="21"/>
          <w:szCs w:val="21"/>
          <w:lang w:val="en-US" w:eastAsia="zh-CN" w:bidi="ar-SA"/>
        </w:rPr>
        <w:t>6.2-5</w:t>
      </w:r>
      <w:r>
        <w:rPr>
          <w:rFonts w:hint="default" w:ascii="Times New Roman" w:hAnsi="Times New Roman" w:eastAsia="宋体" w:cs="Times New Roman"/>
          <w:b/>
          <w:bCs/>
          <w:kern w:val="2"/>
          <w:sz w:val="21"/>
          <w:szCs w:val="21"/>
          <w:lang w:val="en-US" w:eastAsia="zh-CN" w:bidi="ar-SA"/>
        </w:rPr>
        <w:t xml:space="preserve">  </w:t>
      </w:r>
      <w:r>
        <w:rPr>
          <w:rFonts w:hint="default" w:ascii="Times New Roman" w:hAnsi="Times New Roman" w:eastAsia="宋体" w:cs="Times New Roman"/>
          <w:b/>
          <w:bCs/>
          <w:sz w:val="21"/>
          <w:szCs w:val="21"/>
          <w:lang w:val="en-US" w:eastAsia="zh-CN"/>
        </w:rPr>
        <w:t>《大气污染物综合排放标准》（GB 16297-1996）表2</w:t>
      </w:r>
    </w:p>
    <w:tbl>
      <w:tblPr>
        <w:tblStyle w:val="33"/>
        <w:tblW w:w="4946"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57" w:type="dxa"/>
          <w:bottom w:w="0" w:type="dxa"/>
          <w:right w:w="57" w:type="dxa"/>
        </w:tblCellMar>
      </w:tblPr>
      <w:tblGrid>
        <w:gridCol w:w="3406"/>
        <w:gridCol w:w="2670"/>
        <w:gridCol w:w="3123"/>
      </w:tblGrid>
      <w:tr>
        <w:trPr>
          <w:trHeight w:val="454" w:hRule="atLeast"/>
          <w:tblHeader/>
          <w:jc w:val="center"/>
        </w:trPr>
        <w:tc>
          <w:tcPr>
            <w:tcW w:w="1851" w:type="pct"/>
            <w:vMerge w:val="restar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污染物</w:t>
            </w:r>
          </w:p>
        </w:tc>
        <w:tc>
          <w:tcPr>
            <w:tcW w:w="3148" w:type="pct"/>
            <w:gridSpan w:val="2"/>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无组织排放监控浓度限（mg/m</w:t>
            </w:r>
            <w:r>
              <w:rPr>
                <w:rFonts w:hint="default" w:ascii="Times New Roman" w:hAnsi="Times New Roman" w:eastAsia="宋体" w:cs="Times New Roman"/>
                <w:b/>
                <w:color w:val="auto"/>
                <w:sz w:val="21"/>
                <w:szCs w:val="21"/>
                <w:vertAlign w:val="superscript"/>
                <w:lang w:val="en-US" w:eastAsia="zh-CN"/>
              </w:rPr>
              <w:t>3</w:t>
            </w:r>
            <w:r>
              <w:rPr>
                <w:rFonts w:hint="eastAsia" w:ascii="Times New Roman" w:hAnsi="Times New Roman" w:eastAsia="宋体" w:cs="Times New Roman"/>
                <w:b/>
                <w:color w:val="auto"/>
                <w:sz w:val="21"/>
                <w:szCs w:val="21"/>
                <w:lang w:val="en-US" w:eastAsia="zh-CN"/>
              </w:rPr>
              <w:t>）</w:t>
            </w:r>
          </w:p>
        </w:tc>
      </w:tr>
      <w:tr>
        <w:trPr>
          <w:trHeight w:val="454" w:hRule="atLeast"/>
          <w:jc w:val="center"/>
        </w:trPr>
        <w:tc>
          <w:tcPr>
            <w:tcW w:w="1851" w:type="pct"/>
            <w:vMerge w:val="continue"/>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p>
        </w:tc>
        <w:tc>
          <w:tcPr>
            <w:tcW w:w="1451"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监控点</w:t>
            </w:r>
          </w:p>
        </w:tc>
        <w:tc>
          <w:tcPr>
            <w:tcW w:w="1697"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b/>
                <w:color w:val="auto"/>
                <w:sz w:val="21"/>
                <w:szCs w:val="21"/>
                <w:lang w:val="en-US" w:eastAsia="zh-CN"/>
              </w:rPr>
            </w:pPr>
            <w:r>
              <w:rPr>
                <w:rFonts w:hint="eastAsia" w:ascii="Times New Roman" w:hAnsi="Times New Roman" w:eastAsia="宋体" w:cs="Times New Roman"/>
                <w:b/>
                <w:color w:val="auto"/>
                <w:sz w:val="21"/>
                <w:szCs w:val="21"/>
                <w:lang w:val="en-US" w:eastAsia="zh-CN"/>
              </w:rPr>
              <w:t>浓度</w:t>
            </w:r>
          </w:p>
        </w:tc>
      </w:tr>
      <w:tr>
        <w:trPr>
          <w:trHeight w:val="454" w:hRule="atLeast"/>
          <w:jc w:val="center"/>
        </w:trPr>
        <w:tc>
          <w:tcPr>
            <w:tcW w:w="1851" w:type="pct"/>
            <w:tcBorders>
              <w:tl2br w:val="nil"/>
              <w:tr2bl w:val="nil"/>
            </w:tcBorders>
            <w:noWrap w:val="0"/>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color w:val="auto"/>
                <w:kern w:val="2"/>
                <w:sz w:val="21"/>
                <w:szCs w:val="21"/>
                <w:lang w:val="en-US" w:eastAsia="zh-CN" w:bidi="ar-SA"/>
              </w:rPr>
            </w:pPr>
            <w:r>
              <w:rPr>
                <w:rFonts w:hint="eastAsia" w:ascii="Times New Roman" w:hAnsi="Times New Roman" w:cs="Times New Roman"/>
                <w:color w:val="auto"/>
                <w:kern w:val="2"/>
              </w:rPr>
              <w:t>颗粒物</w:t>
            </w:r>
          </w:p>
        </w:tc>
        <w:tc>
          <w:tcPr>
            <w:tcW w:w="1451"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周界外浓度最高点</w:t>
            </w:r>
          </w:p>
        </w:tc>
        <w:tc>
          <w:tcPr>
            <w:tcW w:w="1697" w:type="pct"/>
            <w:tcBorders>
              <w:tl2br w:val="nil"/>
              <w:tr2bl w:val="nil"/>
            </w:tcBorders>
            <w:noWrap w:val="0"/>
            <w:vAlign w:val="center"/>
          </w:tcPr>
          <w:p>
            <w:pPr>
              <w:keepNext w:val="0"/>
              <w:keepLines w:val="0"/>
              <w:suppressLineNumbers w:val="0"/>
              <w:adjustRightInd w:val="0"/>
              <w:snapToGrid w:val="0"/>
              <w:spacing w:before="0" w:beforeAutospacing="0" w:after="0" w:afterAutospacing="0" w:line="240" w:lineRule="auto"/>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1.0</w:t>
            </w:r>
          </w:p>
        </w:tc>
      </w:tr>
    </w:tbl>
    <w:p>
      <w:pPr>
        <w:pStyle w:val="3"/>
        <w:rPr>
          <w:rFonts w:hint="eastAsia" w:eastAsia="宋体"/>
        </w:rPr>
      </w:pPr>
      <w:bookmarkStart w:id="65" w:name="_Toc5012"/>
      <w:bookmarkStart w:id="66" w:name="_Toc1886"/>
      <w:r>
        <w:rPr>
          <w:rFonts w:hint="eastAsia" w:eastAsia="宋体"/>
        </w:rPr>
        <w:t>6.3噪声验收执行标准</w:t>
      </w:r>
      <w:bookmarkEnd w:id="65"/>
      <w:bookmarkEnd w:id="66"/>
    </w:p>
    <w:p>
      <w:pPr>
        <w:pStyle w:val="62"/>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480"/>
        <w:textAlignment w:val="auto"/>
        <w:rPr>
          <w:rFonts w:hint="eastAsia"/>
          <w:sz w:val="18"/>
        </w:rPr>
      </w:pPr>
      <w:r>
        <w:rPr>
          <w:rFonts w:hint="eastAsia"/>
          <w:sz w:val="24"/>
          <w:lang w:val="en-US" w:bidi="zh-CN"/>
        </w:rPr>
        <w:t>本</w:t>
      </w:r>
      <w:r>
        <w:rPr>
          <w:rFonts w:hint="eastAsia"/>
          <w:sz w:val="24"/>
          <w:lang w:bidi="zh-CN"/>
        </w:rPr>
        <w:t>项目厂界噪声排放执行《工业企业厂界环境噪声排放标准》（GB 12348-2008）中3类标准，</w:t>
      </w:r>
      <w:r>
        <w:rPr>
          <w:rFonts w:hint="eastAsia"/>
          <w:sz w:val="24"/>
          <w:szCs w:val="24"/>
        </w:rPr>
        <w:t>见表6.3-1</w:t>
      </w:r>
      <w:r>
        <w:rPr>
          <w:rFonts w:hint="eastAsia"/>
          <w:sz w:val="18"/>
        </w:rPr>
        <w:t>。</w:t>
      </w:r>
    </w:p>
    <w:p>
      <w:pPr>
        <w:spacing w:line="360" w:lineRule="auto"/>
        <w:ind w:firstLine="480" w:firstLineChars="200"/>
        <w:jc w:val="center"/>
        <w:rPr>
          <w:rFonts w:hint="default" w:ascii="Times New Roman" w:hAnsi="Times New Roman" w:eastAsia="宋体" w:cs="Times New Roman"/>
          <w:b/>
          <w:bCs/>
          <w:color w:val="auto"/>
          <w:kern w:val="2"/>
          <w:sz w:val="21"/>
          <w:szCs w:val="21"/>
          <w:lang w:val="en-US" w:eastAsia="zh-CN" w:bidi="ar-SA"/>
        </w:rPr>
      </w:pPr>
      <w:r>
        <w:rPr>
          <w:rFonts w:hint="eastAsia" w:ascii="Times New Roman" w:hAnsi="Times New Roman" w:eastAsia="宋体" w:cs="Times New Roman"/>
          <w:b/>
          <w:bCs/>
          <w:color w:val="auto"/>
          <w:kern w:val="2"/>
          <w:sz w:val="24"/>
          <w:szCs w:val="24"/>
          <w:lang w:val="en-US" w:eastAsia="zh-CN" w:bidi="ar-SA"/>
        </w:rPr>
        <w:t xml:space="preserve"> 表 6.3-</w:t>
      </w:r>
      <w:r>
        <w:rPr>
          <w:rFonts w:hint="default" w:ascii="Times New Roman" w:hAnsi="Times New Roman" w:eastAsia="宋体" w:cs="Times New Roman"/>
          <w:b/>
          <w:bCs/>
          <w:color w:val="auto"/>
          <w:kern w:val="2"/>
          <w:sz w:val="24"/>
          <w:szCs w:val="24"/>
          <w:lang w:val="en-US" w:eastAsia="zh-CN" w:bidi="ar-SA"/>
        </w:rPr>
        <w:t>1</w:t>
      </w:r>
      <w:r>
        <w:rPr>
          <w:rFonts w:hint="eastAsia" w:ascii="Times New Roman" w:hAnsi="Times New Roman" w:eastAsia="宋体" w:cs="Times New Roman"/>
          <w:b/>
          <w:bCs/>
          <w:color w:val="auto"/>
          <w:kern w:val="2"/>
          <w:sz w:val="24"/>
          <w:szCs w:val="24"/>
          <w:lang w:val="en-US" w:eastAsia="zh-CN" w:bidi="ar-SA"/>
        </w:rPr>
        <w:t xml:space="preserve"> 工业企业厂界环境噪声排放标准  单位：dB（A）</w:t>
      </w:r>
    </w:p>
    <w:tbl>
      <w:tblPr>
        <w:tblStyle w:val="100"/>
        <w:tblW w:w="4959" w:type="pct"/>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85" w:type="dxa"/>
          <w:left w:w="115" w:type="dxa"/>
          <w:bottom w:w="0" w:type="dxa"/>
          <w:right w:w="46" w:type="dxa"/>
        </w:tblCellMar>
      </w:tblPr>
      <w:tblGrid>
        <w:gridCol w:w="1847"/>
        <w:gridCol w:w="2425"/>
        <w:gridCol w:w="2569"/>
        <w:gridCol w:w="2429"/>
      </w:tblGrid>
      <w:tr>
        <w:trPr>
          <w:trHeight w:val="391" w:hRule="atLeast"/>
          <w:jc w:val="center"/>
        </w:trPr>
        <w:tc>
          <w:tcPr>
            <w:tcW w:w="1847" w:type="dxa"/>
            <w:vMerge w:val="restart"/>
            <w:tcBorders>
              <w:tl2br w:val="nil"/>
              <w:tr2bl w:val="nil"/>
            </w:tcBorders>
            <w:vAlign w:val="center"/>
          </w:tcPr>
          <w:p>
            <w:pPr>
              <w:spacing w:line="240" w:lineRule="auto"/>
              <w:ind w:right="69"/>
              <w:jc w:val="center"/>
              <w:rPr>
                <w:rFonts w:ascii="Times New Roman" w:hAnsi="Times New Roman"/>
                <w:b/>
                <w:bCs/>
              </w:rPr>
            </w:pPr>
            <w:r>
              <w:rPr>
                <w:rFonts w:ascii="Times New Roman" w:hAnsi="Times New Roman"/>
                <w:b/>
                <w:bCs/>
              </w:rPr>
              <w:t xml:space="preserve">位置 </w:t>
            </w:r>
          </w:p>
        </w:tc>
        <w:tc>
          <w:tcPr>
            <w:tcW w:w="2425" w:type="dxa"/>
            <w:vMerge w:val="restart"/>
            <w:tcBorders>
              <w:tl2br w:val="nil"/>
              <w:tr2bl w:val="nil"/>
            </w:tcBorders>
            <w:vAlign w:val="center"/>
          </w:tcPr>
          <w:p>
            <w:pPr>
              <w:spacing w:line="240" w:lineRule="auto"/>
              <w:ind w:right="69"/>
              <w:jc w:val="center"/>
              <w:rPr>
                <w:rFonts w:ascii="Times New Roman" w:hAnsi="Times New Roman"/>
                <w:b/>
                <w:bCs/>
              </w:rPr>
            </w:pPr>
            <w:r>
              <w:rPr>
                <w:rFonts w:ascii="Times New Roman" w:hAnsi="Times New Roman"/>
                <w:b/>
                <w:bCs/>
              </w:rPr>
              <w:t>采用标准</w:t>
            </w:r>
            <w:r>
              <w:rPr>
                <w:rFonts w:ascii="Times New Roman" w:hAnsi="Times New Roman" w:eastAsia="Times New Roman" w:cs="Times New Roman"/>
                <w:b/>
                <w:bCs/>
              </w:rPr>
              <w:t xml:space="preserve"> </w:t>
            </w:r>
          </w:p>
        </w:tc>
        <w:tc>
          <w:tcPr>
            <w:tcW w:w="4998" w:type="dxa"/>
            <w:gridSpan w:val="2"/>
            <w:tcBorders>
              <w:tl2br w:val="nil"/>
              <w:tr2bl w:val="nil"/>
            </w:tcBorders>
            <w:vAlign w:val="center"/>
          </w:tcPr>
          <w:p>
            <w:pPr>
              <w:spacing w:line="240" w:lineRule="auto"/>
              <w:ind w:right="69"/>
              <w:jc w:val="center"/>
              <w:rPr>
                <w:rFonts w:ascii="Times New Roman" w:hAnsi="Times New Roman"/>
                <w:b/>
                <w:bCs/>
              </w:rPr>
            </w:pPr>
            <w:r>
              <w:rPr>
                <w:rFonts w:ascii="Times New Roman" w:hAnsi="Times New Roman"/>
                <w:b/>
                <w:bCs/>
              </w:rPr>
              <w:t>标准值</w:t>
            </w:r>
          </w:p>
        </w:tc>
      </w:tr>
      <w:tr>
        <w:trPr>
          <w:trHeight w:val="366" w:hRule="atLeast"/>
          <w:jc w:val="center"/>
        </w:trPr>
        <w:tc>
          <w:tcPr>
            <w:tcW w:w="1847" w:type="dxa"/>
            <w:vMerge w:val="continue"/>
            <w:tcBorders>
              <w:tl2br w:val="nil"/>
              <w:tr2bl w:val="nil"/>
            </w:tcBorders>
            <w:vAlign w:val="center"/>
          </w:tcPr>
          <w:p>
            <w:pPr>
              <w:spacing w:line="240" w:lineRule="auto"/>
              <w:ind w:right="69"/>
              <w:jc w:val="center"/>
              <w:rPr>
                <w:rFonts w:ascii="Times New Roman" w:hAnsi="Times New Roman"/>
                <w:b/>
                <w:bCs/>
              </w:rPr>
            </w:pPr>
          </w:p>
        </w:tc>
        <w:tc>
          <w:tcPr>
            <w:tcW w:w="2425" w:type="dxa"/>
            <w:vMerge w:val="continue"/>
            <w:tcBorders>
              <w:tl2br w:val="nil"/>
              <w:tr2bl w:val="nil"/>
            </w:tcBorders>
            <w:vAlign w:val="center"/>
          </w:tcPr>
          <w:p>
            <w:pPr>
              <w:spacing w:after="160" w:line="240" w:lineRule="auto"/>
              <w:rPr>
                <w:rFonts w:ascii="Times New Roman" w:hAnsi="Times New Roman"/>
                <w:b/>
                <w:bCs/>
              </w:rPr>
            </w:pPr>
          </w:p>
        </w:tc>
        <w:tc>
          <w:tcPr>
            <w:tcW w:w="2569" w:type="dxa"/>
            <w:tcBorders>
              <w:tl2br w:val="nil"/>
              <w:tr2bl w:val="nil"/>
            </w:tcBorders>
            <w:vAlign w:val="center"/>
          </w:tcPr>
          <w:p>
            <w:pPr>
              <w:spacing w:line="240" w:lineRule="auto"/>
              <w:ind w:right="71"/>
              <w:jc w:val="center"/>
              <w:rPr>
                <w:rFonts w:ascii="Times New Roman" w:hAnsi="Times New Roman"/>
                <w:b/>
                <w:bCs/>
              </w:rPr>
            </w:pPr>
            <w:r>
              <w:rPr>
                <w:rFonts w:ascii="Times New Roman" w:hAnsi="Times New Roman"/>
                <w:b/>
                <w:bCs/>
              </w:rPr>
              <w:t>昼间</w:t>
            </w:r>
            <w:r>
              <w:rPr>
                <w:rFonts w:ascii="Times New Roman" w:hAnsi="Times New Roman" w:eastAsia="Times New Roman" w:cs="Times New Roman"/>
                <w:b/>
                <w:bCs/>
              </w:rPr>
              <w:t xml:space="preserve"> </w:t>
            </w:r>
          </w:p>
        </w:tc>
        <w:tc>
          <w:tcPr>
            <w:tcW w:w="2429" w:type="dxa"/>
            <w:tcBorders>
              <w:tl2br w:val="nil"/>
              <w:tr2bl w:val="nil"/>
            </w:tcBorders>
            <w:vAlign w:val="center"/>
          </w:tcPr>
          <w:p>
            <w:pPr>
              <w:spacing w:line="240" w:lineRule="auto"/>
              <w:ind w:right="68"/>
              <w:jc w:val="center"/>
              <w:rPr>
                <w:rFonts w:ascii="Times New Roman" w:hAnsi="Times New Roman"/>
                <w:b/>
                <w:bCs/>
              </w:rPr>
            </w:pPr>
            <w:r>
              <w:rPr>
                <w:rFonts w:ascii="Times New Roman" w:hAnsi="Times New Roman"/>
                <w:b/>
                <w:bCs/>
              </w:rPr>
              <w:t>夜间</w:t>
            </w:r>
            <w:r>
              <w:rPr>
                <w:rFonts w:ascii="Times New Roman" w:hAnsi="Times New Roman" w:eastAsia="Times New Roman" w:cs="Times New Roman"/>
                <w:b/>
                <w:bCs/>
              </w:rPr>
              <w:t xml:space="preserve"> </w:t>
            </w:r>
          </w:p>
        </w:tc>
      </w:tr>
      <w:tr>
        <w:trPr>
          <w:trHeight w:val="366" w:hRule="atLeast"/>
          <w:jc w:val="center"/>
        </w:trPr>
        <w:tc>
          <w:tcPr>
            <w:tcW w:w="1847" w:type="dxa"/>
            <w:tcBorders>
              <w:tl2br w:val="nil"/>
              <w:tr2bl w:val="nil"/>
            </w:tcBorders>
            <w:vAlign w:val="center"/>
          </w:tcPr>
          <w:p>
            <w:pPr>
              <w:spacing w:line="240" w:lineRule="auto"/>
              <w:ind w:right="69"/>
              <w:jc w:val="center"/>
              <w:rPr>
                <w:rFonts w:hint="eastAsia" w:ascii="Times New Roman" w:hAnsi="Times New Roman" w:eastAsiaTheme="minorEastAsia"/>
                <w:lang w:val="en-US" w:eastAsia="zh-CN"/>
              </w:rPr>
            </w:pPr>
            <w:r>
              <w:rPr>
                <w:rFonts w:ascii="Times New Roman" w:hAnsi="Times New Roman"/>
              </w:rPr>
              <w:t>厂界</w:t>
            </w:r>
            <w:r>
              <w:rPr>
                <w:rFonts w:hint="eastAsia" w:ascii="Times New Roman" w:hAnsi="Times New Roman"/>
                <w:lang w:val="en-US" w:eastAsia="zh-CN"/>
              </w:rPr>
              <w:t>四周</w:t>
            </w:r>
          </w:p>
        </w:tc>
        <w:tc>
          <w:tcPr>
            <w:tcW w:w="2425" w:type="dxa"/>
            <w:tcBorders>
              <w:tl2br w:val="nil"/>
              <w:tr2bl w:val="nil"/>
            </w:tcBorders>
            <w:vAlign w:val="center"/>
          </w:tcPr>
          <w:p>
            <w:pPr>
              <w:spacing w:line="240" w:lineRule="auto"/>
              <w:ind w:right="72"/>
              <w:jc w:val="center"/>
              <w:rPr>
                <w:rFonts w:ascii="Times New Roman" w:hAnsi="Times New Roman"/>
              </w:rPr>
            </w:pPr>
            <w:r>
              <w:rPr>
                <w:rFonts w:hint="eastAsia" w:ascii="Times New Roman" w:hAnsi="Times New Roman" w:eastAsia="宋体" w:cs="Times New Roman"/>
                <w:lang w:val="en-US" w:eastAsia="zh-CN"/>
              </w:rPr>
              <w:t>3</w:t>
            </w:r>
            <w:r>
              <w:rPr>
                <w:rFonts w:ascii="Times New Roman" w:hAnsi="Times New Roman"/>
              </w:rPr>
              <w:t>类</w:t>
            </w:r>
            <w:r>
              <w:rPr>
                <w:rFonts w:ascii="Times New Roman" w:hAnsi="Times New Roman" w:eastAsia="Times New Roman" w:cs="Times New Roman"/>
              </w:rPr>
              <w:t xml:space="preserve"> </w:t>
            </w:r>
          </w:p>
        </w:tc>
        <w:tc>
          <w:tcPr>
            <w:tcW w:w="2569" w:type="dxa"/>
            <w:tcBorders>
              <w:tl2br w:val="nil"/>
              <w:tr2bl w:val="nil"/>
            </w:tcBorders>
            <w:vAlign w:val="center"/>
          </w:tcPr>
          <w:p>
            <w:pPr>
              <w:pStyle w:val="94"/>
              <w:spacing w:before="24" w:beforeAutospacing="0" w:after="24" w:afterAutospacing="0" w:line="240" w:lineRule="auto"/>
              <w:rPr>
                <w:rFonts w:hint="default" w:ascii="Times New Roman" w:hAnsi="Times New Roman" w:eastAsia="宋体" w:cs="Times New Roman"/>
                <w:snapToGrid w:val="0"/>
                <w:color w:val="auto"/>
                <w:kern w:val="2"/>
                <w:sz w:val="21"/>
                <w:szCs w:val="21"/>
                <w:lang w:val="en-US" w:eastAsia="zh-CN" w:bidi="ar-SA"/>
              </w:rPr>
            </w:pPr>
            <w:r>
              <w:rPr>
                <w:rFonts w:hint="default" w:ascii="Times New Roman" w:hAnsi="Times New Roman" w:eastAsia="宋体" w:cs="Times New Roman"/>
                <w:color w:val="auto"/>
                <w:sz w:val="21"/>
                <w:szCs w:val="21"/>
              </w:rPr>
              <w:t>65</w:t>
            </w:r>
          </w:p>
        </w:tc>
        <w:tc>
          <w:tcPr>
            <w:tcW w:w="2429" w:type="dxa"/>
            <w:tcBorders>
              <w:tl2br w:val="nil"/>
              <w:tr2bl w:val="nil"/>
            </w:tcBorders>
            <w:vAlign w:val="center"/>
          </w:tcPr>
          <w:p>
            <w:pPr>
              <w:pStyle w:val="94"/>
              <w:spacing w:before="24" w:beforeAutospacing="0" w:after="24" w:afterAutospacing="0" w:line="240" w:lineRule="auto"/>
              <w:rPr>
                <w:rFonts w:hint="default" w:ascii="Times New Roman" w:hAnsi="Times New Roman" w:eastAsia="宋体" w:cs="Times New Roman"/>
                <w:snapToGrid w:val="0"/>
                <w:color w:val="auto"/>
                <w:kern w:val="2"/>
                <w:sz w:val="21"/>
                <w:szCs w:val="21"/>
                <w:lang w:val="en-US" w:eastAsia="zh-CN" w:bidi="ar-SA"/>
              </w:rPr>
            </w:pPr>
            <w:r>
              <w:rPr>
                <w:rFonts w:hint="default" w:ascii="Times New Roman" w:hAnsi="Times New Roman" w:eastAsia="宋体" w:cs="Times New Roman"/>
                <w:color w:val="auto"/>
                <w:sz w:val="21"/>
                <w:szCs w:val="21"/>
              </w:rPr>
              <w:t>55</w:t>
            </w:r>
          </w:p>
        </w:tc>
      </w:tr>
    </w:tbl>
    <w:p>
      <w:pPr>
        <w:pStyle w:val="3"/>
        <w:rPr>
          <w:rFonts w:hint="eastAsia" w:eastAsia="宋体"/>
        </w:rPr>
      </w:pPr>
      <w:bookmarkStart w:id="67" w:name="_Toc7057"/>
      <w:bookmarkStart w:id="68" w:name="_Toc31974"/>
      <w:r>
        <w:rPr>
          <w:rFonts w:hint="eastAsia" w:eastAsia="宋体"/>
        </w:rPr>
        <w:t>6.4固废验收执行标准</w:t>
      </w:r>
      <w:bookmarkEnd w:id="67"/>
      <w:bookmarkEnd w:id="68"/>
    </w:p>
    <w:p>
      <w:pPr>
        <w:spacing w:line="360" w:lineRule="auto"/>
        <w:ind w:firstLine="480" w:firstLineChars="200"/>
        <w:outlineLvl w:val="9"/>
        <w:rPr>
          <w:rFonts w:hint="eastAsia" w:eastAsia="宋体"/>
        </w:rPr>
      </w:pPr>
      <w:r>
        <w:rPr>
          <w:rFonts w:hint="eastAsia" w:ascii="Times New Roman" w:hAnsi="Times New Roman" w:eastAsia="宋体" w:cs="Times New Roman"/>
          <w:kern w:val="0"/>
          <w:sz w:val="24"/>
          <w:szCs w:val="24"/>
          <w:lang w:val="en-US" w:eastAsia="zh-CN"/>
        </w:rPr>
        <w:t>项目产生的固体废物的处理、处置均应满足《中华人民共和国固体废物污染环境防治法》中的有关规定要求。危险废物执行《危险废物贮存污染控制标准》(GB 18597-2023)、《危险废物识别标志设置技术规范》（HJ 1276-2022）、《环境保护图形标志—固体废物贮存（处置）场》（GB 15562.2-1995）及修改单，一般工业固体废物执行《一般工业固体废物贮存和填埋污染控制标准》(GB 18599-2020)中相关规定。生活垃圾处理参照执行《城市生活垃圾处理及污染防治技术政策》（建城[2000]120号）和《生活垃圾处理技术指南》（建城[2010]61号）以及国家、省市关于固体废物污染环境防治的法律法规</w:t>
      </w:r>
      <w:r>
        <w:rPr>
          <w:rFonts w:ascii="Times New Roman" w:hAnsi="Times New Roman" w:eastAsia="宋体" w:cs="Times New Roman"/>
          <w:kern w:val="0"/>
          <w:sz w:val="24"/>
          <w:szCs w:val="24"/>
        </w:rPr>
        <w:t>。</w:t>
      </w:r>
    </w:p>
    <w:p>
      <w:pPr>
        <w:pStyle w:val="3"/>
        <w:rPr>
          <w:rFonts w:eastAsia="宋体"/>
        </w:rPr>
      </w:pPr>
      <w:bookmarkStart w:id="69" w:name="_Toc3011"/>
      <w:r>
        <w:rPr>
          <w:rFonts w:hint="eastAsia" w:eastAsia="宋体"/>
          <w:highlight w:val="none"/>
        </w:rPr>
        <w:t>6</w:t>
      </w:r>
      <w:r>
        <w:rPr>
          <w:rFonts w:eastAsia="宋体"/>
          <w:highlight w:val="none"/>
        </w:rPr>
        <w:t>.</w:t>
      </w:r>
      <w:r>
        <w:rPr>
          <w:rFonts w:hint="eastAsia" w:eastAsia="宋体"/>
          <w:highlight w:val="none"/>
        </w:rPr>
        <w:t>5主要污染物</w:t>
      </w:r>
      <w:r>
        <w:rPr>
          <w:rFonts w:hint="eastAsia" w:eastAsia="宋体"/>
        </w:rPr>
        <w:t>排放总量控制指标</w:t>
      </w:r>
      <w:bookmarkEnd w:id="69"/>
    </w:p>
    <w:p>
      <w:pPr>
        <w:pStyle w:val="62"/>
        <w:keepNext w:val="0"/>
        <w:keepLines w:val="0"/>
        <w:pageBreakBefore w:val="0"/>
        <w:widowControl w:val="0"/>
        <w:kinsoku/>
        <w:wordWrap/>
        <w:overflowPunct/>
        <w:topLinePunct w:val="0"/>
        <w:autoSpaceDE/>
        <w:autoSpaceDN/>
        <w:bidi w:val="0"/>
        <w:adjustRightInd/>
        <w:snapToGrid w:val="0"/>
        <w:spacing w:before="161" w:beforeLines="50" w:line="360" w:lineRule="auto"/>
        <w:ind w:firstLine="480"/>
        <w:textAlignment w:val="auto"/>
        <w:rPr>
          <w:rFonts w:hint="eastAsia" w:ascii="Times New Roman" w:hAnsi="Times New Roman" w:eastAsia="宋体" w:cs="Times New Roman"/>
          <w:kern w:val="0"/>
          <w:sz w:val="24"/>
          <w:szCs w:val="24"/>
          <w:lang w:val="en-US" w:eastAsia="zh-CN" w:bidi="ar-SA"/>
        </w:rPr>
      </w:pPr>
      <w:r>
        <w:rPr>
          <w:rFonts w:hint="eastAsia" w:ascii="Times New Roman" w:hAnsi="Times New Roman" w:eastAsia="宋体" w:cs="Times New Roman"/>
          <w:kern w:val="0"/>
          <w:sz w:val="24"/>
          <w:szCs w:val="24"/>
          <w:lang w:val="en-US" w:eastAsia="zh-CN" w:bidi="ar-SA"/>
        </w:rPr>
        <w:t>《</w:t>
      </w:r>
      <w:r>
        <w:rPr>
          <w:rFonts w:hint="eastAsia" w:cs="Times New Roman"/>
          <w:kern w:val="0"/>
          <w:sz w:val="24"/>
          <w:szCs w:val="24"/>
          <w:lang w:val="en-US" w:eastAsia="zh-CN" w:bidi="ar-SA"/>
        </w:rPr>
        <w:t>武义百顺工贸有限公司年产400万只保温杯</w:t>
      </w:r>
      <w:r>
        <w:rPr>
          <w:rFonts w:hint="eastAsia" w:ascii="Times New Roman" w:hAnsi="Times New Roman" w:eastAsia="宋体" w:cs="Times New Roman"/>
          <w:kern w:val="0"/>
          <w:sz w:val="24"/>
          <w:szCs w:val="24"/>
          <w:lang w:val="en-US" w:eastAsia="zh-CN" w:bidi="ar-SA"/>
        </w:rPr>
        <w:t>生产线技改项目</w:t>
      </w:r>
      <w:r>
        <w:rPr>
          <w:rFonts w:hint="eastAsia" w:cs="Times New Roman"/>
          <w:kern w:val="0"/>
          <w:sz w:val="24"/>
          <w:szCs w:val="24"/>
          <w:lang w:val="en-US" w:eastAsia="zh-CN" w:bidi="ar-SA"/>
        </w:rPr>
        <w:t>概况补充说明</w:t>
      </w:r>
      <w:r>
        <w:rPr>
          <w:rFonts w:hint="eastAsia" w:ascii="Times New Roman" w:hAnsi="Times New Roman" w:eastAsia="宋体" w:cs="Times New Roman"/>
          <w:kern w:val="0"/>
          <w:sz w:val="24"/>
          <w:szCs w:val="24"/>
          <w:lang w:val="en-US" w:eastAsia="zh-CN" w:bidi="ar-SA"/>
        </w:rPr>
        <w:t>》及《</w:t>
      </w:r>
      <w:r>
        <w:rPr>
          <w:rFonts w:hint="eastAsia" w:cs="Times New Roman"/>
          <w:kern w:val="0"/>
          <w:sz w:val="24"/>
          <w:szCs w:val="24"/>
          <w:lang w:val="en-US" w:eastAsia="zh-CN" w:bidi="ar-SA"/>
        </w:rPr>
        <w:t>建设项目环境影响登记表</w:t>
      </w:r>
      <w:r>
        <w:rPr>
          <w:rFonts w:hint="eastAsia" w:ascii="Times New Roman" w:hAnsi="Times New Roman" w:eastAsia="宋体" w:cs="Times New Roman"/>
          <w:kern w:val="0"/>
          <w:sz w:val="24"/>
          <w:szCs w:val="24"/>
          <w:lang w:val="en-US" w:eastAsia="zh-CN" w:bidi="ar-SA"/>
        </w:rPr>
        <w:t>》</w:t>
      </w:r>
      <w:r>
        <w:rPr>
          <w:rFonts w:hint="eastAsia" w:cs="Times New Roman"/>
          <w:kern w:val="0"/>
          <w:sz w:val="24"/>
          <w:szCs w:val="24"/>
          <w:lang w:val="en-US" w:eastAsia="zh-CN" w:bidi="ar-SA"/>
        </w:rPr>
        <w:t>（金环建武备【2024】184号）</w:t>
      </w:r>
      <w:r>
        <w:rPr>
          <w:rFonts w:hint="default" w:ascii="Times New Roman" w:hAnsi="Times New Roman" w:eastAsia="宋体" w:cs="Times New Roman"/>
          <w:kern w:val="0"/>
          <w:sz w:val="24"/>
          <w:szCs w:val="24"/>
          <w:lang w:val="en-US" w:eastAsia="zh-CN" w:bidi="ar-SA"/>
        </w:rPr>
        <w:t>中要求</w:t>
      </w:r>
      <w:r>
        <w:rPr>
          <w:rFonts w:hint="eastAsia" w:cs="Times New Roman"/>
          <w:kern w:val="0"/>
          <w:sz w:val="24"/>
          <w:szCs w:val="24"/>
          <w:lang w:val="en-US" w:eastAsia="zh-CN" w:bidi="ar-SA"/>
        </w:rPr>
        <w:t>武义百顺工贸有限公司年产400万只保温杯</w:t>
      </w:r>
      <w:r>
        <w:rPr>
          <w:rFonts w:hint="eastAsia" w:ascii="Times New Roman" w:hAnsi="Times New Roman" w:eastAsia="宋体" w:cs="Times New Roman"/>
          <w:kern w:val="0"/>
          <w:sz w:val="24"/>
          <w:szCs w:val="24"/>
          <w:lang w:val="en-US" w:eastAsia="zh-CN" w:bidi="ar-SA"/>
        </w:rPr>
        <w:t>生产线技改项目</w:t>
      </w:r>
      <w:r>
        <w:rPr>
          <w:rFonts w:hint="default" w:ascii="Times New Roman" w:hAnsi="Times New Roman" w:eastAsia="宋体" w:cs="Times New Roman"/>
          <w:kern w:val="0"/>
          <w:sz w:val="24"/>
          <w:szCs w:val="24"/>
          <w:lang w:val="en-US" w:eastAsia="zh-CN" w:bidi="ar-SA"/>
        </w:rPr>
        <w:t>的主要污染物排放总量控制指标详见表6.5-1</w:t>
      </w:r>
      <w:r>
        <w:rPr>
          <w:rFonts w:hint="eastAsia" w:ascii="Times New Roman" w:hAnsi="Times New Roman" w:eastAsia="宋体" w:cs="Times New Roman"/>
          <w:kern w:val="0"/>
          <w:sz w:val="24"/>
          <w:szCs w:val="24"/>
          <w:lang w:val="en-US" w:eastAsia="zh-CN" w:bidi="ar-SA"/>
        </w:rPr>
        <w:t>。</w:t>
      </w:r>
    </w:p>
    <w:p>
      <w:pPr>
        <w:keepNext w:val="0"/>
        <w:keepLines w:val="0"/>
        <w:pageBreakBefore w:val="0"/>
        <w:widowControl w:val="0"/>
        <w:kinsoku/>
        <w:wordWrap/>
        <w:overflowPunct/>
        <w:topLinePunct w:val="0"/>
        <w:autoSpaceDE/>
        <w:autoSpaceDN/>
        <w:bidi w:val="0"/>
        <w:adjustRightInd/>
        <w:snapToGrid/>
        <w:spacing w:before="65" w:beforeLines="20" w:after="4" w:line="360" w:lineRule="auto"/>
        <w:ind w:left="369" w:right="612"/>
        <w:jc w:val="center"/>
        <w:textAlignment w:val="auto"/>
        <w:rPr>
          <w:rFonts w:ascii="Times New Roman" w:hAnsi="Times New Roman" w:eastAsia="宋体" w:cs="Times New Roman"/>
          <w:b/>
          <w:sz w:val="24"/>
          <w:szCs w:val="24"/>
        </w:rPr>
      </w:pPr>
      <w:r>
        <w:rPr>
          <w:rFonts w:ascii="Times New Roman" w:hAnsi="Times New Roman" w:eastAsia="宋体"/>
          <w:b/>
          <w:sz w:val="24"/>
          <w:szCs w:val="24"/>
        </w:rPr>
        <w:t>表</w:t>
      </w:r>
      <w:r>
        <w:rPr>
          <w:rFonts w:hint="eastAsia" w:ascii="Times New Roman" w:hAnsi="Times New Roman" w:eastAsia="宋体"/>
          <w:b/>
          <w:sz w:val="24"/>
          <w:szCs w:val="24"/>
        </w:rPr>
        <w:t>6.5</w:t>
      </w:r>
      <w:r>
        <w:rPr>
          <w:rFonts w:ascii="Times New Roman" w:hAnsi="Times New Roman" w:eastAsia="宋体" w:cs="Times New Roman"/>
          <w:b/>
          <w:sz w:val="24"/>
          <w:szCs w:val="24"/>
        </w:rPr>
        <w:t xml:space="preserve">-1  </w:t>
      </w:r>
      <w:r>
        <w:rPr>
          <w:rFonts w:ascii="Times New Roman" w:hAnsi="Times New Roman" w:eastAsia="宋体"/>
          <w:b/>
          <w:sz w:val="24"/>
          <w:szCs w:val="24"/>
        </w:rPr>
        <w:t>企业</w:t>
      </w:r>
      <w:r>
        <w:rPr>
          <w:rFonts w:hint="eastAsia" w:ascii="Times New Roman" w:hAnsi="Times New Roman" w:eastAsia="宋体"/>
          <w:b/>
          <w:sz w:val="24"/>
          <w:szCs w:val="24"/>
        </w:rPr>
        <w:t>主要</w:t>
      </w:r>
      <w:r>
        <w:rPr>
          <w:rFonts w:ascii="Times New Roman" w:hAnsi="Times New Roman" w:eastAsia="宋体"/>
          <w:b/>
          <w:sz w:val="24"/>
          <w:szCs w:val="24"/>
        </w:rPr>
        <w:t>污染物总量控制</w:t>
      </w:r>
      <w:r>
        <w:rPr>
          <w:rFonts w:hint="eastAsia" w:ascii="Times New Roman" w:hAnsi="Times New Roman" w:eastAsia="宋体"/>
          <w:b/>
          <w:sz w:val="24"/>
          <w:szCs w:val="24"/>
        </w:rPr>
        <w:t>指标</w:t>
      </w:r>
      <w:r>
        <w:rPr>
          <w:rFonts w:hint="eastAsia" w:ascii="Times New Roman" w:hAnsi="Times New Roman" w:eastAsia="宋体" w:cs="Times New Roman"/>
          <w:b/>
          <w:sz w:val="24"/>
          <w:szCs w:val="24"/>
          <w:lang w:val="en-US" w:eastAsia="zh-CN"/>
        </w:rPr>
        <w:t xml:space="preserve">   </w:t>
      </w:r>
      <w:r>
        <w:rPr>
          <w:rFonts w:ascii="Times New Roman" w:hAnsi="Times New Roman" w:eastAsia="宋体"/>
          <w:b/>
          <w:sz w:val="24"/>
          <w:szCs w:val="24"/>
        </w:rPr>
        <w:t>单位：</w:t>
      </w:r>
      <w:r>
        <w:rPr>
          <w:rFonts w:ascii="Times New Roman" w:hAnsi="Times New Roman" w:eastAsia="宋体" w:cs="Times New Roman"/>
          <w:b/>
          <w:sz w:val="24"/>
          <w:szCs w:val="24"/>
        </w:rPr>
        <w:t>t/a</w:t>
      </w:r>
    </w:p>
    <w:tbl>
      <w:tblPr>
        <w:tblStyle w:val="100"/>
        <w:tblW w:w="4876" w:type="pct"/>
        <w:jc w:val="cente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Layout w:type="fixed"/>
        <w:tblCellMar>
          <w:top w:w="34" w:type="dxa"/>
          <w:left w:w="115" w:type="dxa"/>
          <w:bottom w:w="0" w:type="dxa"/>
          <w:right w:w="115" w:type="dxa"/>
        </w:tblCellMar>
      </w:tblPr>
      <w:tblGrid>
        <w:gridCol w:w="2237"/>
        <w:gridCol w:w="2977"/>
        <w:gridCol w:w="3968"/>
      </w:tblGrid>
      <w:tr>
        <w:trPr>
          <w:trHeight w:val="454" w:hRule="atLeast"/>
          <w:jc w:val="center"/>
        </w:trPr>
        <w:tc>
          <w:tcPr>
            <w:tcW w:w="2237" w:type="dxa"/>
            <w:vAlign w:val="center"/>
          </w:tcPr>
          <w:p>
            <w:pPr>
              <w:spacing w:line="259" w:lineRule="auto"/>
              <w:ind w:left="1"/>
              <w:jc w:val="center"/>
              <w:rPr>
                <w:rFonts w:ascii="Times New Roman" w:hAnsi="Times New Roman" w:eastAsia="宋体"/>
                <w:b/>
              </w:rPr>
            </w:pPr>
            <w:r>
              <w:rPr>
                <w:rFonts w:ascii="Times New Roman" w:hAnsi="Times New Roman" w:eastAsia="宋体"/>
                <w:b/>
              </w:rPr>
              <w:t>污染种类</w:t>
            </w:r>
            <w:r>
              <w:rPr>
                <w:rFonts w:ascii="Times New Roman" w:hAnsi="Times New Roman" w:eastAsia="宋体" w:cs="Times New Roman"/>
                <w:b/>
              </w:rPr>
              <w:t xml:space="preserve"> </w:t>
            </w:r>
          </w:p>
        </w:tc>
        <w:tc>
          <w:tcPr>
            <w:tcW w:w="2977" w:type="dxa"/>
            <w:vAlign w:val="center"/>
          </w:tcPr>
          <w:p>
            <w:pPr>
              <w:spacing w:line="259" w:lineRule="auto"/>
              <w:jc w:val="center"/>
              <w:rPr>
                <w:rFonts w:ascii="Times New Roman" w:hAnsi="Times New Roman" w:eastAsia="宋体"/>
                <w:b/>
              </w:rPr>
            </w:pPr>
            <w:r>
              <w:rPr>
                <w:rFonts w:ascii="Times New Roman" w:hAnsi="Times New Roman" w:eastAsia="宋体"/>
                <w:b/>
              </w:rPr>
              <w:t>污染物名称</w:t>
            </w:r>
            <w:r>
              <w:rPr>
                <w:rFonts w:ascii="Times New Roman" w:hAnsi="Times New Roman" w:eastAsia="宋体" w:cs="Times New Roman"/>
                <w:b/>
              </w:rPr>
              <w:t xml:space="preserve"> </w:t>
            </w:r>
          </w:p>
        </w:tc>
        <w:tc>
          <w:tcPr>
            <w:tcW w:w="3968" w:type="dxa"/>
            <w:vAlign w:val="center"/>
          </w:tcPr>
          <w:p>
            <w:pPr>
              <w:spacing w:line="259" w:lineRule="auto"/>
              <w:ind w:right="5" w:rightChars="0"/>
              <w:jc w:val="center"/>
              <w:rPr>
                <w:rFonts w:hint="default" w:ascii="Times New Roman" w:hAnsi="Times New Roman" w:eastAsia="宋体"/>
                <w:b/>
                <w:lang w:val="en-US" w:eastAsia="zh-CN"/>
              </w:rPr>
            </w:pPr>
            <w:r>
              <w:rPr>
                <w:rFonts w:hint="eastAsia" w:ascii="Times New Roman" w:hAnsi="Times New Roman" w:eastAsia="宋体"/>
                <w:b/>
                <w:highlight w:val="none"/>
                <w:lang w:val="en-US" w:eastAsia="zh-CN"/>
              </w:rPr>
              <w:t>环评建议</w:t>
            </w:r>
            <w:r>
              <w:rPr>
                <w:rFonts w:hint="eastAsia" w:ascii="Times New Roman" w:hAnsi="Times New Roman" w:eastAsia="宋体"/>
                <w:b/>
                <w:highlight w:val="none"/>
                <w:lang w:eastAsia="zh-CN"/>
              </w:rPr>
              <w:t>总量控制（</w:t>
            </w:r>
            <w:r>
              <w:rPr>
                <w:rFonts w:ascii="Times New Roman" w:hAnsi="Times New Roman" w:eastAsia="宋体" w:cs="Times New Roman"/>
                <w:b/>
                <w:highlight w:val="none"/>
              </w:rPr>
              <w:t>t/a</w:t>
            </w:r>
            <w:r>
              <w:rPr>
                <w:rFonts w:hint="eastAsia" w:ascii="Times New Roman" w:hAnsi="Times New Roman" w:eastAsia="宋体"/>
                <w:b/>
                <w:highlight w:val="none"/>
                <w:lang w:eastAsia="zh-CN"/>
              </w:rPr>
              <w:t>）</w:t>
            </w:r>
          </w:p>
        </w:tc>
      </w:tr>
      <w:tr>
        <w:trPr>
          <w:trHeight w:val="454" w:hRule="atLeast"/>
          <w:jc w:val="center"/>
        </w:trPr>
        <w:tc>
          <w:tcPr>
            <w:tcW w:w="2237" w:type="dxa"/>
            <w:vMerge w:val="restart"/>
            <w:vAlign w:val="center"/>
          </w:tcPr>
          <w:p>
            <w:pPr>
              <w:spacing w:line="259" w:lineRule="auto"/>
              <w:ind w:left="3"/>
              <w:jc w:val="center"/>
              <w:rPr>
                <w:rFonts w:hint="default" w:ascii="Times New Roman" w:hAnsi="Times New Roman" w:eastAsia="宋体"/>
                <w:lang w:val="en-US" w:eastAsia="zh-CN"/>
              </w:rPr>
            </w:pPr>
            <w:r>
              <w:rPr>
                <w:rFonts w:hint="eastAsia" w:ascii="Times New Roman" w:hAnsi="Times New Roman" w:eastAsia="宋体"/>
                <w:lang w:val="en-US" w:eastAsia="zh-CN"/>
              </w:rPr>
              <w:t>废水</w:t>
            </w:r>
          </w:p>
        </w:tc>
        <w:tc>
          <w:tcPr>
            <w:tcW w:w="2977" w:type="dxa"/>
            <w:vAlign w:val="center"/>
          </w:tcPr>
          <w:p>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COD</w:t>
            </w:r>
            <w:r>
              <w:rPr>
                <w:rFonts w:hint="eastAsia" w:ascii="Times New Roman" w:hAnsi="Times New Roman" w:eastAsia="宋体" w:cs="Times New Roman"/>
                <w:color w:val="auto"/>
                <w:sz w:val="21"/>
                <w:szCs w:val="21"/>
                <w:highlight w:val="none"/>
                <w:vertAlign w:val="subscript"/>
                <w:lang w:val="en-US" w:eastAsia="zh-CN"/>
              </w:rPr>
              <w:t>Cr</w:t>
            </w:r>
          </w:p>
        </w:tc>
        <w:tc>
          <w:tcPr>
            <w:tcW w:w="3968" w:type="dxa"/>
            <w:vAlign w:val="center"/>
          </w:tcPr>
          <w:p>
            <w:pPr>
              <w:spacing w:line="259" w:lineRule="auto"/>
              <w:ind w:left="3" w:leftChars="0"/>
              <w:jc w:val="center"/>
              <w:rPr>
                <w:rFonts w:hint="default" w:ascii="Times New Roman" w:hAnsi="Times New Roman" w:eastAsia="宋体"/>
                <w:lang w:val="en-US" w:eastAsia="zh-CN"/>
              </w:rPr>
            </w:pPr>
            <w:r>
              <w:rPr>
                <w:rFonts w:hint="eastAsia" w:ascii="Times New Roman" w:hAnsi="Times New Roman" w:eastAsia="宋体"/>
                <w:lang w:val="en-US" w:eastAsia="zh-CN"/>
              </w:rPr>
              <w:t>0.087</w:t>
            </w:r>
          </w:p>
        </w:tc>
      </w:tr>
      <w:tr>
        <w:trPr>
          <w:trHeight w:val="454" w:hRule="atLeast"/>
          <w:jc w:val="center"/>
        </w:trPr>
        <w:tc>
          <w:tcPr>
            <w:tcW w:w="2237" w:type="dxa"/>
            <w:vMerge w:val="continue"/>
            <w:vAlign w:val="center"/>
          </w:tcPr>
          <w:p>
            <w:pPr>
              <w:spacing w:line="259" w:lineRule="auto"/>
              <w:ind w:left="3"/>
              <w:jc w:val="center"/>
              <w:rPr>
                <w:rFonts w:hint="eastAsia" w:ascii="Times New Roman" w:hAnsi="Times New Roman" w:eastAsia="宋体"/>
                <w:lang w:val="en-US" w:eastAsia="zh-CN"/>
              </w:rPr>
            </w:pPr>
          </w:p>
        </w:tc>
        <w:tc>
          <w:tcPr>
            <w:tcW w:w="2977" w:type="dxa"/>
            <w:vAlign w:val="center"/>
          </w:tcPr>
          <w:p>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NH</w:t>
            </w:r>
            <w:r>
              <w:rPr>
                <w:rFonts w:hint="eastAsia" w:ascii="Times New Roman" w:hAnsi="Times New Roman" w:eastAsia="宋体" w:cs="Times New Roman"/>
                <w:color w:val="auto"/>
                <w:sz w:val="21"/>
                <w:szCs w:val="21"/>
                <w:highlight w:val="none"/>
                <w:vertAlign w:val="subscript"/>
                <w:lang w:val="en-US" w:eastAsia="zh-CN"/>
              </w:rPr>
              <w:t>3</w:t>
            </w:r>
            <w:r>
              <w:rPr>
                <w:rFonts w:hint="eastAsia" w:ascii="Times New Roman" w:hAnsi="Times New Roman" w:eastAsia="宋体" w:cs="Times New Roman"/>
                <w:color w:val="auto"/>
                <w:sz w:val="21"/>
                <w:szCs w:val="21"/>
                <w:highlight w:val="none"/>
                <w:lang w:val="en-US" w:eastAsia="zh-CN"/>
              </w:rPr>
              <w:t>-N</w:t>
            </w:r>
          </w:p>
        </w:tc>
        <w:tc>
          <w:tcPr>
            <w:tcW w:w="3968" w:type="dxa"/>
            <w:vAlign w:val="center"/>
          </w:tcPr>
          <w:p>
            <w:pPr>
              <w:spacing w:line="259" w:lineRule="auto"/>
              <w:ind w:left="3" w:leftChars="0"/>
              <w:jc w:val="center"/>
              <w:rPr>
                <w:rFonts w:hint="default" w:ascii="Times New Roman" w:hAnsi="Times New Roman" w:eastAsia="宋体"/>
                <w:lang w:val="en-US" w:eastAsia="zh-CN"/>
              </w:rPr>
            </w:pPr>
            <w:r>
              <w:rPr>
                <w:rFonts w:hint="eastAsia" w:ascii="Times New Roman" w:hAnsi="Times New Roman" w:eastAsia="宋体"/>
                <w:lang w:val="en-US" w:eastAsia="zh-CN"/>
              </w:rPr>
              <w:t>0.006</w:t>
            </w:r>
          </w:p>
        </w:tc>
      </w:tr>
      <w:tr>
        <w:trPr>
          <w:trHeight w:val="454" w:hRule="atLeast"/>
          <w:jc w:val="center"/>
        </w:trPr>
        <w:tc>
          <w:tcPr>
            <w:tcW w:w="2237" w:type="dxa"/>
            <w:vMerge w:val="restart"/>
            <w:vAlign w:val="center"/>
          </w:tcPr>
          <w:p>
            <w:pPr>
              <w:spacing w:line="259" w:lineRule="auto"/>
              <w:ind w:left="3"/>
              <w:jc w:val="center"/>
              <w:rPr>
                <w:rFonts w:ascii="Times New Roman" w:hAnsi="Times New Roman" w:eastAsia="宋体"/>
              </w:rPr>
            </w:pPr>
            <w:r>
              <w:rPr>
                <w:rFonts w:hint="eastAsia" w:ascii="Times New Roman" w:hAnsi="Times New Roman" w:eastAsia="宋体"/>
                <w:lang w:val="en-US" w:eastAsia="zh-CN"/>
              </w:rPr>
              <w:t>大</w:t>
            </w:r>
            <w:r>
              <w:rPr>
                <w:rFonts w:hint="eastAsia" w:ascii="Times New Roman" w:hAnsi="Times New Roman" w:eastAsia="宋体"/>
              </w:rPr>
              <w:t>气污染物</w:t>
            </w:r>
          </w:p>
        </w:tc>
        <w:tc>
          <w:tcPr>
            <w:tcW w:w="2977" w:type="dxa"/>
            <w:shd w:val="clear" w:color="auto" w:fill="auto"/>
            <w:vAlign w:val="center"/>
          </w:tcPr>
          <w:p>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default" w:ascii="Times New Roman" w:hAnsi="Times New Roman" w:eastAsia="宋体" w:cs="Times New Roman"/>
                <w:color w:val="auto"/>
                <w:sz w:val="21"/>
                <w:szCs w:val="21"/>
                <w:highlight w:val="none"/>
              </w:rPr>
              <w:t>VOC</w:t>
            </w:r>
            <w:r>
              <w:rPr>
                <w:rFonts w:hint="eastAsia" w:ascii="Times New Roman" w:hAnsi="Times New Roman" w:eastAsia="宋体" w:cs="Times New Roman"/>
                <w:color w:val="auto"/>
                <w:sz w:val="21"/>
                <w:szCs w:val="21"/>
                <w:highlight w:val="none"/>
                <w:vertAlign w:val="subscript"/>
                <w:lang w:val="en-US" w:eastAsia="zh-CN"/>
              </w:rPr>
              <w:t>S</w:t>
            </w:r>
          </w:p>
        </w:tc>
        <w:tc>
          <w:tcPr>
            <w:tcW w:w="3968" w:type="dxa"/>
            <w:shd w:val="clear" w:color="auto" w:fill="auto"/>
            <w:vAlign w:val="center"/>
          </w:tcPr>
          <w:p>
            <w:pPr>
              <w:spacing w:line="259" w:lineRule="auto"/>
              <w:ind w:left="3" w:leftChars="0"/>
              <w:jc w:val="center"/>
              <w:rPr>
                <w:rFonts w:hint="default" w:ascii="Times New Roman" w:hAnsi="Times New Roman" w:eastAsia="宋体" w:cstheme="minorBidi"/>
                <w:kern w:val="2"/>
                <w:sz w:val="21"/>
                <w:szCs w:val="22"/>
                <w:lang w:val="en-US" w:eastAsia="zh-CN" w:bidi="ar-SA"/>
              </w:rPr>
            </w:pPr>
            <w:r>
              <w:rPr>
                <w:rFonts w:hint="eastAsia" w:ascii="Times New Roman" w:hAnsi="Times New Roman" w:eastAsia="宋体"/>
                <w:lang w:val="en-US" w:eastAsia="zh-CN"/>
              </w:rPr>
              <w:t>0.873</w:t>
            </w:r>
          </w:p>
        </w:tc>
      </w:tr>
      <w:tr>
        <w:trPr>
          <w:trHeight w:val="454" w:hRule="atLeast"/>
          <w:jc w:val="center"/>
        </w:trPr>
        <w:tc>
          <w:tcPr>
            <w:tcW w:w="2237" w:type="dxa"/>
            <w:vMerge w:val="continue"/>
            <w:vAlign w:val="center"/>
          </w:tcPr>
          <w:p>
            <w:pPr>
              <w:spacing w:line="259" w:lineRule="auto"/>
              <w:ind w:left="3"/>
              <w:jc w:val="center"/>
              <w:rPr>
                <w:rFonts w:hint="eastAsia" w:ascii="Times New Roman" w:hAnsi="Times New Roman" w:eastAsia="宋体"/>
                <w:lang w:val="en-US" w:eastAsia="zh-CN"/>
              </w:rPr>
            </w:pPr>
            <w:bookmarkStart w:id="70" w:name="_Toc17851"/>
          </w:p>
        </w:tc>
        <w:tc>
          <w:tcPr>
            <w:tcW w:w="2977" w:type="dxa"/>
            <w:vAlign w:val="center"/>
          </w:tcPr>
          <w:p>
            <w:pPr>
              <w:keepNext w:val="0"/>
              <w:keepLines w:val="0"/>
              <w:pageBreakBefore w:val="0"/>
              <w:widowControl w:val="0"/>
              <w:kinsoku/>
              <w:wordWrap/>
              <w:overflowPunct/>
              <w:topLinePunct w:val="0"/>
              <w:bidi w:val="0"/>
              <w:snapToGrid/>
              <w:spacing w:line="240" w:lineRule="auto"/>
              <w:jc w:val="center"/>
              <w:textAlignment w:val="auto"/>
              <w:rPr>
                <w:rFonts w:hint="default" w:ascii="Times New Roman" w:hAnsi="Times New Roman" w:eastAsia="宋体" w:cs="Times New Roman"/>
                <w:color w:val="auto"/>
                <w:kern w:val="2"/>
                <w:sz w:val="21"/>
                <w:szCs w:val="21"/>
                <w:highlight w:val="none"/>
                <w:lang w:val="en-US" w:eastAsia="zh-CN" w:bidi="ar-SA"/>
              </w:rPr>
            </w:pPr>
            <w:r>
              <w:rPr>
                <w:rFonts w:hint="eastAsia" w:ascii="Times New Roman" w:hAnsi="Times New Roman" w:eastAsia="宋体" w:cs="Times New Roman"/>
                <w:color w:val="auto"/>
                <w:kern w:val="2"/>
                <w:sz w:val="21"/>
                <w:szCs w:val="21"/>
                <w:highlight w:val="none"/>
                <w:lang w:val="en-US" w:eastAsia="zh-CN" w:bidi="ar-SA"/>
              </w:rPr>
              <w:t>烟粉尘</w:t>
            </w:r>
          </w:p>
        </w:tc>
        <w:tc>
          <w:tcPr>
            <w:tcW w:w="3968" w:type="dxa"/>
            <w:vAlign w:val="center"/>
          </w:tcPr>
          <w:p>
            <w:pPr>
              <w:spacing w:line="259" w:lineRule="auto"/>
              <w:ind w:left="3" w:leftChars="0"/>
              <w:jc w:val="center"/>
              <w:rPr>
                <w:rFonts w:hint="default" w:ascii="Times New Roman" w:hAnsi="Times New Roman" w:eastAsia="宋体"/>
                <w:lang w:val="en-US" w:eastAsia="zh-CN"/>
              </w:rPr>
            </w:pPr>
            <w:r>
              <w:rPr>
                <w:rFonts w:hint="eastAsia" w:ascii="Times New Roman" w:hAnsi="Times New Roman" w:eastAsia="宋体"/>
                <w:lang w:val="en-US" w:eastAsia="zh-CN"/>
              </w:rPr>
              <w:t>0.454</w:t>
            </w:r>
          </w:p>
        </w:tc>
      </w:tr>
    </w:tbl>
    <w:p>
      <w:pPr>
        <w:pStyle w:val="3"/>
        <w:rPr>
          <w:rFonts w:ascii="Times New Roman" w:hAnsi="Times New Roman" w:eastAsia="宋体"/>
        </w:rPr>
      </w:pPr>
      <w:bookmarkStart w:id="71" w:name="_Toc18752"/>
      <w:r>
        <w:rPr>
          <w:rFonts w:hint="eastAsia" w:ascii="Times New Roman" w:hAnsi="Times New Roman" w:eastAsia="宋体"/>
          <w:highlight w:val="none"/>
        </w:rPr>
        <w:t>6.6环境质量标准</w:t>
      </w:r>
      <w:bookmarkEnd w:id="70"/>
      <w:bookmarkEnd w:id="71"/>
    </w:p>
    <w:p>
      <w:pPr>
        <w:spacing w:line="360" w:lineRule="auto"/>
        <w:ind w:firstLine="480" w:firstLineChars="200"/>
        <w:rPr>
          <w:rFonts w:hint="eastAsia" w:ascii="Times New Roman" w:hAnsi="Times New Roman" w:cs="Times New Roman"/>
          <w:color w:val="000000"/>
          <w:sz w:val="24"/>
          <w:highlight w:val="yellow"/>
        </w:rPr>
      </w:pPr>
      <w:r>
        <w:rPr>
          <w:rFonts w:hint="eastAsia" w:ascii="Times New Roman" w:hAnsi="Times New Roman" w:eastAsia="宋体" w:cs="Times New Roman"/>
          <w:b w:val="0"/>
          <w:bCs w:val="0"/>
          <w:kern w:val="2"/>
          <w:sz w:val="24"/>
          <w:szCs w:val="20"/>
          <w:lang w:val="en-US" w:eastAsia="zh-CN" w:bidi="zh-CN"/>
        </w:rPr>
        <w:t>根据大气环境（厂界外200米范围内）、声环境（厂界外50米范围内），距离本项目厂界</w:t>
      </w:r>
      <w:r>
        <w:rPr>
          <w:rFonts w:hint="eastAsia" w:ascii="Times New Roman" w:hAnsi="Times New Roman" w:eastAsia="宋体" w:cs="Times New Roman"/>
          <w:b w:val="0"/>
          <w:bCs w:val="0"/>
          <w:kern w:val="2"/>
          <w:sz w:val="24"/>
          <w:szCs w:val="20"/>
          <w:highlight w:val="none"/>
          <w:lang w:val="en-US" w:eastAsia="zh-CN" w:bidi="zh-CN"/>
        </w:rPr>
        <w:t>最近的敏感点为厂界西北侧白洋公寓（距离28m），敏</w:t>
      </w:r>
      <w:r>
        <w:rPr>
          <w:rFonts w:hint="eastAsia" w:ascii="Times New Roman" w:hAnsi="Times New Roman" w:eastAsia="宋体" w:cs="Times New Roman"/>
          <w:b w:val="0"/>
          <w:bCs w:val="0"/>
          <w:kern w:val="2"/>
          <w:sz w:val="24"/>
          <w:szCs w:val="20"/>
          <w:lang w:val="en-US" w:eastAsia="zh-CN" w:bidi="zh-CN"/>
        </w:rPr>
        <w:t>感点非甲烷总烃执行《大气污染物综合排放标准详解》、噪声执行《声环境质量标准》GB 3096-2008中2类标准</w:t>
      </w:r>
      <w:r>
        <w:rPr>
          <w:rFonts w:hint="eastAsia" w:ascii="Times New Roman" w:hAnsi="Times New Roman" w:cs="Times New Roman"/>
          <w:color w:val="000000"/>
          <w:sz w:val="24"/>
          <w:highlight w:val="none"/>
        </w:rPr>
        <w:t>。</w:t>
      </w:r>
    </w:p>
    <w:p>
      <w:pPr>
        <w:spacing w:line="360" w:lineRule="auto"/>
        <w:ind w:firstLine="420" w:firstLineChars="200"/>
        <w:rPr>
          <w:rFonts w:hint="default" w:eastAsiaTheme="minorEastAsia"/>
          <w:highlight w:val="green"/>
          <w:lang w:val="en-US" w:eastAsia="zh-CN"/>
        </w:r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pStyle w:val="2"/>
      </w:pPr>
      <w:bookmarkStart w:id="72" w:name="_Toc26937"/>
      <w:r>
        <w:rPr>
          <w:rFonts w:hint="eastAsia"/>
        </w:rPr>
        <w:t>7</w:t>
      </w:r>
      <w:r>
        <w:rPr>
          <w:rFonts w:hint="eastAsia"/>
          <w:highlight w:val="none"/>
        </w:rPr>
        <w:t>验收监测</w:t>
      </w:r>
      <w:r>
        <w:rPr>
          <w:rFonts w:hint="eastAsia"/>
        </w:rPr>
        <w:t>内容</w:t>
      </w:r>
      <w:bookmarkEnd w:id="72"/>
    </w:p>
    <w:p>
      <w:pPr>
        <w:pStyle w:val="3"/>
        <w:rPr>
          <w:rFonts w:eastAsia="宋体"/>
        </w:rPr>
      </w:pPr>
      <w:bookmarkStart w:id="73" w:name="_Toc31731"/>
      <w:r>
        <w:rPr>
          <w:rFonts w:eastAsia="宋体"/>
        </w:rPr>
        <w:t>7.1环境保护设施调</w:t>
      </w:r>
      <w:r>
        <w:rPr>
          <w:rFonts w:hint="eastAsia" w:eastAsia="宋体"/>
          <w:lang w:val="en-US" w:eastAsia="zh-CN"/>
        </w:rPr>
        <w:t xml:space="preserve"> </w:t>
      </w:r>
      <w:r>
        <w:rPr>
          <w:rFonts w:eastAsia="宋体"/>
        </w:rPr>
        <w:t>试运行效果</w:t>
      </w:r>
      <w:bookmarkEnd w:id="73"/>
    </w:p>
    <w:p>
      <w:pPr>
        <w:spacing w:line="360" w:lineRule="auto"/>
        <w:ind w:firstLine="480" w:firstLineChars="200"/>
        <w:rPr>
          <w:rFonts w:ascii="Times New Roman" w:hAnsi="Times New Roman" w:cs="宋体"/>
          <w:bCs/>
          <w:sz w:val="24"/>
        </w:rPr>
      </w:pPr>
      <w:r>
        <w:rPr>
          <w:rFonts w:hint="eastAsia" w:ascii="Times New Roman" w:hAnsi="Times New Roman" w:cs="宋体"/>
          <w:bCs/>
          <w:sz w:val="24"/>
          <w:highlight w:val="none"/>
        </w:rPr>
        <w:t>通过对各类污染物达标排放的监测，来</w:t>
      </w:r>
      <w:r>
        <w:rPr>
          <w:rFonts w:hint="eastAsia" w:ascii="Times New Roman" w:hAnsi="Times New Roman" w:cs="宋体"/>
          <w:bCs/>
          <w:sz w:val="24"/>
        </w:rPr>
        <w:t>说明环境保护设施调试效果，具体监测内容如下：</w:t>
      </w:r>
    </w:p>
    <w:p>
      <w:pPr>
        <w:pStyle w:val="4"/>
      </w:pPr>
      <w:bookmarkStart w:id="74" w:name="_Toc14340"/>
      <w:r>
        <w:rPr>
          <w:rFonts w:hint="eastAsia"/>
        </w:rPr>
        <w:t>7.1.1废水验收监测内容</w:t>
      </w:r>
      <w:bookmarkEnd w:id="74"/>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废水监测点位、频次及内容见表7.1-1：</w:t>
      </w:r>
    </w:p>
    <w:p>
      <w:pPr>
        <w:spacing w:line="360" w:lineRule="auto"/>
        <w:jc w:val="center"/>
        <w:rPr>
          <w:rFonts w:ascii="Times New Roman" w:hAnsi="Times New Roman"/>
          <w:b/>
          <w:bCs/>
          <w:szCs w:val="21"/>
        </w:rPr>
      </w:pPr>
      <w:r>
        <w:rPr>
          <w:rFonts w:hint="eastAsia" w:ascii="Times New Roman" w:hAnsi="Times New Roman"/>
          <w:b/>
          <w:bCs/>
          <w:sz w:val="21"/>
          <w:szCs w:val="21"/>
          <w:highlight w:val="none"/>
        </w:rPr>
        <w:t>表7</w:t>
      </w:r>
      <w:r>
        <w:rPr>
          <w:rFonts w:ascii="Times New Roman" w:hAnsi="Times New Roman"/>
          <w:b/>
          <w:bCs/>
          <w:sz w:val="21"/>
          <w:szCs w:val="21"/>
          <w:highlight w:val="none"/>
        </w:rPr>
        <w:t>.1</w:t>
      </w:r>
      <w:r>
        <w:rPr>
          <w:rFonts w:hint="eastAsia" w:ascii="Times New Roman" w:hAnsi="Times New Roman"/>
          <w:b/>
          <w:bCs/>
          <w:sz w:val="21"/>
          <w:szCs w:val="21"/>
          <w:highlight w:val="none"/>
        </w:rPr>
        <w:t>-1 废水监测点位、频次及内容</w:t>
      </w:r>
    </w:p>
    <w:tbl>
      <w:tblPr>
        <w:tblStyle w:val="34"/>
        <w:tblW w:w="4866"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661"/>
        <w:gridCol w:w="1664"/>
        <w:gridCol w:w="4856"/>
        <w:gridCol w:w="1107"/>
      </w:tblGrid>
      <w:tr>
        <w:trPr>
          <w:trHeight w:val="454" w:hRule="atLeast"/>
          <w:jc w:val="center"/>
        </w:trPr>
        <w:tc>
          <w:tcPr>
            <w:tcW w:w="661" w:type="dxa"/>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b/>
                <w:bCs/>
                <w:szCs w:val="21"/>
              </w:rPr>
            </w:pPr>
            <w:r>
              <w:rPr>
                <w:rFonts w:hint="default" w:ascii="Times New Roman" w:hAnsi="Times New Roman" w:cs="Times New Roman"/>
                <w:b/>
                <w:bCs/>
                <w:szCs w:val="21"/>
              </w:rPr>
              <w:t>序号</w:t>
            </w:r>
          </w:p>
        </w:tc>
        <w:tc>
          <w:tcPr>
            <w:tcW w:w="1664" w:type="dxa"/>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b/>
                <w:bCs/>
                <w:szCs w:val="21"/>
              </w:rPr>
            </w:pPr>
            <w:r>
              <w:rPr>
                <w:rFonts w:hint="default" w:ascii="Times New Roman" w:hAnsi="Times New Roman" w:cs="Times New Roman"/>
                <w:b/>
                <w:bCs/>
                <w:szCs w:val="21"/>
              </w:rPr>
              <w:t>监测点位</w:t>
            </w:r>
          </w:p>
        </w:tc>
        <w:tc>
          <w:tcPr>
            <w:tcW w:w="4856" w:type="dxa"/>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eastAsiaTheme="minorEastAsia"/>
                <w:b/>
                <w:bCs/>
                <w:szCs w:val="21"/>
                <w:lang w:eastAsia="zh-CN"/>
              </w:rPr>
            </w:pPr>
            <w:r>
              <w:rPr>
                <w:rFonts w:hint="default" w:ascii="Times New Roman" w:hAnsi="Times New Roman" w:cs="Times New Roman"/>
                <w:b/>
                <w:bCs/>
                <w:szCs w:val="21"/>
              </w:rPr>
              <w:t>监测</w:t>
            </w:r>
            <w:r>
              <w:rPr>
                <w:rFonts w:hint="eastAsia" w:ascii="Times New Roman" w:hAnsi="Times New Roman" w:cs="Times New Roman"/>
                <w:b/>
                <w:bCs/>
                <w:szCs w:val="21"/>
                <w:lang w:val="en-US" w:eastAsia="zh-CN"/>
              </w:rPr>
              <w:t>因子</w:t>
            </w:r>
          </w:p>
        </w:tc>
        <w:tc>
          <w:tcPr>
            <w:tcW w:w="1107" w:type="dxa"/>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b/>
                <w:bCs/>
                <w:szCs w:val="21"/>
              </w:rPr>
            </w:pPr>
            <w:r>
              <w:rPr>
                <w:rFonts w:hint="default" w:ascii="Times New Roman" w:hAnsi="Times New Roman" w:cs="Times New Roman"/>
                <w:b/>
                <w:bCs/>
                <w:szCs w:val="21"/>
              </w:rPr>
              <w:t>监测频次</w:t>
            </w:r>
          </w:p>
        </w:tc>
      </w:tr>
      <w:tr>
        <w:trPr>
          <w:trHeight w:val="454" w:hRule="atLeast"/>
          <w:jc w:val="center"/>
        </w:trPr>
        <w:tc>
          <w:tcPr>
            <w:tcW w:w="661" w:type="dxa"/>
            <w:vAlign w:val="center"/>
          </w:tcPr>
          <w:p>
            <w:pPr>
              <w:keepNext w:val="0"/>
              <w:keepLines w:val="0"/>
              <w:suppressLineNumbers w:val="0"/>
              <w:spacing w:before="0" w:beforeAutospacing="0" w:after="0" w:afterAutospacing="0" w:line="280" w:lineRule="exact"/>
              <w:ind w:left="0" w:right="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Cs w:val="21"/>
                <w:lang w:val="en-US" w:eastAsia="zh-CN"/>
              </w:rPr>
              <w:t>1</w:t>
            </w:r>
          </w:p>
        </w:tc>
        <w:tc>
          <w:tcPr>
            <w:tcW w:w="1664" w:type="dxa"/>
            <w:vAlign w:val="center"/>
          </w:tcPr>
          <w:p>
            <w:pPr>
              <w:keepNext w:val="0"/>
              <w:keepLines w:val="0"/>
              <w:suppressLineNumbers w:val="0"/>
              <w:spacing w:before="0" w:beforeAutospacing="0" w:after="0" w:afterAutospacing="0" w:line="280" w:lineRule="exact"/>
              <w:ind w:left="0" w:right="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生活污水排放口DW001-2</w:t>
            </w:r>
          </w:p>
        </w:tc>
        <w:tc>
          <w:tcPr>
            <w:tcW w:w="4856" w:type="dxa"/>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cs="Times New Roman"/>
                <w:szCs w:val="21"/>
              </w:rPr>
              <w:t>pH、</w:t>
            </w:r>
            <w:r>
              <w:rPr>
                <w:rFonts w:hint="eastAsia" w:ascii="Times New Roman" w:hAnsi="Times New Roman" w:cs="Times New Roman"/>
                <w:szCs w:val="21"/>
                <w:lang w:val="en-US" w:eastAsia="zh-CN"/>
              </w:rPr>
              <w:t>悬浮物</w:t>
            </w:r>
            <w:r>
              <w:rPr>
                <w:rFonts w:hint="default" w:ascii="Times New Roman" w:hAnsi="Times New Roman" w:cs="Times New Roman"/>
                <w:szCs w:val="21"/>
              </w:rPr>
              <w:t>、</w:t>
            </w:r>
            <w:r>
              <w:rPr>
                <w:rFonts w:hint="eastAsia" w:ascii="Times New Roman" w:hAnsi="Times New Roman" w:cs="Times New Roman"/>
                <w:szCs w:val="21"/>
                <w:lang w:val="en-US" w:eastAsia="zh-CN"/>
              </w:rPr>
              <w:t>化学需氧量</w:t>
            </w:r>
            <w:r>
              <w:rPr>
                <w:rFonts w:hint="default" w:ascii="Times New Roman" w:hAnsi="Times New Roman" w:cs="Times New Roman"/>
                <w:szCs w:val="21"/>
              </w:rPr>
              <w:t>、</w:t>
            </w:r>
            <w:r>
              <w:rPr>
                <w:rFonts w:hint="eastAsia" w:ascii="Times New Roman" w:hAnsi="Times New Roman" w:cs="Times New Roman"/>
                <w:szCs w:val="21"/>
                <w:lang w:val="en-US" w:eastAsia="zh-CN"/>
              </w:rPr>
              <w:t>五日生化需氧量</w:t>
            </w:r>
            <w:r>
              <w:rPr>
                <w:rFonts w:hint="eastAsia" w:ascii="Times New Roman" w:hAnsi="Times New Roman" w:cs="Times New Roman"/>
                <w:szCs w:val="21"/>
                <w:highlight w:val="none"/>
                <w:lang w:val="en-US" w:eastAsia="zh-CN"/>
              </w:rPr>
              <w:t>、动植物油类、石油类、</w:t>
            </w:r>
            <w:r>
              <w:rPr>
                <w:rFonts w:hint="default" w:ascii="Times New Roman" w:hAnsi="Times New Roman" w:cs="Times New Roman"/>
                <w:szCs w:val="21"/>
                <w:highlight w:val="none"/>
              </w:rPr>
              <w:t>氨氮、总磷</w:t>
            </w:r>
            <w:r>
              <w:rPr>
                <w:rFonts w:hint="eastAsia" w:ascii="Times New Roman" w:hAnsi="Times New Roman" w:cs="Times New Roman"/>
                <w:szCs w:val="21"/>
                <w:highlight w:val="none"/>
                <w:lang w:val="en-US" w:eastAsia="zh-CN"/>
              </w:rPr>
              <w:t>、阴离子表面活</w:t>
            </w:r>
            <w:r>
              <w:rPr>
                <w:rFonts w:hint="eastAsia" w:ascii="Times New Roman" w:hAnsi="Times New Roman" w:cs="Times New Roman"/>
                <w:szCs w:val="21"/>
                <w:lang w:val="en-US" w:eastAsia="zh-CN"/>
              </w:rPr>
              <w:t>性剂、总氮、总铁</w:t>
            </w:r>
          </w:p>
        </w:tc>
        <w:tc>
          <w:tcPr>
            <w:tcW w:w="1107" w:type="dxa"/>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4次/天，</w:t>
            </w:r>
          </w:p>
          <w:p>
            <w:pPr>
              <w:keepNext w:val="0"/>
              <w:keepLines w:val="0"/>
              <w:suppressLineNumbers w:val="0"/>
              <w:spacing w:before="0" w:beforeAutospacing="0" w:after="0" w:afterAutospacing="0"/>
              <w:ind w:left="0" w:right="0"/>
              <w:jc w:val="center"/>
              <w:rPr>
                <w:rFonts w:hint="default" w:ascii="Times New Roman" w:hAnsi="Times New Roman" w:cs="Times New Roman" w:eastAsiaTheme="minorEastAsia"/>
                <w:kern w:val="2"/>
                <w:sz w:val="21"/>
                <w:szCs w:val="21"/>
                <w:lang w:val="en-US" w:eastAsia="zh-CN" w:bidi="ar-SA"/>
              </w:rPr>
            </w:pPr>
            <w:r>
              <w:rPr>
                <w:rFonts w:hint="default" w:ascii="Times New Roman" w:hAnsi="Times New Roman" w:eastAsia="宋体" w:cs="Times New Roman"/>
                <w:kern w:val="0"/>
                <w:szCs w:val="21"/>
              </w:rPr>
              <w:t>监测2天</w:t>
            </w:r>
          </w:p>
        </w:tc>
      </w:tr>
      <w:tr>
        <w:trPr>
          <w:trHeight w:val="454" w:hRule="atLeast"/>
          <w:jc w:val="center"/>
        </w:trPr>
        <w:tc>
          <w:tcPr>
            <w:tcW w:w="661" w:type="dxa"/>
            <w:vAlign w:val="center"/>
          </w:tcPr>
          <w:p>
            <w:pPr>
              <w:keepNext w:val="0"/>
              <w:keepLines w:val="0"/>
              <w:suppressLineNumbers w:val="0"/>
              <w:spacing w:before="0" w:beforeAutospacing="0" w:after="0" w:afterAutospacing="0" w:line="280" w:lineRule="exact"/>
              <w:ind w:left="0" w:right="0"/>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2</w:t>
            </w:r>
          </w:p>
        </w:tc>
        <w:tc>
          <w:tcPr>
            <w:tcW w:w="1664" w:type="dxa"/>
            <w:vAlign w:val="center"/>
          </w:tcPr>
          <w:p>
            <w:pPr>
              <w:keepNext w:val="0"/>
              <w:keepLines w:val="0"/>
              <w:suppressLineNumbers w:val="0"/>
              <w:spacing w:before="0" w:beforeAutospacing="0" w:after="0" w:afterAutospacing="0" w:line="280" w:lineRule="exact"/>
              <w:ind w:left="0" w:right="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废水处理设施进口DW002-1</w:t>
            </w:r>
          </w:p>
        </w:tc>
        <w:tc>
          <w:tcPr>
            <w:tcW w:w="4856" w:type="dxa"/>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szCs w:val="21"/>
                <w:lang w:val="en-US"/>
              </w:rPr>
            </w:pPr>
            <w:r>
              <w:rPr>
                <w:rFonts w:hint="default" w:ascii="Times New Roman" w:hAnsi="Times New Roman" w:cs="Times New Roman"/>
                <w:szCs w:val="21"/>
              </w:rPr>
              <w:t>pH、</w:t>
            </w:r>
            <w:r>
              <w:rPr>
                <w:rFonts w:hint="eastAsia" w:ascii="Times New Roman" w:hAnsi="Times New Roman" w:cs="Times New Roman"/>
                <w:szCs w:val="21"/>
                <w:lang w:val="en-US" w:eastAsia="zh-CN"/>
              </w:rPr>
              <w:t>悬浮物</w:t>
            </w:r>
            <w:r>
              <w:rPr>
                <w:rFonts w:hint="default" w:ascii="Times New Roman" w:hAnsi="Times New Roman" w:cs="Times New Roman"/>
                <w:szCs w:val="21"/>
              </w:rPr>
              <w:t>、</w:t>
            </w:r>
            <w:r>
              <w:rPr>
                <w:rFonts w:hint="eastAsia" w:ascii="Times New Roman" w:hAnsi="Times New Roman" w:cs="Times New Roman"/>
                <w:szCs w:val="21"/>
                <w:lang w:val="en-US" w:eastAsia="zh-CN"/>
              </w:rPr>
              <w:t>化学需氧量</w:t>
            </w:r>
            <w:r>
              <w:rPr>
                <w:rFonts w:hint="default" w:ascii="Times New Roman" w:hAnsi="Times New Roman" w:cs="Times New Roman"/>
                <w:szCs w:val="21"/>
              </w:rPr>
              <w:t>、</w:t>
            </w:r>
            <w:r>
              <w:rPr>
                <w:rFonts w:hint="eastAsia" w:ascii="Times New Roman" w:hAnsi="Times New Roman" w:cs="Times New Roman"/>
                <w:szCs w:val="21"/>
                <w:lang w:val="en-US" w:eastAsia="zh-CN"/>
              </w:rPr>
              <w:t>五日生化需氧量、</w:t>
            </w:r>
            <w:r>
              <w:rPr>
                <w:rFonts w:hint="default" w:ascii="Times New Roman" w:hAnsi="Times New Roman" w:cs="Times New Roman"/>
                <w:szCs w:val="21"/>
              </w:rPr>
              <w:t>氨氮、总磷</w:t>
            </w:r>
            <w:r>
              <w:rPr>
                <w:rFonts w:hint="eastAsia" w:ascii="Times New Roman" w:hAnsi="Times New Roman" w:cs="Times New Roman"/>
                <w:szCs w:val="21"/>
                <w:lang w:val="en-US" w:eastAsia="zh-CN"/>
              </w:rPr>
              <w:t>、石油类、阴离子表面活性剂、总氮、总铁</w:t>
            </w:r>
          </w:p>
        </w:tc>
        <w:tc>
          <w:tcPr>
            <w:tcW w:w="1107" w:type="dxa"/>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4次/天，</w:t>
            </w:r>
          </w:p>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监测2天</w:t>
            </w:r>
          </w:p>
        </w:tc>
      </w:tr>
      <w:tr>
        <w:trPr>
          <w:trHeight w:val="454" w:hRule="atLeast"/>
          <w:jc w:val="center"/>
        </w:trPr>
        <w:tc>
          <w:tcPr>
            <w:tcW w:w="661" w:type="dxa"/>
            <w:vAlign w:val="center"/>
          </w:tcPr>
          <w:p>
            <w:pPr>
              <w:keepNext w:val="0"/>
              <w:keepLines w:val="0"/>
              <w:suppressLineNumbers w:val="0"/>
              <w:spacing w:before="0" w:beforeAutospacing="0" w:after="0" w:afterAutospacing="0" w:line="280" w:lineRule="exact"/>
              <w:ind w:left="0" w:right="0"/>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3</w:t>
            </w:r>
          </w:p>
        </w:tc>
        <w:tc>
          <w:tcPr>
            <w:tcW w:w="1664" w:type="dxa"/>
            <w:vAlign w:val="center"/>
          </w:tcPr>
          <w:p>
            <w:pPr>
              <w:keepNext w:val="0"/>
              <w:keepLines w:val="0"/>
              <w:suppressLineNumbers w:val="0"/>
              <w:spacing w:before="0" w:beforeAutospacing="0" w:after="0" w:afterAutospacing="0" w:line="280" w:lineRule="exact"/>
              <w:ind w:left="0" w:right="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废水处理设施出口DW002-2</w:t>
            </w:r>
          </w:p>
        </w:tc>
        <w:tc>
          <w:tcPr>
            <w:tcW w:w="4856" w:type="dxa"/>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szCs w:val="21"/>
              </w:rPr>
            </w:pPr>
            <w:r>
              <w:rPr>
                <w:rFonts w:hint="default" w:ascii="Times New Roman" w:hAnsi="Times New Roman" w:cs="Times New Roman"/>
                <w:szCs w:val="21"/>
              </w:rPr>
              <w:t>pH、</w:t>
            </w:r>
            <w:r>
              <w:rPr>
                <w:rFonts w:hint="eastAsia" w:ascii="Times New Roman" w:hAnsi="Times New Roman" w:cs="Times New Roman"/>
                <w:szCs w:val="21"/>
                <w:lang w:val="en-US" w:eastAsia="zh-CN"/>
              </w:rPr>
              <w:t>悬浮物</w:t>
            </w:r>
            <w:r>
              <w:rPr>
                <w:rFonts w:hint="default" w:ascii="Times New Roman" w:hAnsi="Times New Roman" w:cs="Times New Roman"/>
                <w:szCs w:val="21"/>
              </w:rPr>
              <w:t>、</w:t>
            </w:r>
            <w:r>
              <w:rPr>
                <w:rFonts w:hint="eastAsia" w:ascii="Times New Roman" w:hAnsi="Times New Roman" w:cs="Times New Roman"/>
                <w:szCs w:val="21"/>
                <w:lang w:val="en-US" w:eastAsia="zh-CN"/>
              </w:rPr>
              <w:t>化学需氧量</w:t>
            </w:r>
            <w:r>
              <w:rPr>
                <w:rFonts w:hint="default" w:ascii="Times New Roman" w:hAnsi="Times New Roman" w:cs="Times New Roman"/>
                <w:szCs w:val="21"/>
              </w:rPr>
              <w:t>、</w:t>
            </w:r>
            <w:r>
              <w:rPr>
                <w:rFonts w:hint="eastAsia" w:ascii="Times New Roman" w:hAnsi="Times New Roman" w:cs="Times New Roman"/>
                <w:szCs w:val="21"/>
                <w:lang w:val="en-US" w:eastAsia="zh-CN"/>
              </w:rPr>
              <w:t>五日生化需氧量、</w:t>
            </w:r>
            <w:r>
              <w:rPr>
                <w:rFonts w:hint="default" w:ascii="Times New Roman" w:hAnsi="Times New Roman" w:cs="Times New Roman"/>
                <w:szCs w:val="21"/>
              </w:rPr>
              <w:t>氨氮、总磷</w:t>
            </w:r>
            <w:r>
              <w:rPr>
                <w:rFonts w:hint="eastAsia" w:ascii="Times New Roman" w:hAnsi="Times New Roman" w:cs="Times New Roman"/>
                <w:szCs w:val="21"/>
                <w:lang w:val="en-US" w:eastAsia="zh-CN"/>
              </w:rPr>
              <w:t>、石油类、阴离子表面活性剂、总氮、总铁</w:t>
            </w:r>
          </w:p>
        </w:tc>
        <w:tc>
          <w:tcPr>
            <w:tcW w:w="1107" w:type="dxa"/>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4次/天，</w:t>
            </w:r>
          </w:p>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监测2天</w:t>
            </w:r>
          </w:p>
        </w:tc>
      </w:tr>
    </w:tbl>
    <w:p>
      <w:pPr>
        <w:pStyle w:val="4"/>
      </w:pPr>
      <w:bookmarkStart w:id="75" w:name="_Toc642"/>
      <w:r>
        <w:rPr>
          <w:rFonts w:hint="eastAsia"/>
        </w:rPr>
        <w:t>7.1.2废气验收监测内容</w:t>
      </w:r>
      <w:bookmarkEnd w:id="75"/>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废气监测包括有组织排放与无组织排放，监测点位、频次及内容见表7</w:t>
      </w:r>
      <w:r>
        <w:rPr>
          <w:rFonts w:ascii="Times New Roman" w:hAnsi="Times New Roman"/>
          <w:sz w:val="24"/>
          <w:szCs w:val="24"/>
        </w:rPr>
        <w:t>.1</w:t>
      </w:r>
      <w:r>
        <w:rPr>
          <w:rFonts w:hint="eastAsia" w:ascii="Times New Roman" w:hAnsi="Times New Roman"/>
          <w:sz w:val="24"/>
          <w:szCs w:val="24"/>
        </w:rPr>
        <w:t>-</w:t>
      </w:r>
      <w:r>
        <w:rPr>
          <w:rFonts w:hint="eastAsia" w:ascii="Times New Roman" w:hAnsi="Times New Roman"/>
          <w:sz w:val="24"/>
          <w:szCs w:val="24"/>
          <w:lang w:val="en-US" w:eastAsia="zh-CN"/>
        </w:rPr>
        <w:t>2</w:t>
      </w:r>
      <w:r>
        <w:rPr>
          <w:rFonts w:hint="eastAsia" w:ascii="Times New Roman" w:hAnsi="Times New Roman"/>
          <w:sz w:val="24"/>
          <w:szCs w:val="24"/>
        </w:rPr>
        <w:t>：</w:t>
      </w:r>
    </w:p>
    <w:p>
      <w:pPr>
        <w:spacing w:line="360" w:lineRule="auto"/>
        <w:jc w:val="center"/>
        <w:rPr>
          <w:rFonts w:ascii="Times New Roman" w:hAnsi="Times New Roman"/>
          <w:b/>
          <w:bCs/>
          <w:sz w:val="21"/>
          <w:szCs w:val="21"/>
        </w:rPr>
      </w:pPr>
      <w:r>
        <w:rPr>
          <w:rFonts w:hint="eastAsia" w:ascii="Times New Roman" w:hAnsi="Times New Roman"/>
          <w:b/>
          <w:bCs/>
          <w:sz w:val="21"/>
          <w:szCs w:val="21"/>
        </w:rPr>
        <w:t>表7</w:t>
      </w:r>
      <w:r>
        <w:rPr>
          <w:rFonts w:ascii="Times New Roman" w:hAnsi="Times New Roman"/>
          <w:b/>
          <w:bCs/>
          <w:sz w:val="21"/>
          <w:szCs w:val="21"/>
          <w:highlight w:val="none"/>
        </w:rPr>
        <w:t>.1</w:t>
      </w:r>
      <w:r>
        <w:rPr>
          <w:rFonts w:hint="eastAsia" w:ascii="Times New Roman" w:hAnsi="Times New Roman"/>
          <w:b/>
          <w:bCs/>
          <w:sz w:val="21"/>
          <w:szCs w:val="21"/>
          <w:highlight w:val="none"/>
        </w:rPr>
        <w:t>-</w:t>
      </w:r>
      <w:r>
        <w:rPr>
          <w:rFonts w:hint="eastAsia" w:ascii="Times New Roman" w:hAnsi="Times New Roman"/>
          <w:b/>
          <w:bCs/>
          <w:sz w:val="21"/>
          <w:szCs w:val="21"/>
          <w:highlight w:val="none"/>
          <w:lang w:val="en-US" w:eastAsia="zh-CN"/>
        </w:rPr>
        <w:t>2</w:t>
      </w:r>
      <w:r>
        <w:rPr>
          <w:rFonts w:hint="eastAsia" w:ascii="Times New Roman" w:hAnsi="Times New Roman"/>
          <w:b/>
          <w:bCs/>
          <w:sz w:val="21"/>
          <w:szCs w:val="21"/>
          <w:highlight w:val="none"/>
        </w:rPr>
        <w:t xml:space="preserve"> 废</w:t>
      </w:r>
      <w:r>
        <w:rPr>
          <w:rFonts w:hint="eastAsia" w:ascii="Times New Roman" w:hAnsi="Times New Roman"/>
          <w:b/>
          <w:bCs/>
          <w:sz w:val="21"/>
          <w:szCs w:val="21"/>
        </w:rPr>
        <w:t>气监测点位、频次及内容</w:t>
      </w:r>
    </w:p>
    <w:tbl>
      <w:tblPr>
        <w:tblStyle w:val="34"/>
        <w:tblW w:w="490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92"/>
        <w:gridCol w:w="1306"/>
        <w:gridCol w:w="2748"/>
        <w:gridCol w:w="2237"/>
        <w:gridCol w:w="1379"/>
      </w:tblGrid>
      <w:tr>
        <w:trPr>
          <w:trHeight w:val="454" w:hRule="atLeast"/>
          <w:tblHeader/>
          <w:jc w:val="center"/>
        </w:trPr>
        <w:tc>
          <w:tcPr>
            <w:tcW w:w="692"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序号</w:t>
            </w:r>
          </w:p>
        </w:tc>
        <w:tc>
          <w:tcPr>
            <w:tcW w:w="1306"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监测项目</w:t>
            </w:r>
          </w:p>
        </w:tc>
        <w:tc>
          <w:tcPr>
            <w:tcW w:w="2748"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监测点位</w:t>
            </w:r>
          </w:p>
        </w:tc>
        <w:tc>
          <w:tcPr>
            <w:tcW w:w="2237"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w:t>
            </w:r>
            <w:r>
              <w:rPr>
                <w:rFonts w:hint="eastAsia" w:ascii="Times New Roman" w:hAnsi="Times New Roman" w:cs="Times New Roman"/>
                <w:b/>
                <w:bCs/>
                <w:szCs w:val="21"/>
                <w:lang w:val="en-US" w:eastAsia="zh-CN"/>
              </w:rPr>
              <w:t>因子</w:t>
            </w:r>
          </w:p>
        </w:tc>
        <w:tc>
          <w:tcPr>
            <w:tcW w:w="1379"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b/>
                <w:bCs/>
                <w:sz w:val="21"/>
                <w:szCs w:val="21"/>
              </w:rPr>
            </w:pPr>
            <w:r>
              <w:rPr>
                <w:rFonts w:hint="default" w:ascii="Times New Roman" w:hAnsi="Times New Roman" w:eastAsia="宋体" w:cs="Times New Roman"/>
                <w:b/>
                <w:bCs/>
                <w:sz w:val="21"/>
                <w:szCs w:val="21"/>
              </w:rPr>
              <w:t>监测频次</w:t>
            </w:r>
          </w:p>
        </w:tc>
      </w:tr>
      <w:tr>
        <w:trPr>
          <w:trHeight w:val="454" w:hRule="atLeast"/>
          <w:jc w:val="center"/>
        </w:trPr>
        <w:tc>
          <w:tcPr>
            <w:tcW w:w="692"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1</w:t>
            </w:r>
          </w:p>
        </w:tc>
        <w:tc>
          <w:tcPr>
            <w:tcW w:w="1306" w:type="dxa"/>
            <w:vMerge w:val="restart"/>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有组织废气</w:t>
            </w:r>
          </w:p>
        </w:tc>
        <w:tc>
          <w:tcPr>
            <w:tcW w:w="2748"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涂装废气排放口进口DA001-1</w:t>
            </w:r>
          </w:p>
        </w:tc>
        <w:tc>
          <w:tcPr>
            <w:tcW w:w="2237" w:type="dxa"/>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苯、甲苯、二甲苯</w:t>
            </w:r>
          </w:p>
          <w:p>
            <w:pPr>
              <w:keepNext w:val="0"/>
              <w:keepLines w:val="0"/>
              <w:suppressLineNumbers w:val="0"/>
              <w:spacing w:before="0" w:beforeAutospacing="0" w:after="0" w:afterAutospacing="0"/>
              <w:ind w:left="0" w:right="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乙酸乙酯、乙酸丁酯</w:t>
            </w:r>
          </w:p>
          <w:p>
            <w:pPr>
              <w:keepNext w:val="0"/>
              <w:keepLines w:val="0"/>
              <w:suppressLineNumbers w:val="0"/>
              <w:spacing w:before="0" w:beforeAutospacing="0" w:after="0" w:afterAutospacing="0"/>
              <w:ind w:left="0" w:right="0"/>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非甲烷总烃</w:t>
            </w:r>
          </w:p>
        </w:tc>
        <w:tc>
          <w:tcPr>
            <w:tcW w:w="1379"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rPr>
              <w:t>次/天，监测2天</w:t>
            </w:r>
          </w:p>
        </w:tc>
      </w:tr>
      <w:tr>
        <w:trPr>
          <w:trHeight w:val="454" w:hRule="atLeast"/>
          <w:jc w:val="center"/>
        </w:trPr>
        <w:tc>
          <w:tcPr>
            <w:tcW w:w="692"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2</w:t>
            </w:r>
          </w:p>
        </w:tc>
        <w:tc>
          <w:tcPr>
            <w:tcW w:w="1306" w:type="dxa"/>
            <w:vMerge w:val="continue"/>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rPr>
            </w:pPr>
          </w:p>
        </w:tc>
        <w:tc>
          <w:tcPr>
            <w:tcW w:w="2748"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涂装废气排放口出口DA001-2</w:t>
            </w:r>
          </w:p>
          <w:p>
            <w:pPr>
              <w:keepNext w:val="0"/>
              <w:keepLines w:val="0"/>
              <w:suppressLineNumbers w:val="0"/>
              <w:spacing w:before="0" w:beforeAutospacing="0" w:after="0" w:afterAutospacing="0"/>
              <w:ind w:left="0" w:right="0"/>
              <w:jc w:val="center"/>
              <w:rPr>
                <w:rFonts w:hint="default" w:ascii="Times New Roman" w:hAnsi="Times New Roman" w:cs="Times New Roman"/>
                <w:szCs w:val="21"/>
                <w:lang w:val="en-US" w:eastAsia="zh-CN"/>
              </w:rPr>
            </w:pPr>
            <w:r>
              <w:rPr>
                <w:rFonts w:hint="eastAsia" w:ascii="Times New Roman" w:hAnsi="Times New Roman" w:cs="Times New Roman"/>
                <w:szCs w:val="21"/>
                <w:lang w:val="en-US" w:eastAsia="zh-CN"/>
              </w:rPr>
              <w:t>（吸附状态）</w:t>
            </w:r>
          </w:p>
        </w:tc>
        <w:tc>
          <w:tcPr>
            <w:tcW w:w="223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低浓度颗粒物、苯、甲苯、二甲苯、乙酸乙酯、乙酸丁酯、非甲烷总烃、臭气浓度</w:t>
            </w:r>
          </w:p>
        </w:tc>
        <w:tc>
          <w:tcPr>
            <w:tcW w:w="1379"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rPr>
              <w:t>次/天，监测2天</w:t>
            </w:r>
          </w:p>
        </w:tc>
      </w:tr>
      <w:tr>
        <w:trPr>
          <w:trHeight w:val="454" w:hRule="atLeast"/>
          <w:jc w:val="center"/>
        </w:trPr>
        <w:tc>
          <w:tcPr>
            <w:tcW w:w="692"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3</w:t>
            </w:r>
          </w:p>
        </w:tc>
        <w:tc>
          <w:tcPr>
            <w:tcW w:w="1306" w:type="dxa"/>
            <w:vMerge w:val="continue"/>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rPr>
            </w:pPr>
          </w:p>
        </w:tc>
        <w:tc>
          <w:tcPr>
            <w:tcW w:w="2748"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涂装废气排放口出口DA001-2</w:t>
            </w:r>
          </w:p>
          <w:p>
            <w:pPr>
              <w:keepNext w:val="0"/>
              <w:keepLines w:val="0"/>
              <w:suppressLineNumbers w:val="0"/>
              <w:spacing w:before="0" w:beforeAutospacing="0" w:after="0" w:afterAutospacing="0"/>
              <w:ind w:left="0" w:right="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（脱附状态）</w:t>
            </w:r>
          </w:p>
        </w:tc>
        <w:tc>
          <w:tcPr>
            <w:tcW w:w="223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苯、甲苯、二甲苯</w:t>
            </w:r>
          </w:p>
          <w:p>
            <w:pPr>
              <w:keepNext w:val="0"/>
              <w:keepLines w:val="0"/>
              <w:suppressLineNumbers w:val="0"/>
              <w:spacing w:before="0" w:beforeAutospacing="0" w:after="0" w:afterAutospacing="0"/>
              <w:ind w:left="0" w:right="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乙酸乙酯、乙酸丁酯</w:t>
            </w:r>
          </w:p>
          <w:p>
            <w:pPr>
              <w:keepNext w:val="0"/>
              <w:keepLines w:val="0"/>
              <w:suppressLineNumbers w:val="0"/>
              <w:spacing w:before="0" w:beforeAutospacing="0" w:after="0" w:afterAutospacing="0"/>
              <w:ind w:left="0" w:right="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非甲烷总烃</w:t>
            </w:r>
          </w:p>
        </w:tc>
        <w:tc>
          <w:tcPr>
            <w:tcW w:w="1379" w:type="dxa"/>
            <w:tcBorders>
              <w:tl2br w:val="nil"/>
              <w:tr2bl w:val="nil"/>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rPr>
              <w:t>次/天，监测2天</w:t>
            </w:r>
          </w:p>
        </w:tc>
      </w:tr>
      <w:tr>
        <w:trPr>
          <w:trHeight w:val="454" w:hRule="atLeast"/>
          <w:jc w:val="center"/>
        </w:trPr>
        <w:tc>
          <w:tcPr>
            <w:tcW w:w="692"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4</w:t>
            </w:r>
          </w:p>
        </w:tc>
        <w:tc>
          <w:tcPr>
            <w:tcW w:w="1306" w:type="dxa"/>
            <w:vMerge w:val="restart"/>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rPr>
            </w:pPr>
            <w:r>
              <w:rPr>
                <w:rFonts w:hint="default" w:ascii="Times New Roman" w:hAnsi="Times New Roman" w:eastAsia="宋体" w:cs="Times New Roman"/>
                <w:sz w:val="21"/>
                <w:szCs w:val="21"/>
              </w:rPr>
              <w:t>有组织废气</w:t>
            </w:r>
          </w:p>
        </w:tc>
        <w:tc>
          <w:tcPr>
            <w:tcW w:w="2748"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1#抛光粉尘排放口出口DA002-2</w:t>
            </w:r>
          </w:p>
        </w:tc>
        <w:tc>
          <w:tcPr>
            <w:tcW w:w="223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低浓度颗粒物</w:t>
            </w:r>
          </w:p>
        </w:tc>
        <w:tc>
          <w:tcPr>
            <w:tcW w:w="1379" w:type="dxa"/>
            <w:tcBorders>
              <w:tl2br w:val="nil"/>
              <w:tr2bl w:val="nil"/>
            </w:tcBorders>
            <w:shd w:val="clear" w:color="auto" w:fill="auto"/>
            <w:vAlign w:val="center"/>
          </w:tcPr>
          <w:p>
            <w:pPr>
              <w:keepNext w:val="0"/>
              <w:keepLines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rPr>
              <w:t>次/天，监测2天</w:t>
            </w:r>
          </w:p>
        </w:tc>
      </w:tr>
      <w:tr>
        <w:trPr>
          <w:trHeight w:val="454" w:hRule="atLeast"/>
          <w:jc w:val="center"/>
        </w:trPr>
        <w:tc>
          <w:tcPr>
            <w:tcW w:w="692"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5</w:t>
            </w:r>
          </w:p>
        </w:tc>
        <w:tc>
          <w:tcPr>
            <w:tcW w:w="1306" w:type="dxa"/>
            <w:vMerge w:val="continue"/>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rPr>
            </w:pPr>
          </w:p>
        </w:tc>
        <w:tc>
          <w:tcPr>
            <w:tcW w:w="2748"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2#抛光粉尘排放口出口DA003-2</w:t>
            </w:r>
          </w:p>
        </w:tc>
        <w:tc>
          <w:tcPr>
            <w:tcW w:w="223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低浓度颗粒物</w:t>
            </w:r>
          </w:p>
        </w:tc>
        <w:tc>
          <w:tcPr>
            <w:tcW w:w="1379" w:type="dxa"/>
            <w:tcBorders>
              <w:tl2br w:val="nil"/>
              <w:tr2bl w:val="nil"/>
            </w:tcBorders>
            <w:shd w:val="clear" w:color="auto" w:fill="auto"/>
            <w:vAlign w:val="center"/>
          </w:tcPr>
          <w:p>
            <w:pPr>
              <w:keepNext w:val="0"/>
              <w:keepLines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rPr>
              <w:t>次/天，监测2天</w:t>
            </w:r>
          </w:p>
        </w:tc>
      </w:tr>
      <w:tr>
        <w:trPr>
          <w:trHeight w:val="454" w:hRule="atLeast"/>
          <w:jc w:val="center"/>
        </w:trPr>
        <w:tc>
          <w:tcPr>
            <w:tcW w:w="692"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lang w:val="en-US" w:eastAsia="zh-CN"/>
              </w:rPr>
            </w:pPr>
          </w:p>
        </w:tc>
        <w:tc>
          <w:tcPr>
            <w:tcW w:w="1306" w:type="dxa"/>
            <w:vMerge w:val="continue"/>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rPr>
            </w:pPr>
          </w:p>
        </w:tc>
        <w:tc>
          <w:tcPr>
            <w:tcW w:w="2748"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3#抛光粉尘排放口出口DA005-2</w:t>
            </w:r>
          </w:p>
        </w:tc>
        <w:tc>
          <w:tcPr>
            <w:tcW w:w="2237" w:type="dxa"/>
            <w:tcBorders>
              <w:tl2br w:val="nil"/>
              <w:tr2bl w:val="nil"/>
            </w:tcBorders>
            <w:shd w:val="clear" w:color="auto" w:fill="auto"/>
            <w:vAlign w:val="center"/>
          </w:tcPr>
          <w:p>
            <w:pPr>
              <w:keepNext w:val="0"/>
              <w:keepLines w:val="0"/>
              <w:suppressLineNumbers w:val="0"/>
              <w:spacing w:before="0" w:beforeAutospacing="0" w:after="0" w:afterAutospacing="0"/>
              <w:ind w:left="0" w:leftChars="0" w:right="0" w:rightChars="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低浓度颗粒物</w:t>
            </w:r>
          </w:p>
        </w:tc>
        <w:tc>
          <w:tcPr>
            <w:tcW w:w="1379" w:type="dxa"/>
            <w:tcBorders>
              <w:tl2br w:val="nil"/>
              <w:tr2bl w:val="nil"/>
            </w:tcBorders>
            <w:shd w:val="clear" w:color="auto" w:fill="auto"/>
            <w:vAlign w:val="center"/>
          </w:tcPr>
          <w:p>
            <w:pPr>
              <w:keepNext w:val="0"/>
              <w:keepLines w:val="0"/>
              <w:suppressLineNumbers w:val="0"/>
              <w:spacing w:before="0" w:beforeAutospacing="0" w:after="0" w:afterAutospacing="0" w:line="240" w:lineRule="auto"/>
              <w:ind w:left="0" w:leftChars="0" w:right="0" w:rightChars="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rPr>
              <w:t>次/天，监测2天</w:t>
            </w:r>
          </w:p>
        </w:tc>
      </w:tr>
      <w:tr>
        <w:trPr>
          <w:trHeight w:val="454" w:hRule="atLeast"/>
          <w:jc w:val="center"/>
        </w:trPr>
        <w:tc>
          <w:tcPr>
            <w:tcW w:w="692"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6</w:t>
            </w:r>
          </w:p>
        </w:tc>
        <w:tc>
          <w:tcPr>
            <w:tcW w:w="1306" w:type="dxa"/>
            <w:vMerge w:val="continue"/>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rPr>
            </w:pPr>
          </w:p>
        </w:tc>
        <w:tc>
          <w:tcPr>
            <w:tcW w:w="2748"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注塑废气排放口进口DA004-1</w:t>
            </w:r>
          </w:p>
        </w:tc>
        <w:tc>
          <w:tcPr>
            <w:tcW w:w="223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非甲烷总烃</w:t>
            </w:r>
          </w:p>
        </w:tc>
        <w:tc>
          <w:tcPr>
            <w:tcW w:w="1379" w:type="dxa"/>
            <w:tcBorders>
              <w:tl2br w:val="nil"/>
              <w:tr2bl w:val="nil"/>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lang w:val="en-US" w:eastAsia="zh-CN"/>
              </w:rPr>
              <w:t>次/天，监测2天</w:t>
            </w:r>
          </w:p>
        </w:tc>
      </w:tr>
      <w:tr>
        <w:trPr>
          <w:trHeight w:val="454" w:hRule="atLeast"/>
          <w:jc w:val="center"/>
        </w:trPr>
        <w:tc>
          <w:tcPr>
            <w:tcW w:w="692"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lang w:val="en-US" w:eastAsia="zh-CN"/>
              </w:rPr>
            </w:pPr>
            <w:r>
              <w:rPr>
                <w:rFonts w:hint="eastAsia" w:ascii="Times New Roman" w:hAnsi="Times New Roman" w:eastAsia="宋体" w:cs="Times New Roman"/>
                <w:lang w:val="en-US" w:eastAsia="zh-CN"/>
              </w:rPr>
              <w:t>7</w:t>
            </w:r>
          </w:p>
        </w:tc>
        <w:tc>
          <w:tcPr>
            <w:tcW w:w="1306" w:type="dxa"/>
            <w:vMerge w:val="continue"/>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rPr>
            </w:pPr>
          </w:p>
        </w:tc>
        <w:tc>
          <w:tcPr>
            <w:tcW w:w="2748"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注塑废气排放口出口DA004-2</w:t>
            </w:r>
          </w:p>
        </w:tc>
        <w:tc>
          <w:tcPr>
            <w:tcW w:w="2237"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cs="Times New Roman"/>
                <w:szCs w:val="21"/>
                <w:lang w:val="en-US" w:eastAsia="zh-CN"/>
              </w:rPr>
            </w:pPr>
            <w:r>
              <w:rPr>
                <w:rFonts w:hint="eastAsia" w:ascii="Times New Roman" w:hAnsi="Times New Roman" w:cs="Times New Roman"/>
                <w:szCs w:val="21"/>
                <w:lang w:val="en-US" w:eastAsia="zh-CN"/>
              </w:rPr>
              <w:t>非甲烷总烃</w:t>
            </w:r>
          </w:p>
        </w:tc>
        <w:tc>
          <w:tcPr>
            <w:tcW w:w="1379" w:type="dxa"/>
            <w:tcBorders>
              <w:tl2br w:val="nil"/>
              <w:tr2bl w:val="nil"/>
            </w:tcBorders>
            <w:shd w:val="clear" w:color="auto" w:fill="auto"/>
            <w:vAlign w:val="center"/>
          </w:tcPr>
          <w:p>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3</w:t>
            </w:r>
            <w:r>
              <w:rPr>
                <w:rFonts w:hint="default" w:ascii="Times New Roman" w:hAnsi="Times New Roman" w:eastAsia="宋体" w:cs="Times New Roman"/>
                <w:sz w:val="21"/>
                <w:szCs w:val="21"/>
                <w:lang w:val="en-US" w:eastAsia="zh-CN"/>
              </w:rPr>
              <w:t>次/天，监测2天</w:t>
            </w:r>
          </w:p>
        </w:tc>
      </w:tr>
      <w:tr>
        <w:trPr>
          <w:trHeight w:val="454" w:hRule="atLeast"/>
          <w:jc w:val="center"/>
        </w:trPr>
        <w:tc>
          <w:tcPr>
            <w:tcW w:w="692"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8</w:t>
            </w:r>
          </w:p>
        </w:tc>
        <w:tc>
          <w:tcPr>
            <w:tcW w:w="1306" w:type="dxa"/>
            <w:vMerge w:val="restart"/>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无组织废气</w:t>
            </w:r>
          </w:p>
        </w:tc>
        <w:tc>
          <w:tcPr>
            <w:tcW w:w="2748"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厂界上风向设1个参照点（G0），下风向侧设</w:t>
            </w:r>
            <w:r>
              <w:rPr>
                <w:rFonts w:hint="default" w:ascii="Times New Roman" w:hAnsi="Times New Roman" w:eastAsia="宋体" w:cs="Times New Roman"/>
                <w:sz w:val="21"/>
                <w:szCs w:val="21"/>
              </w:rPr>
              <w:t>3个控点</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G1~G3</w:t>
            </w:r>
            <w:r>
              <w:rPr>
                <w:rFonts w:hint="eastAsia" w:ascii="Times New Roman" w:hAnsi="Times New Roman" w:eastAsia="宋体" w:cs="Times New Roman"/>
                <w:sz w:val="21"/>
                <w:szCs w:val="21"/>
                <w:lang w:eastAsia="zh-CN"/>
              </w:rPr>
              <w:t>）</w:t>
            </w:r>
            <w:r>
              <w:rPr>
                <w:rFonts w:hint="default" w:ascii="Times New Roman" w:hAnsi="Times New Roman" w:eastAsia="宋体" w:cs="Times New Roman"/>
                <w:sz w:val="21"/>
                <w:szCs w:val="21"/>
              </w:rPr>
              <w:t>)</w:t>
            </w:r>
          </w:p>
        </w:tc>
        <w:tc>
          <w:tcPr>
            <w:tcW w:w="2237"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颗粒物</w:t>
            </w:r>
            <w:r>
              <w:rPr>
                <w:rFonts w:hint="eastAsia" w:ascii="Times New Roman" w:hAnsi="Times New Roman" w:eastAsia="宋体" w:cs="Times New Roman"/>
                <w:sz w:val="21"/>
                <w:szCs w:val="21"/>
                <w:lang w:val="en-US" w:eastAsia="zh-CN"/>
              </w:rPr>
              <w:t>、非甲烷总烃</w:t>
            </w: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二甲苯、乙酸丁酯、臭气浓度</w:t>
            </w:r>
          </w:p>
        </w:tc>
        <w:tc>
          <w:tcPr>
            <w:tcW w:w="1379" w:type="dxa"/>
            <w:vMerge w:val="restart"/>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w:t>
            </w:r>
            <w:r>
              <w:rPr>
                <w:rFonts w:hint="default" w:ascii="Times New Roman" w:hAnsi="Times New Roman" w:eastAsia="宋体" w:cs="Times New Roman"/>
                <w:sz w:val="21"/>
                <w:szCs w:val="21"/>
                <w:lang w:val="en-US" w:eastAsia="zh-CN"/>
              </w:rPr>
              <w:t>次/天，</w:t>
            </w:r>
          </w:p>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监测2天</w:t>
            </w:r>
          </w:p>
        </w:tc>
      </w:tr>
      <w:tr>
        <w:trPr>
          <w:trHeight w:val="454" w:hRule="atLeast"/>
          <w:jc w:val="center"/>
        </w:trPr>
        <w:tc>
          <w:tcPr>
            <w:tcW w:w="692"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9</w:t>
            </w:r>
          </w:p>
        </w:tc>
        <w:tc>
          <w:tcPr>
            <w:tcW w:w="1306" w:type="dxa"/>
            <w:vMerge w:val="continue"/>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rPr>
            </w:pPr>
          </w:p>
        </w:tc>
        <w:tc>
          <w:tcPr>
            <w:tcW w:w="2748"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厂区内生产车间外（G4）</w:t>
            </w:r>
          </w:p>
        </w:tc>
        <w:tc>
          <w:tcPr>
            <w:tcW w:w="2237"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rPr>
              <w:t>非甲烷总烃</w:t>
            </w:r>
          </w:p>
        </w:tc>
        <w:tc>
          <w:tcPr>
            <w:tcW w:w="1379" w:type="dxa"/>
            <w:vMerge w:val="continue"/>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p>
        </w:tc>
      </w:tr>
      <w:tr>
        <w:trPr>
          <w:trHeight w:val="454" w:hRule="atLeast"/>
          <w:jc w:val="center"/>
        </w:trPr>
        <w:tc>
          <w:tcPr>
            <w:tcW w:w="692"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10</w:t>
            </w:r>
          </w:p>
        </w:tc>
        <w:tc>
          <w:tcPr>
            <w:tcW w:w="1306"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环境空气</w:t>
            </w:r>
          </w:p>
        </w:tc>
        <w:tc>
          <w:tcPr>
            <w:tcW w:w="2748"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白洋公寓（G5）</w:t>
            </w:r>
          </w:p>
        </w:tc>
        <w:tc>
          <w:tcPr>
            <w:tcW w:w="2237"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eastAsia" w:ascii="Times New Roman" w:hAnsi="Times New Roman" w:eastAsia="宋体" w:cs="Times New Roman"/>
                <w:sz w:val="21"/>
                <w:szCs w:val="21"/>
              </w:rPr>
            </w:pPr>
            <w:r>
              <w:rPr>
                <w:rFonts w:hint="eastAsia" w:ascii="Times New Roman" w:hAnsi="Times New Roman" w:eastAsia="宋体" w:cs="Times New Roman"/>
                <w:sz w:val="21"/>
                <w:szCs w:val="21"/>
              </w:rPr>
              <w:t>非甲烷总烃</w:t>
            </w:r>
          </w:p>
        </w:tc>
        <w:tc>
          <w:tcPr>
            <w:tcW w:w="1379" w:type="dxa"/>
            <w:tcBorders>
              <w:tl2br w:val="nil"/>
              <w:tr2bl w:val="nil"/>
            </w:tcBorders>
            <w:vAlign w:val="center"/>
          </w:tcPr>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4</w:t>
            </w:r>
            <w:r>
              <w:rPr>
                <w:rFonts w:hint="default" w:ascii="Times New Roman" w:hAnsi="Times New Roman" w:eastAsia="宋体" w:cs="Times New Roman"/>
                <w:sz w:val="21"/>
                <w:szCs w:val="21"/>
                <w:lang w:val="en-US" w:eastAsia="zh-CN"/>
              </w:rPr>
              <w:t>次/天，</w:t>
            </w:r>
          </w:p>
          <w:p>
            <w:pPr>
              <w:keepNext w:val="0"/>
              <w:keepLines w:val="0"/>
              <w:suppressLineNumbers w:val="0"/>
              <w:spacing w:before="0" w:beforeAutospacing="0" w:after="0" w:afterAutospacing="0" w:line="240" w:lineRule="auto"/>
              <w:ind w:left="0" w:right="0"/>
              <w:jc w:val="center"/>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监测2天</w:t>
            </w:r>
          </w:p>
        </w:tc>
      </w:tr>
    </w:tbl>
    <w:p>
      <w:pPr>
        <w:pStyle w:val="4"/>
      </w:pPr>
      <w:bookmarkStart w:id="76" w:name="_Toc21674"/>
      <w:r>
        <w:rPr>
          <w:rFonts w:hint="eastAsia"/>
        </w:rPr>
        <w:t>7.1.3厂界噪声监测</w:t>
      </w:r>
      <w:bookmarkEnd w:id="76"/>
    </w:p>
    <w:p>
      <w:pPr>
        <w:spacing w:line="360" w:lineRule="auto"/>
        <w:ind w:firstLine="480" w:firstLineChars="200"/>
        <w:jc w:val="left"/>
      </w:pPr>
      <w:r>
        <w:rPr>
          <w:rFonts w:ascii="Times New Roman" w:hAnsi="Times New Roman"/>
          <w:sz w:val="24"/>
          <w:szCs w:val="24"/>
        </w:rPr>
        <w:t>在项目厂界</w:t>
      </w:r>
      <w:r>
        <w:rPr>
          <w:rFonts w:hint="eastAsia" w:ascii="Times New Roman" w:hAnsi="Times New Roman"/>
          <w:sz w:val="24"/>
          <w:szCs w:val="24"/>
          <w:lang w:val="en-US" w:eastAsia="zh-CN"/>
        </w:rPr>
        <w:t>东侧、南侧外</w:t>
      </w:r>
      <w:r>
        <w:rPr>
          <w:rFonts w:ascii="Times New Roman" w:hAnsi="Times New Roman"/>
          <w:sz w:val="24"/>
          <w:szCs w:val="24"/>
        </w:rPr>
        <w:t>1m处</w:t>
      </w:r>
      <w:r>
        <w:rPr>
          <w:rFonts w:hint="eastAsia" w:ascii="Times New Roman" w:hAnsi="Times New Roman"/>
          <w:sz w:val="24"/>
          <w:szCs w:val="24"/>
          <w:lang w:eastAsia="zh-CN"/>
        </w:rPr>
        <w:t>，</w:t>
      </w:r>
      <w:r>
        <w:rPr>
          <w:rFonts w:hint="eastAsia" w:ascii="Times New Roman" w:hAnsi="Times New Roman"/>
          <w:sz w:val="24"/>
          <w:szCs w:val="24"/>
          <w:lang w:val="en-US" w:eastAsia="zh-CN"/>
        </w:rPr>
        <w:t>各</w:t>
      </w:r>
      <w:r>
        <w:rPr>
          <w:rFonts w:ascii="Times New Roman" w:hAnsi="Times New Roman"/>
          <w:sz w:val="24"/>
          <w:szCs w:val="24"/>
        </w:rPr>
        <w:t>设一个监测点</w:t>
      </w:r>
      <w:r>
        <w:rPr>
          <w:rFonts w:hint="eastAsia" w:ascii="Times New Roman" w:hAnsi="Times New Roman"/>
          <w:sz w:val="24"/>
          <w:szCs w:val="24"/>
        </w:rPr>
        <w:t>（</w:t>
      </w:r>
      <w:r>
        <w:rPr>
          <w:rFonts w:hint="eastAsia" w:ascii="Times New Roman" w:hAnsi="Times New Roman"/>
          <w:sz w:val="24"/>
          <w:szCs w:val="24"/>
          <w:lang w:val="en-US" w:eastAsia="zh-CN"/>
        </w:rPr>
        <w:t>N1、N2</w:t>
      </w:r>
      <w:r>
        <w:rPr>
          <w:rFonts w:hint="eastAsia" w:ascii="Times New Roman" w:hAnsi="Times New Roman"/>
          <w:sz w:val="24"/>
          <w:szCs w:val="24"/>
        </w:rPr>
        <w:t>）</w:t>
      </w:r>
      <w:r>
        <w:rPr>
          <w:rFonts w:ascii="Times New Roman" w:hAnsi="Times New Roman"/>
          <w:sz w:val="24"/>
          <w:szCs w:val="24"/>
        </w:rPr>
        <w:t>，昼间监测1次，连续监测2天。</w:t>
      </w:r>
      <w:r>
        <w:rPr>
          <w:rFonts w:hint="eastAsia" w:ascii="Times New Roman" w:hAnsi="Times New Roman"/>
          <w:sz w:val="24"/>
          <w:szCs w:val="24"/>
          <w:lang w:val="en-US" w:eastAsia="zh-CN"/>
        </w:rPr>
        <w:t>厂界西、北侧不具备监测条件。</w:t>
      </w:r>
    </w:p>
    <w:p>
      <w:pPr>
        <w:pStyle w:val="4"/>
        <w:rPr>
          <w:rFonts w:hint="eastAsia"/>
        </w:rPr>
      </w:pPr>
      <w:bookmarkStart w:id="77" w:name="_Toc12937"/>
      <w:r>
        <w:rPr>
          <w:rFonts w:hint="eastAsia"/>
        </w:rPr>
        <w:t>7.1.4</w:t>
      </w:r>
      <w:r>
        <w:rPr>
          <w:rFonts w:hint="eastAsia"/>
          <w:lang w:val="en-US" w:eastAsia="zh-CN"/>
        </w:rPr>
        <w:t>监测</w:t>
      </w:r>
      <w:r>
        <w:rPr>
          <w:rFonts w:hint="eastAsia"/>
        </w:rPr>
        <w:t>点位</w:t>
      </w:r>
      <w:r>
        <w:rPr>
          <w:rFonts w:hint="eastAsia"/>
          <w:highlight w:val="none"/>
          <w:lang w:val="en-US" w:eastAsia="zh-CN"/>
        </w:rPr>
        <w:t>布置</w:t>
      </w:r>
      <w:r>
        <w:rPr>
          <w:rFonts w:hint="eastAsia"/>
        </w:rPr>
        <w:t>图</w:t>
      </w:r>
      <w:bookmarkEnd w:id="77"/>
    </w:p>
    <w:p>
      <w:pPr>
        <w:spacing w:line="360" w:lineRule="auto"/>
        <w:ind w:firstLine="480" w:firstLineChars="200"/>
        <w:outlineLvl w:val="9"/>
        <w:rPr>
          <w:rFonts w:hint="eastAsia"/>
        </w:rPr>
      </w:pPr>
      <w:r>
        <w:rPr>
          <w:rFonts w:hint="eastAsia" w:ascii="宋体" w:hAnsi="宋体" w:eastAsia="宋体" w:cs="宋体"/>
          <w:color w:val="000000"/>
          <w:kern w:val="0"/>
          <w:sz w:val="24"/>
          <w:szCs w:val="24"/>
          <w:lang w:val="en-US" w:eastAsia="zh-CN" w:bidi="ar"/>
        </w:rPr>
        <w:t>企业有组织</w:t>
      </w:r>
      <w:r>
        <w:rPr>
          <w:rFonts w:hint="eastAsia" w:ascii="宋体" w:hAnsi="宋体" w:eastAsia="宋体" w:cs="宋体"/>
          <w:color w:val="000000"/>
          <w:kern w:val="0"/>
          <w:sz w:val="24"/>
          <w:szCs w:val="24"/>
          <w:highlight w:val="none"/>
          <w:lang w:val="en-US" w:eastAsia="zh-CN" w:bidi="ar"/>
        </w:rPr>
        <w:t>废气、无组织废气、噪声监测点</w:t>
      </w:r>
      <w:r>
        <w:rPr>
          <w:rFonts w:hint="eastAsia" w:ascii="宋体" w:hAnsi="宋体" w:eastAsia="宋体" w:cs="宋体"/>
          <w:color w:val="000000"/>
          <w:kern w:val="0"/>
          <w:sz w:val="24"/>
          <w:szCs w:val="24"/>
          <w:lang w:val="en-US" w:eastAsia="zh-CN" w:bidi="ar"/>
        </w:rPr>
        <w:t>位</w:t>
      </w:r>
      <w:r>
        <w:rPr>
          <w:rFonts w:hint="eastAsia" w:ascii="宋体" w:hAnsi="宋体" w:eastAsia="宋体" w:cs="宋体"/>
          <w:color w:val="000000"/>
          <w:kern w:val="0"/>
          <w:sz w:val="24"/>
          <w:szCs w:val="24"/>
          <w:highlight w:val="none"/>
          <w:lang w:val="en-US" w:eastAsia="zh-CN" w:bidi="ar"/>
        </w:rPr>
        <w:t>布置</w:t>
      </w:r>
      <w:r>
        <w:rPr>
          <w:rFonts w:hint="eastAsia" w:ascii="宋体" w:hAnsi="宋体" w:eastAsia="宋体" w:cs="宋体"/>
          <w:color w:val="000000"/>
          <w:kern w:val="0"/>
          <w:sz w:val="24"/>
          <w:szCs w:val="24"/>
          <w:lang w:val="en-US" w:eastAsia="zh-CN" w:bidi="ar"/>
        </w:rPr>
        <w:t>见图</w:t>
      </w:r>
      <w:r>
        <w:rPr>
          <w:rFonts w:hint="default" w:ascii="Times New Roman" w:hAnsi="Times New Roman" w:eastAsia="宋体" w:cs="Times New Roman"/>
          <w:color w:val="000000"/>
          <w:kern w:val="0"/>
          <w:sz w:val="24"/>
          <w:szCs w:val="24"/>
          <w:lang w:val="en-US" w:eastAsia="zh-CN" w:bidi="ar"/>
        </w:rPr>
        <w:t>7.1.4-1</w:t>
      </w:r>
      <w:r>
        <w:rPr>
          <w:rFonts w:hint="eastAsia" w:ascii="Times New Roman" w:hAnsi="Times New Roman" w:eastAsia="宋体" w:cs="Times New Roman"/>
          <w:color w:val="000000"/>
          <w:kern w:val="0"/>
          <w:sz w:val="24"/>
          <w:szCs w:val="24"/>
          <w:lang w:val="en-US" w:eastAsia="zh-CN" w:bidi="ar"/>
        </w:rPr>
        <w:t>。</w:t>
      </w:r>
    </w:p>
    <w:tbl>
      <w:tblPr>
        <w:tblStyle w:val="34"/>
        <w:tblW w:w="8280"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8280"/>
      </w:tblGrid>
      <w:tr>
        <w:trPr>
          <w:trHeight w:val="5746" w:hRule="atLeast"/>
          <w:jc w:val="center"/>
        </w:trPr>
        <w:tc>
          <w:tcPr>
            <w:tcW w:w="8280" w:type="dxa"/>
          </w:tcPr>
          <w:p>
            <w:pPr>
              <w:keepNext w:val="0"/>
              <w:keepLines w:val="0"/>
              <w:suppressLineNumbers w:val="0"/>
              <w:spacing w:before="0" w:beforeAutospacing="0" w:after="0" w:afterAutospacing="0"/>
              <w:ind w:left="0" w:right="0"/>
              <w:jc w:val="center"/>
              <w:rPr>
                <w:rFonts w:hint="eastAsia" w:ascii="Times New Roman" w:hAnsi="Times New Roman" w:eastAsiaTheme="minorEastAsia"/>
                <w:lang w:eastAsia="zh-CN"/>
              </w:rPr>
            </w:pPr>
            <w:r>
              <w:rPr>
                <w:rFonts w:hint="default"/>
              </w:rPr>
              <w:drawing>
                <wp:inline distT="0" distB="0" distL="114300" distR="114300">
                  <wp:extent cx="4572635" cy="3481705"/>
                  <wp:effectExtent l="510540" t="779145" r="525145" b="783590"/>
                  <wp:docPr id="3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图片 1"/>
                          <pic:cNvPicPr>
                            <a:picLocks noChangeAspect="1"/>
                          </pic:cNvPicPr>
                        </pic:nvPicPr>
                        <pic:blipFill>
                          <a:blip r:embed="rId19"/>
                          <a:stretch>
                            <a:fillRect/>
                          </a:stretch>
                        </pic:blipFill>
                        <pic:spPr>
                          <a:xfrm rot="1440000">
                            <a:off x="0" y="0"/>
                            <a:ext cx="4572635" cy="3481705"/>
                          </a:xfrm>
                          <a:prstGeom prst="rect">
                            <a:avLst/>
                          </a:prstGeom>
                          <a:noFill/>
                          <a:ln>
                            <a:noFill/>
                          </a:ln>
                        </pic:spPr>
                      </pic:pic>
                    </a:graphicData>
                  </a:graphic>
                </wp:inline>
              </w:drawing>
            </w:r>
          </w:p>
          <w:p>
            <w:pPr>
              <w:keepNext w:val="0"/>
              <w:keepLines w:val="0"/>
              <w:suppressLineNumbers w:val="0"/>
              <w:spacing w:before="0" w:beforeAutospacing="0" w:after="0" w:afterAutospacing="0"/>
              <w:ind w:left="0" w:right="0"/>
              <w:rPr>
                <w:rFonts w:hint="eastAsia" w:ascii="Times New Roman" w:hAnsi="Times New Roman"/>
              </w:rPr>
            </w:pPr>
            <w:r>
              <w:rPr>
                <w:rFonts w:hint="eastAsia" w:ascii="Times New Roman" w:hAnsi="Times New Roman"/>
              </w:rPr>
              <w:t>备注：▲为噪声监测点位；◎为有组织废气监测点位；</w:t>
            </w:r>
          </w:p>
          <w:p>
            <w:pPr>
              <w:keepNext w:val="0"/>
              <w:keepLines w:val="0"/>
              <w:suppressLineNumbers w:val="0"/>
              <w:spacing w:before="0" w:beforeAutospacing="0" w:after="0" w:afterAutospacing="0"/>
              <w:ind w:left="0" w:right="0" w:firstLine="630" w:firstLineChars="300"/>
              <w:rPr>
                <w:rFonts w:hint="default" w:ascii="Times New Roman" w:hAnsi="Times New Roman"/>
              </w:rPr>
            </w:pPr>
            <w:r>
              <w:rPr>
                <w:rFonts w:hint="eastAsia" w:ascii="Times New Roman" w:hAnsi="Times New Roman"/>
                <w:lang w:val="en-US" w:eastAsia="zh-CN"/>
              </w:rPr>
              <w:t>★为废水监测点位；</w:t>
            </w:r>
            <w:r>
              <w:rPr>
                <w:rFonts w:hint="eastAsia" w:ascii="Times New Roman" w:hAnsi="Times New Roman"/>
              </w:rPr>
              <w:t>○</w:t>
            </w:r>
            <w:r>
              <w:rPr>
                <w:rFonts w:hint="eastAsia" w:ascii="Times New Roman" w:hAnsi="Times New Roman" w:eastAsia="宋体" w:cs="宋体"/>
              </w:rPr>
              <w:t>为无组织废气监测点位。</w:t>
            </w:r>
          </w:p>
        </w:tc>
      </w:tr>
    </w:tbl>
    <w:p>
      <w:pPr>
        <w:spacing w:line="360" w:lineRule="auto"/>
        <w:ind w:firstLine="480" w:firstLineChars="200"/>
        <w:jc w:val="center"/>
        <w:rPr>
          <w:rFonts w:hint="default"/>
          <w:highlight w:val="none"/>
        </w:rPr>
      </w:pPr>
      <w:r>
        <w:rPr>
          <w:rFonts w:hint="default" w:ascii="Times New Roman" w:hAnsi="Times New Roman" w:eastAsia="宋体" w:cs="Times New Roman"/>
          <w:b/>
          <w:bCs/>
          <w:sz w:val="24"/>
          <w:szCs w:val="24"/>
          <w:highlight w:val="none"/>
        </w:rPr>
        <w:t>图7.1</w:t>
      </w:r>
      <w:r>
        <w:rPr>
          <w:rFonts w:hint="eastAsia" w:ascii="Times New Roman" w:hAnsi="Times New Roman" w:eastAsia="宋体" w:cs="Times New Roman"/>
          <w:b/>
          <w:bCs/>
          <w:sz w:val="24"/>
          <w:szCs w:val="24"/>
          <w:highlight w:val="none"/>
          <w:lang w:val="en-US" w:eastAsia="zh-CN"/>
        </w:rPr>
        <w:t>.4</w:t>
      </w:r>
      <w:r>
        <w:rPr>
          <w:rFonts w:hint="default" w:ascii="Times New Roman" w:hAnsi="Times New Roman" w:eastAsia="宋体" w:cs="Times New Roman"/>
          <w:b/>
          <w:bCs/>
          <w:sz w:val="24"/>
          <w:szCs w:val="24"/>
          <w:highlight w:val="none"/>
        </w:rPr>
        <w:t>-1 现场采样点位布置图</w:t>
      </w:r>
    </w:p>
    <w:p>
      <w:pPr>
        <w:pStyle w:val="17"/>
        <w:ind w:left="0" w:leftChars="0" w:firstLine="0" w:firstLineChars="0"/>
        <w:outlineLvl w:val="1"/>
        <w:rPr>
          <w:rFonts w:hint="eastAsia" w:ascii="Times New Roman" w:hAnsi="Times New Roman" w:eastAsia="宋体" w:cstheme="majorBidi"/>
          <w:b/>
          <w:bCs/>
          <w:caps w:val="0"/>
          <w:kern w:val="2"/>
          <w:sz w:val="32"/>
          <w:szCs w:val="32"/>
          <w:lang w:val="en-US" w:eastAsia="zh-CN" w:bidi="ar-SA"/>
        </w:rPr>
      </w:pPr>
      <w:bookmarkStart w:id="78" w:name="_Toc2655"/>
      <w:bookmarkStart w:id="79" w:name="_Toc27390"/>
      <w:bookmarkStart w:id="80" w:name="_Toc12690"/>
      <w:r>
        <w:rPr>
          <w:rFonts w:hint="eastAsia" w:ascii="Times New Roman" w:hAnsi="Times New Roman" w:eastAsia="宋体" w:cstheme="majorBidi"/>
          <w:b/>
          <w:bCs/>
          <w:caps w:val="0"/>
          <w:kern w:val="2"/>
          <w:sz w:val="32"/>
          <w:szCs w:val="32"/>
          <w:highlight w:val="none"/>
          <w:lang w:val="en-US" w:eastAsia="zh-CN" w:bidi="ar-SA"/>
        </w:rPr>
        <w:t>7.2环境质量监测</w:t>
      </w:r>
      <w:bookmarkEnd w:id="78"/>
      <w:bookmarkEnd w:id="79"/>
      <w:bookmarkEnd w:id="80"/>
    </w:p>
    <w:p>
      <w:pPr>
        <w:spacing w:line="360" w:lineRule="auto"/>
        <w:ind w:firstLine="480" w:firstLineChars="200"/>
        <w:jc w:val="left"/>
      </w:pPr>
      <w:r>
        <w:rPr>
          <w:rFonts w:ascii="Times New Roman" w:hAnsi="Times New Roman"/>
          <w:sz w:val="24"/>
          <w:szCs w:val="24"/>
        </w:rPr>
        <w:t>在项目</w:t>
      </w:r>
      <w:r>
        <w:rPr>
          <w:rFonts w:hint="eastAsia" w:ascii="Times New Roman" w:hAnsi="Times New Roman"/>
          <w:sz w:val="24"/>
          <w:szCs w:val="24"/>
          <w:highlight w:val="none"/>
          <w:lang w:val="en-US" w:eastAsia="zh-CN"/>
        </w:rPr>
        <w:t>东侧的白</w:t>
      </w:r>
      <w:r>
        <w:rPr>
          <w:rFonts w:hint="eastAsia" w:ascii="Times New Roman" w:hAnsi="Times New Roman"/>
          <w:sz w:val="24"/>
          <w:szCs w:val="24"/>
          <w:lang w:val="en-US" w:eastAsia="zh-CN"/>
        </w:rPr>
        <w:t>洋公寓</w:t>
      </w:r>
      <w:r>
        <w:rPr>
          <w:rFonts w:ascii="Times New Roman" w:hAnsi="Times New Roman"/>
          <w:sz w:val="24"/>
          <w:szCs w:val="24"/>
        </w:rPr>
        <w:t>设一个</w:t>
      </w:r>
      <w:r>
        <w:rPr>
          <w:rFonts w:hint="eastAsia" w:ascii="Times New Roman" w:hAnsi="Times New Roman"/>
          <w:sz w:val="24"/>
          <w:szCs w:val="24"/>
          <w:lang w:val="en-US" w:eastAsia="zh-CN"/>
        </w:rPr>
        <w:t>环境空气</w:t>
      </w:r>
      <w:r>
        <w:rPr>
          <w:rFonts w:ascii="Times New Roman" w:hAnsi="Times New Roman"/>
          <w:sz w:val="24"/>
          <w:szCs w:val="24"/>
        </w:rPr>
        <w:t>监测点</w:t>
      </w:r>
      <w:r>
        <w:rPr>
          <w:rFonts w:hint="eastAsia" w:ascii="Times New Roman" w:hAnsi="Times New Roman"/>
          <w:sz w:val="24"/>
          <w:szCs w:val="24"/>
          <w:lang w:eastAsia="zh-CN"/>
        </w:rPr>
        <w:t>（</w:t>
      </w:r>
      <w:r>
        <w:rPr>
          <w:rFonts w:hint="eastAsia" w:ascii="Times New Roman" w:hAnsi="Times New Roman"/>
          <w:sz w:val="24"/>
          <w:szCs w:val="24"/>
          <w:lang w:val="en-US" w:eastAsia="zh-CN"/>
        </w:rPr>
        <w:t>G5</w:t>
      </w:r>
      <w:r>
        <w:rPr>
          <w:rFonts w:hint="eastAsia" w:ascii="Times New Roman" w:hAnsi="Times New Roman"/>
          <w:sz w:val="24"/>
          <w:szCs w:val="24"/>
          <w:lang w:eastAsia="zh-CN"/>
        </w:rPr>
        <w:t>）、</w:t>
      </w:r>
      <w:r>
        <w:rPr>
          <w:rFonts w:hint="eastAsia" w:ascii="Times New Roman" w:hAnsi="Times New Roman"/>
          <w:sz w:val="24"/>
          <w:szCs w:val="24"/>
          <w:lang w:val="en-US" w:eastAsia="zh-CN"/>
        </w:rPr>
        <w:t>一个噪声监测点</w:t>
      </w:r>
      <w:r>
        <w:rPr>
          <w:rFonts w:hint="eastAsia" w:ascii="Times New Roman" w:hAnsi="Times New Roman"/>
          <w:sz w:val="24"/>
          <w:szCs w:val="24"/>
        </w:rPr>
        <w:t>（</w:t>
      </w:r>
      <w:r>
        <w:rPr>
          <w:rFonts w:hint="eastAsia" w:ascii="Times New Roman" w:hAnsi="Times New Roman"/>
          <w:sz w:val="24"/>
          <w:szCs w:val="24"/>
          <w:lang w:val="en-US" w:eastAsia="zh-CN"/>
        </w:rPr>
        <w:t>N5</w:t>
      </w:r>
      <w:r>
        <w:rPr>
          <w:rFonts w:hint="eastAsia" w:ascii="Times New Roman" w:hAnsi="Times New Roman"/>
          <w:sz w:val="24"/>
          <w:szCs w:val="24"/>
        </w:rPr>
        <w:t>）</w:t>
      </w:r>
      <w:r>
        <w:rPr>
          <w:rFonts w:ascii="Times New Roman" w:hAnsi="Times New Roman"/>
          <w:sz w:val="24"/>
          <w:szCs w:val="24"/>
        </w:rPr>
        <w:t>，</w:t>
      </w:r>
      <w:r>
        <w:rPr>
          <w:rFonts w:hint="eastAsia" w:ascii="Times New Roman" w:hAnsi="Times New Roman"/>
          <w:sz w:val="24"/>
          <w:szCs w:val="24"/>
          <w:lang w:val="en-US" w:eastAsia="zh-CN"/>
        </w:rPr>
        <w:t>噪声</w:t>
      </w:r>
      <w:r>
        <w:rPr>
          <w:rFonts w:ascii="Times New Roman" w:hAnsi="Times New Roman"/>
          <w:sz w:val="24"/>
          <w:szCs w:val="24"/>
        </w:rPr>
        <w:t>昼间监测1次，连续监测2天</w:t>
      </w:r>
      <w:r>
        <w:rPr>
          <w:rFonts w:hint="eastAsia" w:ascii="Times New Roman" w:hAnsi="Times New Roman"/>
          <w:sz w:val="24"/>
          <w:szCs w:val="24"/>
          <w:lang w:val="en-US" w:eastAsia="zh-CN"/>
        </w:rPr>
        <w:t>。</w:t>
      </w:r>
    </w:p>
    <w:p>
      <w:pPr>
        <w:pStyle w:val="16"/>
        <w:spacing w:beforeAutospacing="0" w:afterAutospacing="0" w:line="360" w:lineRule="auto"/>
        <w:ind w:firstLine="480" w:firstLineChars="200"/>
        <w:rPr>
          <w:rFonts w:hint="eastAsia" w:ascii="Times New Roman" w:hAnsi="Times New Roman" w:eastAsia="宋体" w:cs="Times New Roman"/>
          <w:b w:val="0"/>
          <w:bCs w:val="0"/>
          <w:kern w:val="2"/>
          <w:sz w:val="24"/>
          <w:szCs w:val="20"/>
          <w:lang w:val="en-US" w:eastAsia="zh-CN" w:bidi="zh-CN"/>
        </w:rPr>
        <w:sectPr>
          <w:pgSz w:w="11906" w:h="16838"/>
          <w:pgMar w:top="1440" w:right="1803" w:bottom="1440" w:left="1803"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pStyle w:val="2"/>
      </w:pPr>
      <w:bookmarkStart w:id="81" w:name="_Toc18513"/>
      <w:r>
        <w:rPr>
          <w:rFonts w:hint="eastAsia"/>
        </w:rPr>
        <w:t>8质量保证及质量控制</w:t>
      </w:r>
      <w:bookmarkEnd w:id="81"/>
    </w:p>
    <w:p>
      <w:pPr>
        <w:pStyle w:val="3"/>
        <w:rPr>
          <w:rFonts w:eastAsia="宋体"/>
        </w:rPr>
      </w:pPr>
      <w:bookmarkStart w:id="82" w:name="_Toc32311"/>
      <w:r>
        <w:rPr>
          <w:rFonts w:eastAsia="宋体"/>
        </w:rPr>
        <w:t>8.1监测分析方法</w:t>
      </w:r>
      <w:bookmarkEnd w:id="82"/>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监测分析方法见表8</w:t>
      </w:r>
      <w:r>
        <w:rPr>
          <w:rFonts w:ascii="Times New Roman" w:hAnsi="Times New Roman"/>
          <w:sz w:val="24"/>
          <w:szCs w:val="24"/>
        </w:rPr>
        <w:t>.1</w:t>
      </w:r>
      <w:r>
        <w:rPr>
          <w:rFonts w:hint="eastAsia" w:ascii="Times New Roman" w:hAnsi="Times New Roman"/>
          <w:sz w:val="24"/>
          <w:szCs w:val="24"/>
        </w:rPr>
        <w:t>-1：</w:t>
      </w:r>
    </w:p>
    <w:p>
      <w:pPr>
        <w:spacing w:line="360" w:lineRule="auto"/>
        <w:jc w:val="center"/>
        <w:rPr>
          <w:rFonts w:hint="eastAsia" w:ascii="Times New Roman" w:hAnsi="Times New Roman"/>
          <w:b/>
          <w:bCs/>
          <w:szCs w:val="21"/>
          <w:highlight w:val="none"/>
        </w:rPr>
      </w:pPr>
      <w:r>
        <w:rPr>
          <w:rFonts w:hint="eastAsia" w:ascii="Times New Roman" w:hAnsi="Times New Roman"/>
          <w:b/>
          <w:bCs/>
          <w:sz w:val="24"/>
          <w:szCs w:val="24"/>
          <w:highlight w:val="none"/>
        </w:rPr>
        <w:t>表8</w:t>
      </w:r>
      <w:r>
        <w:rPr>
          <w:rFonts w:ascii="Times New Roman" w:hAnsi="Times New Roman"/>
          <w:b/>
          <w:bCs/>
          <w:sz w:val="24"/>
          <w:szCs w:val="24"/>
          <w:highlight w:val="none"/>
        </w:rPr>
        <w:t>.1</w:t>
      </w:r>
      <w:r>
        <w:rPr>
          <w:rFonts w:hint="eastAsia" w:ascii="Times New Roman" w:hAnsi="Times New Roman"/>
          <w:b/>
          <w:bCs/>
          <w:sz w:val="24"/>
          <w:szCs w:val="24"/>
          <w:highlight w:val="none"/>
        </w:rPr>
        <w:t>-1 监测分析方法</w:t>
      </w:r>
    </w:p>
    <w:tbl>
      <w:tblPr>
        <w:tblStyle w:val="33"/>
        <w:tblW w:w="924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753"/>
        <w:gridCol w:w="1190"/>
        <w:gridCol w:w="2519"/>
        <w:gridCol w:w="3695"/>
        <w:gridCol w:w="1092"/>
      </w:tblGrid>
      <w:tr>
        <w:trPr>
          <w:trHeight w:val="454" w:hRule="atLeast"/>
          <w:tblHeader/>
          <w:jc w:val="center"/>
        </w:trPr>
        <w:tc>
          <w:tcPr>
            <w:tcW w:w="753"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类别</w:t>
            </w:r>
          </w:p>
        </w:tc>
        <w:tc>
          <w:tcPr>
            <w:tcW w:w="119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检测项目</w:t>
            </w:r>
          </w:p>
        </w:tc>
        <w:tc>
          <w:tcPr>
            <w:tcW w:w="2519"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主要检测</w:t>
            </w:r>
            <w:r>
              <w:rPr>
                <w:rFonts w:hint="default" w:ascii="Times New Roman" w:hAnsi="Times New Roman" w:eastAsia="宋体" w:cs="Times New Roman"/>
                <w:b/>
                <w:bCs w:val="0"/>
                <w:kern w:val="0"/>
                <w:sz w:val="21"/>
                <w:szCs w:val="21"/>
                <w:lang w:eastAsia="zh-CN"/>
              </w:rPr>
              <w:t>、</w:t>
            </w:r>
            <w:r>
              <w:rPr>
                <w:rFonts w:hint="default" w:ascii="Times New Roman" w:hAnsi="Times New Roman" w:eastAsia="宋体" w:cs="Times New Roman"/>
                <w:b/>
                <w:bCs w:val="0"/>
                <w:kern w:val="0"/>
                <w:sz w:val="21"/>
                <w:szCs w:val="21"/>
              </w:rPr>
              <w:t>设备名称</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及编号</w:t>
            </w:r>
          </w:p>
        </w:tc>
        <w:tc>
          <w:tcPr>
            <w:tcW w:w="36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检测</w:t>
            </w:r>
            <w:r>
              <w:rPr>
                <w:rFonts w:hint="default" w:ascii="Times New Roman" w:hAnsi="Times New Roman" w:eastAsia="宋体" w:cs="Times New Roman"/>
                <w:b/>
                <w:bCs w:val="0"/>
                <w:kern w:val="0"/>
                <w:sz w:val="21"/>
                <w:szCs w:val="21"/>
                <w:lang w:val="en-US" w:eastAsia="zh-CN"/>
              </w:rPr>
              <w:t>方法名称及标准号</w:t>
            </w:r>
          </w:p>
        </w:tc>
        <w:tc>
          <w:tcPr>
            <w:tcW w:w="109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val="0"/>
                <w:kern w:val="0"/>
                <w:sz w:val="21"/>
                <w:szCs w:val="21"/>
              </w:rPr>
            </w:pPr>
            <w:r>
              <w:rPr>
                <w:rFonts w:hint="default" w:ascii="Times New Roman" w:hAnsi="Times New Roman" w:eastAsia="宋体" w:cs="Times New Roman"/>
                <w:b/>
                <w:bCs w:val="0"/>
                <w:kern w:val="0"/>
                <w:sz w:val="21"/>
                <w:szCs w:val="21"/>
              </w:rPr>
              <w:t>方法检出限</w:t>
            </w:r>
          </w:p>
        </w:tc>
      </w:tr>
      <w:tr>
        <w:trPr>
          <w:trHeight w:val="454" w:hRule="atLeast"/>
          <w:jc w:val="center"/>
        </w:trPr>
        <w:tc>
          <w:tcPr>
            <w:tcW w:w="753"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水和</w:t>
            </w: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废水</w:t>
            </w: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default" w:ascii="Times New Roman" w:hAnsi="Times New Roman" w:eastAsia="宋体" w:cs="Times New Roman"/>
                <w:bCs/>
                <w:color w:val="auto"/>
                <w:kern w:val="0"/>
                <w:sz w:val="21"/>
                <w:szCs w:val="21"/>
                <w:highlight w:val="none"/>
                <w:lang w:val="en-US" w:eastAsia="zh-CN"/>
              </w:rPr>
              <w:t>pH值</w:t>
            </w:r>
          </w:p>
        </w:tc>
        <w:tc>
          <w:tcPr>
            <w:tcW w:w="251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SX836</w:t>
            </w:r>
            <w:r>
              <w:rPr>
                <w:rFonts w:hint="eastAsia" w:ascii="Times New Roman" w:hAnsi="Times New Roman" w:eastAsia="宋体" w:cs="Times New Roman"/>
                <w:bCs/>
                <w:color w:val="auto"/>
                <w:kern w:val="0"/>
                <w:sz w:val="21"/>
                <w:szCs w:val="21"/>
                <w:highlight w:val="none"/>
              </w:rPr>
              <w:t>便携式pH/电导率/溶解氧仪</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w:t>
            </w:r>
            <w:r>
              <w:rPr>
                <w:rFonts w:hint="default" w:ascii="Times New Roman" w:hAnsi="Times New Roman" w:eastAsia="宋体" w:cs="Times New Roman"/>
                <w:bCs/>
                <w:color w:val="auto"/>
                <w:kern w:val="0"/>
                <w:sz w:val="21"/>
                <w:szCs w:val="21"/>
                <w:highlight w:val="none"/>
              </w:rPr>
              <w:t>GXZY</w:t>
            </w:r>
            <w:r>
              <w:rPr>
                <w:rFonts w:hint="eastAsia" w:ascii="Times New Roman" w:hAnsi="Times New Roman" w:eastAsia="宋体" w:cs="Times New Roman"/>
                <w:bCs/>
                <w:color w:val="auto"/>
                <w:kern w:val="0"/>
                <w:sz w:val="21"/>
                <w:szCs w:val="21"/>
                <w:highlight w:val="none"/>
                <w:lang w:val="en-US" w:eastAsia="zh-CN"/>
              </w:rPr>
              <w:t>18009</w:t>
            </w:r>
            <w:r>
              <w:rPr>
                <w:rFonts w:hint="eastAsia" w:ascii="Times New Roman" w:hAnsi="Times New Roman" w:eastAsia="宋体" w:cs="Times New Roman"/>
                <w:bCs/>
                <w:color w:val="auto"/>
                <w:kern w:val="0"/>
                <w:sz w:val="21"/>
                <w:szCs w:val="21"/>
                <w:highlight w:val="none"/>
              </w:rPr>
              <w:t>）</w:t>
            </w:r>
          </w:p>
        </w:tc>
        <w:tc>
          <w:tcPr>
            <w:tcW w:w="369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rPr>
            </w:pPr>
            <w:r>
              <w:rPr>
                <w:rFonts w:hint="eastAsia" w:ascii="Times New Roman" w:hAnsi="Times New Roman" w:eastAsia="宋体" w:cs="Times New Roman"/>
                <w:bCs/>
                <w:color w:val="auto"/>
                <w:kern w:val="0"/>
                <w:sz w:val="21"/>
                <w:szCs w:val="21"/>
                <w:highlight w:val="none"/>
              </w:rPr>
              <w:t>《水质 pH值的测定 电极法》</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default" w:ascii="Times New Roman" w:hAnsi="Times New Roman" w:eastAsia="宋体" w:cs="Times New Roman"/>
                <w:bCs/>
                <w:color w:val="auto"/>
                <w:kern w:val="0"/>
                <w:sz w:val="21"/>
                <w:szCs w:val="21"/>
                <w:highlight w:val="none"/>
              </w:rPr>
              <w:t>HJ 1147-2020</w:t>
            </w: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w:t>
            </w:r>
          </w:p>
        </w:tc>
      </w:tr>
      <w:tr>
        <w:trPr>
          <w:trHeight w:val="454" w:hRule="atLeast"/>
          <w:jc w:val="center"/>
        </w:trPr>
        <w:tc>
          <w:tcPr>
            <w:tcW w:w="753"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lang w:val="en-US" w:eastAsia="zh-CN"/>
              </w:rPr>
              <w:t>悬浮物</w:t>
            </w:r>
          </w:p>
        </w:tc>
        <w:tc>
          <w:tcPr>
            <w:tcW w:w="251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BT125D电子分析天平</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default" w:ascii="Times New Roman" w:hAnsi="Times New Roman" w:eastAsia="宋体" w:cs="Times New Roman"/>
                <w:bCs/>
                <w:color w:val="auto"/>
                <w:kern w:val="0"/>
                <w:sz w:val="21"/>
                <w:szCs w:val="21"/>
                <w:highlight w:val="none"/>
              </w:rPr>
              <w:t>（LDZY11036）</w:t>
            </w:r>
          </w:p>
        </w:tc>
        <w:tc>
          <w:tcPr>
            <w:tcW w:w="369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rPr>
            </w:pPr>
            <w:r>
              <w:rPr>
                <w:rFonts w:hint="eastAsia" w:ascii="Times New Roman" w:hAnsi="Times New Roman" w:eastAsia="宋体" w:cs="Times New Roman"/>
                <w:bCs/>
                <w:color w:val="auto"/>
                <w:kern w:val="0"/>
                <w:sz w:val="21"/>
                <w:szCs w:val="21"/>
                <w:highlight w:val="none"/>
              </w:rPr>
              <w:t>《水质 悬浮物的测定 重量法》</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GB/T 11901-1989</w:t>
            </w: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4mg/L</w:t>
            </w:r>
          </w:p>
        </w:tc>
      </w:tr>
      <w:tr>
        <w:trPr>
          <w:trHeight w:val="539" w:hRule="atLeast"/>
          <w:jc w:val="center"/>
        </w:trPr>
        <w:tc>
          <w:tcPr>
            <w:tcW w:w="753"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default" w:ascii="Times New Roman" w:hAnsi="Times New Roman" w:eastAsia="宋体" w:cs="Times New Roman"/>
                <w:bCs/>
                <w:color w:val="auto"/>
                <w:kern w:val="0"/>
                <w:sz w:val="21"/>
                <w:szCs w:val="21"/>
                <w:highlight w:val="none"/>
                <w:lang w:val="en-US" w:eastAsia="zh-CN"/>
              </w:rPr>
              <w:t>五日生化需氧量</w:t>
            </w:r>
          </w:p>
        </w:tc>
        <w:tc>
          <w:tcPr>
            <w:tcW w:w="251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SPX-150B-Z</w:t>
            </w:r>
            <w:r>
              <w:rPr>
                <w:rFonts w:hint="eastAsia" w:ascii="Times New Roman" w:hAnsi="Times New Roman" w:eastAsia="宋体" w:cs="Times New Roman"/>
                <w:bCs/>
                <w:color w:val="auto"/>
                <w:kern w:val="0"/>
                <w:sz w:val="21"/>
                <w:szCs w:val="21"/>
                <w:highlight w:val="none"/>
              </w:rPr>
              <w:t>生化培养箱</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rPr>
            </w:pPr>
            <w:r>
              <w:rPr>
                <w:rFonts w:hint="eastAsia" w:ascii="Times New Roman" w:hAnsi="Times New Roman" w:eastAsia="宋体" w:cs="Times New Roman"/>
                <w:bCs/>
                <w:color w:val="auto"/>
                <w:kern w:val="0"/>
                <w:sz w:val="21"/>
                <w:szCs w:val="21"/>
                <w:highlight w:val="none"/>
              </w:rPr>
              <w:t>（GXZY19052）</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JPSJ-605F</w:t>
            </w:r>
            <w:r>
              <w:rPr>
                <w:rFonts w:hint="eastAsia" w:ascii="Times New Roman" w:hAnsi="Times New Roman" w:eastAsia="宋体" w:cs="Times New Roman"/>
                <w:bCs/>
                <w:color w:val="auto"/>
                <w:kern w:val="0"/>
                <w:sz w:val="21"/>
                <w:szCs w:val="21"/>
                <w:highlight w:val="none"/>
              </w:rPr>
              <w:t>溶解氧测定仪</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（GXZY23011）</w:t>
            </w:r>
          </w:p>
        </w:tc>
        <w:tc>
          <w:tcPr>
            <w:tcW w:w="369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《水质 五日生化需氧量(BOD5)的测定</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稀释与接种法》</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default" w:ascii="Times New Roman" w:hAnsi="Times New Roman" w:eastAsia="宋体" w:cs="Times New Roman"/>
                <w:bCs/>
                <w:color w:val="auto"/>
                <w:kern w:val="0"/>
                <w:sz w:val="21"/>
                <w:szCs w:val="21"/>
                <w:highlight w:val="none"/>
              </w:rPr>
              <w:t>HJ 505-2009</w:t>
            </w: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default" w:ascii="Times New Roman" w:hAnsi="Times New Roman" w:eastAsia="宋体" w:cs="Times New Roman"/>
                <w:bCs/>
                <w:color w:val="auto"/>
                <w:kern w:val="0"/>
                <w:sz w:val="21"/>
                <w:szCs w:val="21"/>
                <w:highlight w:val="none"/>
              </w:rPr>
              <w:t>0.5mg/L</w:t>
            </w:r>
          </w:p>
        </w:tc>
      </w:tr>
      <w:tr>
        <w:trPr>
          <w:trHeight w:val="454" w:hRule="atLeast"/>
          <w:jc w:val="center"/>
        </w:trPr>
        <w:tc>
          <w:tcPr>
            <w:tcW w:w="753"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default" w:ascii="Times New Roman" w:hAnsi="Times New Roman" w:eastAsia="宋体" w:cs="Times New Roman"/>
                <w:bCs/>
                <w:color w:val="auto"/>
                <w:kern w:val="0"/>
                <w:sz w:val="21"/>
                <w:szCs w:val="21"/>
                <w:highlight w:val="none"/>
                <w:lang w:val="en-US" w:eastAsia="zh-CN"/>
              </w:rPr>
              <w:t>化学需氧量</w:t>
            </w:r>
          </w:p>
        </w:tc>
        <w:tc>
          <w:tcPr>
            <w:tcW w:w="251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lang w:val="en-US" w:eastAsia="zh-CN"/>
              </w:rPr>
              <w:t>25</w:t>
            </w:r>
            <w:r>
              <w:rPr>
                <w:rFonts w:hint="default" w:ascii="Times New Roman" w:hAnsi="Times New Roman" w:eastAsia="宋体" w:cs="Times New Roman"/>
                <w:bCs/>
                <w:color w:val="auto"/>
                <w:kern w:val="0"/>
                <w:sz w:val="21"/>
                <w:szCs w:val="21"/>
                <w:highlight w:val="none"/>
              </w:rPr>
              <w:t>mL无色酸式滴定管（</w:t>
            </w:r>
            <w:r>
              <w:rPr>
                <w:rFonts w:hint="eastAsia" w:ascii="Times New Roman" w:hAnsi="Times New Roman" w:eastAsia="宋体" w:cs="Times New Roman"/>
                <w:bCs/>
                <w:color w:val="auto"/>
                <w:kern w:val="0"/>
                <w:sz w:val="21"/>
                <w:szCs w:val="21"/>
                <w:highlight w:val="none"/>
              </w:rPr>
              <w:t>GX-DDG-0</w:t>
            </w:r>
            <w:r>
              <w:rPr>
                <w:rFonts w:hint="eastAsia" w:ascii="Times New Roman" w:hAnsi="Times New Roman" w:eastAsia="宋体" w:cs="Times New Roman"/>
                <w:bCs/>
                <w:color w:val="auto"/>
                <w:kern w:val="0"/>
                <w:sz w:val="21"/>
                <w:szCs w:val="21"/>
                <w:highlight w:val="none"/>
                <w:lang w:val="en-US" w:eastAsia="zh-CN"/>
              </w:rPr>
              <w:t>3</w:t>
            </w:r>
            <w:r>
              <w:rPr>
                <w:rFonts w:hint="eastAsia" w:ascii="Times New Roman" w:hAnsi="Times New Roman" w:eastAsia="宋体" w:cs="Times New Roman"/>
                <w:bCs/>
                <w:color w:val="auto"/>
                <w:kern w:val="0"/>
                <w:sz w:val="21"/>
                <w:szCs w:val="21"/>
                <w:highlight w:val="none"/>
              </w:rPr>
              <w:t>-00</w:t>
            </w:r>
            <w:r>
              <w:rPr>
                <w:rFonts w:hint="eastAsia" w:ascii="Times New Roman" w:hAnsi="Times New Roman" w:eastAsia="宋体" w:cs="Times New Roman"/>
                <w:bCs/>
                <w:color w:val="auto"/>
                <w:kern w:val="0"/>
                <w:sz w:val="21"/>
                <w:szCs w:val="21"/>
                <w:highlight w:val="none"/>
                <w:lang w:val="en-US" w:eastAsia="zh-CN"/>
              </w:rPr>
              <w:t>2</w:t>
            </w:r>
            <w:r>
              <w:rPr>
                <w:rFonts w:hint="default" w:ascii="Times New Roman" w:hAnsi="Times New Roman" w:eastAsia="宋体" w:cs="Times New Roman"/>
                <w:bCs/>
                <w:color w:val="auto"/>
                <w:kern w:val="0"/>
                <w:sz w:val="21"/>
                <w:szCs w:val="21"/>
                <w:highlight w:val="none"/>
              </w:rPr>
              <w:t>）</w:t>
            </w:r>
          </w:p>
        </w:tc>
        <w:tc>
          <w:tcPr>
            <w:tcW w:w="369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rPr>
            </w:pPr>
            <w:r>
              <w:rPr>
                <w:rFonts w:hint="eastAsia" w:ascii="Times New Roman" w:hAnsi="Times New Roman" w:eastAsia="宋体" w:cs="Times New Roman"/>
                <w:bCs/>
                <w:color w:val="auto"/>
                <w:kern w:val="0"/>
                <w:sz w:val="21"/>
                <w:szCs w:val="21"/>
                <w:highlight w:val="none"/>
              </w:rPr>
              <w:t>《</w:t>
            </w:r>
            <w:r>
              <w:rPr>
                <w:rFonts w:hint="default" w:ascii="Times New Roman" w:hAnsi="Times New Roman" w:eastAsia="宋体" w:cs="Times New Roman"/>
                <w:bCs/>
                <w:color w:val="auto"/>
                <w:kern w:val="0"/>
                <w:sz w:val="21"/>
                <w:szCs w:val="21"/>
                <w:highlight w:val="none"/>
              </w:rPr>
              <w:t>水质</w:t>
            </w:r>
            <w:r>
              <w:rPr>
                <w:rFonts w:hint="eastAsia" w:ascii="Times New Roman" w:hAnsi="Times New Roman" w:eastAsia="宋体" w:cs="Times New Roman"/>
                <w:bCs/>
                <w:color w:val="auto"/>
                <w:kern w:val="0"/>
                <w:sz w:val="21"/>
                <w:szCs w:val="21"/>
                <w:highlight w:val="none"/>
              </w:rPr>
              <w:t xml:space="preserve"> </w:t>
            </w:r>
            <w:r>
              <w:rPr>
                <w:rFonts w:hint="default" w:ascii="Times New Roman" w:hAnsi="Times New Roman" w:eastAsia="宋体" w:cs="Times New Roman"/>
                <w:bCs/>
                <w:color w:val="auto"/>
                <w:kern w:val="0"/>
                <w:sz w:val="21"/>
                <w:szCs w:val="21"/>
                <w:highlight w:val="none"/>
              </w:rPr>
              <w:t>化学需氧量的测定</w:t>
            </w:r>
            <w:r>
              <w:rPr>
                <w:rFonts w:hint="eastAsia" w:ascii="Times New Roman" w:hAnsi="Times New Roman" w:eastAsia="宋体" w:cs="Times New Roman"/>
                <w:bCs/>
                <w:color w:val="auto"/>
                <w:kern w:val="0"/>
                <w:sz w:val="21"/>
                <w:szCs w:val="21"/>
                <w:highlight w:val="none"/>
              </w:rPr>
              <w:t xml:space="preserve"> </w:t>
            </w:r>
            <w:r>
              <w:rPr>
                <w:rFonts w:hint="default" w:ascii="Times New Roman" w:hAnsi="Times New Roman" w:eastAsia="宋体" w:cs="Times New Roman"/>
                <w:bCs/>
                <w:color w:val="auto"/>
                <w:kern w:val="0"/>
                <w:sz w:val="21"/>
                <w:szCs w:val="21"/>
                <w:highlight w:val="none"/>
              </w:rPr>
              <w:t>重铬酸盐法</w:t>
            </w:r>
            <w:r>
              <w:rPr>
                <w:rFonts w:hint="eastAsia" w:ascii="Times New Roman" w:hAnsi="Times New Roman" w:eastAsia="宋体" w:cs="Times New Roman"/>
                <w:bCs/>
                <w:color w:val="auto"/>
                <w:kern w:val="0"/>
                <w:sz w:val="21"/>
                <w:szCs w:val="21"/>
                <w:highlight w:val="none"/>
              </w:rPr>
              <w:t>》</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default" w:ascii="Times New Roman" w:hAnsi="Times New Roman" w:eastAsia="宋体" w:cs="Times New Roman"/>
                <w:bCs/>
                <w:color w:val="auto"/>
                <w:kern w:val="0"/>
                <w:sz w:val="21"/>
                <w:szCs w:val="21"/>
                <w:highlight w:val="none"/>
              </w:rPr>
              <w:t>HJ 828-2017</w:t>
            </w: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default" w:ascii="Times New Roman" w:hAnsi="Times New Roman" w:eastAsia="宋体" w:cs="Times New Roman"/>
                <w:bCs/>
                <w:color w:val="auto"/>
                <w:kern w:val="0"/>
                <w:sz w:val="21"/>
                <w:szCs w:val="21"/>
                <w:highlight w:val="none"/>
              </w:rPr>
              <w:t>4mg/L</w:t>
            </w:r>
          </w:p>
        </w:tc>
      </w:tr>
      <w:tr>
        <w:trPr>
          <w:trHeight w:val="454" w:hRule="atLeast"/>
          <w:jc w:val="center"/>
        </w:trPr>
        <w:tc>
          <w:tcPr>
            <w:tcW w:w="753"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lang w:val="en-US" w:eastAsia="zh-CN"/>
              </w:rPr>
              <w:t>石油类</w:t>
            </w:r>
          </w:p>
        </w:tc>
        <w:tc>
          <w:tcPr>
            <w:tcW w:w="251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rPr>
            </w:pPr>
            <w:r>
              <w:rPr>
                <w:rFonts w:hint="eastAsia" w:ascii="Times New Roman" w:hAnsi="Times New Roman" w:eastAsia="宋体" w:cs="Times New Roman"/>
                <w:bCs/>
                <w:color w:val="auto"/>
                <w:kern w:val="0"/>
                <w:sz w:val="21"/>
                <w:szCs w:val="21"/>
                <w:highlight w:val="none"/>
              </w:rPr>
              <w:t>OIL-6红外分光</w:t>
            </w:r>
            <w:r>
              <w:rPr>
                <w:rFonts w:hint="default" w:ascii="Times New Roman" w:hAnsi="Times New Roman" w:eastAsia="宋体" w:cs="Times New Roman"/>
                <w:bCs/>
                <w:color w:val="auto"/>
                <w:kern w:val="0"/>
                <w:sz w:val="21"/>
                <w:szCs w:val="21"/>
                <w:highlight w:val="none"/>
              </w:rPr>
              <w:t>测油仪</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（GXZY18027）</w:t>
            </w:r>
          </w:p>
        </w:tc>
        <w:tc>
          <w:tcPr>
            <w:tcW w:w="369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rPr>
            </w:pPr>
            <w:r>
              <w:rPr>
                <w:rFonts w:hint="eastAsia" w:ascii="Times New Roman" w:hAnsi="Times New Roman" w:eastAsia="宋体" w:cs="Times New Roman"/>
                <w:bCs/>
                <w:color w:val="auto"/>
                <w:kern w:val="0"/>
                <w:sz w:val="21"/>
                <w:szCs w:val="21"/>
                <w:highlight w:val="none"/>
              </w:rPr>
              <w:t>《水质 石油类和动植物油类的测定 红外分光光度法》</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HJ 637-2018</w:t>
            </w: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0.06mg/L</w:t>
            </w:r>
          </w:p>
        </w:tc>
      </w:tr>
      <w:tr>
        <w:trPr>
          <w:trHeight w:val="454" w:hRule="atLeast"/>
          <w:jc w:val="center"/>
        </w:trPr>
        <w:tc>
          <w:tcPr>
            <w:tcW w:w="753"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lang w:val="en-US" w:eastAsia="zh-CN"/>
              </w:rPr>
              <w:t>氨氮</w:t>
            </w:r>
          </w:p>
        </w:tc>
        <w:tc>
          <w:tcPr>
            <w:tcW w:w="251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rPr>
            </w:pPr>
            <w:r>
              <w:rPr>
                <w:rFonts w:hint="eastAsia" w:ascii="Times New Roman" w:hAnsi="Times New Roman" w:eastAsia="宋体" w:cs="Times New Roman"/>
                <w:bCs/>
                <w:color w:val="auto"/>
                <w:kern w:val="0"/>
                <w:sz w:val="21"/>
                <w:szCs w:val="21"/>
                <w:highlight w:val="none"/>
              </w:rPr>
              <w:t>SP-756P紫外可见分光光度计</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（GXZY18002）</w:t>
            </w:r>
          </w:p>
        </w:tc>
        <w:tc>
          <w:tcPr>
            <w:tcW w:w="369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rPr>
            </w:pPr>
            <w:r>
              <w:rPr>
                <w:rFonts w:hint="eastAsia" w:ascii="Times New Roman" w:hAnsi="Times New Roman" w:eastAsia="宋体" w:cs="Times New Roman"/>
                <w:bCs/>
                <w:color w:val="auto"/>
                <w:kern w:val="0"/>
                <w:sz w:val="21"/>
                <w:szCs w:val="21"/>
                <w:highlight w:val="none"/>
              </w:rPr>
              <w:t>《水质 氨氮的测定纳氏试剂分光光度法》</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HJ 535-2009</w:t>
            </w: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0.025mg/L</w:t>
            </w:r>
          </w:p>
        </w:tc>
      </w:tr>
      <w:tr>
        <w:trPr>
          <w:trHeight w:val="454" w:hRule="atLeast"/>
          <w:jc w:val="center"/>
        </w:trPr>
        <w:tc>
          <w:tcPr>
            <w:tcW w:w="753"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总磷</w:t>
            </w:r>
          </w:p>
        </w:tc>
        <w:tc>
          <w:tcPr>
            <w:tcW w:w="2519" w:type="dxa"/>
            <w:vMerge w:val="restart"/>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default" w:ascii="Times New Roman" w:hAnsi="Times New Roman" w:eastAsia="宋体" w:cs="Times New Roman"/>
                <w:bCs/>
                <w:color w:val="auto"/>
                <w:kern w:val="0"/>
                <w:sz w:val="21"/>
                <w:szCs w:val="21"/>
                <w:highlight w:val="none"/>
              </w:rPr>
              <w:t>SP-756P紫外可见分光光度计（GXZY18002）</w:t>
            </w:r>
          </w:p>
        </w:tc>
        <w:tc>
          <w:tcPr>
            <w:tcW w:w="369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rPr>
            </w:pPr>
            <w:r>
              <w:rPr>
                <w:rFonts w:hint="eastAsia" w:ascii="Times New Roman" w:hAnsi="Times New Roman" w:eastAsia="宋体" w:cs="Times New Roman"/>
                <w:bCs/>
                <w:color w:val="auto"/>
                <w:kern w:val="0"/>
                <w:sz w:val="21"/>
                <w:szCs w:val="21"/>
                <w:highlight w:val="none"/>
              </w:rPr>
              <w:t xml:space="preserve">《水质 总磷的测定 钼酸铵分光光度法》 </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GB/T 11893-1989</w:t>
            </w: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0.01mg/L</w:t>
            </w:r>
          </w:p>
        </w:tc>
      </w:tr>
      <w:tr>
        <w:trPr>
          <w:trHeight w:val="1140" w:hRule="atLeast"/>
          <w:jc w:val="center"/>
        </w:trPr>
        <w:tc>
          <w:tcPr>
            <w:tcW w:w="753"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default" w:ascii="Times New Roman" w:hAnsi="Times New Roman" w:eastAsia="宋体" w:cs="Times New Roman"/>
                <w:bCs/>
                <w:color w:val="auto"/>
                <w:kern w:val="0"/>
                <w:sz w:val="21"/>
                <w:szCs w:val="21"/>
                <w:highlight w:val="none"/>
              </w:rPr>
              <w:t>总氮</w:t>
            </w:r>
          </w:p>
        </w:tc>
        <w:tc>
          <w:tcPr>
            <w:tcW w:w="2519"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rPr>
            </w:pPr>
          </w:p>
        </w:tc>
        <w:tc>
          <w:tcPr>
            <w:tcW w:w="369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《水质 总氮的测定 碱性过硫酸钾消解紫外分光光度法》</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default" w:ascii="Times New Roman" w:hAnsi="Times New Roman" w:eastAsia="宋体" w:cs="Times New Roman"/>
                <w:bCs/>
                <w:color w:val="auto"/>
                <w:kern w:val="0"/>
                <w:sz w:val="21"/>
                <w:szCs w:val="21"/>
                <w:highlight w:val="none"/>
              </w:rPr>
              <w:t>HJ 636-2012</w:t>
            </w: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default" w:ascii="Times New Roman" w:hAnsi="Times New Roman" w:eastAsia="宋体" w:cs="Times New Roman"/>
                <w:bCs/>
                <w:color w:val="auto"/>
                <w:kern w:val="0"/>
                <w:sz w:val="21"/>
                <w:szCs w:val="21"/>
                <w:highlight w:val="none"/>
              </w:rPr>
              <w:t>0.05mg/L</w:t>
            </w:r>
          </w:p>
        </w:tc>
      </w:tr>
      <w:tr>
        <w:trPr>
          <w:trHeight w:val="1230" w:hRule="atLeast"/>
          <w:jc w:val="center"/>
        </w:trPr>
        <w:tc>
          <w:tcPr>
            <w:tcW w:w="753"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阴离子表面活性剂</w:t>
            </w:r>
          </w:p>
        </w:tc>
        <w:tc>
          <w:tcPr>
            <w:tcW w:w="251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rPr>
            </w:pPr>
            <w:r>
              <w:rPr>
                <w:rFonts w:hint="eastAsia" w:ascii="Times New Roman" w:hAnsi="Times New Roman" w:eastAsia="宋体" w:cs="Times New Roman"/>
                <w:bCs/>
                <w:color w:val="auto"/>
                <w:kern w:val="0"/>
                <w:sz w:val="21"/>
                <w:szCs w:val="21"/>
                <w:highlight w:val="none"/>
              </w:rPr>
              <w:t>UV2000紫外可见分光光度计</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（LDZY11037）</w:t>
            </w:r>
          </w:p>
        </w:tc>
        <w:tc>
          <w:tcPr>
            <w:tcW w:w="369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rPr>
            </w:pPr>
            <w:r>
              <w:rPr>
                <w:rFonts w:hint="eastAsia" w:ascii="Times New Roman" w:hAnsi="Times New Roman" w:eastAsia="宋体" w:cs="Times New Roman"/>
                <w:bCs/>
                <w:color w:val="auto"/>
                <w:kern w:val="0"/>
                <w:sz w:val="21"/>
                <w:szCs w:val="21"/>
                <w:highlight w:val="none"/>
              </w:rPr>
              <w:t>《水质 阴离子表面活性剂的测定 亚甲蓝分光光度法》</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GB/T 7494-1987</w:t>
            </w: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0.05</w:t>
            </w:r>
            <w:r>
              <w:rPr>
                <w:rFonts w:hint="default" w:ascii="Times New Roman" w:hAnsi="Times New Roman" w:eastAsia="宋体" w:cs="Times New Roman"/>
                <w:bCs/>
                <w:color w:val="auto"/>
                <w:kern w:val="0"/>
                <w:sz w:val="21"/>
                <w:szCs w:val="21"/>
                <w:highlight w:val="none"/>
              </w:rPr>
              <w:t>mg/L</w:t>
            </w:r>
          </w:p>
        </w:tc>
      </w:tr>
      <w:tr>
        <w:trPr>
          <w:trHeight w:val="1271" w:hRule="atLeast"/>
          <w:jc w:val="center"/>
        </w:trPr>
        <w:tc>
          <w:tcPr>
            <w:tcW w:w="753"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（总）铁</w:t>
            </w:r>
          </w:p>
        </w:tc>
        <w:tc>
          <w:tcPr>
            <w:tcW w:w="251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default" w:ascii="Times New Roman" w:hAnsi="Times New Roman" w:eastAsia="宋体" w:cs="Times New Roman"/>
                <w:bCs/>
                <w:color w:val="auto"/>
                <w:kern w:val="0"/>
                <w:sz w:val="21"/>
                <w:szCs w:val="21"/>
                <w:highlight w:val="none"/>
              </w:rPr>
              <w:t>AAnalyst 800FG</w:t>
            </w:r>
            <w:r>
              <w:rPr>
                <w:rFonts w:hint="eastAsia" w:ascii="Times New Roman" w:hAnsi="Times New Roman" w:eastAsia="宋体" w:cs="Times New Roman"/>
                <w:bCs/>
                <w:color w:val="auto"/>
                <w:kern w:val="0"/>
                <w:sz w:val="21"/>
                <w:szCs w:val="21"/>
                <w:highlight w:val="none"/>
              </w:rPr>
              <w:t>原子吸收分光光度计（</w:t>
            </w:r>
            <w:r>
              <w:rPr>
                <w:rFonts w:hint="default" w:ascii="Times New Roman" w:hAnsi="Times New Roman" w:eastAsia="宋体" w:cs="Times New Roman"/>
                <w:bCs/>
                <w:color w:val="auto"/>
                <w:kern w:val="0"/>
                <w:sz w:val="21"/>
                <w:szCs w:val="21"/>
                <w:highlight w:val="none"/>
              </w:rPr>
              <w:t>GXZY18063</w:t>
            </w:r>
            <w:r>
              <w:rPr>
                <w:rFonts w:hint="eastAsia" w:ascii="Times New Roman" w:hAnsi="Times New Roman" w:eastAsia="宋体" w:cs="Times New Roman"/>
                <w:bCs/>
                <w:color w:val="auto"/>
                <w:kern w:val="0"/>
                <w:sz w:val="21"/>
                <w:szCs w:val="21"/>
                <w:highlight w:val="none"/>
              </w:rPr>
              <w:t>）</w:t>
            </w:r>
          </w:p>
        </w:tc>
        <w:tc>
          <w:tcPr>
            <w:tcW w:w="369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rPr>
            </w:pPr>
            <w:r>
              <w:rPr>
                <w:rFonts w:hint="eastAsia" w:ascii="Times New Roman" w:hAnsi="Times New Roman" w:eastAsia="宋体" w:cs="Times New Roman"/>
                <w:bCs/>
                <w:color w:val="auto"/>
                <w:kern w:val="0"/>
                <w:sz w:val="21"/>
                <w:szCs w:val="21"/>
                <w:highlight w:val="none"/>
                <w:lang w:eastAsia="zh-CN"/>
              </w:rPr>
              <w:t>《</w:t>
            </w:r>
            <w:r>
              <w:rPr>
                <w:rFonts w:hint="eastAsia" w:ascii="Times New Roman" w:hAnsi="Times New Roman" w:eastAsia="宋体" w:cs="Times New Roman"/>
                <w:bCs/>
                <w:color w:val="auto"/>
                <w:kern w:val="0"/>
                <w:sz w:val="21"/>
                <w:szCs w:val="21"/>
                <w:highlight w:val="none"/>
              </w:rPr>
              <w:t>水质  铁、锰的测定  火焰原子吸收分光光度法</w:t>
            </w:r>
            <w:r>
              <w:rPr>
                <w:rFonts w:hint="eastAsia" w:ascii="Times New Roman" w:hAnsi="Times New Roman" w:eastAsia="宋体" w:cs="Times New Roman"/>
                <w:bCs/>
                <w:color w:val="auto"/>
                <w:kern w:val="0"/>
                <w:sz w:val="21"/>
                <w:szCs w:val="21"/>
                <w:highlight w:val="none"/>
                <w:lang w:eastAsia="zh-CN"/>
              </w:rPr>
              <w:t>》</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GB/T 11911-1989</w:t>
            </w: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default" w:ascii="Times New Roman" w:hAnsi="Times New Roman" w:eastAsia="宋体" w:cs="Times New Roman"/>
                <w:bCs/>
                <w:color w:val="auto"/>
                <w:kern w:val="0"/>
                <w:sz w:val="21"/>
                <w:szCs w:val="21"/>
                <w:highlight w:val="none"/>
              </w:rPr>
              <w:t>0.03mg/L</w:t>
            </w:r>
          </w:p>
        </w:tc>
      </w:tr>
      <w:tr>
        <w:trPr>
          <w:trHeight w:val="454" w:hRule="atLeast"/>
          <w:jc w:val="center"/>
        </w:trPr>
        <w:tc>
          <w:tcPr>
            <w:tcW w:w="753"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r>
              <w:rPr>
                <w:rFonts w:hint="eastAsia" w:ascii="Times New Roman" w:hAnsi="Times New Roman" w:eastAsia="宋体" w:cs="Times New Roman"/>
                <w:bCs/>
                <w:kern w:val="0"/>
                <w:sz w:val="21"/>
                <w:szCs w:val="21"/>
                <w:lang w:val="en-US" w:eastAsia="zh-CN"/>
              </w:rPr>
              <w:t>有</w:t>
            </w:r>
            <w:r>
              <w:rPr>
                <w:rFonts w:hint="default" w:ascii="Times New Roman" w:hAnsi="Times New Roman" w:eastAsia="宋体" w:cs="Times New Roman"/>
                <w:bCs/>
                <w:kern w:val="0"/>
                <w:sz w:val="21"/>
                <w:szCs w:val="21"/>
              </w:rPr>
              <w:t>组织废气</w:t>
            </w: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低浓度颗粒物</w:t>
            </w:r>
          </w:p>
        </w:tc>
        <w:tc>
          <w:tcPr>
            <w:tcW w:w="251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eastAsia" w:ascii="Times New Roman" w:hAnsi="Times New Roman" w:eastAsia="宋体" w:cs="Times New Roman"/>
                <w:bCs/>
                <w:color w:val="auto"/>
                <w:kern w:val="0"/>
                <w:sz w:val="21"/>
                <w:szCs w:val="21"/>
                <w:highlight w:val="none"/>
              </w:rPr>
            </w:pPr>
            <w:r>
              <w:rPr>
                <w:rFonts w:hint="eastAsia" w:ascii="Times New Roman" w:hAnsi="Times New Roman" w:eastAsia="宋体" w:cs="Times New Roman"/>
                <w:bCs/>
                <w:color w:val="auto"/>
                <w:kern w:val="0"/>
                <w:sz w:val="21"/>
                <w:szCs w:val="21"/>
                <w:highlight w:val="none"/>
              </w:rPr>
              <w:t>EM-3088智能烟尘烟气分析仪（GXZY1906</w:t>
            </w:r>
            <w:r>
              <w:rPr>
                <w:rFonts w:hint="eastAsia" w:ascii="Times New Roman" w:hAnsi="Times New Roman" w:eastAsia="宋体" w:cs="Times New Roman"/>
                <w:bCs/>
                <w:color w:val="auto"/>
                <w:kern w:val="0"/>
                <w:sz w:val="21"/>
                <w:szCs w:val="21"/>
                <w:highlight w:val="none"/>
                <w:lang w:val="en-US" w:eastAsia="zh-CN"/>
              </w:rPr>
              <w:t>6</w:t>
            </w:r>
            <w:r>
              <w:rPr>
                <w:rFonts w:hint="eastAsia" w:ascii="Times New Roman" w:hAnsi="Times New Roman" w:eastAsia="宋体" w:cs="Times New Roman"/>
                <w:bCs/>
                <w:color w:val="auto"/>
                <w:kern w:val="0"/>
                <w:sz w:val="21"/>
                <w:szCs w:val="21"/>
                <w:highlight w:val="none"/>
              </w:rPr>
              <w:t>）</w:t>
            </w:r>
          </w:p>
          <w:p>
            <w:pPr>
              <w:keepNext w:val="0"/>
              <w:keepLines w:val="0"/>
              <w:widowControl/>
              <w:suppressLineNumbers w:val="0"/>
              <w:adjustRightInd w:val="0"/>
              <w:snapToGrid w:val="0"/>
              <w:spacing w:before="0" w:beforeAutospacing="0" w:after="0" w:afterAutospacing="0" w:line="320" w:lineRule="exact"/>
              <w:ind w:left="0" w:right="0"/>
              <w:jc w:val="center"/>
              <w:rPr>
                <w:rFonts w:hint="eastAsia" w:ascii="Times New Roman" w:hAnsi="Times New Roman" w:eastAsia="宋体" w:cs="Times New Roman"/>
                <w:bCs/>
                <w:color w:val="auto"/>
                <w:kern w:val="0"/>
                <w:sz w:val="21"/>
                <w:szCs w:val="21"/>
                <w:highlight w:val="none"/>
              </w:rPr>
            </w:pPr>
            <w:r>
              <w:rPr>
                <w:rFonts w:hint="eastAsia" w:ascii="Times New Roman" w:hAnsi="Times New Roman" w:eastAsia="宋体" w:cs="Times New Roman"/>
                <w:bCs/>
                <w:color w:val="auto"/>
                <w:kern w:val="0"/>
                <w:sz w:val="21"/>
                <w:szCs w:val="21"/>
                <w:highlight w:val="none"/>
              </w:rPr>
              <w:t>PW125DZH电子分析天平</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（GXZY18059）</w:t>
            </w:r>
          </w:p>
        </w:tc>
        <w:tc>
          <w:tcPr>
            <w:tcW w:w="369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eastAsia" w:ascii="Times New Roman" w:hAnsi="Times New Roman" w:eastAsia="宋体" w:cs="Times New Roman"/>
                <w:bCs/>
                <w:color w:val="auto"/>
                <w:kern w:val="0"/>
                <w:sz w:val="21"/>
                <w:szCs w:val="21"/>
                <w:highlight w:val="none"/>
              </w:rPr>
            </w:pPr>
            <w:r>
              <w:rPr>
                <w:rFonts w:hint="eastAsia" w:ascii="Times New Roman" w:hAnsi="Times New Roman" w:eastAsia="宋体" w:cs="Times New Roman"/>
                <w:bCs/>
                <w:color w:val="auto"/>
                <w:kern w:val="0"/>
                <w:sz w:val="21"/>
                <w:szCs w:val="21"/>
                <w:highlight w:val="none"/>
              </w:rPr>
              <w:t>《固定污染源废气 低浓度颗粒物的测定 重量法》</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HJ 836-2017</w:t>
            </w: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1.0mg/m</w:t>
            </w:r>
            <w:r>
              <w:rPr>
                <w:rFonts w:hint="eastAsia" w:ascii="Times New Roman" w:hAnsi="Times New Roman" w:eastAsia="宋体" w:cs="Times New Roman"/>
                <w:bCs/>
                <w:color w:val="auto"/>
                <w:kern w:val="0"/>
                <w:sz w:val="21"/>
                <w:szCs w:val="21"/>
                <w:highlight w:val="none"/>
                <w:vertAlign w:val="superscript"/>
              </w:rPr>
              <w:t>3</w:t>
            </w:r>
          </w:p>
        </w:tc>
      </w:tr>
      <w:tr>
        <w:trPr>
          <w:trHeight w:val="454" w:hRule="atLeast"/>
          <w:jc w:val="center"/>
        </w:trPr>
        <w:tc>
          <w:tcPr>
            <w:tcW w:w="753"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苯</w:t>
            </w:r>
          </w:p>
        </w:tc>
        <w:tc>
          <w:tcPr>
            <w:tcW w:w="2519" w:type="dxa"/>
            <w:vMerge w:val="restart"/>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eastAsia" w:ascii="Times New Roman" w:hAnsi="Times New Roman" w:eastAsia="宋体" w:cs="Times New Roman"/>
                <w:bCs/>
                <w:color w:val="auto"/>
                <w:kern w:val="0"/>
                <w:sz w:val="21"/>
                <w:szCs w:val="21"/>
                <w:highlight w:val="none"/>
              </w:rPr>
            </w:pPr>
            <w:r>
              <w:rPr>
                <w:rFonts w:hint="eastAsia" w:ascii="Times New Roman" w:hAnsi="Times New Roman" w:eastAsia="宋体" w:cs="Times New Roman"/>
                <w:bCs/>
                <w:color w:val="auto"/>
                <w:kern w:val="0"/>
                <w:sz w:val="21"/>
                <w:szCs w:val="21"/>
                <w:highlight w:val="none"/>
              </w:rPr>
              <w:t>RH2071i真空箱气袋采样器</w:t>
            </w:r>
          </w:p>
          <w:p>
            <w:pPr>
              <w:keepNext w:val="0"/>
              <w:keepLines w:val="0"/>
              <w:widowControl/>
              <w:suppressLineNumbers w:val="0"/>
              <w:adjustRightInd w:val="0"/>
              <w:snapToGrid w:val="0"/>
              <w:spacing w:before="0" w:beforeAutospacing="0" w:after="0" w:afterAutospacing="0" w:line="320" w:lineRule="exact"/>
              <w:ind w:left="0" w:right="0"/>
              <w:jc w:val="center"/>
              <w:rPr>
                <w:rFonts w:hint="eastAsia" w:ascii="Times New Roman" w:hAnsi="Times New Roman" w:eastAsia="宋体" w:cs="Times New Roman"/>
                <w:bCs/>
                <w:color w:val="auto"/>
                <w:kern w:val="0"/>
                <w:sz w:val="21"/>
                <w:szCs w:val="21"/>
                <w:highlight w:val="none"/>
              </w:rPr>
            </w:pPr>
            <w:r>
              <w:rPr>
                <w:rFonts w:hint="eastAsia" w:ascii="Times New Roman" w:hAnsi="Times New Roman" w:eastAsia="宋体" w:cs="Times New Roman"/>
                <w:bCs/>
                <w:color w:val="auto"/>
                <w:kern w:val="0"/>
                <w:sz w:val="21"/>
                <w:szCs w:val="21"/>
                <w:highlight w:val="none"/>
              </w:rPr>
              <w:t>（GXZY230</w:t>
            </w:r>
            <w:r>
              <w:rPr>
                <w:rFonts w:hint="eastAsia" w:ascii="Times New Roman" w:hAnsi="Times New Roman" w:eastAsia="宋体" w:cs="Times New Roman"/>
                <w:bCs/>
                <w:color w:val="auto"/>
                <w:kern w:val="0"/>
                <w:sz w:val="21"/>
                <w:szCs w:val="21"/>
                <w:highlight w:val="none"/>
                <w:lang w:val="en-US" w:eastAsia="zh-CN"/>
              </w:rPr>
              <w:t>71</w:t>
            </w:r>
            <w:r>
              <w:rPr>
                <w:rFonts w:hint="eastAsia" w:ascii="Times New Roman" w:hAnsi="Times New Roman" w:eastAsia="宋体" w:cs="Times New Roman"/>
                <w:bCs/>
                <w:color w:val="auto"/>
                <w:kern w:val="0"/>
                <w:sz w:val="21"/>
                <w:szCs w:val="21"/>
                <w:highlight w:val="none"/>
                <w:lang w:eastAsia="zh-CN"/>
              </w:rPr>
              <w:t>、</w:t>
            </w:r>
            <w:r>
              <w:rPr>
                <w:rFonts w:hint="eastAsia" w:ascii="Times New Roman" w:hAnsi="Times New Roman" w:eastAsia="宋体" w:cs="Times New Roman"/>
                <w:bCs/>
                <w:color w:val="auto"/>
                <w:kern w:val="0"/>
                <w:sz w:val="21"/>
                <w:szCs w:val="21"/>
                <w:highlight w:val="none"/>
              </w:rPr>
              <w:t>GXZY230</w:t>
            </w:r>
            <w:r>
              <w:rPr>
                <w:rFonts w:hint="eastAsia" w:ascii="Times New Roman" w:hAnsi="Times New Roman" w:eastAsia="宋体" w:cs="Times New Roman"/>
                <w:bCs/>
                <w:color w:val="auto"/>
                <w:kern w:val="0"/>
                <w:sz w:val="21"/>
                <w:szCs w:val="21"/>
                <w:highlight w:val="none"/>
                <w:lang w:val="en-US" w:eastAsia="zh-CN"/>
              </w:rPr>
              <w:t>72</w:t>
            </w:r>
            <w:r>
              <w:rPr>
                <w:rFonts w:hint="eastAsia" w:ascii="Times New Roman" w:hAnsi="Times New Roman" w:eastAsia="宋体" w:cs="Times New Roman"/>
                <w:bCs/>
                <w:color w:val="auto"/>
                <w:kern w:val="0"/>
                <w:sz w:val="21"/>
                <w:szCs w:val="21"/>
                <w:highlight w:val="none"/>
              </w:rPr>
              <w:t>）</w:t>
            </w:r>
          </w:p>
          <w:p>
            <w:pPr>
              <w:keepNext w:val="0"/>
              <w:keepLines w:val="0"/>
              <w:widowControl/>
              <w:suppressLineNumbers w:val="0"/>
              <w:adjustRightInd w:val="0"/>
              <w:snapToGrid w:val="0"/>
              <w:spacing w:before="0" w:beforeAutospacing="0" w:after="0" w:afterAutospacing="0" w:line="320" w:lineRule="exact"/>
              <w:ind w:left="0" w:right="0"/>
              <w:jc w:val="center"/>
              <w:rPr>
                <w:rFonts w:hint="eastAsia" w:ascii="Times New Roman" w:hAnsi="Times New Roman" w:eastAsia="宋体" w:cs="Times New Roman"/>
                <w:bCs/>
                <w:color w:val="auto"/>
                <w:kern w:val="0"/>
                <w:sz w:val="21"/>
                <w:szCs w:val="21"/>
                <w:highlight w:val="none"/>
              </w:rPr>
            </w:pPr>
            <w:r>
              <w:rPr>
                <w:rFonts w:hint="eastAsia" w:ascii="Times New Roman" w:hAnsi="Times New Roman" w:eastAsia="宋体" w:cs="Times New Roman"/>
                <w:bCs/>
                <w:color w:val="auto"/>
                <w:kern w:val="0"/>
                <w:sz w:val="21"/>
                <w:szCs w:val="21"/>
                <w:highlight w:val="none"/>
              </w:rPr>
              <w:t>7890B-5977B气相色谱质谱仪</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（GXZY19042）</w:t>
            </w:r>
          </w:p>
        </w:tc>
        <w:tc>
          <w:tcPr>
            <w:tcW w:w="3695" w:type="dxa"/>
            <w:vMerge w:val="restart"/>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eastAsia" w:ascii="Times New Roman" w:hAnsi="Times New Roman" w:eastAsia="宋体" w:cs="Times New Roman"/>
                <w:bCs/>
                <w:color w:val="auto"/>
                <w:kern w:val="0"/>
                <w:sz w:val="21"/>
                <w:szCs w:val="21"/>
                <w:highlight w:val="none"/>
              </w:rPr>
            </w:pPr>
            <w:r>
              <w:rPr>
                <w:rFonts w:hint="eastAsia" w:ascii="Times New Roman" w:hAnsi="Times New Roman" w:eastAsia="宋体" w:cs="Times New Roman"/>
                <w:bCs/>
                <w:color w:val="auto"/>
                <w:kern w:val="0"/>
                <w:sz w:val="21"/>
                <w:szCs w:val="21"/>
                <w:highlight w:val="none"/>
                <w:lang w:eastAsia="zh-CN"/>
              </w:rPr>
              <w:t>《</w:t>
            </w:r>
            <w:r>
              <w:rPr>
                <w:rFonts w:hint="eastAsia" w:ascii="Times New Roman" w:hAnsi="Times New Roman" w:eastAsia="宋体" w:cs="Times New Roman"/>
                <w:bCs/>
                <w:color w:val="auto"/>
                <w:kern w:val="0"/>
                <w:sz w:val="21"/>
                <w:szCs w:val="21"/>
                <w:highlight w:val="none"/>
              </w:rPr>
              <w:t>固定污染源废气 挥发性有机物的测定 固相吸附-热脱附/气相色谱-质谱法</w:t>
            </w:r>
            <w:r>
              <w:rPr>
                <w:rFonts w:hint="eastAsia" w:ascii="Times New Roman" w:hAnsi="Times New Roman" w:eastAsia="宋体" w:cs="Times New Roman"/>
                <w:bCs/>
                <w:color w:val="auto"/>
                <w:kern w:val="0"/>
                <w:sz w:val="21"/>
                <w:szCs w:val="21"/>
                <w:highlight w:val="none"/>
                <w:lang w:eastAsia="zh-CN"/>
              </w:rPr>
              <w:t>》</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HJ 734-2014</w:t>
            </w: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eastAsia" w:ascii="Times New Roman" w:hAnsi="Times New Roman" w:eastAsia="宋体" w:cs="Times New Roman"/>
                <w:bCs/>
                <w:color w:val="auto"/>
                <w:kern w:val="0"/>
                <w:sz w:val="21"/>
                <w:szCs w:val="21"/>
                <w:highlight w:val="none"/>
              </w:rPr>
            </w:pPr>
            <w:r>
              <w:rPr>
                <w:rFonts w:hint="eastAsia" w:ascii="Times New Roman" w:hAnsi="Times New Roman" w:eastAsia="宋体" w:cs="Times New Roman"/>
                <w:bCs/>
                <w:color w:val="auto"/>
                <w:kern w:val="0"/>
                <w:sz w:val="21"/>
                <w:szCs w:val="21"/>
                <w:highlight w:val="none"/>
              </w:rPr>
              <w:t>0.004</w:t>
            </w:r>
          </w:p>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mg/m</w:t>
            </w:r>
            <w:r>
              <w:rPr>
                <w:rFonts w:hint="eastAsia" w:ascii="Times New Roman" w:hAnsi="Times New Roman" w:eastAsia="宋体" w:cs="Times New Roman"/>
                <w:bCs/>
                <w:color w:val="auto"/>
                <w:kern w:val="0"/>
                <w:sz w:val="21"/>
                <w:szCs w:val="21"/>
                <w:highlight w:val="none"/>
                <w:vertAlign w:val="superscript"/>
              </w:rPr>
              <w:t>3</w:t>
            </w:r>
          </w:p>
        </w:tc>
      </w:tr>
      <w:tr>
        <w:trPr>
          <w:trHeight w:val="454" w:hRule="atLeast"/>
          <w:jc w:val="center"/>
        </w:trPr>
        <w:tc>
          <w:tcPr>
            <w:tcW w:w="753"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甲苯</w:t>
            </w:r>
          </w:p>
        </w:tc>
        <w:tc>
          <w:tcPr>
            <w:tcW w:w="2519" w:type="dxa"/>
            <w:vMerge w:val="continue"/>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p>
        </w:tc>
        <w:tc>
          <w:tcPr>
            <w:tcW w:w="3695" w:type="dxa"/>
            <w:vMerge w:val="continue"/>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default"/>
                <w:szCs w:val="21"/>
              </w:rPr>
              <w:t>0.004</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bidi="ar-SA"/>
              </w:rPr>
            </w:pPr>
            <w:r>
              <w:rPr>
                <w:rFonts w:hint="default"/>
                <w:bCs/>
                <w:kern w:val="0"/>
                <w:szCs w:val="21"/>
              </w:rPr>
              <w:t>mg/m</w:t>
            </w:r>
            <w:r>
              <w:rPr>
                <w:rFonts w:hint="default"/>
                <w:szCs w:val="21"/>
                <w:vertAlign w:val="superscript"/>
              </w:rPr>
              <w:t>3</w:t>
            </w:r>
          </w:p>
        </w:tc>
      </w:tr>
      <w:tr>
        <w:trPr>
          <w:trHeight w:val="454" w:hRule="atLeast"/>
          <w:jc w:val="center"/>
        </w:trPr>
        <w:tc>
          <w:tcPr>
            <w:tcW w:w="753"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二甲苯</w:t>
            </w:r>
          </w:p>
        </w:tc>
        <w:tc>
          <w:tcPr>
            <w:tcW w:w="2519" w:type="dxa"/>
            <w:vMerge w:val="continue"/>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p>
        </w:tc>
        <w:tc>
          <w:tcPr>
            <w:tcW w:w="3695" w:type="dxa"/>
            <w:vMerge w:val="continue"/>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p>
        </w:tc>
        <w:tc>
          <w:tcPr>
            <w:tcW w:w="1092"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bCs/>
                <w:kern w:val="0"/>
                <w:szCs w:val="21"/>
              </w:rPr>
            </w:pPr>
            <w:r>
              <w:rPr>
                <w:rFonts w:hint="default"/>
                <w:bCs/>
                <w:kern w:val="0"/>
                <w:szCs w:val="21"/>
              </w:rPr>
              <w:t>0.013</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bCs/>
                <w:kern w:val="0"/>
                <w:szCs w:val="21"/>
              </w:rPr>
              <w:t>mg/m</w:t>
            </w:r>
            <w:r>
              <w:rPr>
                <w:rFonts w:hint="default"/>
                <w:szCs w:val="21"/>
                <w:vertAlign w:val="superscript"/>
              </w:rPr>
              <w:t>3</w:t>
            </w:r>
          </w:p>
        </w:tc>
      </w:tr>
      <w:tr>
        <w:trPr>
          <w:trHeight w:val="454" w:hRule="atLeast"/>
          <w:jc w:val="center"/>
        </w:trPr>
        <w:tc>
          <w:tcPr>
            <w:tcW w:w="753"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乙酸乙酯</w:t>
            </w:r>
          </w:p>
        </w:tc>
        <w:tc>
          <w:tcPr>
            <w:tcW w:w="2519" w:type="dxa"/>
            <w:vMerge w:val="continue"/>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p>
        </w:tc>
        <w:tc>
          <w:tcPr>
            <w:tcW w:w="3695" w:type="dxa"/>
            <w:vMerge w:val="continue"/>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default"/>
                <w:bCs/>
                <w:kern w:val="0"/>
                <w:szCs w:val="21"/>
              </w:rPr>
              <w:t>0.006</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bCs/>
                <w:kern w:val="0"/>
                <w:szCs w:val="21"/>
              </w:rPr>
              <w:t>mg/m</w:t>
            </w:r>
            <w:r>
              <w:rPr>
                <w:rFonts w:hint="default"/>
                <w:szCs w:val="21"/>
                <w:vertAlign w:val="superscript"/>
              </w:rPr>
              <w:t>3</w:t>
            </w:r>
          </w:p>
        </w:tc>
      </w:tr>
      <w:tr>
        <w:trPr>
          <w:trHeight w:val="454" w:hRule="atLeast"/>
          <w:jc w:val="center"/>
        </w:trPr>
        <w:tc>
          <w:tcPr>
            <w:tcW w:w="753"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乙酸丁酯</w:t>
            </w:r>
          </w:p>
        </w:tc>
        <w:tc>
          <w:tcPr>
            <w:tcW w:w="2519" w:type="dxa"/>
            <w:vMerge w:val="continue"/>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p>
        </w:tc>
        <w:tc>
          <w:tcPr>
            <w:tcW w:w="3695" w:type="dxa"/>
            <w:vMerge w:val="continue"/>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szCs w:val="21"/>
                <w:lang w:val="en-US" w:eastAsia="zh-CN"/>
              </w:rPr>
            </w:pPr>
            <w:r>
              <w:rPr>
                <w:rFonts w:hint="eastAsia"/>
                <w:szCs w:val="21"/>
                <w:lang w:val="en-US" w:eastAsia="zh-CN"/>
              </w:rPr>
              <w:t>0.005</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bCs/>
                <w:kern w:val="0"/>
                <w:szCs w:val="21"/>
              </w:rPr>
              <w:t>mg/m</w:t>
            </w:r>
            <w:r>
              <w:rPr>
                <w:rFonts w:hint="default"/>
                <w:szCs w:val="21"/>
                <w:vertAlign w:val="superscript"/>
              </w:rPr>
              <w:t>3</w:t>
            </w:r>
          </w:p>
        </w:tc>
      </w:tr>
      <w:tr>
        <w:trPr>
          <w:trHeight w:val="454" w:hRule="atLeast"/>
          <w:jc w:val="center"/>
        </w:trPr>
        <w:tc>
          <w:tcPr>
            <w:tcW w:w="753"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非甲烷总烃</w:t>
            </w:r>
            <w:r>
              <w:rPr>
                <w:rFonts w:hint="eastAsia" w:ascii="Times New Roman" w:hAnsi="Times New Roman" w:eastAsia="宋体" w:cs="Times New Roman"/>
                <w:bCs/>
                <w:color w:val="auto"/>
                <w:kern w:val="0"/>
                <w:sz w:val="21"/>
                <w:szCs w:val="21"/>
                <w:highlight w:val="none"/>
                <w:lang w:eastAsia="zh-CN"/>
              </w:rPr>
              <w:t>（</w:t>
            </w:r>
            <w:r>
              <w:rPr>
                <w:rFonts w:hint="eastAsia" w:ascii="Times New Roman" w:hAnsi="Times New Roman" w:eastAsia="宋体" w:cs="Times New Roman"/>
                <w:bCs/>
                <w:color w:val="auto"/>
                <w:kern w:val="0"/>
                <w:sz w:val="21"/>
                <w:szCs w:val="21"/>
                <w:highlight w:val="none"/>
                <w:lang w:val="en-US" w:eastAsia="zh-CN"/>
              </w:rPr>
              <w:t>以C计</w:t>
            </w:r>
            <w:r>
              <w:rPr>
                <w:rFonts w:hint="eastAsia" w:ascii="Times New Roman" w:hAnsi="Times New Roman" w:eastAsia="宋体" w:cs="Times New Roman"/>
                <w:bCs/>
                <w:color w:val="auto"/>
                <w:kern w:val="0"/>
                <w:sz w:val="21"/>
                <w:szCs w:val="21"/>
                <w:highlight w:val="none"/>
                <w:lang w:eastAsia="zh-CN"/>
              </w:rPr>
              <w:t>）</w:t>
            </w:r>
          </w:p>
        </w:tc>
        <w:tc>
          <w:tcPr>
            <w:tcW w:w="251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default"/>
                <w:bCs/>
                <w:kern w:val="0"/>
                <w:szCs w:val="21"/>
              </w:rPr>
              <w:t>RH2071i</w:t>
            </w:r>
            <w:r>
              <w:rPr>
                <w:rFonts w:hint="eastAsia"/>
                <w:bCs/>
                <w:kern w:val="0"/>
                <w:szCs w:val="21"/>
              </w:rPr>
              <w:t>真空箱气袋采样器</w:t>
            </w:r>
          </w:p>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eastAsia"/>
                <w:bCs/>
                <w:kern w:val="0"/>
                <w:szCs w:val="21"/>
              </w:rPr>
              <w:t>（GXZY230</w:t>
            </w:r>
            <w:r>
              <w:rPr>
                <w:rFonts w:hint="eastAsia"/>
                <w:bCs/>
                <w:kern w:val="0"/>
                <w:szCs w:val="21"/>
                <w:lang w:val="en-US" w:eastAsia="zh-CN"/>
              </w:rPr>
              <w:t>71</w:t>
            </w:r>
            <w:r>
              <w:rPr>
                <w:rFonts w:hint="eastAsia"/>
                <w:bCs/>
                <w:kern w:val="0"/>
                <w:szCs w:val="21"/>
                <w:lang w:eastAsia="zh-CN"/>
              </w:rPr>
              <w:t>、</w:t>
            </w:r>
            <w:r>
              <w:rPr>
                <w:rFonts w:hint="eastAsia"/>
                <w:bCs/>
                <w:kern w:val="0"/>
                <w:szCs w:val="21"/>
              </w:rPr>
              <w:t>GXZY230</w:t>
            </w:r>
            <w:r>
              <w:rPr>
                <w:rFonts w:hint="eastAsia"/>
                <w:bCs/>
                <w:kern w:val="0"/>
                <w:szCs w:val="21"/>
                <w:lang w:val="en-US" w:eastAsia="zh-CN"/>
              </w:rPr>
              <w:t>72</w:t>
            </w:r>
            <w:r>
              <w:rPr>
                <w:rFonts w:hint="eastAsia"/>
                <w:bCs/>
                <w:kern w:val="0"/>
                <w:szCs w:val="21"/>
              </w:rPr>
              <w:t>）</w:t>
            </w:r>
          </w:p>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eastAsia"/>
                <w:bCs/>
                <w:kern w:val="0"/>
                <w:szCs w:val="21"/>
              </w:rPr>
              <w:t>HF-900气相色谱仪</w:t>
            </w:r>
          </w:p>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eastAsia"/>
                <w:bCs/>
                <w:kern w:val="0"/>
                <w:szCs w:val="21"/>
              </w:rPr>
              <w:t>（GXZY21012）</w:t>
            </w:r>
          </w:p>
        </w:tc>
        <w:tc>
          <w:tcPr>
            <w:tcW w:w="369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eastAsia"/>
                <w:bCs/>
                <w:kern w:val="0"/>
                <w:szCs w:val="21"/>
              </w:rPr>
              <w:t>《固定污染源废气 总烃、甲烷和非甲烷总烃的测定 气相色谱法》</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eastAsia"/>
                <w:bCs/>
                <w:kern w:val="0"/>
                <w:szCs w:val="21"/>
              </w:rPr>
              <w:t>HJ 38-2017</w:t>
            </w: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bCs/>
                <w:kern w:val="0"/>
                <w:szCs w:val="21"/>
              </w:rPr>
              <w:t>0.07mg/m</w:t>
            </w:r>
            <w:r>
              <w:rPr>
                <w:rFonts w:hint="default"/>
                <w:bCs/>
                <w:kern w:val="0"/>
                <w:szCs w:val="21"/>
                <w:vertAlign w:val="superscript"/>
              </w:rPr>
              <w:t>3</w:t>
            </w:r>
          </w:p>
        </w:tc>
      </w:tr>
      <w:tr>
        <w:trPr>
          <w:trHeight w:val="454" w:hRule="atLeast"/>
          <w:jc w:val="center"/>
        </w:trPr>
        <w:tc>
          <w:tcPr>
            <w:tcW w:w="753"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eastAsia" w:ascii="Times New Roman" w:hAnsi="Times New Roman" w:eastAsia="宋体" w:cs="Times New Roman"/>
                <w:bCs/>
                <w:color w:val="auto"/>
                <w:kern w:val="0"/>
                <w:sz w:val="21"/>
                <w:szCs w:val="21"/>
                <w:highlight w:val="none"/>
                <w:lang w:val="en-US" w:eastAsia="zh-CN"/>
              </w:rPr>
            </w:pPr>
            <w:r>
              <w:rPr>
                <w:rFonts w:hint="eastAsia" w:ascii="Times New Roman" w:hAnsi="Times New Roman" w:eastAsia="宋体" w:cs="Times New Roman"/>
                <w:bCs/>
                <w:color w:val="auto"/>
                <w:kern w:val="0"/>
                <w:sz w:val="21"/>
                <w:szCs w:val="21"/>
                <w:highlight w:val="none"/>
              </w:rPr>
              <w:t>臭气浓度</w:t>
            </w:r>
          </w:p>
        </w:tc>
        <w:tc>
          <w:tcPr>
            <w:tcW w:w="251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szCs w:val="21"/>
              </w:rPr>
            </w:pPr>
            <w:r>
              <w:rPr>
                <w:rFonts w:hint="default"/>
                <w:szCs w:val="21"/>
              </w:rPr>
              <w:t>ZR-3731型恶臭气体采样器</w:t>
            </w:r>
          </w:p>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default"/>
                <w:szCs w:val="21"/>
              </w:rPr>
              <w:t>（GXZY21024）</w:t>
            </w:r>
          </w:p>
        </w:tc>
        <w:tc>
          <w:tcPr>
            <w:tcW w:w="369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bCs/>
                <w:kern w:val="0"/>
                <w:szCs w:val="21"/>
              </w:rPr>
            </w:pPr>
            <w:r>
              <w:rPr>
                <w:rFonts w:hint="eastAsia"/>
                <w:bCs/>
                <w:kern w:val="0"/>
                <w:szCs w:val="21"/>
              </w:rPr>
              <w:t>《环境空气和废气 臭气的测定 三点比较式臭袋法》</w:t>
            </w:r>
          </w:p>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bidi="ar-SA"/>
              </w:rPr>
            </w:pPr>
            <w:r>
              <w:rPr>
                <w:rFonts w:hint="eastAsia"/>
                <w:bCs/>
                <w:kern w:val="0"/>
                <w:szCs w:val="21"/>
              </w:rPr>
              <w:t xml:space="preserve">HJ </w:t>
            </w:r>
            <w:r>
              <w:rPr>
                <w:rFonts w:hint="default"/>
                <w:bCs/>
                <w:kern w:val="0"/>
                <w:szCs w:val="21"/>
              </w:rPr>
              <w:t>1262-2022</w:t>
            </w:r>
          </w:p>
        </w:tc>
        <w:tc>
          <w:tcPr>
            <w:tcW w:w="1092"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10（无量纲）</w:t>
            </w:r>
          </w:p>
        </w:tc>
      </w:tr>
      <w:tr>
        <w:trPr>
          <w:trHeight w:val="454" w:hRule="atLeast"/>
          <w:jc w:val="center"/>
        </w:trPr>
        <w:tc>
          <w:tcPr>
            <w:tcW w:w="753"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r>
              <w:rPr>
                <w:rFonts w:hint="default"/>
                <w:bCs/>
                <w:kern w:val="0"/>
                <w:szCs w:val="21"/>
              </w:rPr>
              <w:t>无组织废气</w:t>
            </w: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heme="minorHAnsi" w:hAnsiTheme="minorHAnsi" w:eastAsiaTheme="minorEastAsia" w:cstheme="minorBidi"/>
                <w:bCs/>
                <w:kern w:val="0"/>
                <w:sz w:val="21"/>
                <w:szCs w:val="21"/>
                <w:lang w:val="en-US" w:eastAsia="zh-CN" w:bidi="ar-SA"/>
              </w:rPr>
            </w:pPr>
            <w:r>
              <w:rPr>
                <w:rFonts w:hint="eastAsia" w:hAnsi="宋体"/>
                <w:szCs w:val="21"/>
              </w:rPr>
              <w:t>颗粒物</w:t>
            </w:r>
          </w:p>
        </w:tc>
        <w:tc>
          <w:tcPr>
            <w:tcW w:w="251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eastAsia"/>
                <w:bCs/>
                <w:kern w:val="0"/>
                <w:szCs w:val="21"/>
              </w:rPr>
              <w:t>ZR-3924型环境空气颗粒物综合采样器</w:t>
            </w:r>
            <w:r>
              <w:rPr>
                <w:rFonts w:hint="default"/>
                <w:bCs/>
                <w:kern w:val="0"/>
                <w:szCs w:val="21"/>
              </w:rPr>
              <w:t>（</w:t>
            </w:r>
            <w:r>
              <w:rPr>
                <w:rFonts w:hint="eastAsia"/>
                <w:bCs/>
                <w:kern w:val="0"/>
                <w:szCs w:val="21"/>
              </w:rPr>
              <w:t>GXZY2403</w:t>
            </w:r>
            <w:r>
              <w:rPr>
                <w:rFonts w:hint="eastAsia"/>
                <w:bCs/>
                <w:kern w:val="0"/>
                <w:szCs w:val="21"/>
                <w:lang w:val="en-US" w:eastAsia="zh-CN"/>
              </w:rPr>
              <w:t>4、</w:t>
            </w:r>
            <w:r>
              <w:rPr>
                <w:rFonts w:hint="eastAsia"/>
                <w:bCs/>
                <w:kern w:val="0"/>
                <w:szCs w:val="21"/>
              </w:rPr>
              <w:t>GXZY2403</w:t>
            </w:r>
            <w:r>
              <w:rPr>
                <w:rFonts w:hint="eastAsia"/>
                <w:bCs/>
                <w:kern w:val="0"/>
                <w:szCs w:val="21"/>
                <w:lang w:val="en-US" w:eastAsia="zh-CN"/>
              </w:rPr>
              <w:t>5、</w:t>
            </w:r>
            <w:r>
              <w:rPr>
                <w:rFonts w:hint="eastAsia"/>
                <w:bCs/>
                <w:kern w:val="0"/>
                <w:szCs w:val="21"/>
              </w:rPr>
              <w:t>GXZY2</w:t>
            </w:r>
            <w:r>
              <w:rPr>
                <w:rFonts w:hint="eastAsia"/>
                <w:bCs/>
                <w:kern w:val="0"/>
                <w:szCs w:val="21"/>
                <w:lang w:val="en-US" w:eastAsia="zh-CN"/>
              </w:rPr>
              <w:t>5006</w:t>
            </w:r>
            <w:r>
              <w:rPr>
                <w:rFonts w:hint="default"/>
                <w:bCs/>
                <w:kern w:val="0"/>
                <w:szCs w:val="21"/>
              </w:rPr>
              <w:t>）</w:t>
            </w:r>
          </w:p>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default"/>
                <w:bCs/>
                <w:kern w:val="0"/>
                <w:szCs w:val="21"/>
              </w:rPr>
              <w:t>ZR-3923</w:t>
            </w:r>
            <w:r>
              <w:rPr>
                <w:rFonts w:hint="eastAsia"/>
                <w:bCs/>
                <w:kern w:val="0"/>
                <w:szCs w:val="21"/>
              </w:rPr>
              <w:t>型</w:t>
            </w:r>
            <w:r>
              <w:rPr>
                <w:rFonts w:hint="default"/>
                <w:bCs/>
                <w:kern w:val="0"/>
                <w:szCs w:val="21"/>
              </w:rPr>
              <w:t>环境空气颗粒物综合采样器（GXZY22037）</w:t>
            </w:r>
          </w:p>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default"/>
                <w:bCs/>
                <w:kern w:val="0"/>
                <w:szCs w:val="21"/>
              </w:rPr>
              <w:t>PW125DZH电子分析天平</w:t>
            </w:r>
          </w:p>
          <w:p>
            <w:pPr>
              <w:keepNext w:val="0"/>
              <w:keepLines w:val="0"/>
              <w:widowControl/>
              <w:suppressLineNumbers w:val="0"/>
              <w:adjustRightInd w:val="0"/>
              <w:snapToGrid w:val="0"/>
              <w:spacing w:before="0" w:beforeAutospacing="0" w:after="0" w:afterAutospacing="0"/>
              <w:ind w:left="0" w:right="0"/>
              <w:jc w:val="center"/>
              <w:rPr>
                <w:rFonts w:hint="eastAsia" w:asciiTheme="minorHAnsi" w:hAnsiTheme="minorHAnsi" w:eastAsiaTheme="minorEastAsia" w:cstheme="minorBidi"/>
                <w:bCs/>
                <w:kern w:val="0"/>
                <w:sz w:val="21"/>
                <w:szCs w:val="21"/>
                <w:lang w:val="en-US" w:eastAsia="zh-CN" w:bidi="ar-SA"/>
              </w:rPr>
            </w:pPr>
            <w:r>
              <w:rPr>
                <w:rFonts w:hint="default"/>
                <w:bCs/>
                <w:kern w:val="0"/>
                <w:szCs w:val="21"/>
              </w:rPr>
              <w:t>（GXZY18059）</w:t>
            </w:r>
          </w:p>
        </w:tc>
        <w:tc>
          <w:tcPr>
            <w:tcW w:w="369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hAnsi="宋体"/>
                <w:szCs w:val="21"/>
              </w:rPr>
            </w:pPr>
            <w:r>
              <w:rPr>
                <w:rFonts w:hint="eastAsia" w:hAnsi="宋体"/>
                <w:szCs w:val="21"/>
              </w:rPr>
              <w:t>《环境空气 总悬浮颗粒物的测定</w:t>
            </w:r>
          </w:p>
          <w:p>
            <w:pPr>
              <w:keepNext w:val="0"/>
              <w:keepLines w:val="0"/>
              <w:suppressLineNumbers w:val="0"/>
              <w:spacing w:before="0" w:beforeAutospacing="0" w:after="0" w:afterAutospacing="0"/>
              <w:ind w:left="0" w:right="0"/>
              <w:jc w:val="center"/>
              <w:rPr>
                <w:rFonts w:hint="default" w:hAnsi="宋体"/>
                <w:szCs w:val="21"/>
              </w:rPr>
            </w:pPr>
            <w:r>
              <w:rPr>
                <w:rFonts w:hint="eastAsia" w:hAnsi="宋体"/>
                <w:szCs w:val="21"/>
              </w:rPr>
              <w:t>重量法》</w:t>
            </w:r>
          </w:p>
          <w:p>
            <w:pPr>
              <w:keepNext w:val="0"/>
              <w:keepLines w:val="0"/>
              <w:suppressLineNumbers w:val="0"/>
              <w:spacing w:before="0" w:beforeAutospacing="0" w:after="0" w:afterAutospacing="0"/>
              <w:ind w:left="0" w:right="0"/>
              <w:jc w:val="center"/>
              <w:rPr>
                <w:rFonts w:hint="eastAsia" w:hAnsi="宋体" w:asciiTheme="minorHAnsi" w:eastAsiaTheme="minorEastAsia" w:cstheme="minorBidi"/>
                <w:kern w:val="2"/>
                <w:sz w:val="21"/>
                <w:szCs w:val="21"/>
                <w:lang w:val="en-US" w:eastAsia="zh-CN" w:bidi="ar-SA"/>
              </w:rPr>
            </w:pPr>
            <w:r>
              <w:rPr>
                <w:rFonts w:hint="default" w:hAnsi="宋体"/>
                <w:szCs w:val="21"/>
              </w:rPr>
              <w:t>HJ 1263-2022</w:t>
            </w: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heme="minorHAnsi" w:hAnsiTheme="minorHAnsi" w:eastAsiaTheme="minorEastAsia" w:cstheme="minorBidi"/>
                <w:bCs/>
                <w:kern w:val="0"/>
                <w:sz w:val="21"/>
                <w:szCs w:val="21"/>
                <w:lang w:val="en-US" w:eastAsia="zh-CN" w:bidi="ar-SA"/>
              </w:rPr>
            </w:pPr>
            <w:r>
              <w:rPr>
                <w:rFonts w:hint="default"/>
                <w:bCs/>
                <w:kern w:val="0"/>
                <w:szCs w:val="21"/>
              </w:rPr>
              <w:t>0.16</w:t>
            </w:r>
            <w:r>
              <w:rPr>
                <w:rFonts w:hint="eastAsia"/>
                <w:bCs/>
                <w:kern w:val="0"/>
                <w:szCs w:val="21"/>
                <w:lang w:val="en-US" w:eastAsia="zh-CN"/>
              </w:rPr>
              <w:t>8</w:t>
            </w:r>
            <w:r>
              <w:rPr>
                <w:rFonts w:hint="default"/>
                <w:bCs/>
                <w:kern w:val="0"/>
                <w:szCs w:val="21"/>
              </w:rPr>
              <w:t>mg/m</w:t>
            </w:r>
            <w:r>
              <w:rPr>
                <w:rFonts w:hint="default"/>
                <w:bCs/>
                <w:kern w:val="0"/>
                <w:szCs w:val="21"/>
                <w:vertAlign w:val="superscript"/>
              </w:rPr>
              <w:t>3</w:t>
            </w:r>
            <w:r>
              <w:rPr>
                <w:rFonts w:hint="eastAsia"/>
                <w:bCs/>
                <w:kern w:val="0"/>
                <w:szCs w:val="21"/>
              </w:rPr>
              <w:t>（按采样1小时体积6m</w:t>
            </w:r>
            <w:r>
              <w:rPr>
                <w:rFonts w:hint="eastAsia"/>
                <w:bCs/>
                <w:kern w:val="0"/>
                <w:szCs w:val="21"/>
                <w:vertAlign w:val="superscript"/>
              </w:rPr>
              <w:t>3</w:t>
            </w:r>
            <w:r>
              <w:rPr>
                <w:rFonts w:hint="eastAsia"/>
                <w:bCs/>
                <w:kern w:val="0"/>
                <w:szCs w:val="21"/>
              </w:rPr>
              <w:t>计）</w:t>
            </w:r>
          </w:p>
        </w:tc>
      </w:tr>
      <w:tr>
        <w:trPr>
          <w:trHeight w:val="762" w:hRule="atLeast"/>
          <w:jc w:val="center"/>
        </w:trPr>
        <w:tc>
          <w:tcPr>
            <w:tcW w:w="753"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eastAsia" w:ascii="Times New Roman" w:hAnsi="Times New Roman" w:eastAsia="宋体" w:cs="Times New Roman"/>
                <w:bCs/>
                <w:kern w:val="0"/>
                <w:sz w:val="21"/>
                <w:szCs w:val="21"/>
                <w:lang w:val="en-US" w:eastAsia="zh-CN" w:bidi="ar-SA"/>
              </w:rPr>
            </w:pPr>
            <w:r>
              <w:rPr>
                <w:rFonts w:hint="eastAsia"/>
                <w:bCs/>
                <w:kern w:val="0"/>
                <w:szCs w:val="21"/>
              </w:rPr>
              <w:t>苯</w:t>
            </w:r>
          </w:p>
        </w:tc>
        <w:tc>
          <w:tcPr>
            <w:tcW w:w="2519" w:type="dxa"/>
            <w:vMerge w:val="restart"/>
            <w:tcBorders>
              <w:tl2br w:val="nil"/>
              <w:tr2bl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bCs/>
                <w:kern w:val="0"/>
                <w:szCs w:val="21"/>
              </w:rPr>
            </w:pPr>
            <w:r>
              <w:rPr>
                <w:rFonts w:hint="eastAsia"/>
                <w:bCs/>
                <w:kern w:val="0"/>
                <w:szCs w:val="21"/>
              </w:rPr>
              <w:t>ZR-3924型环境空气颗粒物综合采样器</w:t>
            </w:r>
            <w:r>
              <w:rPr>
                <w:rFonts w:hint="default"/>
                <w:bCs/>
                <w:kern w:val="0"/>
                <w:szCs w:val="21"/>
              </w:rPr>
              <w:t>（</w:t>
            </w:r>
            <w:r>
              <w:rPr>
                <w:rFonts w:hint="eastAsia"/>
                <w:bCs/>
                <w:kern w:val="0"/>
                <w:szCs w:val="21"/>
              </w:rPr>
              <w:t>GXZY2403</w:t>
            </w:r>
            <w:r>
              <w:rPr>
                <w:rFonts w:hint="eastAsia"/>
                <w:bCs/>
                <w:kern w:val="0"/>
                <w:szCs w:val="21"/>
                <w:lang w:val="en-US" w:eastAsia="zh-CN"/>
              </w:rPr>
              <w:t>4、</w:t>
            </w:r>
            <w:r>
              <w:rPr>
                <w:rFonts w:hint="eastAsia"/>
                <w:bCs/>
                <w:kern w:val="0"/>
                <w:szCs w:val="21"/>
              </w:rPr>
              <w:t>GXZY2403</w:t>
            </w:r>
            <w:r>
              <w:rPr>
                <w:rFonts w:hint="eastAsia"/>
                <w:bCs/>
                <w:kern w:val="0"/>
                <w:szCs w:val="21"/>
                <w:lang w:val="en-US" w:eastAsia="zh-CN"/>
              </w:rPr>
              <w:t>5、</w:t>
            </w:r>
            <w:r>
              <w:rPr>
                <w:rFonts w:hint="eastAsia"/>
                <w:bCs/>
                <w:kern w:val="0"/>
                <w:szCs w:val="21"/>
              </w:rPr>
              <w:t>GXZY2</w:t>
            </w:r>
            <w:r>
              <w:rPr>
                <w:rFonts w:hint="eastAsia"/>
                <w:bCs/>
                <w:kern w:val="0"/>
                <w:szCs w:val="21"/>
                <w:lang w:val="en-US" w:eastAsia="zh-CN"/>
              </w:rPr>
              <w:t>5006</w:t>
            </w:r>
            <w:r>
              <w:rPr>
                <w:rFonts w:hint="default"/>
                <w:bCs/>
                <w:kern w:val="0"/>
                <w:szCs w:val="21"/>
              </w:rPr>
              <w:t>）</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bCs/>
                <w:kern w:val="0"/>
                <w:szCs w:val="21"/>
              </w:rPr>
            </w:pPr>
            <w:r>
              <w:rPr>
                <w:rFonts w:hint="default"/>
                <w:bCs/>
                <w:kern w:val="0"/>
                <w:szCs w:val="21"/>
              </w:rPr>
              <w:t>ZR-3923</w:t>
            </w:r>
            <w:r>
              <w:rPr>
                <w:rFonts w:hint="eastAsia"/>
                <w:bCs/>
                <w:kern w:val="0"/>
                <w:szCs w:val="21"/>
              </w:rPr>
              <w:t>型</w:t>
            </w:r>
            <w:r>
              <w:rPr>
                <w:rFonts w:hint="default"/>
                <w:bCs/>
                <w:kern w:val="0"/>
                <w:szCs w:val="21"/>
              </w:rPr>
              <w:t>环境空气颗粒物综合采样器（GXZY22037）</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bCs/>
                <w:kern w:val="0"/>
                <w:szCs w:val="21"/>
              </w:rPr>
            </w:pPr>
            <w:r>
              <w:rPr>
                <w:rFonts w:hint="default"/>
                <w:bCs/>
                <w:kern w:val="0"/>
                <w:szCs w:val="21"/>
              </w:rPr>
              <w:t>GC-2010</w:t>
            </w:r>
            <w:r>
              <w:rPr>
                <w:rFonts w:hint="eastAsia"/>
                <w:bCs/>
                <w:kern w:val="0"/>
                <w:szCs w:val="21"/>
              </w:rPr>
              <w:t>气相色谱仪</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eastAsia"/>
                <w:bCs/>
                <w:kern w:val="0"/>
                <w:szCs w:val="21"/>
              </w:rPr>
            </w:pPr>
            <w:r>
              <w:rPr>
                <w:rFonts w:hint="eastAsia"/>
                <w:bCs/>
                <w:kern w:val="0"/>
                <w:szCs w:val="21"/>
              </w:rPr>
              <w:t>（G</w:t>
            </w:r>
            <w:r>
              <w:rPr>
                <w:rFonts w:hint="default"/>
                <w:bCs/>
                <w:kern w:val="0"/>
                <w:szCs w:val="21"/>
              </w:rPr>
              <w:t>XZY18001</w:t>
            </w:r>
            <w:r>
              <w:rPr>
                <w:rFonts w:hint="eastAsia"/>
                <w:bCs/>
                <w:kern w:val="0"/>
                <w:szCs w:val="21"/>
              </w:rPr>
              <w:t>）</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bCs/>
                <w:kern w:val="0"/>
                <w:szCs w:val="21"/>
              </w:rPr>
            </w:pPr>
            <w:r>
              <w:rPr>
                <w:rFonts w:hint="default"/>
                <w:bCs/>
                <w:kern w:val="0"/>
                <w:szCs w:val="21"/>
              </w:rPr>
              <w:t>GC-2010 Plus</w:t>
            </w:r>
            <w:r>
              <w:rPr>
                <w:rFonts w:hint="eastAsia"/>
                <w:bCs/>
                <w:kern w:val="0"/>
                <w:szCs w:val="21"/>
              </w:rPr>
              <w:t>气相色谱仪</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auto"/>
              <w:ind w:left="0" w:right="0"/>
              <w:jc w:val="center"/>
              <w:textAlignment w:val="auto"/>
              <w:rPr>
                <w:rFonts w:hint="default" w:ascii="Times New Roman" w:hAnsi="Times New Roman" w:eastAsia="宋体" w:cs="Times New Roman"/>
                <w:bCs/>
                <w:kern w:val="0"/>
                <w:sz w:val="21"/>
                <w:szCs w:val="21"/>
                <w:lang w:val="en-US" w:eastAsia="zh-CN" w:bidi="ar-SA"/>
              </w:rPr>
            </w:pPr>
            <w:r>
              <w:rPr>
                <w:rFonts w:hint="eastAsia"/>
                <w:bCs/>
                <w:kern w:val="0"/>
                <w:szCs w:val="21"/>
              </w:rPr>
              <w:t>（</w:t>
            </w:r>
            <w:r>
              <w:rPr>
                <w:rFonts w:hint="default"/>
                <w:bCs/>
                <w:kern w:val="0"/>
                <w:szCs w:val="21"/>
              </w:rPr>
              <w:t>GXZY19059</w:t>
            </w:r>
            <w:r>
              <w:rPr>
                <w:rFonts w:hint="eastAsia"/>
                <w:bCs/>
                <w:kern w:val="0"/>
                <w:szCs w:val="21"/>
              </w:rPr>
              <w:t>）</w:t>
            </w:r>
          </w:p>
        </w:tc>
        <w:tc>
          <w:tcPr>
            <w:tcW w:w="3695" w:type="dxa"/>
            <w:vMerge w:val="restart"/>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eastAsia"/>
                <w:bCs/>
                <w:kern w:val="0"/>
                <w:szCs w:val="21"/>
              </w:rPr>
              <w:t>《环境空气 苯系物的测定 活性炭吸附/二硫化碳解吸-气相色谱法》</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bidi="ar-SA"/>
              </w:rPr>
            </w:pPr>
            <w:r>
              <w:rPr>
                <w:rFonts w:hint="default"/>
                <w:bCs/>
                <w:kern w:val="0"/>
                <w:szCs w:val="21"/>
              </w:rPr>
              <w:t>HJ 584-2010</w:t>
            </w: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vertAlign w:val="superscript"/>
              </w:rPr>
            </w:pPr>
            <w:r>
              <w:rPr>
                <w:rFonts w:hint="default"/>
                <w:bCs/>
                <w:kern w:val="0"/>
                <w:szCs w:val="21"/>
              </w:rPr>
              <w:t>1.5×10</w:t>
            </w:r>
            <w:r>
              <w:rPr>
                <w:rFonts w:hint="default"/>
                <w:bCs/>
                <w:kern w:val="0"/>
                <w:szCs w:val="21"/>
                <w:vertAlign w:val="superscript"/>
              </w:rPr>
              <w:t>-3</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bidi="ar-SA"/>
              </w:rPr>
            </w:pPr>
            <w:r>
              <w:rPr>
                <w:rFonts w:hint="default"/>
                <w:bCs/>
                <w:kern w:val="0"/>
                <w:szCs w:val="21"/>
              </w:rPr>
              <w:t>mg/m</w:t>
            </w:r>
            <w:r>
              <w:rPr>
                <w:rFonts w:hint="default"/>
                <w:bCs/>
                <w:kern w:val="0"/>
                <w:szCs w:val="21"/>
                <w:vertAlign w:val="superscript"/>
              </w:rPr>
              <w:t>3</w:t>
            </w:r>
          </w:p>
        </w:tc>
      </w:tr>
      <w:tr>
        <w:trPr>
          <w:trHeight w:val="842" w:hRule="atLeast"/>
          <w:jc w:val="center"/>
        </w:trPr>
        <w:tc>
          <w:tcPr>
            <w:tcW w:w="753"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21"/>
                <w:szCs w:val="21"/>
                <w:lang w:val="en-US" w:eastAsia="zh-CN" w:bidi="ar-SA"/>
              </w:rPr>
            </w:pPr>
            <w:r>
              <w:rPr>
                <w:rFonts w:hint="default"/>
                <w:szCs w:val="21"/>
              </w:rPr>
              <w:t>甲苯</w:t>
            </w:r>
          </w:p>
        </w:tc>
        <w:tc>
          <w:tcPr>
            <w:tcW w:w="2519" w:type="dxa"/>
            <w:vMerge w:val="continue"/>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p>
        </w:tc>
        <w:tc>
          <w:tcPr>
            <w:tcW w:w="3695" w:type="dxa"/>
            <w:vMerge w:val="continue"/>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hAnsi="宋体"/>
                <w:szCs w:val="21"/>
              </w:rPr>
            </w:pP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vertAlign w:val="superscript"/>
              </w:rPr>
            </w:pPr>
            <w:r>
              <w:rPr>
                <w:rFonts w:hint="default"/>
                <w:bCs/>
                <w:kern w:val="0"/>
                <w:szCs w:val="21"/>
              </w:rPr>
              <w:t>1.5×10</w:t>
            </w:r>
            <w:r>
              <w:rPr>
                <w:rFonts w:hint="default"/>
                <w:bCs/>
                <w:kern w:val="0"/>
                <w:szCs w:val="21"/>
                <w:vertAlign w:val="superscript"/>
              </w:rPr>
              <w:t>-3</w:t>
            </w:r>
          </w:p>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21"/>
                <w:szCs w:val="21"/>
                <w:lang w:val="en-US" w:eastAsia="zh-CN" w:bidi="ar-SA"/>
              </w:rPr>
            </w:pPr>
            <w:r>
              <w:rPr>
                <w:rFonts w:hint="default"/>
                <w:bCs/>
                <w:kern w:val="0"/>
                <w:szCs w:val="21"/>
              </w:rPr>
              <w:t>mg/m</w:t>
            </w:r>
            <w:r>
              <w:rPr>
                <w:rFonts w:hint="default"/>
                <w:bCs/>
                <w:kern w:val="0"/>
                <w:szCs w:val="21"/>
                <w:vertAlign w:val="superscript"/>
              </w:rPr>
              <w:t>3</w:t>
            </w:r>
          </w:p>
        </w:tc>
      </w:tr>
      <w:tr>
        <w:trPr>
          <w:trHeight w:val="454" w:hRule="atLeast"/>
          <w:jc w:val="center"/>
        </w:trPr>
        <w:tc>
          <w:tcPr>
            <w:tcW w:w="753"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21"/>
                <w:szCs w:val="21"/>
                <w:lang w:val="en-US" w:eastAsia="zh-CN" w:bidi="ar-SA"/>
              </w:rPr>
            </w:pPr>
            <w:r>
              <w:rPr>
                <w:rFonts w:hint="default"/>
                <w:bCs/>
                <w:kern w:val="0"/>
                <w:szCs w:val="21"/>
              </w:rPr>
              <w:t>二甲苯</w:t>
            </w:r>
          </w:p>
        </w:tc>
        <w:tc>
          <w:tcPr>
            <w:tcW w:w="2519" w:type="dxa"/>
            <w:vMerge w:val="continue"/>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p>
        </w:tc>
        <w:tc>
          <w:tcPr>
            <w:tcW w:w="3695" w:type="dxa"/>
            <w:vMerge w:val="continue"/>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hAnsi="宋体"/>
                <w:szCs w:val="21"/>
              </w:rPr>
            </w:pP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vertAlign w:val="superscript"/>
              </w:rPr>
            </w:pPr>
            <w:r>
              <w:rPr>
                <w:rFonts w:hint="default"/>
                <w:bCs/>
                <w:kern w:val="0"/>
                <w:szCs w:val="21"/>
              </w:rPr>
              <w:t>1.5×10</w:t>
            </w:r>
            <w:r>
              <w:rPr>
                <w:rFonts w:hint="default"/>
                <w:bCs/>
                <w:kern w:val="0"/>
                <w:szCs w:val="21"/>
                <w:vertAlign w:val="superscript"/>
              </w:rPr>
              <w:t>-3</w:t>
            </w:r>
          </w:p>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21"/>
                <w:szCs w:val="21"/>
                <w:lang w:val="en-US" w:eastAsia="zh-CN" w:bidi="ar-SA"/>
              </w:rPr>
            </w:pPr>
            <w:r>
              <w:rPr>
                <w:rFonts w:hint="default"/>
                <w:bCs/>
                <w:kern w:val="0"/>
                <w:szCs w:val="21"/>
              </w:rPr>
              <w:t>mg/m</w:t>
            </w:r>
            <w:r>
              <w:rPr>
                <w:rFonts w:hint="default"/>
                <w:bCs/>
                <w:kern w:val="0"/>
                <w:szCs w:val="21"/>
                <w:vertAlign w:val="superscript"/>
              </w:rPr>
              <w:t>3</w:t>
            </w:r>
          </w:p>
        </w:tc>
      </w:tr>
      <w:tr>
        <w:trPr>
          <w:trHeight w:val="454" w:hRule="atLeast"/>
          <w:jc w:val="center"/>
        </w:trPr>
        <w:tc>
          <w:tcPr>
            <w:tcW w:w="753"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21"/>
                <w:szCs w:val="21"/>
                <w:lang w:val="en-US" w:eastAsia="zh-CN" w:bidi="ar-SA"/>
              </w:rPr>
            </w:pPr>
            <w:r>
              <w:rPr>
                <w:rFonts w:hint="eastAsia"/>
                <w:szCs w:val="21"/>
                <w:highlight w:val="none"/>
              </w:rPr>
              <w:t>非甲烷总烃</w:t>
            </w:r>
            <w:r>
              <w:rPr>
                <w:rFonts w:hint="eastAsia"/>
                <w:szCs w:val="21"/>
                <w:highlight w:val="none"/>
                <w:lang w:eastAsia="zh-CN"/>
              </w:rPr>
              <w:t>（</w:t>
            </w:r>
            <w:r>
              <w:rPr>
                <w:rFonts w:hint="eastAsia"/>
                <w:szCs w:val="21"/>
                <w:highlight w:val="none"/>
                <w:lang w:val="en-US" w:eastAsia="zh-CN"/>
              </w:rPr>
              <w:t>以C计</w:t>
            </w:r>
            <w:r>
              <w:rPr>
                <w:rFonts w:hint="eastAsia"/>
                <w:szCs w:val="21"/>
                <w:highlight w:val="none"/>
                <w:lang w:eastAsia="zh-CN"/>
              </w:rPr>
              <w:t>）</w:t>
            </w:r>
          </w:p>
        </w:tc>
        <w:tc>
          <w:tcPr>
            <w:tcW w:w="251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default"/>
                <w:bCs/>
                <w:kern w:val="0"/>
                <w:szCs w:val="21"/>
              </w:rPr>
              <w:t>RH2071i</w:t>
            </w:r>
            <w:r>
              <w:rPr>
                <w:rFonts w:hint="eastAsia"/>
                <w:bCs/>
                <w:kern w:val="0"/>
                <w:szCs w:val="21"/>
              </w:rPr>
              <w:t>真空箱气袋采样器</w:t>
            </w:r>
          </w:p>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eastAsia"/>
                <w:bCs/>
                <w:kern w:val="0"/>
                <w:szCs w:val="21"/>
              </w:rPr>
              <w:t>（GXZY230</w:t>
            </w:r>
            <w:r>
              <w:rPr>
                <w:rFonts w:hint="eastAsia"/>
                <w:bCs/>
                <w:kern w:val="0"/>
                <w:szCs w:val="21"/>
                <w:lang w:val="en-US" w:eastAsia="zh-CN"/>
              </w:rPr>
              <w:t>52</w:t>
            </w:r>
            <w:r>
              <w:rPr>
                <w:rFonts w:hint="eastAsia"/>
                <w:bCs/>
                <w:kern w:val="0"/>
                <w:szCs w:val="21"/>
              </w:rPr>
              <w:t>、GXZY230</w:t>
            </w:r>
            <w:r>
              <w:rPr>
                <w:rFonts w:hint="eastAsia"/>
                <w:bCs/>
                <w:kern w:val="0"/>
                <w:szCs w:val="21"/>
                <w:lang w:val="en-US" w:eastAsia="zh-CN"/>
              </w:rPr>
              <w:t>53</w:t>
            </w:r>
            <w:r>
              <w:rPr>
                <w:rFonts w:hint="eastAsia"/>
                <w:bCs/>
                <w:kern w:val="0"/>
                <w:szCs w:val="21"/>
              </w:rPr>
              <w:t>、GXZY230</w:t>
            </w:r>
            <w:r>
              <w:rPr>
                <w:rFonts w:hint="eastAsia"/>
                <w:bCs/>
                <w:kern w:val="0"/>
                <w:szCs w:val="21"/>
                <w:lang w:val="en-US" w:eastAsia="zh-CN"/>
              </w:rPr>
              <w:t>54</w:t>
            </w:r>
            <w:r>
              <w:rPr>
                <w:rFonts w:hint="eastAsia"/>
                <w:bCs/>
                <w:kern w:val="0"/>
                <w:szCs w:val="21"/>
              </w:rPr>
              <w:t>、GXZY230</w:t>
            </w:r>
            <w:r>
              <w:rPr>
                <w:rFonts w:hint="eastAsia"/>
                <w:bCs/>
                <w:kern w:val="0"/>
                <w:szCs w:val="21"/>
                <w:lang w:val="en-US" w:eastAsia="zh-CN"/>
              </w:rPr>
              <w:t>55、</w:t>
            </w:r>
            <w:r>
              <w:rPr>
                <w:rFonts w:hint="eastAsia"/>
                <w:bCs/>
                <w:kern w:val="0"/>
                <w:szCs w:val="21"/>
              </w:rPr>
              <w:t>GXZY230</w:t>
            </w:r>
            <w:r>
              <w:rPr>
                <w:rFonts w:hint="eastAsia"/>
                <w:bCs/>
                <w:kern w:val="0"/>
                <w:szCs w:val="21"/>
                <w:lang w:val="en-US" w:eastAsia="zh-CN"/>
              </w:rPr>
              <w:t>75</w:t>
            </w:r>
            <w:r>
              <w:rPr>
                <w:rFonts w:hint="eastAsia"/>
                <w:bCs/>
                <w:kern w:val="0"/>
                <w:szCs w:val="21"/>
              </w:rPr>
              <w:t>）</w:t>
            </w:r>
          </w:p>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eastAsia"/>
                <w:bCs/>
                <w:kern w:val="0"/>
                <w:szCs w:val="21"/>
              </w:rPr>
              <w:t>HF-900气相色谱仪</w:t>
            </w:r>
          </w:p>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21"/>
                <w:szCs w:val="21"/>
                <w:lang w:val="en-US" w:eastAsia="zh-CN" w:bidi="ar-SA"/>
              </w:rPr>
            </w:pPr>
            <w:r>
              <w:rPr>
                <w:rFonts w:hint="eastAsia"/>
                <w:bCs/>
                <w:kern w:val="0"/>
                <w:szCs w:val="21"/>
              </w:rPr>
              <w:t>（GXZY21012）</w:t>
            </w:r>
          </w:p>
        </w:tc>
        <w:tc>
          <w:tcPr>
            <w:tcW w:w="369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eastAsia"/>
                <w:bCs/>
                <w:kern w:val="0"/>
                <w:szCs w:val="21"/>
              </w:rPr>
              <w:t>《环境空气 总烃、甲烷和非甲烷总烃的测定 直接进样-气相色谱法》</w:t>
            </w:r>
          </w:p>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21"/>
                <w:szCs w:val="21"/>
                <w:lang w:val="en-US" w:eastAsia="zh-CN" w:bidi="ar-SA"/>
              </w:rPr>
            </w:pPr>
            <w:r>
              <w:rPr>
                <w:rFonts w:hint="eastAsia"/>
                <w:bCs/>
                <w:kern w:val="0"/>
                <w:szCs w:val="21"/>
              </w:rPr>
              <w:t>HJ 604-2017</w:t>
            </w: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21"/>
                <w:szCs w:val="21"/>
                <w:lang w:val="en-US" w:eastAsia="zh-CN" w:bidi="ar-SA"/>
              </w:rPr>
            </w:pPr>
            <w:r>
              <w:rPr>
                <w:rFonts w:hint="default"/>
                <w:bCs/>
                <w:kern w:val="0"/>
                <w:szCs w:val="21"/>
              </w:rPr>
              <w:t>0.07mg/m</w:t>
            </w:r>
            <w:r>
              <w:rPr>
                <w:rFonts w:hint="default"/>
                <w:bCs/>
                <w:kern w:val="0"/>
                <w:szCs w:val="21"/>
                <w:vertAlign w:val="superscript"/>
              </w:rPr>
              <w:t>3</w:t>
            </w:r>
          </w:p>
        </w:tc>
      </w:tr>
      <w:tr>
        <w:trPr>
          <w:trHeight w:val="454" w:hRule="atLeast"/>
          <w:jc w:val="center"/>
        </w:trPr>
        <w:tc>
          <w:tcPr>
            <w:tcW w:w="753"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p>
        </w:tc>
        <w:tc>
          <w:tcPr>
            <w:tcW w:w="1190"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宋体" w:eastAsia="宋体" w:cs="Times New Roman"/>
                <w:kern w:val="2"/>
                <w:sz w:val="21"/>
                <w:szCs w:val="21"/>
                <w:lang w:val="en-US" w:eastAsia="zh-CN" w:bidi="ar-SA"/>
              </w:rPr>
            </w:pPr>
            <w:r>
              <w:rPr>
                <w:rFonts w:hint="default"/>
                <w:bCs/>
                <w:kern w:val="0"/>
                <w:szCs w:val="21"/>
              </w:rPr>
              <w:t>臭气浓度</w:t>
            </w:r>
          </w:p>
        </w:tc>
        <w:tc>
          <w:tcPr>
            <w:tcW w:w="251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default"/>
                <w:bCs/>
                <w:kern w:val="0"/>
                <w:szCs w:val="21"/>
              </w:rPr>
              <w:t>RH2071i</w:t>
            </w:r>
            <w:r>
              <w:rPr>
                <w:rFonts w:hint="eastAsia"/>
                <w:bCs/>
                <w:kern w:val="0"/>
                <w:szCs w:val="21"/>
              </w:rPr>
              <w:t>真空箱气袋采样器</w:t>
            </w:r>
          </w:p>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kern w:val="2"/>
                <w:sz w:val="21"/>
                <w:szCs w:val="21"/>
                <w:lang w:val="en-US" w:eastAsia="zh-CN" w:bidi="ar-SA"/>
              </w:rPr>
            </w:pPr>
            <w:r>
              <w:rPr>
                <w:rFonts w:hint="eastAsia"/>
                <w:bCs/>
                <w:kern w:val="0"/>
                <w:szCs w:val="21"/>
              </w:rPr>
              <w:t>（GXZY230</w:t>
            </w:r>
            <w:r>
              <w:rPr>
                <w:rFonts w:hint="eastAsia"/>
                <w:bCs/>
                <w:kern w:val="0"/>
                <w:szCs w:val="21"/>
                <w:lang w:val="en-US" w:eastAsia="zh-CN"/>
              </w:rPr>
              <w:t>52</w:t>
            </w:r>
            <w:r>
              <w:rPr>
                <w:rFonts w:hint="eastAsia"/>
                <w:bCs/>
                <w:kern w:val="0"/>
                <w:szCs w:val="21"/>
              </w:rPr>
              <w:t>、GXZY230</w:t>
            </w:r>
            <w:r>
              <w:rPr>
                <w:rFonts w:hint="eastAsia"/>
                <w:bCs/>
                <w:kern w:val="0"/>
                <w:szCs w:val="21"/>
                <w:lang w:val="en-US" w:eastAsia="zh-CN"/>
              </w:rPr>
              <w:t>53</w:t>
            </w:r>
            <w:r>
              <w:rPr>
                <w:rFonts w:hint="eastAsia"/>
                <w:bCs/>
                <w:kern w:val="0"/>
                <w:szCs w:val="21"/>
              </w:rPr>
              <w:t>、GXZY230</w:t>
            </w:r>
            <w:r>
              <w:rPr>
                <w:rFonts w:hint="eastAsia"/>
                <w:bCs/>
                <w:kern w:val="0"/>
                <w:szCs w:val="21"/>
                <w:lang w:val="en-US" w:eastAsia="zh-CN"/>
              </w:rPr>
              <w:t>54</w:t>
            </w:r>
            <w:r>
              <w:rPr>
                <w:rFonts w:hint="eastAsia"/>
                <w:bCs/>
                <w:kern w:val="0"/>
                <w:szCs w:val="21"/>
              </w:rPr>
              <w:t>、GXZY230</w:t>
            </w:r>
            <w:r>
              <w:rPr>
                <w:rFonts w:hint="eastAsia"/>
                <w:bCs/>
                <w:kern w:val="0"/>
                <w:szCs w:val="21"/>
                <w:lang w:val="en-US" w:eastAsia="zh-CN"/>
              </w:rPr>
              <w:t>55</w:t>
            </w:r>
            <w:r>
              <w:rPr>
                <w:rFonts w:hint="eastAsia"/>
                <w:bCs/>
                <w:kern w:val="0"/>
                <w:szCs w:val="21"/>
              </w:rPr>
              <w:t>）</w:t>
            </w:r>
          </w:p>
        </w:tc>
        <w:tc>
          <w:tcPr>
            <w:tcW w:w="369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bCs/>
                <w:kern w:val="0"/>
                <w:szCs w:val="21"/>
              </w:rPr>
            </w:pPr>
            <w:r>
              <w:rPr>
                <w:rFonts w:hint="eastAsia"/>
                <w:bCs/>
                <w:kern w:val="0"/>
                <w:szCs w:val="21"/>
              </w:rPr>
              <w:t>《环境空气和废气 臭气的测定 三点比较式臭袋法》</w:t>
            </w:r>
          </w:p>
          <w:p>
            <w:pPr>
              <w:keepNext w:val="0"/>
              <w:keepLines w:val="0"/>
              <w:suppressLineNumbers w:val="0"/>
              <w:spacing w:before="0" w:beforeAutospacing="0" w:after="0" w:afterAutospacing="0"/>
              <w:ind w:left="0" w:right="0"/>
              <w:jc w:val="center"/>
              <w:rPr>
                <w:rFonts w:hint="eastAsia" w:ascii="Times New Roman" w:hAnsi="Times New Roman" w:eastAsia="宋体" w:cs="Times New Roman"/>
                <w:bCs/>
                <w:kern w:val="0"/>
                <w:sz w:val="21"/>
                <w:szCs w:val="21"/>
                <w:lang w:val="en-US" w:eastAsia="zh-CN" w:bidi="ar-SA"/>
              </w:rPr>
            </w:pPr>
            <w:r>
              <w:rPr>
                <w:rFonts w:hint="eastAsia"/>
                <w:bCs/>
                <w:kern w:val="0"/>
                <w:szCs w:val="21"/>
              </w:rPr>
              <w:t xml:space="preserve">HJ </w:t>
            </w:r>
            <w:r>
              <w:rPr>
                <w:rFonts w:hint="default"/>
                <w:bCs/>
                <w:kern w:val="0"/>
                <w:szCs w:val="21"/>
              </w:rPr>
              <w:t>1262-2022</w:t>
            </w:r>
          </w:p>
        </w:tc>
        <w:tc>
          <w:tcPr>
            <w:tcW w:w="1092"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kern w:val="2"/>
                <w:sz w:val="21"/>
                <w:szCs w:val="21"/>
                <w:lang w:val="en-US" w:eastAsia="zh-CN" w:bidi="ar-SA"/>
              </w:rPr>
            </w:pPr>
            <w:r>
              <w:rPr>
                <w:rFonts w:hint="eastAsia"/>
                <w:szCs w:val="21"/>
                <w:lang w:val="en-US" w:eastAsia="zh-CN"/>
              </w:rPr>
              <w:t>10（无量纲）</w:t>
            </w:r>
          </w:p>
        </w:tc>
      </w:tr>
      <w:tr>
        <w:trPr>
          <w:trHeight w:val="454" w:hRule="atLeast"/>
          <w:jc w:val="center"/>
        </w:trPr>
        <w:tc>
          <w:tcPr>
            <w:tcW w:w="75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default"/>
                <w:bCs/>
                <w:kern w:val="0"/>
                <w:szCs w:val="21"/>
              </w:rPr>
              <w:t>环境</w:t>
            </w:r>
          </w:p>
          <w:p>
            <w:pPr>
              <w:keepNext w:val="0"/>
              <w:keepLines w:val="0"/>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21"/>
                <w:szCs w:val="21"/>
                <w:lang w:val="en-US" w:eastAsia="zh-CN" w:bidi="ar-SA"/>
              </w:rPr>
            </w:pPr>
            <w:r>
              <w:rPr>
                <w:rFonts w:hint="default"/>
                <w:bCs/>
                <w:kern w:val="0"/>
                <w:szCs w:val="21"/>
              </w:rPr>
              <w:t>空气</w:t>
            </w: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eastAsia"/>
                <w:bCs/>
                <w:kern w:val="0"/>
                <w:szCs w:val="21"/>
              </w:rPr>
              <w:t>非甲烷</w:t>
            </w:r>
            <w:r>
              <w:rPr>
                <w:rFonts w:hint="default"/>
                <w:bCs/>
                <w:kern w:val="0"/>
                <w:szCs w:val="21"/>
              </w:rPr>
              <w:t>总烃</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bidi="ar-SA"/>
              </w:rPr>
            </w:pPr>
            <w:r>
              <w:rPr>
                <w:rFonts w:hint="eastAsia"/>
                <w:szCs w:val="21"/>
                <w:highlight w:val="none"/>
                <w:lang w:eastAsia="zh-CN"/>
              </w:rPr>
              <w:t>（</w:t>
            </w:r>
            <w:r>
              <w:rPr>
                <w:rFonts w:hint="eastAsia"/>
                <w:szCs w:val="21"/>
                <w:highlight w:val="none"/>
                <w:lang w:val="en-US" w:eastAsia="zh-CN"/>
              </w:rPr>
              <w:t>以C计</w:t>
            </w:r>
            <w:r>
              <w:rPr>
                <w:rFonts w:hint="eastAsia"/>
                <w:szCs w:val="21"/>
                <w:highlight w:val="none"/>
                <w:lang w:eastAsia="zh-CN"/>
              </w:rPr>
              <w:t>）</w:t>
            </w:r>
          </w:p>
        </w:tc>
        <w:tc>
          <w:tcPr>
            <w:tcW w:w="251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default"/>
                <w:bCs/>
                <w:kern w:val="0"/>
                <w:szCs w:val="21"/>
              </w:rPr>
              <w:t>RH2071i</w:t>
            </w:r>
            <w:r>
              <w:rPr>
                <w:rFonts w:hint="eastAsia"/>
                <w:bCs/>
                <w:kern w:val="0"/>
                <w:szCs w:val="21"/>
              </w:rPr>
              <w:t>真空箱气袋采样器</w:t>
            </w:r>
          </w:p>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eastAsia"/>
                <w:bCs/>
                <w:kern w:val="0"/>
                <w:szCs w:val="21"/>
              </w:rPr>
              <w:t>（GXZY230</w:t>
            </w:r>
            <w:r>
              <w:rPr>
                <w:rFonts w:hint="eastAsia"/>
                <w:bCs/>
                <w:kern w:val="0"/>
                <w:szCs w:val="21"/>
                <w:lang w:val="en-US" w:eastAsia="zh-CN"/>
              </w:rPr>
              <w:t>56</w:t>
            </w:r>
            <w:r>
              <w:rPr>
                <w:rFonts w:hint="eastAsia"/>
                <w:bCs/>
                <w:kern w:val="0"/>
                <w:szCs w:val="21"/>
              </w:rPr>
              <w:t>）</w:t>
            </w:r>
          </w:p>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eastAsia"/>
                <w:bCs/>
                <w:kern w:val="0"/>
                <w:szCs w:val="21"/>
              </w:rPr>
              <w:t>HF-900气相色谱仪</w:t>
            </w:r>
          </w:p>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21"/>
                <w:szCs w:val="21"/>
                <w:lang w:val="en-US" w:eastAsia="zh-CN" w:bidi="ar-SA"/>
              </w:rPr>
            </w:pPr>
            <w:r>
              <w:rPr>
                <w:rFonts w:hint="eastAsia"/>
                <w:bCs/>
                <w:kern w:val="0"/>
                <w:szCs w:val="21"/>
              </w:rPr>
              <w:t>（GXZY21012）</w:t>
            </w:r>
          </w:p>
        </w:tc>
        <w:tc>
          <w:tcPr>
            <w:tcW w:w="369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eastAsia"/>
                <w:bCs/>
                <w:kern w:val="0"/>
                <w:szCs w:val="21"/>
              </w:rPr>
              <w:t>《环境空气 总烃、甲烷和非甲烷总烃的测定 直接进样-气相色谱法》</w:t>
            </w:r>
          </w:p>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21"/>
                <w:szCs w:val="21"/>
                <w:lang w:val="en-US" w:eastAsia="zh-CN" w:bidi="ar-SA"/>
              </w:rPr>
            </w:pPr>
            <w:r>
              <w:rPr>
                <w:rFonts w:hint="eastAsia"/>
                <w:bCs/>
                <w:kern w:val="0"/>
                <w:szCs w:val="21"/>
              </w:rPr>
              <w:t>HJ 604-2017</w:t>
            </w: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21"/>
                <w:szCs w:val="21"/>
                <w:lang w:val="en-US" w:eastAsia="zh-CN" w:bidi="ar-SA"/>
              </w:rPr>
            </w:pPr>
            <w:r>
              <w:rPr>
                <w:rFonts w:hint="default"/>
                <w:bCs/>
                <w:kern w:val="0"/>
                <w:szCs w:val="21"/>
              </w:rPr>
              <w:t>0.07mg/m</w:t>
            </w:r>
            <w:r>
              <w:rPr>
                <w:rFonts w:hint="default"/>
                <w:bCs/>
                <w:kern w:val="0"/>
                <w:szCs w:val="21"/>
                <w:vertAlign w:val="superscript"/>
              </w:rPr>
              <w:t>3</w:t>
            </w:r>
          </w:p>
        </w:tc>
      </w:tr>
      <w:tr>
        <w:trPr>
          <w:trHeight w:val="454" w:hRule="atLeast"/>
          <w:jc w:val="center"/>
        </w:trPr>
        <w:tc>
          <w:tcPr>
            <w:tcW w:w="753" w:type="dxa"/>
            <w:vMerge w:val="restart"/>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噪声</w:t>
            </w: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heme="minorHAnsi" w:hAnsiTheme="minorHAnsi" w:eastAsiaTheme="minorEastAsia" w:cstheme="minorBidi"/>
                <w:bCs/>
                <w:kern w:val="0"/>
                <w:sz w:val="21"/>
                <w:szCs w:val="21"/>
                <w:lang w:val="en-US" w:eastAsia="zh-CN" w:bidi="ar-SA"/>
              </w:rPr>
            </w:pPr>
            <w:r>
              <w:rPr>
                <w:rFonts w:hint="eastAsia"/>
                <w:bCs/>
                <w:kern w:val="0"/>
                <w:szCs w:val="21"/>
              </w:rPr>
              <w:t>工业</w:t>
            </w:r>
            <w:r>
              <w:rPr>
                <w:rFonts w:hint="default"/>
                <w:bCs/>
                <w:kern w:val="0"/>
                <w:szCs w:val="21"/>
              </w:rPr>
              <w:t>企业厂界</w:t>
            </w:r>
            <w:r>
              <w:rPr>
                <w:rFonts w:hint="eastAsia"/>
                <w:bCs/>
                <w:kern w:val="0"/>
                <w:szCs w:val="21"/>
              </w:rPr>
              <w:t>环境</w:t>
            </w:r>
            <w:r>
              <w:rPr>
                <w:rFonts w:hint="default"/>
                <w:bCs/>
                <w:kern w:val="0"/>
                <w:szCs w:val="21"/>
              </w:rPr>
              <w:t>噪声</w:t>
            </w:r>
          </w:p>
        </w:tc>
        <w:tc>
          <w:tcPr>
            <w:tcW w:w="251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default"/>
                <w:bCs/>
                <w:kern w:val="0"/>
                <w:szCs w:val="21"/>
              </w:rPr>
              <w:t>HS6298B噪声频谱分析仪</w:t>
            </w:r>
          </w:p>
          <w:p>
            <w:pPr>
              <w:keepNext w:val="0"/>
              <w:keepLines w:val="0"/>
              <w:suppressLineNumbers w:val="0"/>
              <w:adjustRightInd w:val="0"/>
              <w:snapToGrid w:val="0"/>
              <w:spacing w:before="0" w:beforeAutospacing="0" w:after="0" w:afterAutospacing="0"/>
              <w:ind w:left="0" w:right="0"/>
              <w:jc w:val="center"/>
              <w:rPr>
                <w:rFonts w:hint="eastAsia" w:asciiTheme="minorHAnsi" w:hAnsiTheme="minorHAnsi" w:eastAsiaTheme="minorEastAsia" w:cstheme="minorBidi"/>
                <w:bCs/>
                <w:kern w:val="0"/>
                <w:sz w:val="21"/>
                <w:szCs w:val="21"/>
                <w:lang w:val="en-US" w:eastAsia="zh-CN" w:bidi="ar-SA"/>
              </w:rPr>
            </w:pPr>
            <w:r>
              <w:rPr>
                <w:rFonts w:hint="default"/>
                <w:bCs/>
                <w:kern w:val="0"/>
                <w:szCs w:val="21"/>
              </w:rPr>
              <w:t>（GXZY</w:t>
            </w:r>
            <w:r>
              <w:rPr>
                <w:rFonts w:hint="eastAsia"/>
                <w:bCs/>
                <w:kern w:val="0"/>
                <w:szCs w:val="21"/>
                <w:lang w:val="en-US" w:eastAsia="zh-CN"/>
              </w:rPr>
              <w:t>23041</w:t>
            </w:r>
            <w:r>
              <w:rPr>
                <w:rFonts w:hint="default"/>
                <w:bCs/>
                <w:kern w:val="0"/>
                <w:szCs w:val="21"/>
              </w:rPr>
              <w:t>）</w:t>
            </w:r>
          </w:p>
        </w:tc>
        <w:tc>
          <w:tcPr>
            <w:tcW w:w="369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eastAsia"/>
                <w:bCs/>
                <w:kern w:val="0"/>
                <w:szCs w:val="21"/>
              </w:rPr>
              <w:t>《工业企业厂界环境噪声排放标准》</w:t>
            </w:r>
          </w:p>
          <w:p>
            <w:pPr>
              <w:keepNext w:val="0"/>
              <w:keepLines w:val="0"/>
              <w:widowControl/>
              <w:suppressLineNumbers w:val="0"/>
              <w:adjustRightInd w:val="0"/>
              <w:snapToGrid w:val="0"/>
              <w:spacing w:before="0" w:beforeAutospacing="0" w:after="0" w:afterAutospacing="0"/>
              <w:ind w:left="0" w:right="0"/>
              <w:jc w:val="center"/>
              <w:rPr>
                <w:rFonts w:hint="eastAsia" w:asciiTheme="minorHAnsi" w:hAnsiTheme="minorHAnsi" w:eastAsiaTheme="minorEastAsia" w:cstheme="minorBidi"/>
                <w:bCs/>
                <w:kern w:val="0"/>
                <w:sz w:val="21"/>
                <w:szCs w:val="21"/>
                <w:lang w:val="en-US" w:eastAsia="zh-CN" w:bidi="ar-SA"/>
              </w:rPr>
            </w:pPr>
            <w:r>
              <w:rPr>
                <w:rFonts w:hint="eastAsia"/>
                <w:bCs/>
                <w:kern w:val="0"/>
                <w:szCs w:val="21"/>
              </w:rPr>
              <w:t>GB 12348-2008</w:t>
            </w: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21"/>
                <w:szCs w:val="21"/>
                <w:lang w:val="en-US" w:eastAsia="zh-CN" w:bidi="ar-SA"/>
              </w:rPr>
            </w:pPr>
            <w:r>
              <w:rPr>
                <w:rFonts w:hint="eastAsia"/>
                <w:bCs/>
                <w:kern w:val="0"/>
                <w:szCs w:val="21"/>
              </w:rPr>
              <w:t>---</w:t>
            </w:r>
          </w:p>
        </w:tc>
      </w:tr>
      <w:tr>
        <w:trPr>
          <w:trHeight w:val="454" w:hRule="atLeast"/>
          <w:jc w:val="center"/>
        </w:trPr>
        <w:tc>
          <w:tcPr>
            <w:tcW w:w="753"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p>
        </w:tc>
        <w:tc>
          <w:tcPr>
            <w:tcW w:w="119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line="320" w:lineRule="exact"/>
              <w:ind w:left="0" w:right="0"/>
              <w:jc w:val="center"/>
              <w:rPr>
                <w:rFonts w:hint="default" w:ascii="Times New Roman" w:hAnsi="Times New Roman" w:eastAsia="宋体" w:cs="Times New Roman"/>
                <w:bCs/>
                <w:kern w:val="0"/>
                <w:sz w:val="21"/>
                <w:szCs w:val="21"/>
                <w:lang w:val="en-US" w:eastAsia="zh-CN" w:bidi="ar-SA"/>
              </w:rPr>
            </w:pPr>
            <w:r>
              <w:rPr>
                <w:rFonts w:hint="eastAsia"/>
                <w:bCs/>
                <w:kern w:val="0"/>
                <w:szCs w:val="21"/>
              </w:rPr>
              <w:t>区域环境噪声</w:t>
            </w:r>
          </w:p>
        </w:tc>
        <w:tc>
          <w:tcPr>
            <w:tcW w:w="251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21"/>
                <w:szCs w:val="21"/>
                <w:highlight w:val="none"/>
              </w:rPr>
            </w:pPr>
            <w:r>
              <w:rPr>
                <w:rFonts w:hint="default" w:ascii="Times New Roman" w:hAnsi="Times New Roman" w:eastAsia="宋体" w:cs="Times New Roman"/>
                <w:bCs/>
                <w:color w:val="auto"/>
                <w:kern w:val="0"/>
                <w:sz w:val="21"/>
                <w:szCs w:val="21"/>
                <w:highlight w:val="none"/>
              </w:rPr>
              <w:t>AWA6228型多功能声级计</w:t>
            </w: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bCs/>
                <w:color w:val="auto"/>
                <w:kern w:val="0"/>
                <w:sz w:val="21"/>
                <w:szCs w:val="21"/>
                <w:highlight w:val="none"/>
              </w:rPr>
              <w:t>（GXZY22031）</w:t>
            </w:r>
          </w:p>
        </w:tc>
        <w:tc>
          <w:tcPr>
            <w:tcW w:w="369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Cs w:val="21"/>
              </w:rPr>
            </w:pPr>
            <w:r>
              <w:rPr>
                <w:rFonts w:hint="eastAsia"/>
                <w:bCs/>
                <w:kern w:val="0"/>
                <w:szCs w:val="21"/>
              </w:rPr>
              <w:t>《声环境质量标准》</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bidi="ar-SA"/>
              </w:rPr>
            </w:pPr>
            <w:r>
              <w:rPr>
                <w:rFonts w:hint="default"/>
                <w:bCs/>
                <w:kern w:val="0"/>
                <w:szCs w:val="21"/>
              </w:rPr>
              <w:t>GB</w:t>
            </w:r>
            <w:r>
              <w:rPr>
                <w:rFonts w:hint="eastAsia"/>
                <w:bCs/>
                <w:kern w:val="0"/>
                <w:szCs w:val="21"/>
              </w:rPr>
              <w:t xml:space="preserve"> </w:t>
            </w:r>
            <w:r>
              <w:rPr>
                <w:rFonts w:hint="default"/>
                <w:bCs/>
                <w:kern w:val="0"/>
                <w:szCs w:val="21"/>
              </w:rPr>
              <w:t>309</w:t>
            </w:r>
            <w:r>
              <w:rPr>
                <w:rFonts w:hint="eastAsia"/>
                <w:bCs/>
                <w:kern w:val="0"/>
                <w:szCs w:val="21"/>
              </w:rPr>
              <w:t>6</w:t>
            </w:r>
            <w:r>
              <w:rPr>
                <w:rFonts w:hint="default"/>
                <w:bCs/>
                <w:kern w:val="0"/>
                <w:szCs w:val="21"/>
              </w:rPr>
              <w:t>-20</w:t>
            </w:r>
            <w:r>
              <w:rPr>
                <w:rFonts w:hint="eastAsia"/>
                <w:bCs/>
                <w:kern w:val="0"/>
                <w:szCs w:val="21"/>
              </w:rPr>
              <w:t>08</w:t>
            </w:r>
          </w:p>
        </w:tc>
        <w:tc>
          <w:tcPr>
            <w:tcW w:w="109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bidi="ar-SA"/>
              </w:rPr>
            </w:pPr>
            <w:r>
              <w:rPr>
                <w:rFonts w:hint="eastAsia"/>
                <w:bCs/>
                <w:kern w:val="0"/>
                <w:szCs w:val="21"/>
              </w:rPr>
              <w:t>---</w:t>
            </w:r>
          </w:p>
        </w:tc>
      </w:tr>
      <w:tr>
        <w:trPr>
          <w:trHeight w:val="454" w:hRule="atLeast"/>
          <w:jc w:val="center"/>
        </w:trPr>
        <w:tc>
          <w:tcPr>
            <w:tcW w:w="753"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备注</w:t>
            </w:r>
          </w:p>
        </w:tc>
        <w:tc>
          <w:tcPr>
            <w:tcW w:w="8496" w:type="dxa"/>
            <w:gridSpan w:val="4"/>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21"/>
                <w:szCs w:val="21"/>
              </w:rPr>
            </w:pPr>
            <w:r>
              <w:rPr>
                <w:rFonts w:hint="default" w:ascii="Times New Roman" w:hAnsi="Times New Roman" w:eastAsia="宋体" w:cs="Times New Roman"/>
                <w:bCs/>
                <w:kern w:val="0"/>
                <w:sz w:val="21"/>
                <w:szCs w:val="21"/>
              </w:rPr>
              <w:t>1、“---”表示方法无检出限；</w:t>
            </w:r>
          </w:p>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21"/>
                <w:szCs w:val="21"/>
                <w:lang w:val="en-US" w:eastAsia="zh-CN"/>
              </w:rPr>
            </w:pPr>
            <w:r>
              <w:rPr>
                <w:rFonts w:hint="default" w:ascii="Times New Roman" w:hAnsi="Times New Roman" w:eastAsia="宋体" w:cs="Times New Roman"/>
                <w:bCs/>
                <w:kern w:val="0"/>
                <w:sz w:val="21"/>
                <w:szCs w:val="21"/>
              </w:rPr>
              <w:t>2、“/”表示不涉及检测仪器。</w:t>
            </w:r>
          </w:p>
        </w:tc>
      </w:tr>
    </w:tbl>
    <w:p>
      <w:pPr>
        <w:pStyle w:val="3"/>
        <w:rPr>
          <w:rFonts w:eastAsia="宋体"/>
        </w:rPr>
      </w:pPr>
      <w:bookmarkStart w:id="83" w:name="_Toc3346"/>
      <w:r>
        <w:rPr>
          <w:rFonts w:eastAsia="宋体"/>
        </w:rPr>
        <w:t>8.2监测仪器</w:t>
      </w:r>
      <w:bookmarkEnd w:id="83"/>
    </w:p>
    <w:p>
      <w:pPr>
        <w:adjustRightInd w:val="0"/>
        <w:snapToGrid w:val="0"/>
        <w:spacing w:line="360" w:lineRule="auto"/>
        <w:ind w:firstLine="480" w:firstLineChars="200"/>
        <w:jc w:val="left"/>
        <w:rPr>
          <w:rFonts w:ascii="Times New Roman" w:hAnsi="Times New Roman"/>
          <w:sz w:val="24"/>
          <w:szCs w:val="24"/>
        </w:rPr>
      </w:pPr>
      <w:r>
        <w:rPr>
          <w:rFonts w:hint="eastAsia" w:ascii="Times New Roman" w:hAnsi="Times New Roman"/>
          <w:sz w:val="24"/>
          <w:szCs w:val="24"/>
          <w:lang w:val="en-US" w:eastAsia="zh-CN"/>
        </w:rPr>
        <w:t>浙江高鑫安全检测科技有限</w:t>
      </w:r>
      <w:r>
        <w:rPr>
          <w:rFonts w:hint="eastAsia" w:ascii="Times New Roman" w:hAnsi="Times New Roman"/>
          <w:sz w:val="24"/>
          <w:szCs w:val="24"/>
        </w:rPr>
        <w:t>公司配备有数量充足、技术指标符合相关监测方法要求的各类监测仪器设备、标准物质和实验试剂。监测仪器性能符合相应方法标准或技术规范要求，根据仪器性能实施自校准或者检定/校准、运行和维护、定期检查。</w:t>
      </w:r>
    </w:p>
    <w:p>
      <w:pPr>
        <w:adjustRightInd w:val="0"/>
        <w:snapToGrid w:val="0"/>
        <w:spacing w:line="360" w:lineRule="auto"/>
        <w:ind w:firstLine="480" w:firstLineChars="200"/>
        <w:jc w:val="left"/>
        <w:rPr>
          <w:rFonts w:hint="eastAsia" w:ascii="Times New Roman" w:hAnsi="Times New Roman"/>
          <w:sz w:val="24"/>
          <w:szCs w:val="24"/>
        </w:rPr>
      </w:pPr>
      <w:r>
        <w:rPr>
          <w:rFonts w:hint="eastAsia" w:ascii="Times New Roman" w:hAnsi="Times New Roman"/>
          <w:sz w:val="24"/>
          <w:szCs w:val="24"/>
        </w:rPr>
        <w:t>标准物质、试剂、耗材的购买和使用情况建立台账有予以记录。</w:t>
      </w:r>
    </w:p>
    <w:p>
      <w:pPr>
        <w:spacing w:line="360" w:lineRule="auto"/>
        <w:jc w:val="center"/>
        <w:rPr>
          <w:rFonts w:ascii="Times New Roman" w:hAnsi="Times New Roman"/>
          <w:b/>
          <w:bCs/>
          <w:szCs w:val="21"/>
          <w:highlight w:val="yellow"/>
        </w:rPr>
      </w:pPr>
      <w:r>
        <w:rPr>
          <w:rFonts w:hint="eastAsia" w:ascii="Times New Roman" w:hAnsi="Times New Roman"/>
          <w:b/>
          <w:bCs/>
          <w:szCs w:val="21"/>
          <w:highlight w:val="none"/>
        </w:rPr>
        <w:t>表8</w:t>
      </w:r>
      <w:r>
        <w:rPr>
          <w:rFonts w:ascii="Times New Roman" w:hAnsi="Times New Roman"/>
          <w:b/>
          <w:bCs/>
          <w:szCs w:val="21"/>
          <w:highlight w:val="none"/>
        </w:rPr>
        <w:t>.2</w:t>
      </w:r>
      <w:r>
        <w:rPr>
          <w:rFonts w:hint="eastAsia" w:ascii="Times New Roman" w:hAnsi="Times New Roman"/>
          <w:b/>
          <w:bCs/>
          <w:szCs w:val="21"/>
          <w:highlight w:val="none"/>
        </w:rPr>
        <w:t>-</w:t>
      </w:r>
      <w:r>
        <w:rPr>
          <w:rFonts w:ascii="Times New Roman" w:hAnsi="Times New Roman"/>
          <w:b/>
          <w:bCs/>
          <w:szCs w:val="21"/>
          <w:highlight w:val="none"/>
        </w:rPr>
        <w:t>1</w:t>
      </w:r>
      <w:r>
        <w:rPr>
          <w:rFonts w:hint="eastAsia" w:ascii="Times New Roman" w:hAnsi="Times New Roman"/>
          <w:b/>
          <w:bCs/>
          <w:szCs w:val="21"/>
          <w:highlight w:val="none"/>
        </w:rPr>
        <w:t xml:space="preserve"> 监测仪器一览表</w:t>
      </w:r>
    </w:p>
    <w:tbl>
      <w:tblPr>
        <w:tblStyle w:val="33"/>
        <w:tblW w:w="4937"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119"/>
        <w:gridCol w:w="1615"/>
        <w:gridCol w:w="1811"/>
        <w:gridCol w:w="1650"/>
        <w:gridCol w:w="1089"/>
      </w:tblGrid>
      <w:tr>
        <w:trPr>
          <w:trHeight w:val="454" w:hRule="atLeast"/>
          <w:tblHeader/>
          <w:jc w:val="center"/>
        </w:trPr>
        <w:tc>
          <w:tcPr>
            <w:tcW w:w="311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仪器名称</w:t>
            </w:r>
          </w:p>
        </w:tc>
        <w:tc>
          <w:tcPr>
            <w:tcW w:w="1615"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型号</w:t>
            </w:r>
          </w:p>
        </w:tc>
        <w:tc>
          <w:tcPr>
            <w:tcW w:w="1811"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编号</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检定证书有效期至</w:t>
            </w:r>
          </w:p>
        </w:tc>
        <w:tc>
          <w:tcPr>
            <w:tcW w:w="108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
                <w:bCs/>
                <w:color w:val="000000" w:themeColor="text1"/>
                <w:sz w:val="21"/>
                <w:szCs w:val="21"/>
                <w:highlight w:val="none"/>
                <w14:textFill>
                  <w14:solidFill>
                    <w14:schemeClr w14:val="tx1"/>
                  </w14:solidFill>
                </w14:textFill>
              </w:rPr>
            </w:pPr>
            <w:r>
              <w:rPr>
                <w:rFonts w:hint="default" w:ascii="Times New Roman" w:hAnsi="Times New Roman" w:eastAsia="宋体" w:cs="Times New Roman"/>
                <w:b/>
                <w:bCs/>
                <w:color w:val="000000" w:themeColor="text1"/>
                <w:sz w:val="21"/>
                <w:szCs w:val="21"/>
                <w:highlight w:val="none"/>
                <w14:textFill>
                  <w14:solidFill>
                    <w14:schemeClr w14:val="tx1"/>
                  </w14:solidFill>
                </w14:textFill>
              </w:rPr>
              <w:t>是否在有效期</w:t>
            </w:r>
          </w:p>
        </w:tc>
      </w:tr>
      <w:tr>
        <w:trPr>
          <w:trHeight w:val="454" w:hRule="atLeast"/>
          <w:jc w:val="center"/>
        </w:trPr>
        <w:tc>
          <w:tcPr>
            <w:tcW w:w="311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便携式pH/电导率/溶解氧仪</w:t>
            </w:r>
          </w:p>
        </w:tc>
        <w:tc>
          <w:tcPr>
            <w:tcW w:w="1615"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SX836</w:t>
            </w:r>
          </w:p>
        </w:tc>
        <w:tc>
          <w:tcPr>
            <w:tcW w:w="1811"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GXZY</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18009</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2025.5.17</w:t>
            </w:r>
          </w:p>
        </w:tc>
        <w:tc>
          <w:tcPr>
            <w:tcW w:w="108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智能烟尘烟气分析仪</w:t>
            </w:r>
          </w:p>
        </w:tc>
        <w:tc>
          <w:tcPr>
            <w:tcW w:w="161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EM-3088</w:t>
            </w:r>
          </w:p>
        </w:tc>
        <w:tc>
          <w:tcPr>
            <w:tcW w:w="1811"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GXZY1906</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6</w:t>
            </w:r>
          </w:p>
        </w:tc>
        <w:tc>
          <w:tcPr>
            <w:tcW w:w="1650"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202</w:t>
            </w: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5</w:t>
            </w: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.10.1</w:t>
            </w: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1</w:t>
            </w:r>
          </w:p>
        </w:tc>
        <w:tc>
          <w:tcPr>
            <w:tcW w:w="1089"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t>真空箱气袋采样器</w:t>
            </w:r>
          </w:p>
        </w:tc>
        <w:tc>
          <w:tcPr>
            <w:tcW w:w="161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RH2071i</w:t>
            </w:r>
          </w:p>
        </w:tc>
        <w:tc>
          <w:tcPr>
            <w:tcW w:w="1811"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t>GXZY230</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71</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202</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5</w:t>
            </w: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7</w:t>
            </w: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.1</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0</w:t>
            </w:r>
          </w:p>
        </w:tc>
        <w:tc>
          <w:tcPr>
            <w:tcW w:w="1089"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t>真空箱气袋采样器</w:t>
            </w:r>
          </w:p>
        </w:tc>
        <w:tc>
          <w:tcPr>
            <w:tcW w:w="161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RH2071i</w:t>
            </w:r>
          </w:p>
        </w:tc>
        <w:tc>
          <w:tcPr>
            <w:tcW w:w="1811"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t>GXZY230</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72</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202</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5</w:t>
            </w: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7</w:t>
            </w: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.1</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0</w:t>
            </w:r>
          </w:p>
        </w:tc>
        <w:tc>
          <w:tcPr>
            <w:tcW w:w="1089"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t>ZR-3731型恶臭气体采样器</w:t>
            </w:r>
          </w:p>
        </w:tc>
        <w:tc>
          <w:tcPr>
            <w:tcW w:w="161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t>ZR-3731型</w:t>
            </w:r>
          </w:p>
        </w:tc>
        <w:tc>
          <w:tcPr>
            <w:tcW w:w="1811"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GXZY21024</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202</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5</w:t>
            </w: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7</w:t>
            </w: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.1</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0</w:t>
            </w:r>
          </w:p>
        </w:tc>
        <w:tc>
          <w:tcPr>
            <w:tcW w:w="1089"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t>ZR-3731型恶臭气体采样器</w:t>
            </w:r>
          </w:p>
        </w:tc>
        <w:tc>
          <w:tcPr>
            <w:tcW w:w="161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t>ZR-3731型</w:t>
            </w:r>
          </w:p>
        </w:tc>
        <w:tc>
          <w:tcPr>
            <w:tcW w:w="1811"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t>GXZY230</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52</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202</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5</w:t>
            </w: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7</w:t>
            </w: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.1</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0</w:t>
            </w:r>
          </w:p>
        </w:tc>
        <w:tc>
          <w:tcPr>
            <w:tcW w:w="1089"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t>ZR-3731型恶臭气体采样器</w:t>
            </w:r>
          </w:p>
        </w:tc>
        <w:tc>
          <w:tcPr>
            <w:tcW w:w="161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t>ZR-3731型</w:t>
            </w:r>
          </w:p>
        </w:tc>
        <w:tc>
          <w:tcPr>
            <w:tcW w:w="1811"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t>GXZY230</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53</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202</w:t>
            </w: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5</w:t>
            </w: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w:t>
            </w: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7</w:t>
            </w: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.1</w:t>
            </w: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0</w:t>
            </w:r>
          </w:p>
        </w:tc>
        <w:tc>
          <w:tcPr>
            <w:tcW w:w="1089"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t>ZR-3731型恶臭气体采样器</w:t>
            </w:r>
          </w:p>
        </w:tc>
        <w:tc>
          <w:tcPr>
            <w:tcW w:w="1615"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t>ZR-3731型</w:t>
            </w:r>
          </w:p>
        </w:tc>
        <w:tc>
          <w:tcPr>
            <w:tcW w:w="1811"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t>GXZY230</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54</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202</w:t>
            </w: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5</w:t>
            </w: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w:t>
            </w: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7</w:t>
            </w: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.1</w:t>
            </w: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0</w:t>
            </w:r>
          </w:p>
        </w:tc>
        <w:tc>
          <w:tcPr>
            <w:tcW w:w="1089"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t>ZR-3731型恶臭气体采样器</w:t>
            </w:r>
          </w:p>
        </w:tc>
        <w:tc>
          <w:tcPr>
            <w:tcW w:w="161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t>ZR-3731型</w:t>
            </w:r>
          </w:p>
        </w:tc>
        <w:tc>
          <w:tcPr>
            <w:tcW w:w="1811"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t>GXZY230</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55</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202</w:t>
            </w: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5</w:t>
            </w: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w:t>
            </w: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7</w:t>
            </w:r>
            <w: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.1</w:t>
            </w: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0</w:t>
            </w:r>
          </w:p>
        </w:tc>
        <w:tc>
          <w:tcPr>
            <w:tcW w:w="1089"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t>ZR-3731型恶臭气体采样器</w:t>
            </w:r>
          </w:p>
        </w:tc>
        <w:tc>
          <w:tcPr>
            <w:tcW w:w="1615"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t>ZR-3731型</w:t>
            </w:r>
          </w:p>
        </w:tc>
        <w:tc>
          <w:tcPr>
            <w:tcW w:w="1811"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t>GXZY2</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5</w:t>
            </w:r>
            <w: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t>0</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75</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t>2025.7.29</w:t>
            </w:r>
          </w:p>
        </w:tc>
        <w:tc>
          <w:tcPr>
            <w:tcW w:w="1089"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环境空气颗粒物综合采样器</w:t>
            </w:r>
          </w:p>
        </w:tc>
        <w:tc>
          <w:tcPr>
            <w:tcW w:w="1615"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ZR-3923</w:t>
            </w:r>
          </w:p>
        </w:tc>
        <w:tc>
          <w:tcPr>
            <w:tcW w:w="1811"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GXZY22034</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2025.5.20</w:t>
            </w:r>
          </w:p>
        </w:tc>
        <w:tc>
          <w:tcPr>
            <w:tcW w:w="1089"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环境空气颗粒物综合采样器</w:t>
            </w:r>
          </w:p>
        </w:tc>
        <w:tc>
          <w:tcPr>
            <w:tcW w:w="1615"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ZR-3923</w:t>
            </w:r>
          </w:p>
        </w:tc>
        <w:tc>
          <w:tcPr>
            <w:tcW w:w="1811"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GXZY22035</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2025.5.20</w:t>
            </w:r>
          </w:p>
        </w:tc>
        <w:tc>
          <w:tcPr>
            <w:tcW w:w="108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环境空气颗粒物综合采样器</w:t>
            </w:r>
          </w:p>
        </w:tc>
        <w:tc>
          <w:tcPr>
            <w:tcW w:w="1615"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ZR-3923</w:t>
            </w:r>
          </w:p>
        </w:tc>
        <w:tc>
          <w:tcPr>
            <w:tcW w:w="1811"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GXZY22036</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2025.5.20</w:t>
            </w:r>
          </w:p>
        </w:tc>
        <w:tc>
          <w:tcPr>
            <w:tcW w:w="108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环境空气颗粒物综合采样器</w:t>
            </w:r>
          </w:p>
        </w:tc>
        <w:tc>
          <w:tcPr>
            <w:tcW w:w="1615"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ZR-3923</w:t>
            </w:r>
          </w:p>
        </w:tc>
        <w:tc>
          <w:tcPr>
            <w:tcW w:w="1811"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GXZY22037</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2025.5.20</w:t>
            </w:r>
          </w:p>
        </w:tc>
        <w:tc>
          <w:tcPr>
            <w:tcW w:w="108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多功能声级计</w:t>
            </w:r>
          </w:p>
        </w:tc>
        <w:tc>
          <w:tcPr>
            <w:tcW w:w="1615"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AWA6228型</w:t>
            </w:r>
          </w:p>
        </w:tc>
        <w:tc>
          <w:tcPr>
            <w:tcW w:w="1811"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GXZY</w:t>
            </w:r>
            <w:r>
              <w:rPr>
                <w:rFonts w:hint="eastAsia" w:ascii="Times New Roman" w:hAnsi="Times New Roman" w:eastAsia="宋体" w:cs="Times New Roman"/>
                <w:bCs/>
                <w:color w:val="000000" w:themeColor="text1"/>
                <w:kern w:val="0"/>
                <w:sz w:val="21"/>
                <w:szCs w:val="21"/>
                <w:highlight w:val="none"/>
                <w:lang w:val="en-US" w:eastAsia="zh-CN"/>
                <w14:textFill>
                  <w14:solidFill>
                    <w14:schemeClr w14:val="tx1"/>
                  </w14:solidFill>
                </w14:textFill>
              </w:rPr>
              <w:t>23041</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2025.</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7</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9</w:t>
            </w:r>
          </w:p>
        </w:tc>
        <w:tc>
          <w:tcPr>
            <w:tcW w:w="108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电子分析天平</w:t>
            </w:r>
          </w:p>
        </w:tc>
        <w:tc>
          <w:tcPr>
            <w:tcW w:w="1615"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PW125DZH</w:t>
            </w:r>
          </w:p>
        </w:tc>
        <w:tc>
          <w:tcPr>
            <w:tcW w:w="1811"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GXZY18059</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w:t>
            </w: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5</w:t>
            </w: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.12.18</w:t>
            </w:r>
          </w:p>
        </w:tc>
        <w:tc>
          <w:tcPr>
            <w:tcW w:w="108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电子分析天平</w:t>
            </w:r>
          </w:p>
        </w:tc>
        <w:tc>
          <w:tcPr>
            <w:tcW w:w="1615"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BT125D</w:t>
            </w:r>
          </w:p>
        </w:tc>
        <w:tc>
          <w:tcPr>
            <w:tcW w:w="1811"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LDZY11036</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2025.5.15</w:t>
            </w:r>
          </w:p>
        </w:tc>
        <w:tc>
          <w:tcPr>
            <w:tcW w:w="108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紫外可见分光光度计</w:t>
            </w:r>
          </w:p>
        </w:tc>
        <w:tc>
          <w:tcPr>
            <w:tcW w:w="1615"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SP-756P</w:t>
            </w:r>
          </w:p>
        </w:tc>
        <w:tc>
          <w:tcPr>
            <w:tcW w:w="1811"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GXZY18002</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2025.11.10</w:t>
            </w:r>
          </w:p>
        </w:tc>
        <w:tc>
          <w:tcPr>
            <w:tcW w:w="108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紫外可见分光光度计</w:t>
            </w:r>
          </w:p>
        </w:tc>
        <w:tc>
          <w:tcPr>
            <w:tcW w:w="1615"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UV2000</w:t>
            </w:r>
          </w:p>
        </w:tc>
        <w:tc>
          <w:tcPr>
            <w:tcW w:w="1811"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LDZY11037</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2025.4.17</w:t>
            </w:r>
          </w:p>
        </w:tc>
        <w:tc>
          <w:tcPr>
            <w:tcW w:w="108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红外分光测油仪</w:t>
            </w:r>
          </w:p>
        </w:tc>
        <w:tc>
          <w:tcPr>
            <w:tcW w:w="1615"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OIL-6</w:t>
            </w:r>
          </w:p>
        </w:tc>
        <w:tc>
          <w:tcPr>
            <w:tcW w:w="1811"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GXZY18027</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2025.11.10</w:t>
            </w:r>
          </w:p>
        </w:tc>
        <w:tc>
          <w:tcPr>
            <w:tcW w:w="108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气相色谱质谱仪</w:t>
            </w:r>
          </w:p>
        </w:tc>
        <w:tc>
          <w:tcPr>
            <w:tcW w:w="1615"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7890B-5977B</w:t>
            </w:r>
          </w:p>
        </w:tc>
        <w:tc>
          <w:tcPr>
            <w:tcW w:w="1811"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GXZY19042</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2026.11.10</w:t>
            </w:r>
          </w:p>
        </w:tc>
        <w:tc>
          <w:tcPr>
            <w:tcW w:w="1089"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气相色谱仪</w:t>
            </w:r>
          </w:p>
        </w:tc>
        <w:tc>
          <w:tcPr>
            <w:tcW w:w="1615"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HF-900</w:t>
            </w:r>
          </w:p>
        </w:tc>
        <w:tc>
          <w:tcPr>
            <w:tcW w:w="1811"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GXZY21012</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2026.3.12</w:t>
            </w:r>
          </w:p>
        </w:tc>
        <w:tc>
          <w:tcPr>
            <w:tcW w:w="1089" w:type="dxa"/>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kern w:val="2"/>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生化培养箱</w:t>
            </w:r>
          </w:p>
        </w:tc>
        <w:tc>
          <w:tcPr>
            <w:tcW w:w="1615"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SPX-150B-Z</w:t>
            </w:r>
          </w:p>
        </w:tc>
        <w:tc>
          <w:tcPr>
            <w:tcW w:w="1811"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GXZY19052</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2025.3.12</w:t>
            </w:r>
          </w:p>
        </w:tc>
        <w:tc>
          <w:tcPr>
            <w:tcW w:w="108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eastAsia"/>
                <w:szCs w:val="21"/>
                <w:highlight w:val="none"/>
              </w:rPr>
              <w:t>溶解氧测定仪</w:t>
            </w:r>
          </w:p>
        </w:tc>
        <w:tc>
          <w:tcPr>
            <w:tcW w:w="1615"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JPSJ-605F</w:t>
            </w:r>
          </w:p>
        </w:tc>
        <w:tc>
          <w:tcPr>
            <w:tcW w:w="1811"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GXZY23011</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2025.3.14</w:t>
            </w:r>
          </w:p>
        </w:tc>
        <w:tc>
          <w:tcPr>
            <w:tcW w:w="108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r>
        <w:trPr>
          <w:trHeight w:val="454" w:hRule="atLeast"/>
          <w:jc w:val="center"/>
        </w:trPr>
        <w:tc>
          <w:tcPr>
            <w:tcW w:w="3119" w:type="dxa"/>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气相色谱仪</w:t>
            </w:r>
          </w:p>
        </w:tc>
        <w:tc>
          <w:tcPr>
            <w:tcW w:w="1615"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GC-2010</w:t>
            </w:r>
          </w:p>
        </w:tc>
        <w:tc>
          <w:tcPr>
            <w:tcW w:w="1811"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pPr>
            <w:r>
              <w:rPr>
                <w:rFonts w:hint="default" w:ascii="Times New Roman" w:hAnsi="Times New Roman" w:eastAsia="宋体" w:cs="Times New Roman"/>
                <w:bCs/>
                <w:color w:val="000000" w:themeColor="text1"/>
                <w:kern w:val="0"/>
                <w:sz w:val="21"/>
                <w:szCs w:val="21"/>
                <w:highlight w:val="none"/>
                <w14:textFill>
                  <w14:solidFill>
                    <w14:schemeClr w14:val="tx1"/>
                  </w14:solidFill>
                </w14:textFill>
              </w:rPr>
              <w:t>GXZY18001</w:t>
            </w:r>
          </w:p>
        </w:tc>
        <w:tc>
          <w:tcPr>
            <w:tcW w:w="1650"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sz w:val="21"/>
                <w:szCs w:val="21"/>
                <w:highlight w:val="none"/>
                <w:lang w:val="en-US" w:eastAsia="zh-CN"/>
                <w14:textFill>
                  <w14:solidFill>
                    <w14:schemeClr w14:val="tx1"/>
                  </w14:solidFill>
                </w14:textFill>
              </w:rPr>
              <w:t>2026.1.24</w:t>
            </w:r>
          </w:p>
        </w:tc>
        <w:tc>
          <w:tcPr>
            <w:tcW w:w="1089" w:type="dxa"/>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eastAsia="宋体" w:cs="Times New Roman"/>
                <w:color w:val="000000" w:themeColor="text1"/>
                <w:sz w:val="21"/>
                <w:szCs w:val="21"/>
                <w:highlight w:val="none"/>
                <w14:textFill>
                  <w14:solidFill>
                    <w14:schemeClr w14:val="tx1"/>
                  </w14:solidFill>
                </w14:textFill>
              </w:rPr>
            </w:pPr>
            <w:r>
              <w:rPr>
                <w:rFonts w:hint="default" w:ascii="Times New Roman" w:hAnsi="Times New Roman" w:eastAsia="宋体" w:cs="Times New Roman"/>
                <w:color w:val="000000" w:themeColor="text1"/>
                <w:sz w:val="21"/>
                <w:szCs w:val="21"/>
                <w:highlight w:val="none"/>
                <w14:textFill>
                  <w14:solidFill>
                    <w14:schemeClr w14:val="tx1"/>
                  </w14:solidFill>
                </w14:textFill>
              </w:rPr>
              <w:t>是</w:t>
            </w:r>
          </w:p>
        </w:tc>
      </w:tr>
    </w:tbl>
    <w:p>
      <w:pPr>
        <w:pStyle w:val="3"/>
        <w:rPr>
          <w:rFonts w:eastAsia="宋体"/>
        </w:rPr>
      </w:pPr>
      <w:bookmarkStart w:id="84" w:name="_Toc16456"/>
      <w:r>
        <w:rPr>
          <w:rFonts w:eastAsia="宋体"/>
        </w:rPr>
        <w:t>8.3人员能力</w:t>
      </w:r>
      <w:bookmarkEnd w:id="84"/>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lang w:val="en-US" w:eastAsia="zh-CN"/>
        </w:rPr>
        <w:t>浙江高鑫安全检测科技有限</w:t>
      </w:r>
      <w:r>
        <w:rPr>
          <w:rFonts w:hint="eastAsia" w:ascii="Times New Roman" w:hAnsi="Times New Roman"/>
          <w:sz w:val="24"/>
          <w:szCs w:val="24"/>
        </w:rPr>
        <w:t>公司技术人员配备数量充足，技术水平满足工作要求，监测人员录用、培训教育和能力确认/考核等活动规范，建立有人员档案，并对监测人员实施监督和管理，规避人员因素对监测数据正确性和可靠性的影响。</w:t>
      </w:r>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按国家有关规定、监测技术规范和有关质量控制手册进行。参加环保设施竣工验收监测采样和测试的人员，按国家有关规定持证上岗</w:t>
      </w:r>
      <w:r>
        <w:rPr>
          <w:rFonts w:hint="eastAsia" w:ascii="Times New Roman" w:hAnsi="Times New Roman"/>
          <w:sz w:val="24"/>
          <w:szCs w:val="24"/>
          <w:highlight w:val="none"/>
        </w:rPr>
        <w:t>。</w:t>
      </w:r>
    </w:p>
    <w:p>
      <w:pPr>
        <w:pStyle w:val="3"/>
        <w:rPr>
          <w:rFonts w:eastAsia="宋体"/>
        </w:rPr>
      </w:pPr>
      <w:bookmarkStart w:id="85" w:name="_Toc29441"/>
      <w:r>
        <w:rPr>
          <w:rFonts w:eastAsia="宋体"/>
        </w:rPr>
        <w:t>8.4水质监测分析过程中的质量保证和质量控制</w:t>
      </w:r>
      <w:bookmarkEnd w:id="85"/>
    </w:p>
    <w:p>
      <w:pPr>
        <w:adjustRightInd w:val="0"/>
        <w:spacing w:line="360" w:lineRule="auto"/>
        <w:ind w:firstLine="480" w:firstLineChars="200"/>
        <w:jc w:val="left"/>
        <w:rPr>
          <w:rFonts w:hint="eastAsia" w:ascii="Times New Roman" w:hAnsi="Times New Roman"/>
          <w:sz w:val="24"/>
          <w:szCs w:val="24"/>
        </w:rPr>
      </w:pPr>
      <w:r>
        <w:rPr>
          <w:rFonts w:hint="eastAsia" w:ascii="Times New Roman" w:hAnsi="Times New Roman"/>
          <w:sz w:val="24"/>
          <w:szCs w:val="24"/>
        </w:rPr>
        <w:t>采样过程中采集不少于10%的平行样；实验室分析过程加不少于10%的平行样；对可以得到标准样品的或质量控制样品的项目，在分析的同时做10%质控样品分析；对无标准样品或质量控制样品的项目，且可以加标回收测试的，应在分析的同时做10%加标回收样品分析。废水的采样、保存和分析按照《浙江省环境监测质量保证技术规定</w:t>
      </w:r>
      <w:r>
        <w:rPr>
          <w:rFonts w:hint="default" w:ascii="Times New Roman" w:hAnsi="Times New Roman" w:cs="Times New Roman"/>
          <w:sz w:val="24"/>
          <w:szCs w:val="24"/>
        </w:rPr>
        <w:t>》（第三版 试行）的要求进行</w:t>
      </w:r>
      <w:r>
        <w:rPr>
          <w:rFonts w:hint="eastAsia" w:ascii="Times New Roman" w:hAnsi="Times New Roman"/>
          <w:sz w:val="24"/>
          <w:szCs w:val="24"/>
        </w:rPr>
        <w:t>。</w:t>
      </w:r>
    </w:p>
    <w:p>
      <w:pPr>
        <w:jc w:val="center"/>
        <w:rPr>
          <w:rFonts w:hint="default" w:ascii="Times New Roman" w:hAnsi="Times New Roman" w:cs="Times New Roman" w:eastAsiaTheme="minorEastAsia"/>
          <w:b/>
          <w:highlight w:val="none"/>
          <w:lang w:val="en-US" w:eastAsia="zh-CN"/>
        </w:rPr>
      </w:pPr>
      <w:r>
        <w:rPr>
          <w:rFonts w:hint="default" w:ascii="Times New Roman" w:hAnsi="Times New Roman" w:cs="Times New Roman"/>
          <w:b/>
          <w:highlight w:val="none"/>
        </w:rPr>
        <w:t xml:space="preserve">表8.4-1 </w:t>
      </w:r>
      <w:r>
        <w:rPr>
          <w:rFonts w:hint="eastAsia" w:ascii="Times New Roman" w:hAnsi="Times New Roman" w:cs="Times New Roman"/>
          <w:b/>
          <w:highlight w:val="none"/>
          <w:lang w:val="en-US" w:eastAsia="zh-CN"/>
        </w:rPr>
        <w:t>水质加标样统计结果</w:t>
      </w:r>
    </w:p>
    <w:tbl>
      <w:tblPr>
        <w:tblStyle w:val="33"/>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80"/>
        <w:gridCol w:w="1143"/>
        <w:gridCol w:w="1462"/>
        <w:gridCol w:w="1593"/>
        <w:gridCol w:w="1560"/>
        <w:gridCol w:w="1297"/>
      </w:tblGrid>
      <w:tr>
        <w:trPr>
          <w:trHeight w:val="454" w:hRule="atLeast"/>
          <w:jc w:val="center"/>
        </w:trPr>
        <w:tc>
          <w:tcPr>
            <w:tcW w:w="1980"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szCs w:val="21"/>
                <w:highlight w:val="none"/>
              </w:rPr>
            </w:pPr>
            <w:r>
              <w:rPr>
                <w:rFonts w:hint="default" w:ascii="Times New Roman" w:hAnsi="Times New Roman" w:cs="Times New Roman"/>
                <w:b/>
                <w:szCs w:val="21"/>
                <w:highlight w:val="none"/>
              </w:rPr>
              <w:t>项目名称</w:t>
            </w:r>
          </w:p>
        </w:tc>
        <w:tc>
          <w:tcPr>
            <w:tcW w:w="1143" w:type="dxa"/>
            <w:vAlign w:val="center"/>
          </w:tcPr>
          <w:p>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加标量</w:t>
            </w:r>
          </w:p>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（μg）</w:t>
            </w:r>
          </w:p>
        </w:tc>
        <w:tc>
          <w:tcPr>
            <w:tcW w:w="1462"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szCs w:val="21"/>
                <w:highlight w:val="none"/>
              </w:rPr>
            </w:pPr>
            <w:r>
              <w:rPr>
                <w:rFonts w:hint="eastAsia" w:ascii="Times New Roman" w:hAnsi="Times New Roman" w:cs="Times New Roman"/>
                <w:b/>
                <w:szCs w:val="21"/>
                <w:highlight w:val="none"/>
                <w:lang w:val="en-US" w:eastAsia="zh-CN"/>
              </w:rPr>
              <w:t>加标</w:t>
            </w:r>
            <w:r>
              <w:rPr>
                <w:rFonts w:hint="default" w:ascii="Times New Roman" w:hAnsi="Times New Roman" w:cs="Times New Roman"/>
                <w:b/>
                <w:szCs w:val="21"/>
                <w:highlight w:val="none"/>
              </w:rPr>
              <w:t>测</w:t>
            </w:r>
            <w:r>
              <w:rPr>
                <w:rFonts w:hint="eastAsia" w:ascii="Times New Roman" w:hAnsi="Times New Roman" w:cs="Times New Roman"/>
                <w:b/>
                <w:szCs w:val="21"/>
                <w:highlight w:val="none"/>
                <w:lang w:val="en-US" w:eastAsia="zh-CN"/>
              </w:rPr>
              <w:t>得</w:t>
            </w:r>
            <w:r>
              <w:rPr>
                <w:rFonts w:hint="default" w:ascii="Times New Roman" w:hAnsi="Times New Roman" w:cs="Times New Roman"/>
                <w:b/>
                <w:szCs w:val="21"/>
                <w:highlight w:val="none"/>
              </w:rPr>
              <w:t>值</w:t>
            </w:r>
          </w:p>
          <w:p>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eastAsiaTheme="minorEastAsia"/>
                <w:b/>
                <w:szCs w:val="21"/>
                <w:highlight w:val="none"/>
                <w:lang w:eastAsia="zh-CN"/>
              </w:rPr>
            </w:pPr>
            <w:r>
              <w:rPr>
                <w:rFonts w:hint="default" w:ascii="Times New Roman" w:hAnsi="Times New Roman" w:cs="Times New Roman"/>
                <w:b/>
                <w:szCs w:val="21"/>
                <w:highlight w:val="none"/>
              </w:rPr>
              <w:t>（</w:t>
            </w:r>
            <w:r>
              <w:rPr>
                <w:rFonts w:hint="eastAsia" w:ascii="Times New Roman" w:hAnsi="Times New Roman" w:cs="Times New Roman"/>
                <w:b/>
                <w:szCs w:val="21"/>
                <w:highlight w:val="none"/>
                <w:lang w:val="en-US" w:eastAsia="zh-CN"/>
              </w:rPr>
              <w:t>μg</w:t>
            </w:r>
            <w:r>
              <w:rPr>
                <w:rFonts w:hint="default" w:ascii="Times New Roman" w:hAnsi="Times New Roman" w:cs="Times New Roman"/>
                <w:b/>
                <w:szCs w:val="21"/>
                <w:highlight w:val="none"/>
              </w:rPr>
              <w:t>）</w:t>
            </w:r>
            <w:r>
              <w:rPr>
                <w:rFonts w:hint="eastAsia" w:ascii="Times New Roman" w:hAnsi="Times New Roman" w:cs="Times New Roman"/>
                <w:b/>
                <w:szCs w:val="21"/>
                <w:highlight w:val="none"/>
                <w:lang w:val="en-US" w:eastAsia="zh-CN"/>
              </w:rPr>
              <w:t xml:space="preserve"> </w:t>
            </w:r>
          </w:p>
        </w:tc>
        <w:tc>
          <w:tcPr>
            <w:tcW w:w="1593" w:type="dxa"/>
            <w:vAlign w:val="center"/>
          </w:tcPr>
          <w:p>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加标回收率</w:t>
            </w:r>
          </w:p>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w:t>
            </w:r>
          </w:p>
        </w:tc>
        <w:tc>
          <w:tcPr>
            <w:tcW w:w="1560" w:type="dxa"/>
            <w:vAlign w:val="center"/>
          </w:tcPr>
          <w:p>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质控要求</w:t>
            </w:r>
          </w:p>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w:t>
            </w:r>
          </w:p>
        </w:tc>
        <w:tc>
          <w:tcPr>
            <w:tcW w:w="1297" w:type="dxa"/>
            <w:vAlign w:val="center"/>
          </w:tcPr>
          <w:p>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结果判定</w:t>
            </w:r>
          </w:p>
        </w:tc>
      </w:tr>
      <w:tr>
        <w:trPr>
          <w:trHeight w:val="454" w:hRule="atLeast"/>
          <w:jc w:val="center"/>
        </w:trPr>
        <w:tc>
          <w:tcPr>
            <w:tcW w:w="1980" w:type="dxa"/>
            <w:vAlign w:val="center"/>
          </w:tcPr>
          <w:p>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总磷</w:t>
            </w:r>
          </w:p>
        </w:tc>
        <w:tc>
          <w:tcPr>
            <w:tcW w:w="1143"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2.00</w:t>
            </w:r>
          </w:p>
        </w:tc>
        <w:tc>
          <w:tcPr>
            <w:tcW w:w="1462"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1.99</w:t>
            </w:r>
          </w:p>
        </w:tc>
        <w:tc>
          <w:tcPr>
            <w:tcW w:w="1593"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99.3</w:t>
            </w:r>
          </w:p>
        </w:tc>
        <w:tc>
          <w:tcPr>
            <w:tcW w:w="1560"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95-105</w:t>
            </w:r>
          </w:p>
        </w:tc>
        <w:tc>
          <w:tcPr>
            <w:tcW w:w="1297" w:type="dxa"/>
            <w:vAlign w:val="center"/>
          </w:tcPr>
          <w:p>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eastAsiaTheme="minorEastAsia"/>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r>
        <w:trPr>
          <w:trHeight w:val="454" w:hRule="atLeast"/>
          <w:jc w:val="center"/>
        </w:trPr>
        <w:tc>
          <w:tcPr>
            <w:tcW w:w="1980" w:type="dxa"/>
            <w:vAlign w:val="center"/>
          </w:tcPr>
          <w:p>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阴离子表面活性剂</w:t>
            </w:r>
          </w:p>
        </w:tc>
        <w:tc>
          <w:tcPr>
            <w:tcW w:w="1143"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5.00</w:t>
            </w:r>
          </w:p>
        </w:tc>
        <w:tc>
          <w:tcPr>
            <w:tcW w:w="1462"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5.10</w:t>
            </w:r>
          </w:p>
        </w:tc>
        <w:tc>
          <w:tcPr>
            <w:tcW w:w="1593"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102</w:t>
            </w:r>
          </w:p>
        </w:tc>
        <w:tc>
          <w:tcPr>
            <w:tcW w:w="1560"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90-110</w:t>
            </w:r>
          </w:p>
        </w:tc>
        <w:tc>
          <w:tcPr>
            <w:tcW w:w="1297"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bl>
    <w:p>
      <w:pPr>
        <w:jc w:val="center"/>
        <w:rPr>
          <w:rFonts w:hint="default" w:ascii="Times New Roman" w:hAnsi="Times New Roman" w:cs="Times New Roman"/>
          <w:b/>
          <w:highlight w:val="none"/>
        </w:rPr>
      </w:pPr>
    </w:p>
    <w:p>
      <w:pPr>
        <w:jc w:val="center"/>
        <w:rPr>
          <w:rFonts w:hint="default" w:ascii="Times New Roman" w:hAnsi="Times New Roman" w:cs="Times New Roman" w:eastAsiaTheme="minorEastAsia"/>
          <w:b/>
          <w:highlight w:val="none"/>
          <w:lang w:val="en-US" w:eastAsia="zh-CN"/>
        </w:rPr>
      </w:pPr>
      <w:r>
        <w:rPr>
          <w:rFonts w:hint="default" w:ascii="Times New Roman" w:hAnsi="Times New Roman" w:cs="Times New Roman"/>
          <w:b/>
          <w:highlight w:val="none"/>
        </w:rPr>
        <w:t>表8.4-</w:t>
      </w:r>
      <w:r>
        <w:rPr>
          <w:rFonts w:hint="eastAsia" w:ascii="Times New Roman" w:hAnsi="Times New Roman" w:cs="Times New Roman"/>
          <w:b/>
          <w:highlight w:val="none"/>
          <w:lang w:val="en-US" w:eastAsia="zh-CN"/>
        </w:rPr>
        <w:t>2</w:t>
      </w:r>
      <w:r>
        <w:rPr>
          <w:rFonts w:hint="default" w:ascii="Times New Roman" w:hAnsi="Times New Roman" w:cs="Times New Roman"/>
          <w:b/>
          <w:highlight w:val="none"/>
        </w:rPr>
        <w:t xml:space="preserve"> </w:t>
      </w:r>
      <w:r>
        <w:rPr>
          <w:rFonts w:hint="eastAsia" w:ascii="Times New Roman" w:hAnsi="Times New Roman" w:cs="Times New Roman"/>
          <w:b/>
          <w:highlight w:val="none"/>
          <w:lang w:val="en-US" w:eastAsia="zh-CN"/>
        </w:rPr>
        <w:t>水质平行样统计结果</w:t>
      </w:r>
    </w:p>
    <w:tbl>
      <w:tblPr>
        <w:tblStyle w:val="33"/>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67"/>
        <w:gridCol w:w="1298"/>
        <w:gridCol w:w="1473"/>
        <w:gridCol w:w="1549"/>
        <w:gridCol w:w="1451"/>
        <w:gridCol w:w="1297"/>
      </w:tblGrid>
      <w:tr>
        <w:trPr>
          <w:trHeight w:val="311" w:hRule="atLeast"/>
          <w:tblHeader/>
          <w:jc w:val="center"/>
        </w:trPr>
        <w:tc>
          <w:tcPr>
            <w:tcW w:w="1967" w:type="dxa"/>
            <w:vMerge w:val="restart"/>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szCs w:val="21"/>
                <w:highlight w:val="none"/>
              </w:rPr>
            </w:pPr>
            <w:r>
              <w:rPr>
                <w:rFonts w:hint="default" w:ascii="Times New Roman" w:hAnsi="Times New Roman" w:cs="Times New Roman"/>
                <w:b/>
                <w:szCs w:val="21"/>
                <w:highlight w:val="none"/>
              </w:rPr>
              <w:t>项目名称</w:t>
            </w:r>
          </w:p>
        </w:tc>
        <w:tc>
          <w:tcPr>
            <w:tcW w:w="2771" w:type="dxa"/>
            <w:gridSpan w:val="2"/>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测得值（mg/L）</w:t>
            </w:r>
          </w:p>
        </w:tc>
        <w:tc>
          <w:tcPr>
            <w:tcW w:w="1549" w:type="dxa"/>
            <w:vMerge w:val="restart"/>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RD值（%）</w:t>
            </w:r>
          </w:p>
        </w:tc>
        <w:tc>
          <w:tcPr>
            <w:tcW w:w="1451" w:type="dxa"/>
            <w:vMerge w:val="restart"/>
            <w:vAlign w:val="center"/>
          </w:tcPr>
          <w:p>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质控要求</w:t>
            </w:r>
          </w:p>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w:t>
            </w:r>
          </w:p>
        </w:tc>
        <w:tc>
          <w:tcPr>
            <w:tcW w:w="1297" w:type="dxa"/>
            <w:vMerge w:val="restart"/>
            <w:vAlign w:val="center"/>
          </w:tcPr>
          <w:p>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b/>
                <w:szCs w:val="21"/>
                <w:highlight w:val="none"/>
                <w:lang w:val="en-US" w:eastAsia="zh-CN"/>
              </w:rPr>
            </w:pPr>
            <w:r>
              <w:rPr>
                <w:rFonts w:hint="eastAsia" w:ascii="Times New Roman" w:hAnsi="Times New Roman" w:cs="Times New Roman"/>
                <w:b/>
                <w:szCs w:val="21"/>
                <w:highlight w:val="none"/>
                <w:lang w:val="en-US" w:eastAsia="zh-CN"/>
              </w:rPr>
              <w:t>结果判定</w:t>
            </w:r>
          </w:p>
        </w:tc>
      </w:tr>
      <w:tr>
        <w:trPr>
          <w:trHeight w:val="311" w:hRule="atLeast"/>
          <w:tblHeader/>
          <w:jc w:val="center"/>
        </w:trPr>
        <w:tc>
          <w:tcPr>
            <w:tcW w:w="1967" w:type="dxa"/>
            <w:vMerge w:val="continue"/>
            <w:vAlign w:val="center"/>
          </w:tcPr>
          <w:p>
            <w:pPr>
              <w:keepNext w:val="0"/>
              <w:keepLines w:val="0"/>
              <w:suppressLineNumbers w:val="0"/>
              <w:autoSpaceDE w:val="0"/>
              <w:autoSpaceDN w:val="0"/>
              <w:spacing w:before="0" w:beforeAutospacing="0" w:after="0" w:afterAutospacing="0"/>
              <w:ind w:left="0" w:right="0"/>
              <w:jc w:val="center"/>
              <w:rPr>
                <w:rFonts w:hint="default"/>
                <w:highlight w:val="none"/>
              </w:rPr>
            </w:pPr>
          </w:p>
        </w:tc>
        <w:tc>
          <w:tcPr>
            <w:tcW w:w="1298"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A样</w:t>
            </w:r>
          </w:p>
        </w:tc>
        <w:tc>
          <w:tcPr>
            <w:tcW w:w="1473"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r>
              <w:rPr>
                <w:rFonts w:hint="eastAsia" w:ascii="Times New Roman" w:hAnsi="Times New Roman" w:cs="Times New Roman"/>
                <w:b/>
                <w:szCs w:val="21"/>
                <w:highlight w:val="none"/>
                <w:lang w:val="en-US" w:eastAsia="zh-CN"/>
              </w:rPr>
              <w:t>B样</w:t>
            </w:r>
          </w:p>
        </w:tc>
        <w:tc>
          <w:tcPr>
            <w:tcW w:w="1549" w:type="dxa"/>
            <w:vMerge w:val="continue"/>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p>
        </w:tc>
        <w:tc>
          <w:tcPr>
            <w:tcW w:w="1451" w:type="dxa"/>
            <w:vMerge w:val="continue"/>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p>
        </w:tc>
        <w:tc>
          <w:tcPr>
            <w:tcW w:w="1297" w:type="dxa"/>
            <w:vMerge w:val="continue"/>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szCs w:val="21"/>
                <w:highlight w:val="none"/>
                <w:lang w:val="en-US" w:eastAsia="zh-CN"/>
              </w:rPr>
            </w:pPr>
          </w:p>
        </w:tc>
      </w:tr>
      <w:tr>
        <w:trPr>
          <w:trHeight w:val="454" w:hRule="atLeast"/>
          <w:jc w:val="center"/>
        </w:trPr>
        <w:tc>
          <w:tcPr>
            <w:tcW w:w="1967"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化学需氧量</w:t>
            </w:r>
          </w:p>
        </w:tc>
        <w:tc>
          <w:tcPr>
            <w:tcW w:w="1298"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192</w:t>
            </w:r>
          </w:p>
        </w:tc>
        <w:tc>
          <w:tcPr>
            <w:tcW w:w="1473"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196</w:t>
            </w:r>
          </w:p>
        </w:tc>
        <w:tc>
          <w:tcPr>
            <w:tcW w:w="1549"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2.2</w:t>
            </w:r>
          </w:p>
        </w:tc>
        <w:tc>
          <w:tcPr>
            <w:tcW w:w="1451"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10</w:t>
            </w:r>
          </w:p>
        </w:tc>
        <w:tc>
          <w:tcPr>
            <w:tcW w:w="1297" w:type="dxa"/>
            <w:vAlign w:val="center"/>
          </w:tcPr>
          <w:p>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符合</w:t>
            </w:r>
          </w:p>
        </w:tc>
      </w:tr>
      <w:tr>
        <w:trPr>
          <w:trHeight w:val="454" w:hRule="atLeast"/>
          <w:jc w:val="center"/>
        </w:trPr>
        <w:tc>
          <w:tcPr>
            <w:tcW w:w="1967"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氨氮</w:t>
            </w:r>
          </w:p>
        </w:tc>
        <w:tc>
          <w:tcPr>
            <w:tcW w:w="1298" w:type="dxa"/>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color w:val="auto"/>
                <w:kern w:val="2"/>
                <w:sz w:val="21"/>
                <w:szCs w:val="21"/>
                <w:highlight w:val="none"/>
                <w:lang w:val="en-US" w:eastAsia="zh-CN" w:bidi="ar-SA"/>
              </w:rPr>
            </w:pPr>
            <w:r>
              <w:rPr>
                <w:rFonts w:hint="eastAsia" w:ascii="Times New Roman" w:hAnsi="Times New Roman" w:cs="Times New Roman"/>
                <w:b w:val="0"/>
                <w:bCs/>
                <w:color w:val="auto"/>
                <w:kern w:val="2"/>
                <w:sz w:val="21"/>
                <w:szCs w:val="21"/>
                <w:highlight w:val="none"/>
                <w:lang w:val="en-US" w:eastAsia="zh-CN" w:bidi="ar-SA"/>
              </w:rPr>
              <w:t>11.6</w:t>
            </w:r>
          </w:p>
        </w:tc>
        <w:tc>
          <w:tcPr>
            <w:tcW w:w="1473" w:type="dxa"/>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color w:val="auto"/>
                <w:kern w:val="2"/>
                <w:sz w:val="21"/>
                <w:szCs w:val="21"/>
                <w:highlight w:val="none"/>
                <w:lang w:val="en-US" w:eastAsia="zh-CN" w:bidi="ar-SA"/>
              </w:rPr>
            </w:pPr>
            <w:r>
              <w:rPr>
                <w:rFonts w:hint="eastAsia" w:ascii="Times New Roman" w:hAnsi="Times New Roman" w:cs="Times New Roman"/>
                <w:b w:val="0"/>
                <w:bCs/>
                <w:color w:val="auto"/>
                <w:kern w:val="2"/>
                <w:sz w:val="21"/>
                <w:szCs w:val="21"/>
                <w:highlight w:val="none"/>
                <w:lang w:val="en-US" w:eastAsia="zh-CN" w:bidi="ar-SA"/>
              </w:rPr>
              <w:t>12.0</w:t>
            </w:r>
          </w:p>
        </w:tc>
        <w:tc>
          <w:tcPr>
            <w:tcW w:w="1549" w:type="dxa"/>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color w:val="auto"/>
                <w:kern w:val="2"/>
                <w:sz w:val="21"/>
                <w:szCs w:val="21"/>
                <w:highlight w:val="none"/>
                <w:lang w:val="en-US" w:eastAsia="zh-CN" w:bidi="ar-SA"/>
              </w:rPr>
            </w:pPr>
            <w:r>
              <w:rPr>
                <w:rFonts w:hint="eastAsia" w:ascii="Times New Roman" w:hAnsi="Times New Roman" w:cs="Times New Roman"/>
                <w:b w:val="0"/>
                <w:bCs/>
                <w:color w:val="auto"/>
                <w:kern w:val="2"/>
                <w:sz w:val="21"/>
                <w:szCs w:val="21"/>
                <w:highlight w:val="none"/>
                <w:lang w:val="en-US" w:eastAsia="zh-CN" w:bidi="ar-SA"/>
              </w:rPr>
              <w:t>1.7</w:t>
            </w:r>
          </w:p>
        </w:tc>
        <w:tc>
          <w:tcPr>
            <w:tcW w:w="1451" w:type="dxa"/>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color w:val="auto"/>
                <w:kern w:val="2"/>
                <w:sz w:val="21"/>
                <w:szCs w:val="21"/>
                <w:highlight w:val="none"/>
                <w:lang w:val="en-US" w:eastAsia="zh-CN" w:bidi="ar-SA"/>
              </w:rPr>
            </w:pPr>
            <w:r>
              <w:rPr>
                <w:rFonts w:hint="eastAsia" w:ascii="Times New Roman" w:hAnsi="Times New Roman" w:cs="Times New Roman"/>
                <w:b w:val="0"/>
                <w:bCs/>
                <w:color w:val="auto"/>
                <w:kern w:val="2"/>
                <w:sz w:val="21"/>
                <w:szCs w:val="21"/>
                <w:highlight w:val="none"/>
                <w:lang w:val="en-US" w:eastAsia="zh-CN" w:bidi="ar-SA"/>
              </w:rPr>
              <w:t>5</w:t>
            </w:r>
          </w:p>
        </w:tc>
        <w:tc>
          <w:tcPr>
            <w:tcW w:w="1297" w:type="dxa"/>
            <w:vAlign w:val="center"/>
          </w:tcPr>
          <w:p>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符合</w:t>
            </w:r>
          </w:p>
        </w:tc>
      </w:tr>
      <w:tr>
        <w:trPr>
          <w:trHeight w:val="454" w:hRule="atLeast"/>
          <w:jc w:val="center"/>
        </w:trPr>
        <w:tc>
          <w:tcPr>
            <w:tcW w:w="1967" w:type="dxa"/>
            <w:vAlign w:val="center"/>
          </w:tcPr>
          <w:p>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总磷</w:t>
            </w:r>
          </w:p>
        </w:tc>
        <w:tc>
          <w:tcPr>
            <w:tcW w:w="1298"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1.64</w:t>
            </w:r>
          </w:p>
        </w:tc>
        <w:tc>
          <w:tcPr>
            <w:tcW w:w="1473"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1.67</w:t>
            </w:r>
          </w:p>
        </w:tc>
        <w:tc>
          <w:tcPr>
            <w:tcW w:w="1549"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1.0</w:t>
            </w:r>
          </w:p>
        </w:tc>
        <w:tc>
          <w:tcPr>
            <w:tcW w:w="1451"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5</w:t>
            </w:r>
          </w:p>
        </w:tc>
        <w:tc>
          <w:tcPr>
            <w:tcW w:w="1297" w:type="dxa"/>
            <w:vAlign w:val="center"/>
          </w:tcPr>
          <w:p>
            <w:pPr>
              <w:keepNext w:val="0"/>
              <w:keepLines w:val="0"/>
              <w:suppressLineNumbers w:val="0"/>
              <w:autoSpaceDE w:val="0"/>
              <w:autoSpaceDN w:val="0"/>
              <w:spacing w:before="0" w:beforeAutospacing="0" w:after="0" w:afterAutospacing="0"/>
              <w:ind w:left="0" w:right="0"/>
              <w:jc w:val="center"/>
              <w:rPr>
                <w:rFonts w:hint="eastAsia" w:ascii="Times New Roman" w:hAnsi="Times New Roman" w:cs="Times New Roman" w:eastAsiaTheme="minorEastAsia"/>
                <w:b w:val="0"/>
                <w:bCs/>
                <w:kern w:val="2"/>
                <w:sz w:val="21"/>
                <w:szCs w:val="21"/>
                <w:highlight w:val="none"/>
                <w:lang w:val="en-US" w:eastAsia="zh-CN" w:bidi="ar-SA"/>
              </w:rPr>
            </w:pPr>
            <w:r>
              <w:rPr>
                <w:rFonts w:hint="eastAsia" w:ascii="Times New Roman" w:hAnsi="Times New Roman" w:cs="Times New Roman"/>
                <w:b w:val="0"/>
                <w:bCs/>
                <w:szCs w:val="21"/>
                <w:highlight w:val="none"/>
                <w:lang w:val="en-US" w:eastAsia="zh-CN"/>
              </w:rPr>
              <w:t>符合</w:t>
            </w:r>
          </w:p>
        </w:tc>
      </w:tr>
      <w:tr>
        <w:trPr>
          <w:trHeight w:val="454" w:hRule="atLeast"/>
          <w:jc w:val="center"/>
        </w:trPr>
        <w:tc>
          <w:tcPr>
            <w:tcW w:w="1967"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阴离子表面活性剂</w:t>
            </w:r>
          </w:p>
        </w:tc>
        <w:tc>
          <w:tcPr>
            <w:tcW w:w="1298"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0.64</w:t>
            </w:r>
          </w:p>
        </w:tc>
        <w:tc>
          <w:tcPr>
            <w:tcW w:w="1473"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0.65</w:t>
            </w:r>
          </w:p>
        </w:tc>
        <w:tc>
          <w:tcPr>
            <w:tcW w:w="1549"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kern w:val="2"/>
                <w:sz w:val="21"/>
                <w:szCs w:val="21"/>
                <w:highlight w:val="none"/>
                <w:lang w:val="en-US" w:eastAsia="zh-CN" w:bidi="ar-SA"/>
              </w:rPr>
            </w:pPr>
            <w:r>
              <w:rPr>
                <w:rFonts w:hint="eastAsia" w:ascii="Times New Roman" w:hAnsi="Times New Roman" w:cs="Times New Roman"/>
                <w:b w:val="0"/>
                <w:bCs/>
                <w:kern w:val="2"/>
                <w:sz w:val="21"/>
                <w:szCs w:val="21"/>
                <w:highlight w:val="none"/>
                <w:lang w:val="en-US" w:eastAsia="zh-CN" w:bidi="ar-SA"/>
              </w:rPr>
              <w:t>0.8</w:t>
            </w:r>
          </w:p>
        </w:tc>
        <w:tc>
          <w:tcPr>
            <w:tcW w:w="1451"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5</w:t>
            </w:r>
          </w:p>
        </w:tc>
        <w:tc>
          <w:tcPr>
            <w:tcW w:w="1297"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符合</w:t>
            </w:r>
          </w:p>
        </w:tc>
      </w:tr>
    </w:tbl>
    <w:p>
      <w:pPr>
        <w:jc w:val="center"/>
        <w:rPr>
          <w:rFonts w:hint="default" w:ascii="Times New Roman" w:hAnsi="Times New Roman" w:cs="Times New Roman"/>
          <w:b/>
          <w:highlight w:val="none"/>
        </w:rPr>
      </w:pPr>
      <w:r>
        <w:rPr>
          <w:rFonts w:hint="default" w:ascii="Times New Roman" w:hAnsi="Times New Roman" w:cs="Times New Roman"/>
          <w:b/>
          <w:highlight w:val="none"/>
        </w:rPr>
        <w:t>表8.4-</w:t>
      </w:r>
      <w:r>
        <w:rPr>
          <w:rFonts w:hint="eastAsia" w:ascii="Times New Roman" w:hAnsi="Times New Roman" w:cs="Times New Roman"/>
          <w:b/>
          <w:highlight w:val="none"/>
          <w:lang w:val="en-US" w:eastAsia="zh-CN"/>
        </w:rPr>
        <w:t>3</w:t>
      </w:r>
      <w:r>
        <w:rPr>
          <w:rFonts w:hint="default" w:ascii="Times New Roman" w:hAnsi="Times New Roman" w:cs="Times New Roman"/>
          <w:b/>
          <w:highlight w:val="none"/>
        </w:rPr>
        <w:t xml:space="preserve"> 标准样品测定结果</w:t>
      </w:r>
    </w:p>
    <w:tbl>
      <w:tblPr>
        <w:tblStyle w:val="33"/>
        <w:tblW w:w="480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2216"/>
        <w:gridCol w:w="1672"/>
        <w:gridCol w:w="2094"/>
        <w:gridCol w:w="1866"/>
        <w:gridCol w:w="1188"/>
      </w:tblGrid>
      <w:tr>
        <w:trPr>
          <w:trHeight w:val="454" w:hRule="atLeast"/>
          <w:jc w:val="center"/>
        </w:trPr>
        <w:tc>
          <w:tcPr>
            <w:tcW w:w="2216"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项目名称</w:t>
            </w:r>
          </w:p>
        </w:tc>
        <w:tc>
          <w:tcPr>
            <w:tcW w:w="1672"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测定值（mg/L）</w:t>
            </w:r>
          </w:p>
        </w:tc>
        <w:tc>
          <w:tcPr>
            <w:tcW w:w="2094"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标样编号</w:t>
            </w:r>
          </w:p>
        </w:tc>
        <w:tc>
          <w:tcPr>
            <w:tcW w:w="1866"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标准值（mg/L）</w:t>
            </w:r>
          </w:p>
        </w:tc>
        <w:tc>
          <w:tcPr>
            <w:tcW w:w="1188" w:type="dxa"/>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eastAsia="宋体" w:cs="Times New Roman"/>
                <w:b/>
                <w:sz w:val="21"/>
                <w:szCs w:val="21"/>
                <w:lang w:val="en-US" w:eastAsia="zh-CN"/>
              </w:rPr>
            </w:pPr>
            <w:r>
              <w:rPr>
                <w:rFonts w:hint="default" w:ascii="Times New Roman" w:hAnsi="Times New Roman" w:eastAsia="宋体" w:cs="Times New Roman"/>
                <w:b/>
                <w:sz w:val="21"/>
                <w:szCs w:val="21"/>
                <w:highlight w:val="none"/>
                <w:lang w:val="en-US" w:eastAsia="zh-CN"/>
              </w:rPr>
              <w:t>结果判定</w:t>
            </w:r>
          </w:p>
        </w:tc>
      </w:tr>
      <w:tr>
        <w:trPr>
          <w:trHeight w:val="454" w:hRule="atLeast"/>
          <w:jc w:val="center"/>
        </w:trPr>
        <w:tc>
          <w:tcPr>
            <w:tcW w:w="2216" w:type="dxa"/>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五日生化需氧量</w:t>
            </w:r>
          </w:p>
        </w:tc>
        <w:tc>
          <w:tcPr>
            <w:tcW w:w="1672" w:type="dxa"/>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219</w:t>
            </w:r>
          </w:p>
        </w:tc>
        <w:tc>
          <w:tcPr>
            <w:tcW w:w="2094" w:type="dxa"/>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H-25021701-1</w:t>
            </w:r>
          </w:p>
        </w:tc>
        <w:tc>
          <w:tcPr>
            <w:tcW w:w="1866" w:type="dxa"/>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210±20</w:t>
            </w:r>
          </w:p>
        </w:tc>
        <w:tc>
          <w:tcPr>
            <w:tcW w:w="1188" w:type="dxa"/>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合格</w:t>
            </w:r>
          </w:p>
        </w:tc>
      </w:tr>
      <w:tr>
        <w:trPr>
          <w:trHeight w:val="454" w:hRule="atLeast"/>
          <w:jc w:val="center"/>
        </w:trPr>
        <w:tc>
          <w:tcPr>
            <w:tcW w:w="2216" w:type="dxa"/>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五日生化需氧量</w:t>
            </w:r>
          </w:p>
        </w:tc>
        <w:tc>
          <w:tcPr>
            <w:tcW w:w="1672" w:type="dxa"/>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205</w:t>
            </w:r>
          </w:p>
        </w:tc>
        <w:tc>
          <w:tcPr>
            <w:tcW w:w="2094" w:type="dxa"/>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H-25021801-1</w:t>
            </w:r>
          </w:p>
        </w:tc>
        <w:tc>
          <w:tcPr>
            <w:tcW w:w="1866" w:type="dxa"/>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210±20</w:t>
            </w:r>
          </w:p>
        </w:tc>
        <w:tc>
          <w:tcPr>
            <w:tcW w:w="1188" w:type="dxa"/>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合格</w:t>
            </w:r>
          </w:p>
        </w:tc>
      </w:tr>
      <w:tr>
        <w:trPr>
          <w:trHeight w:val="454" w:hRule="atLeast"/>
          <w:jc w:val="center"/>
        </w:trPr>
        <w:tc>
          <w:tcPr>
            <w:tcW w:w="2216" w:type="dxa"/>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化学需氧量</w:t>
            </w:r>
          </w:p>
        </w:tc>
        <w:tc>
          <w:tcPr>
            <w:tcW w:w="1672" w:type="dxa"/>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250</w:t>
            </w:r>
          </w:p>
        </w:tc>
        <w:tc>
          <w:tcPr>
            <w:tcW w:w="2094" w:type="dxa"/>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H-ZK25010301-21</w:t>
            </w:r>
          </w:p>
        </w:tc>
        <w:tc>
          <w:tcPr>
            <w:tcW w:w="1866" w:type="dxa"/>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242±14</w:t>
            </w:r>
          </w:p>
        </w:tc>
        <w:tc>
          <w:tcPr>
            <w:tcW w:w="1188" w:type="dxa"/>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合格</w:t>
            </w:r>
          </w:p>
        </w:tc>
      </w:tr>
      <w:tr>
        <w:trPr>
          <w:trHeight w:val="454" w:hRule="atLeast"/>
          <w:jc w:val="center"/>
        </w:trPr>
        <w:tc>
          <w:tcPr>
            <w:tcW w:w="0" w:type="auto"/>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石油类</w:t>
            </w:r>
          </w:p>
        </w:tc>
        <w:tc>
          <w:tcPr>
            <w:tcW w:w="0" w:type="auto"/>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12.66</w:t>
            </w:r>
          </w:p>
        </w:tc>
        <w:tc>
          <w:tcPr>
            <w:tcW w:w="0" w:type="auto"/>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H-ZK25021007-1</w:t>
            </w:r>
          </w:p>
        </w:tc>
        <w:tc>
          <w:tcPr>
            <w:tcW w:w="0" w:type="auto"/>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12.10±0.97</w:t>
            </w:r>
          </w:p>
        </w:tc>
        <w:tc>
          <w:tcPr>
            <w:tcW w:w="0" w:type="auto"/>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合格</w:t>
            </w:r>
          </w:p>
        </w:tc>
      </w:tr>
      <w:tr>
        <w:trPr>
          <w:trHeight w:val="454" w:hRule="atLeast"/>
          <w:jc w:val="center"/>
        </w:trPr>
        <w:tc>
          <w:tcPr>
            <w:tcW w:w="0" w:type="auto"/>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氨氮</w:t>
            </w:r>
          </w:p>
        </w:tc>
        <w:tc>
          <w:tcPr>
            <w:tcW w:w="0" w:type="auto"/>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2.07</w:t>
            </w:r>
          </w:p>
        </w:tc>
        <w:tc>
          <w:tcPr>
            <w:tcW w:w="0" w:type="auto"/>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BY-H-2412010-1-08</w:t>
            </w:r>
          </w:p>
        </w:tc>
        <w:tc>
          <w:tcPr>
            <w:tcW w:w="0" w:type="auto"/>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2.04±0.14</w:t>
            </w:r>
          </w:p>
        </w:tc>
        <w:tc>
          <w:tcPr>
            <w:tcW w:w="0" w:type="auto"/>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合格</w:t>
            </w:r>
          </w:p>
        </w:tc>
      </w:tr>
      <w:tr>
        <w:trPr>
          <w:trHeight w:val="454" w:hRule="atLeast"/>
          <w:jc w:val="center"/>
        </w:trPr>
        <w:tc>
          <w:tcPr>
            <w:tcW w:w="0" w:type="auto"/>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总磷</w:t>
            </w:r>
          </w:p>
        </w:tc>
        <w:tc>
          <w:tcPr>
            <w:tcW w:w="0" w:type="auto"/>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0.425</w:t>
            </w:r>
          </w:p>
        </w:tc>
        <w:tc>
          <w:tcPr>
            <w:tcW w:w="0" w:type="auto"/>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BY-H-2402002-2-14</w:t>
            </w:r>
          </w:p>
        </w:tc>
        <w:tc>
          <w:tcPr>
            <w:tcW w:w="0" w:type="auto"/>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0.435±0.030</w:t>
            </w:r>
          </w:p>
        </w:tc>
        <w:tc>
          <w:tcPr>
            <w:tcW w:w="0" w:type="auto"/>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合格</w:t>
            </w:r>
          </w:p>
        </w:tc>
      </w:tr>
      <w:tr>
        <w:trPr>
          <w:trHeight w:val="454" w:hRule="atLeast"/>
          <w:jc w:val="center"/>
        </w:trPr>
        <w:tc>
          <w:tcPr>
            <w:tcW w:w="0" w:type="auto"/>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总氮</w:t>
            </w:r>
          </w:p>
        </w:tc>
        <w:tc>
          <w:tcPr>
            <w:tcW w:w="0" w:type="auto"/>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2.09</w:t>
            </w:r>
          </w:p>
        </w:tc>
        <w:tc>
          <w:tcPr>
            <w:tcW w:w="0" w:type="auto"/>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BY-H-2411008-2-13</w:t>
            </w:r>
          </w:p>
        </w:tc>
        <w:tc>
          <w:tcPr>
            <w:tcW w:w="0" w:type="auto"/>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2.18±0.18</w:t>
            </w:r>
          </w:p>
        </w:tc>
        <w:tc>
          <w:tcPr>
            <w:tcW w:w="0" w:type="auto"/>
            <w:shd w:val="clear" w:color="auto" w:fill="auto"/>
            <w:vAlign w:val="center"/>
          </w:tcPr>
          <w:p>
            <w:pPr>
              <w:keepNext w:val="0"/>
              <w:keepLines w:val="0"/>
              <w:suppressLineNumbers w:val="0"/>
              <w:autoSpaceDE w:val="0"/>
              <w:autoSpaceDN w:val="0"/>
              <w:spacing w:before="0" w:beforeAutospacing="0" w:after="0" w:afterAutospacing="0"/>
              <w:ind w:left="0" w:right="0"/>
              <w:jc w:val="center"/>
              <w:rPr>
                <w:rFonts w:hint="default" w:ascii="Times New Roman" w:hAnsi="Times New Roman" w:cs="Times New Roman"/>
                <w:b w:val="0"/>
                <w:bCs/>
                <w:szCs w:val="21"/>
                <w:highlight w:val="none"/>
                <w:lang w:val="en-US" w:eastAsia="zh-CN"/>
              </w:rPr>
            </w:pPr>
            <w:r>
              <w:rPr>
                <w:rFonts w:hint="eastAsia" w:ascii="Times New Roman" w:hAnsi="Times New Roman" w:cs="Times New Roman"/>
                <w:b w:val="0"/>
                <w:bCs/>
                <w:szCs w:val="21"/>
                <w:highlight w:val="none"/>
                <w:lang w:val="en-US" w:eastAsia="zh-CN"/>
              </w:rPr>
              <w:t>合格</w:t>
            </w:r>
          </w:p>
        </w:tc>
      </w:tr>
    </w:tbl>
    <w:p>
      <w:pPr>
        <w:pStyle w:val="3"/>
        <w:rPr>
          <w:rFonts w:eastAsia="宋体"/>
        </w:rPr>
      </w:pPr>
      <w:bookmarkStart w:id="86" w:name="_Toc29368"/>
      <w:r>
        <w:rPr>
          <w:rFonts w:eastAsia="宋体"/>
        </w:rPr>
        <w:t>8.5气体监测分析过程中的质量保证和质量控制</w:t>
      </w:r>
      <w:bookmarkEnd w:id="86"/>
    </w:p>
    <w:p>
      <w:pPr>
        <w:spacing w:line="360" w:lineRule="auto"/>
        <w:ind w:firstLine="480" w:firstLineChars="200"/>
        <w:jc w:val="left"/>
        <w:rPr>
          <w:rFonts w:hint="eastAsia" w:ascii="Times New Roman" w:hAnsi="Times New Roman"/>
          <w:sz w:val="24"/>
          <w:szCs w:val="24"/>
        </w:rPr>
      </w:pPr>
      <w:r>
        <w:rPr>
          <w:rFonts w:hint="eastAsia" w:ascii="Times New Roman" w:hAnsi="Times New Roman"/>
          <w:sz w:val="24"/>
          <w:szCs w:val="24"/>
        </w:rPr>
        <w:t>监测时使用经计量部门检定、并在有效期内的仪器。采样器在进现场前对气体分析仪、采样流量计等进行校核。气样的采集、运输、保存、实验室分析和数据计算的全过程均按照《浙江省环境监测质量保证技术规定》（第三版 试行）的要求进行。</w:t>
      </w:r>
    </w:p>
    <w:p>
      <w:pPr>
        <w:pStyle w:val="3"/>
        <w:rPr>
          <w:rFonts w:eastAsia="宋体"/>
        </w:rPr>
      </w:pPr>
      <w:bookmarkStart w:id="87" w:name="_Toc29985"/>
      <w:r>
        <w:rPr>
          <w:rFonts w:eastAsia="宋体"/>
        </w:rPr>
        <w:t>8.6噪声监测分析过程中的质量保证和质量控制</w:t>
      </w:r>
      <w:bookmarkEnd w:id="87"/>
    </w:p>
    <w:p>
      <w:pPr>
        <w:spacing w:line="360" w:lineRule="auto"/>
        <w:ind w:firstLine="480" w:firstLineChars="200"/>
        <w:jc w:val="left"/>
        <w:rPr>
          <w:rFonts w:ascii="Times New Roman" w:hAnsi="Times New Roman"/>
          <w:sz w:val="24"/>
          <w:szCs w:val="24"/>
        </w:rPr>
      </w:pPr>
      <w:r>
        <w:rPr>
          <w:rFonts w:hint="eastAsia" w:ascii="Times New Roman" w:hAnsi="Times New Roman"/>
          <w:sz w:val="24"/>
          <w:szCs w:val="24"/>
        </w:rPr>
        <w:t>监测时使用经计量部门检定、并在有效使用期内的声级计。噪声仪在使用前后用声校准器校准，校准读数偏差不大于0.5分贝。测量在无雨雪、无雷电天气、风速5m/s以下时进行。</w:t>
      </w:r>
    </w:p>
    <w:p>
      <w:pPr>
        <w:pStyle w:val="3"/>
        <w:rPr>
          <w:rFonts w:eastAsia="宋体"/>
        </w:rPr>
      </w:pPr>
      <w:bookmarkStart w:id="88" w:name="_Toc19882"/>
      <w:r>
        <w:rPr>
          <w:rFonts w:eastAsia="宋体"/>
        </w:rPr>
        <w:t>8.7</w:t>
      </w:r>
      <w:r>
        <w:rPr>
          <w:rFonts w:hint="eastAsia" w:eastAsia="宋体"/>
        </w:rPr>
        <w:t>采样记录及分析结果</w:t>
      </w:r>
      <w:bookmarkEnd w:id="88"/>
    </w:p>
    <w:p>
      <w:pPr>
        <w:spacing w:line="360" w:lineRule="auto"/>
        <w:ind w:firstLine="480" w:firstLineChars="200"/>
        <w:jc w:val="left"/>
        <w:rPr>
          <w:rFonts w:ascii="Times New Roman" w:hAnsi="Times New Roman"/>
          <w:sz w:val="24"/>
          <w:szCs w:val="24"/>
        </w:rPr>
      </w:pPr>
      <w:r>
        <w:rPr>
          <w:rFonts w:hint="eastAsia" w:ascii="Times New Roman" w:hAnsi="Times New Roman" w:cs="宋体"/>
          <w:sz w:val="24"/>
        </w:rPr>
        <w:t>验收监测的采样记录及分析测试结果，按国家标准和监测技术规范有关要求进行数据处理和填报，并按有关规定和要求进行三级审核，</w:t>
      </w:r>
      <w:r>
        <w:rPr>
          <w:rFonts w:hint="eastAsia" w:ascii="Times New Roman" w:hAnsi="Times New Roman"/>
          <w:sz w:val="24"/>
          <w:szCs w:val="24"/>
        </w:rPr>
        <w:t>经过校对、校核，最后由技术负责人审定。</w:t>
      </w:r>
    </w:p>
    <w:p>
      <w:pPr>
        <w:spacing w:line="360" w:lineRule="auto"/>
        <w:ind w:firstLine="480" w:firstLineChars="200"/>
        <w:jc w:val="left"/>
        <w:rPr>
          <w:rFonts w:ascii="Times New Roman" w:hAnsi="Times New Roman"/>
          <w:sz w:val="24"/>
          <w:szCs w:val="24"/>
        </w:rPr>
        <w:sectPr>
          <w:pgSz w:w="11906" w:h="16838"/>
          <w:pgMar w:top="1361" w:right="1247" w:bottom="1361" w:left="1474" w:header="850" w:footer="992" w:gutter="0"/>
          <w:pgBorders>
            <w:top w:val="none" w:sz="0" w:space="0"/>
            <w:left w:val="none" w:sz="0" w:space="0"/>
            <w:bottom w:val="none" w:sz="0" w:space="0"/>
            <w:right w:val="none" w:sz="0" w:space="0"/>
          </w:pgBorders>
          <w:pgNumType w:fmt="decimal"/>
          <w:cols w:space="0" w:num="1"/>
          <w:docGrid w:type="lines" w:linePitch="319" w:charSpace="0"/>
        </w:sectPr>
      </w:pPr>
    </w:p>
    <w:p>
      <w:pPr>
        <w:pStyle w:val="2"/>
      </w:pPr>
      <w:bookmarkStart w:id="89" w:name="_Toc14193"/>
      <w:r>
        <w:rPr>
          <w:rFonts w:hint="eastAsia"/>
        </w:rPr>
        <w:t>9验收监测结果</w:t>
      </w:r>
      <w:bookmarkEnd w:id="89"/>
    </w:p>
    <w:p>
      <w:pPr>
        <w:pStyle w:val="3"/>
        <w:rPr>
          <w:rFonts w:eastAsia="宋体"/>
        </w:rPr>
      </w:pPr>
      <w:bookmarkStart w:id="90" w:name="_Toc10215"/>
      <w:r>
        <w:rPr>
          <w:rFonts w:eastAsia="宋体"/>
        </w:rPr>
        <w:t>9.1生产工况</w:t>
      </w:r>
      <w:bookmarkEnd w:id="90"/>
    </w:p>
    <w:p>
      <w:pPr>
        <w:spacing w:line="360" w:lineRule="auto"/>
        <w:ind w:firstLine="480" w:firstLineChars="200"/>
        <w:jc w:val="left"/>
        <w:rPr>
          <w:rFonts w:ascii="Times New Roman" w:hAnsi="Times New Roman"/>
          <w:sz w:val="24"/>
          <w:szCs w:val="24"/>
          <w:highlight w:val="none"/>
        </w:rPr>
      </w:pPr>
      <w:r>
        <w:rPr>
          <w:rFonts w:hint="eastAsia" w:ascii="Times New Roman" w:hAnsi="Times New Roman"/>
          <w:sz w:val="24"/>
          <w:szCs w:val="24"/>
          <w:lang w:val="en-US" w:eastAsia="zh-CN"/>
        </w:rPr>
        <w:t>本项目为金属门的生产，根据监测日当天主要原辅料使用量核定监测期间的工况，</w:t>
      </w:r>
      <w:r>
        <w:rPr>
          <w:rFonts w:ascii="Times New Roman" w:hAnsi="Times New Roman"/>
          <w:sz w:val="24"/>
          <w:szCs w:val="24"/>
        </w:rPr>
        <w:t>在验收监测期间生产负荷</w:t>
      </w:r>
      <w:r>
        <w:rPr>
          <w:rFonts w:hint="eastAsia" w:ascii="Times New Roman" w:hAnsi="Times New Roman"/>
          <w:sz w:val="24"/>
          <w:szCs w:val="24"/>
          <w:lang w:val="en-US" w:eastAsia="zh-CN"/>
        </w:rPr>
        <w:t>90.0</w:t>
      </w:r>
      <w:r>
        <w:rPr>
          <w:rFonts w:hint="eastAsia" w:ascii="Times New Roman" w:hAnsi="Times New Roman"/>
          <w:sz w:val="24"/>
          <w:szCs w:val="24"/>
        </w:rPr>
        <w:t>%</w:t>
      </w:r>
      <w:r>
        <w:rPr>
          <w:rFonts w:hint="eastAsia" w:ascii="Times New Roman" w:hAnsi="Times New Roman"/>
          <w:sz w:val="24"/>
          <w:szCs w:val="24"/>
          <w:lang w:eastAsia="zh-CN"/>
        </w:rPr>
        <w:t>、</w:t>
      </w:r>
      <w:r>
        <w:rPr>
          <w:rFonts w:hint="eastAsia" w:ascii="Times New Roman" w:hAnsi="Times New Roman"/>
          <w:sz w:val="24"/>
          <w:szCs w:val="24"/>
          <w:lang w:val="en-US" w:eastAsia="zh-CN"/>
        </w:rPr>
        <w:t>工况稳定、环保设施正常运行，</w:t>
      </w:r>
      <w:r>
        <w:rPr>
          <w:rFonts w:ascii="Times New Roman" w:hAnsi="Times New Roman"/>
          <w:sz w:val="24"/>
          <w:szCs w:val="24"/>
        </w:rPr>
        <w:t>满足国家环保总局《建设项目竣工环境保护验收管理办法》中要求设计能力75%以上的负荷要求</w:t>
      </w:r>
      <w:r>
        <w:rPr>
          <w:rFonts w:hint="eastAsia" w:ascii="Times New Roman" w:hAnsi="Times New Roman"/>
          <w:sz w:val="24"/>
          <w:szCs w:val="24"/>
        </w:rPr>
        <w:t>。项目验收期间生产</w:t>
      </w:r>
      <w:r>
        <w:rPr>
          <w:rFonts w:hint="eastAsia" w:ascii="Times New Roman" w:hAnsi="Times New Roman"/>
          <w:sz w:val="24"/>
          <w:szCs w:val="24"/>
          <w:highlight w:val="none"/>
        </w:rPr>
        <w:t>工况见表9</w:t>
      </w:r>
      <w:r>
        <w:rPr>
          <w:rFonts w:ascii="Times New Roman" w:hAnsi="Times New Roman"/>
          <w:sz w:val="24"/>
          <w:szCs w:val="24"/>
          <w:highlight w:val="none"/>
        </w:rPr>
        <w:t>.1</w:t>
      </w:r>
      <w:r>
        <w:rPr>
          <w:rFonts w:hint="eastAsia" w:ascii="Times New Roman" w:hAnsi="Times New Roman"/>
          <w:sz w:val="24"/>
          <w:szCs w:val="24"/>
          <w:highlight w:val="none"/>
        </w:rPr>
        <w:t>-1。</w:t>
      </w:r>
    </w:p>
    <w:p>
      <w:pPr>
        <w:spacing w:line="360" w:lineRule="auto"/>
        <w:jc w:val="center"/>
        <w:rPr>
          <w:rFonts w:hint="eastAsia" w:ascii="Times New Roman" w:hAnsi="Times New Roman" w:eastAsia="宋体" w:cs="Times New Roman"/>
          <w:b/>
          <w:szCs w:val="21"/>
          <w:highlight w:val="none"/>
        </w:rPr>
      </w:pPr>
      <w:r>
        <w:rPr>
          <w:rFonts w:hint="eastAsia" w:ascii="Times New Roman" w:hAnsi="Times New Roman" w:eastAsia="宋体" w:cs="Times New Roman"/>
          <w:b/>
          <w:szCs w:val="21"/>
          <w:highlight w:val="none"/>
        </w:rPr>
        <w:t>表9</w:t>
      </w:r>
      <w:r>
        <w:rPr>
          <w:rFonts w:ascii="Times New Roman" w:hAnsi="Times New Roman" w:eastAsia="宋体" w:cs="Times New Roman"/>
          <w:b/>
          <w:szCs w:val="21"/>
          <w:highlight w:val="none"/>
        </w:rPr>
        <w:t>.1</w:t>
      </w:r>
      <w:r>
        <w:rPr>
          <w:rFonts w:hint="eastAsia" w:ascii="Times New Roman" w:hAnsi="Times New Roman" w:eastAsia="宋体" w:cs="Times New Roman"/>
          <w:b/>
          <w:szCs w:val="21"/>
          <w:highlight w:val="none"/>
        </w:rPr>
        <w:t>-1 建设项目竣工验收监测期间生产工况</w:t>
      </w:r>
    </w:p>
    <w:tbl>
      <w:tblPr>
        <w:tblStyle w:val="34"/>
        <w:tblW w:w="4974"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852"/>
        <w:gridCol w:w="2771"/>
        <w:gridCol w:w="2771"/>
        <w:gridCol w:w="1959"/>
      </w:tblGrid>
      <w:tr>
        <w:trPr>
          <w:trHeight w:val="454" w:hRule="atLeast"/>
          <w:jc w:val="center"/>
        </w:trPr>
        <w:tc>
          <w:tcPr>
            <w:tcW w:w="1852" w:type="dxa"/>
            <w:tcBorders>
              <w:tl2br w:val="nil"/>
              <w:tr2bl w:val="nil"/>
            </w:tcBorders>
            <w:vAlign w:val="center"/>
          </w:tcPr>
          <w:p>
            <w:pPr>
              <w:keepNext w:val="0"/>
              <w:keepLines w:val="0"/>
              <w:suppressLineNumbers w:val="0"/>
              <w:adjustRightInd w:val="0"/>
              <w:snapToGrid w:val="0"/>
              <w:spacing w:before="0" w:beforeAutospacing="0" w:after="0" w:afterAutospacing="0" w:line="240" w:lineRule="auto"/>
              <w:ind w:left="0" w:right="46"/>
              <w:jc w:val="center"/>
              <w:rPr>
                <w:rFonts w:hint="eastAsia" w:ascii="宋体" w:hAnsi="宋体" w:eastAsia="宋体" w:cs="Times New Roman"/>
                <w:b/>
                <w:bCs/>
                <w:szCs w:val="21"/>
                <w:lang w:eastAsia="zh-CN"/>
              </w:rPr>
            </w:pPr>
            <w:r>
              <w:rPr>
                <w:rFonts w:hint="eastAsia" w:ascii="宋体" w:hAnsi="宋体" w:eastAsia="宋体" w:cs="Times New Roman"/>
                <w:b/>
                <w:bCs/>
                <w:szCs w:val="21"/>
                <w:lang w:val="en-US" w:eastAsia="zh-CN"/>
              </w:rPr>
              <w:t>日期</w:t>
            </w:r>
          </w:p>
        </w:tc>
        <w:tc>
          <w:tcPr>
            <w:tcW w:w="2771" w:type="dxa"/>
            <w:tcBorders>
              <w:tl2br w:val="nil"/>
              <w:tr2bl w:val="nil"/>
            </w:tcBorders>
            <w:vAlign w:val="center"/>
          </w:tcPr>
          <w:p>
            <w:pPr>
              <w:keepNext w:val="0"/>
              <w:keepLines w:val="0"/>
              <w:suppressLineNumbers w:val="0"/>
              <w:adjustRightInd w:val="0"/>
              <w:snapToGrid w:val="0"/>
              <w:spacing w:before="0" w:beforeAutospacing="0" w:after="0" w:afterAutospacing="0" w:line="240" w:lineRule="auto"/>
              <w:ind w:left="0" w:right="46" w:rightChars="0"/>
              <w:jc w:val="center"/>
              <w:rPr>
                <w:rFonts w:hint="default" w:ascii="宋体" w:hAnsi="宋体" w:cs="Times New Roman" w:eastAsiaTheme="minorEastAsia"/>
                <w:b/>
                <w:bCs/>
                <w:kern w:val="2"/>
                <w:sz w:val="21"/>
                <w:szCs w:val="21"/>
                <w:highlight w:val="none"/>
                <w:lang w:val="en-US" w:eastAsia="zh-CN" w:bidi="ar-SA"/>
              </w:rPr>
            </w:pPr>
            <w:r>
              <w:rPr>
                <w:rFonts w:hint="eastAsia" w:ascii="Times New Roman" w:hAnsi="Times New Roman"/>
                <w:b/>
                <w:bCs/>
              </w:rPr>
              <w:t>环评批复</w:t>
            </w:r>
            <w:r>
              <w:rPr>
                <w:rFonts w:hint="eastAsia" w:ascii="Times New Roman" w:hAnsi="Times New Roman"/>
                <w:b/>
                <w:bCs/>
                <w:lang w:val="en-US" w:eastAsia="zh-CN"/>
              </w:rPr>
              <w:t>能力</w:t>
            </w:r>
          </w:p>
        </w:tc>
        <w:tc>
          <w:tcPr>
            <w:tcW w:w="2771" w:type="dxa"/>
            <w:tcBorders>
              <w:tl2br w:val="nil"/>
              <w:tr2bl w:val="nil"/>
            </w:tcBorders>
            <w:vAlign w:val="center"/>
          </w:tcPr>
          <w:p>
            <w:pPr>
              <w:keepNext w:val="0"/>
              <w:keepLines w:val="0"/>
              <w:suppressLineNumbers w:val="0"/>
              <w:adjustRightInd w:val="0"/>
              <w:snapToGrid w:val="0"/>
              <w:spacing w:before="0" w:beforeAutospacing="0" w:after="0" w:afterAutospacing="0" w:line="240" w:lineRule="auto"/>
              <w:ind w:left="0" w:right="46" w:rightChars="0"/>
              <w:jc w:val="center"/>
              <w:rPr>
                <w:rFonts w:hint="default" w:ascii="Times New Roman" w:hAnsi="Times New Roman" w:eastAsiaTheme="minorEastAsia"/>
                <w:b/>
                <w:bCs/>
                <w:lang w:val="en-US" w:eastAsia="zh-CN"/>
              </w:rPr>
            </w:pPr>
            <w:r>
              <w:rPr>
                <w:rFonts w:hint="default" w:ascii="Times New Roman" w:hAnsi="Times New Roman" w:eastAsiaTheme="minorEastAsia"/>
                <w:b/>
                <w:bCs/>
                <w:lang w:val="en-US" w:eastAsia="zh-CN"/>
              </w:rPr>
              <w:t>监</w:t>
            </w:r>
            <w:r>
              <w:rPr>
                <w:rFonts w:hint="default" w:ascii="Times New Roman" w:hAnsi="Times New Roman" w:eastAsiaTheme="minorEastAsia"/>
                <w:b/>
                <w:bCs/>
                <w:highlight w:val="none"/>
                <w:lang w:val="en-US" w:eastAsia="zh-CN"/>
              </w:rPr>
              <w:t>测期间日均生产量</w:t>
            </w:r>
          </w:p>
        </w:tc>
        <w:tc>
          <w:tcPr>
            <w:tcW w:w="1959" w:type="dxa"/>
            <w:tcBorders>
              <w:tl2br w:val="nil"/>
              <w:tr2bl w:val="nil"/>
            </w:tcBorders>
            <w:vAlign w:val="center"/>
          </w:tcPr>
          <w:p>
            <w:pPr>
              <w:keepNext w:val="0"/>
              <w:keepLines w:val="0"/>
              <w:suppressLineNumbers w:val="0"/>
              <w:adjustRightInd w:val="0"/>
              <w:snapToGrid w:val="0"/>
              <w:spacing w:before="0" w:beforeAutospacing="0" w:after="0" w:afterAutospacing="0" w:line="259" w:lineRule="auto"/>
              <w:ind w:left="0" w:right="46"/>
              <w:jc w:val="center"/>
              <w:rPr>
                <w:rFonts w:hint="default" w:ascii="宋体" w:hAnsi="宋体" w:eastAsia="宋体" w:cs="Times New Roman"/>
                <w:b/>
                <w:bCs/>
                <w:szCs w:val="21"/>
              </w:rPr>
            </w:pPr>
            <w:r>
              <w:rPr>
                <w:rFonts w:hint="eastAsia" w:ascii="Times New Roman" w:hAnsi="Times New Roman"/>
                <w:b/>
                <w:bCs/>
              </w:rPr>
              <w:t>生产负荷（%）</w:t>
            </w:r>
          </w:p>
        </w:tc>
      </w:tr>
      <w:tr>
        <w:trPr>
          <w:trHeight w:val="454" w:hRule="atLeast"/>
          <w:jc w:val="center"/>
        </w:trPr>
        <w:tc>
          <w:tcPr>
            <w:tcW w:w="1852" w:type="dxa"/>
            <w:vMerge w:val="restart"/>
            <w:tcBorders>
              <w:tl2br w:val="nil"/>
              <w:tr2bl w:val="nil"/>
            </w:tcBorders>
            <w:vAlign w:val="center"/>
          </w:tcPr>
          <w:p>
            <w:pPr>
              <w:pStyle w:val="112"/>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2025.3.4</w:t>
            </w:r>
          </w:p>
        </w:tc>
        <w:tc>
          <w:tcPr>
            <w:tcW w:w="2771" w:type="dxa"/>
            <w:vMerge w:val="restart"/>
            <w:tcBorders>
              <w:tl2br w:val="nil"/>
              <w:tr2bl w:val="nil"/>
            </w:tcBorders>
            <w:vAlign w:val="center"/>
          </w:tcPr>
          <w:p>
            <w:pPr>
              <w:keepNext w:val="0"/>
              <w:keepLines w:val="0"/>
              <w:suppressLineNumbers w:val="0"/>
              <w:spacing w:before="0" w:beforeAutospacing="0" w:after="0" w:afterAutospacing="0" w:line="240" w:lineRule="auto"/>
              <w:ind w:left="0" w:right="48" w:rightChars="0"/>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年产400万只保温杯（含 100万只塑料杯和300万只不锈钢保温杯）</w:t>
            </w:r>
          </w:p>
        </w:tc>
        <w:tc>
          <w:tcPr>
            <w:tcW w:w="2771" w:type="dxa"/>
            <w:tcBorders>
              <w:tl2br w:val="nil"/>
              <w:tr2bl w:val="nil"/>
            </w:tcBorders>
            <w:vAlign w:val="center"/>
          </w:tcPr>
          <w:p>
            <w:pPr>
              <w:keepNext w:val="0"/>
              <w:keepLines w:val="0"/>
              <w:suppressLineNumbers w:val="0"/>
              <w:spacing w:before="0" w:beforeAutospacing="0" w:after="0" w:afterAutospacing="0" w:line="240" w:lineRule="auto"/>
              <w:ind w:left="0" w:right="48" w:rightChars="0"/>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不锈钢保温杯：9100只</w:t>
            </w:r>
          </w:p>
        </w:tc>
        <w:tc>
          <w:tcPr>
            <w:tcW w:w="1959" w:type="dxa"/>
            <w:vMerge w:val="restart"/>
            <w:tcBorders>
              <w:tl2br w:val="nil"/>
              <w:tr2bl w:val="nil"/>
            </w:tcBorders>
            <w:vAlign w:val="center"/>
          </w:tcPr>
          <w:p>
            <w:pPr>
              <w:keepNext w:val="0"/>
              <w:keepLines w:val="0"/>
              <w:suppressLineNumbers w:val="0"/>
              <w:spacing w:before="0" w:beforeAutospacing="0" w:after="0" w:afterAutospacing="0"/>
              <w:ind w:left="0" w:right="0"/>
              <w:jc w:val="center"/>
              <w:rPr>
                <w:rFonts w:hint="default" w:ascii="Times New Roman" w:hAnsi="Times New Roman"/>
                <w:color w:val="000000" w:themeColor="text1"/>
                <w:szCs w:val="21"/>
                <w:highlight w:val="none"/>
                <w:lang w:val="en-US" w:eastAsia="zh-CN"/>
                <w14:textFill>
                  <w14:solidFill>
                    <w14:schemeClr w14:val="tx1"/>
                  </w14:solidFill>
                </w14:textFill>
              </w:rPr>
            </w:pPr>
            <w:r>
              <w:rPr>
                <w:rFonts w:hint="eastAsia" w:ascii="Times New Roman" w:hAnsi="Times New Roman"/>
                <w:color w:val="000000" w:themeColor="text1"/>
                <w:szCs w:val="21"/>
                <w:highlight w:val="none"/>
                <w:lang w:val="en-US" w:eastAsia="zh-CN"/>
                <w14:textFill>
                  <w14:solidFill>
                    <w14:schemeClr w14:val="tx1"/>
                  </w14:solidFill>
                </w14:textFill>
              </w:rPr>
              <w:t>91.5%</w:t>
            </w:r>
          </w:p>
        </w:tc>
      </w:tr>
      <w:tr>
        <w:trPr>
          <w:trHeight w:val="454" w:hRule="atLeast"/>
          <w:jc w:val="center"/>
        </w:trPr>
        <w:tc>
          <w:tcPr>
            <w:tcW w:w="1852" w:type="dxa"/>
            <w:vMerge w:val="continue"/>
            <w:tcBorders>
              <w:tl2br w:val="nil"/>
              <w:tr2bl w:val="nil"/>
            </w:tcBorders>
            <w:vAlign w:val="center"/>
          </w:tcPr>
          <w:p>
            <w:pPr>
              <w:pStyle w:val="112"/>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eastAsia" w:ascii="Times New Roman" w:hAnsi="Times New Roman" w:eastAsia="宋体" w:cs="Times New Roman"/>
                <w:kern w:val="0"/>
                <w:sz w:val="21"/>
                <w:szCs w:val="21"/>
                <w:lang w:val="en-US" w:eastAsia="zh-CN" w:bidi="ar-SA"/>
              </w:rPr>
            </w:pPr>
          </w:p>
        </w:tc>
        <w:tc>
          <w:tcPr>
            <w:tcW w:w="2771" w:type="dxa"/>
            <w:vMerge w:val="continue"/>
            <w:tcBorders>
              <w:tl2br w:val="nil"/>
              <w:tr2bl w:val="nil"/>
            </w:tcBorders>
            <w:vAlign w:val="center"/>
          </w:tcPr>
          <w:p>
            <w:pPr>
              <w:keepNext w:val="0"/>
              <w:keepLines w:val="0"/>
              <w:suppressLineNumbers w:val="0"/>
              <w:spacing w:before="0" w:beforeAutospacing="0" w:after="0" w:afterAutospacing="0" w:line="240" w:lineRule="auto"/>
              <w:ind w:left="0" w:right="48" w:rightChars="0"/>
              <w:jc w:val="center"/>
              <w:rPr>
                <w:rFonts w:hint="eastAsia" w:ascii="Times New Roman" w:hAnsi="Times New Roman" w:eastAsia="宋体" w:cs="Times New Roman"/>
                <w:color w:val="auto"/>
                <w:kern w:val="0"/>
                <w:sz w:val="21"/>
                <w:szCs w:val="21"/>
                <w:highlight w:val="none"/>
                <w:lang w:val="en-US" w:eastAsia="zh-CN"/>
              </w:rPr>
            </w:pPr>
          </w:p>
        </w:tc>
        <w:tc>
          <w:tcPr>
            <w:tcW w:w="2771" w:type="dxa"/>
            <w:tcBorders>
              <w:tl2br w:val="nil"/>
              <w:tr2bl w:val="nil"/>
            </w:tcBorders>
            <w:vAlign w:val="center"/>
          </w:tcPr>
          <w:p>
            <w:pPr>
              <w:keepNext w:val="0"/>
              <w:keepLines w:val="0"/>
              <w:suppressLineNumbers w:val="0"/>
              <w:spacing w:before="0" w:beforeAutospacing="0" w:after="0" w:afterAutospacing="0" w:line="240" w:lineRule="auto"/>
              <w:ind w:left="0" w:right="48" w:rightChars="0"/>
              <w:jc w:val="center"/>
              <w:rPr>
                <w:rFonts w:hint="default" w:ascii="Times New Roman" w:hAnsi="Times New Roman" w:eastAsia="宋体" w:cs="Times New Roman"/>
                <w:color w:val="auto"/>
                <w:kern w:val="0"/>
                <w:sz w:val="21"/>
                <w:szCs w:val="21"/>
                <w:highlight w:val="none"/>
                <w:lang w:val="en-US" w:eastAsia="zh-CN"/>
              </w:rPr>
            </w:pPr>
            <w:r>
              <w:rPr>
                <w:rFonts w:hint="eastAsia" w:ascii="Times New Roman" w:hAnsi="Times New Roman" w:eastAsia="宋体" w:cs="Times New Roman"/>
                <w:color w:val="auto"/>
                <w:kern w:val="0"/>
                <w:sz w:val="21"/>
                <w:szCs w:val="21"/>
                <w:highlight w:val="none"/>
                <w:lang w:val="en-US" w:eastAsia="zh-CN"/>
              </w:rPr>
              <w:t>塑料杯：3100只</w:t>
            </w:r>
          </w:p>
        </w:tc>
        <w:tc>
          <w:tcPr>
            <w:tcW w:w="1959" w:type="dxa"/>
            <w:vMerge w:val="continue"/>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themeColor="text1"/>
                <w:szCs w:val="21"/>
                <w:highlight w:val="none"/>
                <w:lang w:val="en-US" w:eastAsia="zh-CN"/>
                <w14:textFill>
                  <w14:solidFill>
                    <w14:schemeClr w14:val="tx1"/>
                  </w14:solidFill>
                </w14:textFill>
              </w:rPr>
            </w:pPr>
          </w:p>
        </w:tc>
      </w:tr>
      <w:tr>
        <w:trPr>
          <w:trHeight w:val="454" w:hRule="atLeast"/>
          <w:jc w:val="center"/>
        </w:trPr>
        <w:tc>
          <w:tcPr>
            <w:tcW w:w="1852" w:type="dxa"/>
            <w:vMerge w:val="restart"/>
            <w:tcBorders>
              <w:tl2br w:val="nil"/>
              <w:tr2bl w:val="nil"/>
            </w:tcBorders>
            <w:vAlign w:val="center"/>
          </w:tcPr>
          <w:p>
            <w:pPr>
              <w:pStyle w:val="112"/>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default"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2025..3.5</w:t>
            </w:r>
          </w:p>
        </w:tc>
        <w:tc>
          <w:tcPr>
            <w:tcW w:w="2771" w:type="dxa"/>
            <w:vMerge w:val="continue"/>
            <w:tcBorders>
              <w:tl2br w:val="nil"/>
              <w:tr2bl w:val="nil"/>
            </w:tcBorders>
            <w:vAlign w:val="center"/>
          </w:tcPr>
          <w:p>
            <w:pPr>
              <w:keepNext w:val="0"/>
              <w:keepLines w:val="0"/>
              <w:suppressLineNumbers w:val="0"/>
              <w:spacing w:before="0" w:beforeAutospacing="0" w:after="0" w:afterAutospacing="0" w:line="240" w:lineRule="auto"/>
              <w:ind w:left="0" w:right="48" w:rightChars="0"/>
              <w:jc w:val="center"/>
              <w:rPr>
                <w:rFonts w:hint="default" w:ascii="Times New Roman" w:hAnsi="Times New Roman" w:eastAsia="宋体" w:cs="Times New Roman"/>
                <w:color w:val="auto"/>
                <w:kern w:val="0"/>
                <w:sz w:val="21"/>
                <w:szCs w:val="21"/>
                <w:highlight w:val="none"/>
                <w:lang w:val="en-US" w:eastAsia="zh-CN"/>
              </w:rPr>
            </w:pPr>
          </w:p>
        </w:tc>
        <w:tc>
          <w:tcPr>
            <w:tcW w:w="2771" w:type="dxa"/>
            <w:tcBorders>
              <w:tl2br w:val="nil"/>
              <w:tr2bl w:val="nil"/>
            </w:tcBorders>
            <w:shd w:val="clear" w:color="auto" w:fill="auto"/>
            <w:vAlign w:val="center"/>
          </w:tcPr>
          <w:p>
            <w:pPr>
              <w:keepNext w:val="0"/>
              <w:keepLines w:val="0"/>
              <w:suppressLineNumbers w:val="0"/>
              <w:spacing w:before="0" w:beforeAutospacing="0" w:after="0" w:afterAutospacing="0" w:line="240" w:lineRule="auto"/>
              <w:ind w:left="0" w:leftChars="0" w:right="48" w:rightChars="0"/>
              <w:jc w:val="center"/>
              <w:rPr>
                <w:rFonts w:hint="default"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rPr>
              <w:t>不锈钢保温杯：9000只</w:t>
            </w:r>
          </w:p>
        </w:tc>
        <w:tc>
          <w:tcPr>
            <w:tcW w:w="1959" w:type="dxa"/>
            <w:vMerge w:val="restart"/>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themeColor="text1"/>
                <w:szCs w:val="21"/>
                <w:highlight w:val="none"/>
                <w:lang w:val="en-US" w:eastAsia="zh-CN"/>
                <w14:textFill>
                  <w14:solidFill>
                    <w14:schemeClr w14:val="tx1"/>
                  </w14:solidFill>
                </w14:textFill>
              </w:rPr>
            </w:pPr>
            <w:r>
              <w:rPr>
                <w:rFonts w:hint="eastAsia" w:ascii="Times New Roman" w:hAnsi="Times New Roman"/>
                <w:color w:val="000000" w:themeColor="text1"/>
                <w:szCs w:val="21"/>
                <w:highlight w:val="none"/>
                <w:lang w:val="en-US" w:eastAsia="zh-CN"/>
                <w14:textFill>
                  <w14:solidFill>
                    <w14:schemeClr w14:val="tx1"/>
                  </w14:solidFill>
                </w14:textFill>
              </w:rPr>
              <w:t>90.0%</w:t>
            </w:r>
          </w:p>
        </w:tc>
      </w:tr>
      <w:tr>
        <w:trPr>
          <w:trHeight w:val="454" w:hRule="atLeast"/>
          <w:jc w:val="center"/>
        </w:trPr>
        <w:tc>
          <w:tcPr>
            <w:tcW w:w="1852" w:type="dxa"/>
            <w:vMerge w:val="continue"/>
            <w:tcBorders>
              <w:tl2br w:val="nil"/>
              <w:tr2bl w:val="nil"/>
            </w:tcBorders>
            <w:vAlign w:val="center"/>
          </w:tcPr>
          <w:p>
            <w:pPr>
              <w:pStyle w:val="112"/>
              <w:keepNext w:val="0"/>
              <w:keepLines w:val="0"/>
              <w:numPr>
                <w:ilvl w:val="0"/>
                <w:numId w:val="0"/>
              </w:numPr>
              <w:suppressLineNumbers w:val="0"/>
              <w:spacing w:before="0" w:beforeAutospacing="0" w:after="0" w:afterAutospacing="0" w:line="240" w:lineRule="auto"/>
              <w:ind w:left="0" w:leftChars="0" w:right="0" w:firstLine="0" w:firstLineChars="0"/>
              <w:jc w:val="center"/>
              <w:rPr>
                <w:rFonts w:hint="eastAsia" w:ascii="Times New Roman" w:hAnsi="Times New Roman" w:eastAsia="宋体" w:cs="Times New Roman"/>
                <w:szCs w:val="21"/>
                <w:lang w:val="en-US" w:eastAsia="zh-CN"/>
              </w:rPr>
            </w:pPr>
          </w:p>
        </w:tc>
        <w:tc>
          <w:tcPr>
            <w:tcW w:w="2771" w:type="dxa"/>
            <w:vMerge w:val="continue"/>
            <w:tcBorders>
              <w:tl2br w:val="nil"/>
              <w:tr2bl w:val="nil"/>
            </w:tcBorders>
            <w:vAlign w:val="center"/>
          </w:tcPr>
          <w:p>
            <w:pPr>
              <w:keepNext w:val="0"/>
              <w:keepLines w:val="0"/>
              <w:suppressLineNumbers w:val="0"/>
              <w:spacing w:before="0" w:beforeAutospacing="0" w:after="0" w:afterAutospacing="0" w:line="240" w:lineRule="auto"/>
              <w:ind w:left="0" w:right="48" w:rightChars="0"/>
              <w:jc w:val="center"/>
              <w:rPr>
                <w:rFonts w:hint="default" w:ascii="Times New Roman" w:hAnsi="Times New Roman" w:eastAsia="宋体" w:cs="Times New Roman"/>
                <w:color w:val="auto"/>
                <w:kern w:val="0"/>
                <w:sz w:val="21"/>
                <w:szCs w:val="21"/>
                <w:highlight w:val="none"/>
                <w:lang w:val="en-US" w:eastAsia="zh-CN"/>
              </w:rPr>
            </w:pPr>
          </w:p>
        </w:tc>
        <w:tc>
          <w:tcPr>
            <w:tcW w:w="2771" w:type="dxa"/>
            <w:tcBorders>
              <w:tl2br w:val="nil"/>
              <w:tr2bl w:val="nil"/>
            </w:tcBorders>
            <w:shd w:val="clear" w:color="auto" w:fill="auto"/>
            <w:vAlign w:val="center"/>
          </w:tcPr>
          <w:p>
            <w:pPr>
              <w:keepNext w:val="0"/>
              <w:keepLines w:val="0"/>
              <w:suppressLineNumbers w:val="0"/>
              <w:spacing w:before="0" w:beforeAutospacing="0" w:after="0" w:afterAutospacing="0" w:line="240" w:lineRule="auto"/>
              <w:ind w:left="0" w:leftChars="0" w:right="48" w:rightChars="0"/>
              <w:jc w:val="center"/>
              <w:rPr>
                <w:rFonts w:hint="eastAsia" w:ascii="Times New Roman" w:hAnsi="Times New Roman" w:eastAsia="宋体" w:cs="Times New Roman"/>
                <w:color w:val="auto"/>
                <w:kern w:val="0"/>
                <w:sz w:val="21"/>
                <w:szCs w:val="21"/>
                <w:highlight w:val="none"/>
                <w:lang w:val="en-US" w:eastAsia="zh-CN" w:bidi="ar-SA"/>
              </w:rPr>
            </w:pPr>
            <w:r>
              <w:rPr>
                <w:rFonts w:hint="eastAsia" w:ascii="Times New Roman" w:hAnsi="Times New Roman" w:eastAsia="宋体" w:cs="Times New Roman"/>
                <w:color w:val="auto"/>
                <w:kern w:val="0"/>
                <w:sz w:val="21"/>
                <w:szCs w:val="21"/>
                <w:highlight w:val="none"/>
                <w:lang w:val="en-US" w:eastAsia="zh-CN"/>
              </w:rPr>
              <w:t>塑料杯：3000只</w:t>
            </w:r>
          </w:p>
        </w:tc>
        <w:tc>
          <w:tcPr>
            <w:tcW w:w="1959" w:type="dxa"/>
            <w:vMerge w:val="continue"/>
            <w:tcBorders>
              <w:tl2br w:val="nil"/>
              <w:tr2bl w:val="nil"/>
            </w:tcBorders>
            <w:vAlign w:val="center"/>
          </w:tcPr>
          <w:p>
            <w:pPr>
              <w:keepNext w:val="0"/>
              <w:keepLines w:val="0"/>
              <w:suppressLineNumbers w:val="0"/>
              <w:spacing w:before="0" w:beforeAutospacing="0" w:after="0" w:afterAutospacing="0"/>
              <w:ind w:left="0" w:right="0"/>
              <w:jc w:val="center"/>
              <w:rPr>
                <w:rFonts w:hint="eastAsia" w:ascii="Times New Roman" w:hAnsi="Times New Roman"/>
                <w:color w:val="000000" w:themeColor="text1"/>
                <w:szCs w:val="21"/>
                <w:highlight w:val="none"/>
                <w:lang w:val="en-US" w:eastAsia="zh-CN"/>
                <w14:textFill>
                  <w14:solidFill>
                    <w14:schemeClr w14:val="tx1"/>
                  </w14:solidFill>
                </w14:textFill>
              </w:rPr>
            </w:pPr>
          </w:p>
        </w:tc>
      </w:tr>
    </w:tbl>
    <w:p>
      <w:pPr>
        <w:pStyle w:val="3"/>
      </w:pPr>
      <w:bookmarkStart w:id="91" w:name="_Toc30033"/>
      <w:r>
        <w:rPr>
          <w:rFonts w:eastAsia="宋体"/>
        </w:rPr>
        <w:t>9.2</w:t>
      </w:r>
      <w:r>
        <w:rPr>
          <w:rFonts w:hint="eastAsia"/>
        </w:rPr>
        <w:t>污染物排放监测</w:t>
      </w:r>
      <w:r>
        <w:t>及</w:t>
      </w:r>
      <w:r>
        <w:rPr>
          <w:rFonts w:hint="eastAsia"/>
        </w:rPr>
        <w:t>环保设施处理效率结果</w:t>
      </w:r>
      <w:bookmarkEnd w:id="91"/>
    </w:p>
    <w:p>
      <w:pPr>
        <w:pStyle w:val="4"/>
        <w:rPr>
          <w:kern w:val="22"/>
        </w:rPr>
      </w:pPr>
      <w:bookmarkStart w:id="92" w:name="_Toc30753"/>
      <w:r>
        <w:rPr>
          <w:rFonts w:hint="eastAsia"/>
          <w:kern w:val="22"/>
          <w:highlight w:val="none"/>
        </w:rPr>
        <w:t>9.2.1废水监测结果及评价</w:t>
      </w:r>
      <w:bookmarkEnd w:id="92"/>
    </w:p>
    <w:p>
      <w:pPr>
        <w:spacing w:line="360" w:lineRule="auto"/>
        <w:ind w:firstLine="480" w:firstLineChars="200"/>
        <w:rPr>
          <w:rFonts w:hint="eastAsia" w:ascii="Times New Roman" w:hAnsi="Times New Roman" w:cs="Times New Roman"/>
          <w:sz w:val="24"/>
          <w:szCs w:val="24"/>
        </w:rPr>
      </w:pPr>
      <w:r>
        <w:rPr>
          <w:rFonts w:hint="eastAsia" w:ascii="Times New Roman" w:hAnsi="Times New Roman"/>
          <w:sz w:val="24"/>
          <w:szCs w:val="24"/>
        </w:rPr>
        <w:t>废水监测结果见表9.2.1</w:t>
      </w:r>
      <w:r>
        <w:rPr>
          <w:rFonts w:ascii="Times New Roman" w:hAnsi="Times New Roman"/>
          <w:sz w:val="24"/>
          <w:szCs w:val="24"/>
        </w:rPr>
        <w:t>-1</w:t>
      </w:r>
      <w:r>
        <w:rPr>
          <w:rFonts w:hint="eastAsia" w:ascii="Times New Roman" w:hAnsi="Times New Roman"/>
          <w:sz w:val="24"/>
          <w:szCs w:val="24"/>
        </w:rPr>
        <w:t>～</w:t>
      </w:r>
      <w:r>
        <w:rPr>
          <w:rFonts w:hint="eastAsia" w:ascii="Times New Roman" w:hAnsi="Times New Roman"/>
          <w:sz w:val="24"/>
          <w:szCs w:val="24"/>
          <w:lang w:val="en-US" w:eastAsia="zh-CN"/>
        </w:rPr>
        <w:t>9.2.1-3</w:t>
      </w:r>
      <w:r>
        <w:rPr>
          <w:rFonts w:hint="eastAsia" w:ascii="Times New Roman" w:hAnsi="Times New Roman" w:cs="Times New Roman"/>
          <w:sz w:val="24"/>
          <w:szCs w:val="24"/>
        </w:rPr>
        <w:t>。</w:t>
      </w:r>
    </w:p>
    <w:p>
      <w:pPr>
        <w:pStyle w:val="16"/>
        <w:rPr>
          <w:rFonts w:hint="eastAsia"/>
        </w:rPr>
      </w:pPr>
    </w:p>
    <w:p>
      <w:pPr>
        <w:pStyle w:val="16"/>
        <w:rPr>
          <w:rFonts w:hint="eastAsia"/>
        </w:rPr>
      </w:pPr>
    </w:p>
    <w:p>
      <w:pPr>
        <w:pStyle w:val="16"/>
        <w:rPr>
          <w:rFonts w:hint="eastAsia"/>
        </w:rPr>
      </w:pPr>
    </w:p>
    <w:p>
      <w:pPr>
        <w:pStyle w:val="4"/>
        <w:rPr>
          <w:kern w:val="22"/>
        </w:rPr>
        <w:sectPr>
          <w:pgSz w:w="11906" w:h="16838"/>
          <w:pgMar w:top="1361" w:right="1247" w:bottom="1361" w:left="1474" w:header="1020" w:footer="1077" w:gutter="0"/>
          <w:pgBorders>
            <w:top w:val="none" w:sz="0" w:space="0"/>
            <w:left w:val="none" w:sz="0" w:space="0"/>
            <w:bottom w:val="none" w:sz="0" w:space="0"/>
            <w:right w:val="none" w:sz="0" w:space="0"/>
          </w:pgBorders>
          <w:pgNumType w:fmt="decimal"/>
          <w:cols w:space="720" w:num="1"/>
          <w:docGrid w:type="lines" w:linePitch="326" w:charSpace="0"/>
        </w:sectPr>
      </w:pPr>
    </w:p>
    <w:p>
      <w:pPr>
        <w:snapToGrid w:val="0"/>
        <w:spacing w:before="163" w:beforeLines="50"/>
        <w:jc w:val="center"/>
        <w:rPr>
          <w:rFonts w:hint="eastAsia" w:ascii="Times New Roman" w:hAnsi="Times New Roman"/>
          <w:b/>
          <w:bCs/>
          <w:szCs w:val="21"/>
          <w:highlight w:val="none"/>
        </w:rPr>
      </w:pPr>
      <w:r>
        <w:rPr>
          <w:rFonts w:ascii="Times New Roman" w:hAnsi="Times New Roman"/>
          <w:b/>
          <w:bCs/>
          <w:szCs w:val="21"/>
          <w:highlight w:val="none"/>
        </w:rPr>
        <w:t>表</w:t>
      </w:r>
      <w:r>
        <w:rPr>
          <w:rFonts w:hint="eastAsia" w:ascii="Times New Roman" w:hAnsi="Times New Roman"/>
          <w:b/>
          <w:bCs/>
          <w:szCs w:val="21"/>
          <w:highlight w:val="none"/>
        </w:rPr>
        <w:t>9.2</w:t>
      </w:r>
      <w:r>
        <w:rPr>
          <w:rFonts w:ascii="Times New Roman" w:hAnsi="Times New Roman"/>
          <w:b/>
          <w:bCs/>
          <w:szCs w:val="21"/>
          <w:highlight w:val="none"/>
        </w:rPr>
        <w:t>.1-</w:t>
      </w:r>
      <w:r>
        <w:rPr>
          <w:rFonts w:hint="eastAsia" w:ascii="Times New Roman" w:hAnsi="Times New Roman"/>
          <w:b/>
          <w:bCs/>
          <w:szCs w:val="21"/>
          <w:highlight w:val="none"/>
        </w:rPr>
        <w:t>1废水监测结果（1）</w:t>
      </w:r>
    </w:p>
    <w:tbl>
      <w:tblPr>
        <w:tblStyle w:val="33"/>
        <w:tblW w:w="1439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
      <w:tblGrid>
        <w:gridCol w:w="2013"/>
        <w:gridCol w:w="1005"/>
        <w:gridCol w:w="1007"/>
        <w:gridCol w:w="1007"/>
        <w:gridCol w:w="1007"/>
        <w:gridCol w:w="1007"/>
        <w:gridCol w:w="1007"/>
        <w:gridCol w:w="1007"/>
        <w:gridCol w:w="1007"/>
        <w:gridCol w:w="1007"/>
        <w:gridCol w:w="1007"/>
        <w:gridCol w:w="1769"/>
        <w:gridCol w:w="545"/>
      </w:tblGrid>
      <w:tr>
        <w:trPr>
          <w:cantSplit/>
          <w:trHeight w:val="425" w:hRule="atLeast"/>
          <w:jc w:val="center"/>
        </w:trPr>
        <w:tc>
          <w:tcPr>
            <w:tcW w:w="2013"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采样日期</w:t>
            </w:r>
          </w:p>
        </w:tc>
        <w:tc>
          <w:tcPr>
            <w:tcW w:w="12382" w:type="dxa"/>
            <w:gridSpan w:val="12"/>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left"/>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17</w:t>
            </w:r>
            <w:r>
              <w:rPr>
                <w:rFonts w:hint="default"/>
                <w:bCs/>
                <w:kern w:val="0"/>
                <w:sz w:val="18"/>
                <w:szCs w:val="18"/>
              </w:rPr>
              <w:t>日</w:t>
            </w:r>
            <w:r>
              <w:rPr>
                <w:rFonts w:hint="eastAsia"/>
                <w:bCs/>
                <w:kern w:val="0"/>
                <w:sz w:val="18"/>
                <w:szCs w:val="18"/>
              </w:rPr>
              <w:t>-</w:t>
            </w:r>
            <w:r>
              <w:rPr>
                <w:rFonts w:hint="eastAsia"/>
                <w:bCs/>
                <w:kern w:val="0"/>
                <w:sz w:val="18"/>
                <w:szCs w:val="18"/>
                <w:lang w:val="en-US" w:eastAsia="zh-CN"/>
              </w:rPr>
              <w:t>18</w:t>
            </w:r>
            <w:r>
              <w:rPr>
                <w:rFonts w:hint="eastAsia"/>
                <w:bCs/>
                <w:kern w:val="0"/>
                <w:sz w:val="18"/>
                <w:szCs w:val="18"/>
              </w:rPr>
              <w:t>日</w:t>
            </w:r>
          </w:p>
        </w:tc>
      </w:tr>
      <w:tr>
        <w:trPr>
          <w:cantSplit/>
          <w:trHeight w:val="425" w:hRule="atLeast"/>
          <w:jc w:val="center"/>
        </w:trPr>
        <w:tc>
          <w:tcPr>
            <w:tcW w:w="2013"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检测日期</w:t>
            </w:r>
          </w:p>
        </w:tc>
        <w:tc>
          <w:tcPr>
            <w:tcW w:w="12382" w:type="dxa"/>
            <w:gridSpan w:val="12"/>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left"/>
              <w:rPr>
                <w:rFonts w:hint="default" w:asciiTheme="minorHAnsi" w:hAnsiTheme="minorHAnsi" w:eastAsiaTheme="minorEastAsia" w:cstheme="minorBidi"/>
                <w:bCs/>
                <w:kern w:val="0"/>
                <w:sz w:val="18"/>
                <w:szCs w:val="18"/>
                <w:highlight w:val="yellow"/>
                <w:lang w:val="en-US" w:eastAsia="zh-CN" w:bidi="ar-SA"/>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17</w:t>
            </w:r>
            <w:r>
              <w:rPr>
                <w:rFonts w:hint="default"/>
                <w:bCs/>
                <w:kern w:val="0"/>
                <w:sz w:val="18"/>
                <w:szCs w:val="18"/>
              </w:rPr>
              <w:t>日</w:t>
            </w:r>
            <w:r>
              <w:rPr>
                <w:rFonts w:hint="eastAsia"/>
                <w:bCs/>
                <w:kern w:val="0"/>
                <w:sz w:val="18"/>
                <w:szCs w:val="18"/>
              </w:rPr>
              <w:t>-</w:t>
            </w:r>
            <w:r>
              <w:rPr>
                <w:rFonts w:hint="eastAsia"/>
                <w:bCs/>
                <w:kern w:val="0"/>
                <w:sz w:val="18"/>
                <w:szCs w:val="18"/>
                <w:lang w:val="en-US" w:eastAsia="zh-CN"/>
              </w:rPr>
              <w:t>24</w:t>
            </w:r>
            <w:r>
              <w:rPr>
                <w:rFonts w:hint="eastAsia"/>
                <w:bCs/>
                <w:kern w:val="0"/>
                <w:sz w:val="18"/>
                <w:szCs w:val="18"/>
              </w:rPr>
              <w:t>日</w:t>
            </w:r>
          </w:p>
        </w:tc>
      </w:tr>
      <w:tr>
        <w:trPr>
          <w:cantSplit/>
          <w:trHeight w:val="425" w:hRule="atLeast"/>
          <w:jc w:val="center"/>
        </w:trPr>
        <w:tc>
          <w:tcPr>
            <w:tcW w:w="2013"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采样点位</w:t>
            </w:r>
          </w:p>
        </w:tc>
        <w:tc>
          <w:tcPr>
            <w:tcW w:w="12382" w:type="dxa"/>
            <w:gridSpan w:val="12"/>
            <w:tcBorders>
              <w:tl2br w:val="nil"/>
              <w:tr2bl w:val="nil"/>
            </w:tcBorders>
            <w:shd w:val="clear" w:color="auto" w:fill="auto"/>
            <w:vAlign w:val="center"/>
          </w:tcPr>
          <w:p>
            <w:pPr>
              <w:keepNext w:val="0"/>
              <w:keepLines w:val="0"/>
              <w:suppressLineNumbers w:val="0"/>
              <w:spacing w:before="0" w:beforeAutospacing="0" w:after="0" w:afterAutospacing="0"/>
              <w:ind w:left="0" w:right="0"/>
              <w:jc w:val="left"/>
              <w:rPr>
                <w:rFonts w:hint="default" w:asciiTheme="minorHAnsi" w:hAnsiTheme="minorHAnsi" w:eastAsiaTheme="minorEastAsia" w:cstheme="minorBidi"/>
                <w:bCs/>
                <w:kern w:val="0"/>
                <w:sz w:val="18"/>
                <w:szCs w:val="18"/>
                <w:lang w:val="en-US" w:eastAsia="zh-CN" w:bidi="ar-SA"/>
              </w:rPr>
            </w:pPr>
            <w:r>
              <w:rPr>
                <w:rFonts w:hint="eastAsia" w:ascii="Times New Roman" w:hAnsi="Times New Roman" w:cs="Times New Roman"/>
                <w:bCs/>
                <w:kern w:val="0"/>
                <w:sz w:val="18"/>
                <w:szCs w:val="18"/>
                <w:lang w:val="en-US" w:eastAsia="zh-CN"/>
              </w:rPr>
              <w:t>生活污水排放口DW001-2</w:t>
            </w:r>
          </w:p>
        </w:tc>
      </w:tr>
      <w:tr>
        <w:trPr>
          <w:cantSplit/>
          <w:trHeight w:val="425" w:hRule="atLeast"/>
          <w:jc w:val="center"/>
        </w:trPr>
        <w:tc>
          <w:tcPr>
            <w:tcW w:w="2013"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rPr>
            </w:pPr>
            <w:r>
              <w:rPr>
                <w:rFonts w:hint="default" w:ascii="Times New Roman" w:hAnsi="Times New Roman" w:eastAsia="宋体" w:cs="Times New Roman"/>
                <w:b/>
                <w:bCs/>
                <w:kern w:val="0"/>
                <w:szCs w:val="21"/>
              </w:rPr>
              <mc:AlternateContent>
                <mc:Choice Requires="wps">
                  <w:drawing>
                    <wp:anchor distT="0" distB="0" distL="114300" distR="114300" simplePos="0" relativeHeight="251673600" behindDoc="0" locked="0" layoutInCell="1" allowOverlap="1">
                      <wp:simplePos x="0" y="0"/>
                      <wp:positionH relativeFrom="column">
                        <wp:posOffset>-10795</wp:posOffset>
                      </wp:positionH>
                      <wp:positionV relativeFrom="paragraph">
                        <wp:posOffset>20320</wp:posOffset>
                      </wp:positionV>
                      <wp:extent cx="1243330" cy="913765"/>
                      <wp:effectExtent l="2540" t="3810" r="11430" b="15875"/>
                      <wp:wrapNone/>
                      <wp:docPr id="314"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43330" cy="913765"/>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85pt;margin-top:1.6pt;height:71.95pt;width:97.9pt;z-index:251673600;mso-width-relative:page;mso-height-relative:page;" filled="f" stroked="t" coordsize="21600,21600" o:gfxdata="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FgAAAGRycy9QSwECFAAUAAAACACHTuJAzwMgGNcAAAAIAQAADwAAAAAAAAABACAAAAA4&#10;AAAAZHJzL2Rvd25yZXYueG1sUEsBAhQAFAAAAAgAh07iQMXVSPb1AQAAvwMAAA4AAAAAAAAAAQAg&#10;AAAAPAEAAGRycy9lMm9Eb2MueG1sUEsFBgAAAAAGAAYAWQEAAKMFA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rPr>
              <mc:AlternateContent>
                <mc:Choice Requires="wps">
                  <w:drawing>
                    <wp:anchor distT="0" distB="0" distL="114300" distR="114300" simplePos="0" relativeHeight="251672576" behindDoc="0" locked="0" layoutInCell="1" allowOverlap="1">
                      <wp:simplePos x="0" y="0"/>
                      <wp:positionH relativeFrom="column">
                        <wp:posOffset>8255</wp:posOffset>
                      </wp:positionH>
                      <wp:positionV relativeFrom="paragraph">
                        <wp:posOffset>20320</wp:posOffset>
                      </wp:positionV>
                      <wp:extent cx="1268095" cy="410210"/>
                      <wp:effectExtent l="1270" t="4445" r="6985" b="4445"/>
                      <wp:wrapNone/>
                      <wp:docPr id="313"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68095" cy="41021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65pt;margin-top:1.6pt;height:32.3pt;width:99.85pt;z-index:251672576;mso-width-relative:page;mso-height-relative:page;" filled="f" stroked="t" coordsize="21600,21600" o:gfxdata="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BGlvYT1AAAAAYBAAAPAAAAAAAAAAEAIAAAADgA&#10;AABkcnMvZG93bnJldi54bWxQSwECFAAUAAAACACHTuJAXO1lR/cBAAC/AwAADgAAAAAAAAABACAA&#10;AAA5AQAAZHJzL2Uyb0RvYy54bWxQSwUGAAAAAAYABgBZAQAAogU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rPr>
              <mc:AlternateContent>
                <mc:Choice Requires="wps">
                  <w:drawing>
                    <wp:anchor distT="0" distB="0" distL="114300" distR="114300" simplePos="0" relativeHeight="251669504" behindDoc="0" locked="0" layoutInCell="1" allowOverlap="1">
                      <wp:simplePos x="0" y="0"/>
                      <wp:positionH relativeFrom="column">
                        <wp:posOffset>872490</wp:posOffset>
                      </wp:positionH>
                      <wp:positionV relativeFrom="paragraph">
                        <wp:posOffset>5715</wp:posOffset>
                      </wp:positionV>
                      <wp:extent cx="449580" cy="387350"/>
                      <wp:effectExtent l="0" t="0" r="0" b="0"/>
                      <wp:wrapNone/>
                      <wp:docPr id="293" name="矩形 613"/>
                      <wp:cNvGraphicFramePr/>
                      <a:graphic xmlns:a="http://schemas.openxmlformats.org/drawingml/2006/main">
                        <a:graphicData uri="http://schemas.microsoft.com/office/word/2010/wordprocessingShape">
                          <wps:wsp>
                            <wps:cNvSpPr>
                              <a:spLocks noChangeArrowheads="1"/>
                            </wps:cNvSpPr>
                            <wps:spPr bwMode="auto">
                              <a:xfrm>
                                <a:off x="0" y="0"/>
                                <a:ext cx="449580" cy="38735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wps:txbx>
                            <wps:bodyPr rot="0" vert="horz" wrap="square" lIns="91440" tIns="45720" rIns="91440" bIns="45720" anchor="t" anchorCtr="0" upright="1">
                              <a:noAutofit/>
                            </wps:bodyPr>
                          </wps:wsp>
                        </a:graphicData>
                      </a:graphic>
                    </wp:anchor>
                  </w:drawing>
                </mc:Choice>
                <mc:Fallback>
                  <w:pict>
                    <v:rect id="矩形 613" o:spid="_x0000_s1026" o:spt="1" style="position:absolute;left:0pt;margin-left:68.7pt;margin-top:0.45pt;height:30.5pt;width:35.4pt;z-index:251669504;mso-width-relative:page;mso-height-relative:page;" filled="f" stroked="f" coordsize="21600,21600" o:gfxdata="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CqQvYHXAAAABwEAAA8AAAAAAAAAAQAgAAAAOAAAAGRycy9kb3ducmV2LnhtbFBLAQIUABQAAAAI&#10;AIdO4kBghO+OEQIAAAsEAAAOAAAAAAAAAAEAIAAAADwBAABkcnMvZTJvRG9jLnhtbFBLBQYAAAAA&#10;BgAGAFkBAA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v:textbox>
                    </v:rect>
                  </w:pict>
                </mc:Fallback>
              </mc:AlternateContent>
            </w:r>
            <w:r>
              <w:rPr>
                <w:rFonts w:hint="default" w:ascii="Times New Roman" w:hAnsi="Times New Roman" w:eastAsia="宋体" w:cs="Times New Roman"/>
                <w:bCs/>
                <w:kern w:val="0"/>
                <w:sz w:val="18"/>
                <w:szCs w:val="18"/>
              </w:rPr>
              <w:t xml:space="preserve">               </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
                <w:bCs/>
                <w:kern w:val="0"/>
                <w:szCs w:val="21"/>
              </w:rPr>
              <mc:AlternateContent>
                <mc:Choice Requires="wps">
                  <w:drawing>
                    <wp:anchor distT="0" distB="0" distL="114300" distR="114300" simplePos="0" relativeHeight="251674624" behindDoc="0" locked="0" layoutInCell="1" allowOverlap="1">
                      <wp:simplePos x="0" y="0"/>
                      <wp:positionH relativeFrom="column">
                        <wp:posOffset>-10795</wp:posOffset>
                      </wp:positionH>
                      <wp:positionV relativeFrom="paragraph">
                        <wp:posOffset>-248920</wp:posOffset>
                      </wp:positionV>
                      <wp:extent cx="457200" cy="920750"/>
                      <wp:effectExtent l="4445" t="1905" r="14605" b="10795"/>
                      <wp:wrapNone/>
                      <wp:docPr id="315"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457200" cy="92075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85pt;margin-top:-19.6pt;height:72.5pt;width:36pt;z-index:251674624;mso-width-relative:page;mso-height-relative:page;" filled="f" stroked="t" coordsize="21600,21600" o:gfxdata="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H1stFXYAAAACQEAAA8AAAAAAAAAAQAgAAAA&#10;OAAAAGRycy9kb3ducmV2LnhtbFBLAQIUABQAAAAIAIdO4kCwvlxR9QEAAL4DAAAOAAAAAAAAAAEA&#10;IAAAAD0BAABkcnMvZTJvRG9jLnhtbFBLBQYAAAAABgAGAFkBAACkBQ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rPr>
              <w:t xml:space="preserve">               </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
                <w:bCs/>
                <w:kern w:val="0"/>
                <w:szCs w:val="21"/>
              </w:rPr>
              <mc:AlternateContent>
                <mc:Choice Requires="wps">
                  <w:drawing>
                    <wp:anchor distT="0" distB="0" distL="114300" distR="114300" simplePos="0" relativeHeight="251671552" behindDoc="0" locked="0" layoutInCell="1" allowOverlap="1">
                      <wp:simplePos x="0" y="0"/>
                      <wp:positionH relativeFrom="column">
                        <wp:posOffset>848360</wp:posOffset>
                      </wp:positionH>
                      <wp:positionV relativeFrom="paragraph">
                        <wp:posOffset>19050</wp:posOffset>
                      </wp:positionV>
                      <wp:extent cx="482600" cy="396875"/>
                      <wp:effectExtent l="0" t="0" r="0" b="0"/>
                      <wp:wrapNone/>
                      <wp:docPr id="294" name="矩形 615"/>
                      <wp:cNvGraphicFramePr/>
                      <a:graphic xmlns:a="http://schemas.openxmlformats.org/drawingml/2006/main">
                        <a:graphicData uri="http://schemas.microsoft.com/office/word/2010/wordprocessingShape">
                          <wps:wsp>
                            <wps:cNvSpPr>
                              <a:spLocks noChangeArrowheads="1"/>
                            </wps:cNvSpPr>
                            <wps:spPr bwMode="auto">
                              <a:xfrm>
                                <a:off x="0" y="0"/>
                                <a:ext cx="482600" cy="39687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wps:txbx>
                            <wps:bodyPr rot="0" vert="horz" wrap="square" lIns="91440" tIns="45720" rIns="91440" bIns="45720" anchor="t" anchorCtr="0" upright="1">
                              <a:noAutofit/>
                            </wps:bodyPr>
                          </wps:wsp>
                        </a:graphicData>
                      </a:graphic>
                    </wp:anchor>
                  </w:drawing>
                </mc:Choice>
                <mc:Fallback>
                  <w:pict>
                    <v:rect id="矩形 615" o:spid="_x0000_s1026" o:spt="1" style="position:absolute;left:0pt;margin-left:66.8pt;margin-top:1.5pt;height:31.25pt;width:38pt;z-index:251671552;mso-width-relative:page;mso-height-relative:page;" filled="f" stroked="f" coordsize="21600,21600" o:gfxdata="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B2T2vNcAAAAIAQAADwAAAAAAAAABACAAAAA4AAAAZHJzL2Rvd25yZXYueG1sUEsBAhQAFAAAAAgA&#10;h07iQLQD0uUQAgAACwQAAA4AAAAAAAAAAQAgAAAAPAEAAGRycy9lMm9Eb2MueG1sUEsFBgAAAAAG&#10;AAYAWQEAAL4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v:textbox>
                    </v:rect>
                  </w:pict>
                </mc:Fallback>
              </mc:AlternateContent>
            </w:r>
            <w:r>
              <w:rPr>
                <w:rFonts w:hint="default" w:ascii="Times New Roman" w:hAnsi="Times New Roman" w:eastAsia="宋体" w:cs="Times New Roman"/>
                <w:bCs/>
                <w:kern w:val="0"/>
                <w:sz w:val="18"/>
                <w:szCs w:val="18"/>
              </w:rPr>
              <w:t xml:space="preserve">       </w:t>
            </w:r>
          </w:p>
          <w:p>
            <w:pPr>
              <w:keepNext w:val="0"/>
              <w:keepLines w:val="0"/>
              <w:suppressLineNumbers w:val="0"/>
              <w:adjustRightInd w:val="0"/>
              <w:snapToGrid w:val="0"/>
              <w:spacing w:before="0" w:beforeAutospacing="0" w:after="0" w:afterAutospacing="0"/>
              <w:ind w:left="0" w:right="0" w:firstLine="210" w:firstLineChars="100"/>
              <w:rPr>
                <w:rFonts w:hint="default" w:ascii="Times New Roman" w:hAnsi="Times New Roman" w:eastAsia="宋体" w:cs="Times New Roman"/>
                <w:bCs/>
                <w:kern w:val="0"/>
                <w:sz w:val="18"/>
                <w:szCs w:val="18"/>
              </w:rPr>
            </w:pPr>
            <w:r>
              <w:rPr>
                <w:rFonts w:hint="default" w:ascii="Times New Roman" w:hAnsi="Times New Roman" w:eastAsia="宋体" w:cs="Times New Roman"/>
                <w:b/>
                <w:bCs/>
                <w:kern w:val="0"/>
                <w:szCs w:val="21"/>
              </w:rPr>
              <mc:AlternateContent>
                <mc:Choice Requires="wps">
                  <w:drawing>
                    <wp:anchor distT="0" distB="0" distL="114300" distR="114300" simplePos="0" relativeHeight="251668480" behindDoc="0" locked="0" layoutInCell="1" allowOverlap="1">
                      <wp:simplePos x="0" y="0"/>
                      <wp:positionH relativeFrom="column">
                        <wp:posOffset>-27940</wp:posOffset>
                      </wp:positionH>
                      <wp:positionV relativeFrom="paragraph">
                        <wp:posOffset>34290</wp:posOffset>
                      </wp:positionV>
                      <wp:extent cx="792480" cy="504190"/>
                      <wp:effectExtent l="0" t="0" r="0" b="0"/>
                      <wp:wrapNone/>
                      <wp:docPr id="302" name="矩形 410"/>
                      <wp:cNvGraphicFramePr/>
                      <a:graphic xmlns:a="http://schemas.openxmlformats.org/drawingml/2006/main">
                        <a:graphicData uri="http://schemas.microsoft.com/office/word/2010/wordprocessingShape">
                          <wps:wsp>
                            <wps:cNvSpPr>
                              <a:spLocks noChangeArrowheads="1"/>
                            </wps:cNvSpPr>
                            <wps:spPr bwMode="auto">
                              <a:xfrm>
                                <a:off x="0" y="0"/>
                                <a:ext cx="792480" cy="5041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410" o:spid="_x0000_s1026" o:spt="1" style="position:absolute;left:0pt;margin-left:-2.2pt;margin-top:2.7pt;height:39.7pt;width:62.4pt;z-index:251668480;mso-width-relative:page;mso-height-relative:page;" filled="f" stroked="f" coordsize="21600,21600" o:gfxdata="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qALFa9cAAAAHAQAADwAAAAAAAAABACAAAAA4AAAAZHJzL2Rvd25yZXYueG1sUEsBAhQAFAAAAAgA&#10;h07iQA+yURUQAgAACwQAAA4AAAAAAAAAAQAgAAAAPAEAAGRycy9lMm9Eb2MueG1sUEsFBgAAAAAG&#10;AAYAWQEAAL4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r>
              <w:rPr>
                <w:rFonts w:hint="default" w:ascii="Times New Roman" w:hAnsi="Times New Roman" w:eastAsia="宋体" w:cs="Times New Roman"/>
                <w:b/>
                <w:bCs/>
                <w:kern w:val="0"/>
                <w:szCs w:val="21"/>
              </w:rPr>
              <mc:AlternateContent>
                <mc:Choice Requires="wps">
                  <w:drawing>
                    <wp:anchor distT="0" distB="0" distL="114300" distR="114300" simplePos="0" relativeHeight="251670528" behindDoc="0" locked="0" layoutInCell="1" allowOverlap="1">
                      <wp:simplePos x="0" y="0"/>
                      <wp:positionH relativeFrom="column">
                        <wp:posOffset>438150</wp:posOffset>
                      </wp:positionH>
                      <wp:positionV relativeFrom="paragraph">
                        <wp:posOffset>25400</wp:posOffset>
                      </wp:positionV>
                      <wp:extent cx="792480" cy="427990"/>
                      <wp:effectExtent l="0" t="0" r="0" b="0"/>
                      <wp:wrapNone/>
                      <wp:docPr id="295" name="矩形 614"/>
                      <wp:cNvGraphicFramePr/>
                      <a:graphic xmlns:a="http://schemas.openxmlformats.org/drawingml/2006/main">
                        <a:graphicData uri="http://schemas.microsoft.com/office/word/2010/wordprocessingShape">
                          <wps:wsp>
                            <wps:cNvSpPr>
                              <a:spLocks noChangeArrowheads="1"/>
                            </wps:cNvSpPr>
                            <wps:spPr bwMode="auto">
                              <a:xfrm>
                                <a:off x="0" y="0"/>
                                <a:ext cx="792480" cy="4279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14" o:spid="_x0000_s1026" o:spt="1" style="position:absolute;left:0pt;margin-left:34.5pt;margin-top:2pt;height:33.7pt;width:62.4pt;z-index:251670528;mso-width-relative:page;mso-height-relative:page;" filled="f" stroked="f" coordsize="21600,21600" o:gfxdata="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DpbnSvYAAAABwEAAA8AAAAAAAAAAQAgAAAAOAAAAGRycy9kb3ducmV2LnhtbFBLAQIUABQAAAAI&#10;AIdO4kA6+zfYEAIAAAsEAAAOAAAAAAAAAAEAIAAAAD0BAABkcnMvZTJvRG9jLnhtbFBLBQYAAAAA&#10;BgAGAFkBAA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v:textbox>
                    </v:rect>
                  </w:pict>
                </mc:Fallback>
              </mc:AlternateContent>
            </w:r>
          </w:p>
        </w:tc>
        <w:tc>
          <w:tcPr>
            <w:tcW w:w="5033" w:type="dxa"/>
            <w:gridSpan w:val="5"/>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heme="minorHAnsi" w:hAnsiTheme="minorHAnsi" w:eastAsiaTheme="minorEastAsia" w:cstheme="minorBidi"/>
                <w:bCs/>
                <w:kern w:val="0"/>
                <w:sz w:val="18"/>
                <w:szCs w:val="18"/>
                <w:highlight w:val="none"/>
                <w:lang w:val="en-US" w:eastAsia="zh-CN" w:bidi="ar-SA"/>
              </w:rPr>
            </w:pPr>
            <w:r>
              <w:rPr>
                <w:rFonts w:hint="eastAsia"/>
                <w:bCs/>
                <w:kern w:val="0"/>
                <w:sz w:val="18"/>
                <w:szCs w:val="18"/>
                <w:highlight w:val="none"/>
              </w:rPr>
              <w:t>出口DW00</w:t>
            </w:r>
            <w:r>
              <w:rPr>
                <w:rFonts w:hint="default"/>
                <w:bCs/>
                <w:kern w:val="0"/>
                <w:sz w:val="18"/>
                <w:szCs w:val="18"/>
                <w:highlight w:val="none"/>
              </w:rPr>
              <w:t>1-2</w:t>
            </w:r>
            <w:r>
              <w:rPr>
                <w:rFonts w:hint="eastAsia"/>
                <w:bCs/>
                <w:kern w:val="0"/>
                <w:sz w:val="18"/>
                <w:szCs w:val="18"/>
                <w:highlight w:val="none"/>
              </w:rPr>
              <w:t>（</w:t>
            </w:r>
            <w:r>
              <w:rPr>
                <w:rFonts w:hint="eastAsia"/>
                <w:bCs/>
                <w:kern w:val="0"/>
                <w:sz w:val="18"/>
                <w:szCs w:val="18"/>
                <w:highlight w:val="none"/>
                <w:lang w:val="en-US" w:eastAsia="zh-CN"/>
              </w:rPr>
              <w:t>2</w:t>
            </w:r>
            <w:r>
              <w:rPr>
                <w:rFonts w:hint="eastAsia"/>
                <w:bCs/>
                <w:kern w:val="0"/>
                <w:sz w:val="18"/>
                <w:szCs w:val="18"/>
                <w:highlight w:val="none"/>
              </w:rPr>
              <w:t>月</w:t>
            </w:r>
            <w:r>
              <w:rPr>
                <w:rFonts w:hint="eastAsia"/>
                <w:bCs/>
                <w:kern w:val="0"/>
                <w:sz w:val="18"/>
                <w:szCs w:val="18"/>
                <w:highlight w:val="none"/>
                <w:lang w:val="en-US" w:eastAsia="zh-CN"/>
              </w:rPr>
              <w:t>17</w:t>
            </w:r>
            <w:r>
              <w:rPr>
                <w:rFonts w:hint="eastAsia"/>
                <w:bCs/>
                <w:kern w:val="0"/>
                <w:sz w:val="18"/>
                <w:szCs w:val="18"/>
                <w:highlight w:val="none"/>
              </w:rPr>
              <w:t>日）</w:t>
            </w:r>
          </w:p>
        </w:tc>
        <w:tc>
          <w:tcPr>
            <w:tcW w:w="5035" w:type="dxa"/>
            <w:gridSpan w:val="5"/>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heme="minorHAnsi" w:hAnsiTheme="minorHAnsi" w:eastAsiaTheme="minorEastAsia" w:cstheme="minorBidi"/>
                <w:bCs/>
                <w:kern w:val="0"/>
                <w:sz w:val="18"/>
                <w:szCs w:val="18"/>
                <w:highlight w:val="none"/>
                <w:lang w:val="en-US" w:eastAsia="zh-CN" w:bidi="ar-SA"/>
              </w:rPr>
            </w:pPr>
            <w:r>
              <w:rPr>
                <w:rFonts w:hint="eastAsia"/>
                <w:bCs/>
                <w:kern w:val="0"/>
                <w:sz w:val="18"/>
                <w:szCs w:val="18"/>
                <w:highlight w:val="none"/>
              </w:rPr>
              <w:t>出口DW00</w:t>
            </w:r>
            <w:r>
              <w:rPr>
                <w:rFonts w:hint="default"/>
                <w:bCs/>
                <w:kern w:val="0"/>
                <w:sz w:val="18"/>
                <w:szCs w:val="18"/>
                <w:highlight w:val="none"/>
              </w:rPr>
              <w:t>1-2</w:t>
            </w:r>
            <w:r>
              <w:rPr>
                <w:rFonts w:hint="eastAsia"/>
                <w:bCs/>
                <w:kern w:val="0"/>
                <w:sz w:val="18"/>
                <w:szCs w:val="18"/>
                <w:highlight w:val="none"/>
              </w:rPr>
              <w:t>（</w:t>
            </w:r>
            <w:r>
              <w:rPr>
                <w:rFonts w:hint="eastAsia"/>
                <w:bCs/>
                <w:kern w:val="0"/>
                <w:sz w:val="18"/>
                <w:szCs w:val="18"/>
                <w:highlight w:val="none"/>
                <w:lang w:val="en-US" w:eastAsia="zh-CN"/>
              </w:rPr>
              <w:t>2</w:t>
            </w:r>
            <w:r>
              <w:rPr>
                <w:rFonts w:hint="eastAsia"/>
                <w:bCs/>
                <w:kern w:val="0"/>
                <w:sz w:val="18"/>
                <w:szCs w:val="18"/>
                <w:highlight w:val="none"/>
              </w:rPr>
              <w:t>月</w:t>
            </w:r>
            <w:r>
              <w:rPr>
                <w:rFonts w:hint="eastAsia"/>
                <w:bCs/>
                <w:kern w:val="0"/>
                <w:sz w:val="18"/>
                <w:szCs w:val="18"/>
                <w:highlight w:val="none"/>
                <w:lang w:val="en-US" w:eastAsia="zh-CN"/>
              </w:rPr>
              <w:t>18</w:t>
            </w:r>
            <w:r>
              <w:rPr>
                <w:rFonts w:hint="eastAsia"/>
                <w:bCs/>
                <w:kern w:val="0"/>
                <w:sz w:val="18"/>
                <w:szCs w:val="18"/>
                <w:highlight w:val="none"/>
              </w:rPr>
              <w:t>日）</w:t>
            </w:r>
          </w:p>
        </w:tc>
        <w:tc>
          <w:tcPr>
            <w:tcW w:w="1769" w:type="dxa"/>
            <w:vMerge w:val="restart"/>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rPr>
            </w:pPr>
            <w:r>
              <w:rPr>
                <w:rFonts w:hint="default" w:ascii="Times New Roman" w:hAnsi="Times New Roman" w:eastAsia="宋体" w:cs="Times New Roman"/>
                <w:bCs/>
                <w:color w:val="auto"/>
                <w:kern w:val="0"/>
                <w:sz w:val="18"/>
                <w:szCs w:val="18"/>
                <w:highlight w:val="none"/>
              </w:rPr>
              <w:t>《污水综合排放标准》</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rPr>
            </w:pPr>
            <w:r>
              <w:rPr>
                <w:rFonts w:hint="default" w:ascii="Times New Roman" w:hAnsi="Times New Roman" w:eastAsia="宋体" w:cs="Times New Roman"/>
                <w:bCs/>
                <w:color w:val="auto"/>
                <w:kern w:val="0"/>
                <w:sz w:val="18"/>
                <w:szCs w:val="18"/>
                <w:highlight w:val="none"/>
              </w:rPr>
              <w:t>（GB 8978-1996）</w:t>
            </w: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color w:val="auto"/>
                <w:kern w:val="0"/>
                <w:sz w:val="18"/>
                <w:szCs w:val="18"/>
                <w:highlight w:val="none"/>
              </w:rPr>
              <w:t>表4 三级</w:t>
            </w:r>
          </w:p>
        </w:tc>
        <w:tc>
          <w:tcPr>
            <w:tcW w:w="545" w:type="dxa"/>
            <w:vMerge w:val="restart"/>
            <w:tcBorders>
              <w:tl2br w:val="nil"/>
              <w:tr2bl w:val="nil"/>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color w:val="auto"/>
                <w:kern w:val="0"/>
                <w:sz w:val="18"/>
                <w:szCs w:val="18"/>
                <w:highlight w:val="none"/>
              </w:rPr>
              <w:t>结果评价</w:t>
            </w:r>
          </w:p>
        </w:tc>
      </w:tr>
      <w:tr>
        <w:trPr>
          <w:cantSplit/>
          <w:trHeight w:val="590" w:hRule="atLeast"/>
          <w:jc w:val="center"/>
        </w:trPr>
        <w:tc>
          <w:tcPr>
            <w:tcW w:w="2013"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firstLine="180" w:firstLineChars="100"/>
              <w:rPr>
                <w:rFonts w:hint="default" w:ascii="Times New Roman" w:hAnsi="Times New Roman" w:eastAsia="宋体" w:cs="Times New Roman"/>
                <w:bCs/>
                <w:kern w:val="0"/>
                <w:sz w:val="18"/>
                <w:szCs w:val="18"/>
              </w:rPr>
            </w:pP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w:t>
            </w:r>
            <w:r>
              <w:rPr>
                <w:rFonts w:hint="eastAsia"/>
                <w:bCs/>
                <w:kern w:val="0"/>
                <w:sz w:val="18"/>
                <w:szCs w:val="18"/>
              </w:rPr>
              <w:t>a</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rPr>
              <w:t>1-2</w:t>
            </w:r>
            <w:r>
              <w:rPr>
                <w:rFonts w:hint="default"/>
                <w:bCs/>
                <w:kern w:val="0"/>
                <w:sz w:val="18"/>
                <w:szCs w:val="18"/>
              </w:rPr>
              <w:t>-01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w:t>
            </w:r>
            <w:r>
              <w:rPr>
                <w:rFonts w:hint="eastAsia"/>
                <w:bCs/>
                <w:kern w:val="0"/>
                <w:sz w:val="18"/>
                <w:szCs w:val="18"/>
              </w:rPr>
              <w:t>a</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rPr>
              <w:t>1-2</w:t>
            </w:r>
            <w:r>
              <w:rPr>
                <w:rFonts w:hint="default"/>
                <w:bCs/>
                <w:kern w:val="0"/>
                <w:sz w:val="18"/>
                <w:szCs w:val="18"/>
              </w:rPr>
              <w:t>-02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w:t>
            </w:r>
            <w:r>
              <w:rPr>
                <w:rFonts w:hint="eastAsia"/>
                <w:bCs/>
                <w:kern w:val="0"/>
                <w:sz w:val="18"/>
                <w:szCs w:val="18"/>
              </w:rPr>
              <w:t>a</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rPr>
              <w:t>1-2</w:t>
            </w:r>
            <w:r>
              <w:rPr>
                <w:rFonts w:hint="default"/>
                <w:bCs/>
                <w:kern w:val="0"/>
                <w:sz w:val="18"/>
                <w:szCs w:val="18"/>
              </w:rPr>
              <w:t>-03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w:t>
            </w:r>
            <w:r>
              <w:rPr>
                <w:rFonts w:hint="eastAsia"/>
                <w:bCs/>
                <w:kern w:val="0"/>
                <w:sz w:val="18"/>
                <w:szCs w:val="18"/>
              </w:rPr>
              <w:t>a</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rPr>
              <w:t>1-2</w:t>
            </w:r>
            <w:r>
              <w:rPr>
                <w:rFonts w:hint="default"/>
                <w:bCs/>
                <w:kern w:val="0"/>
                <w:sz w:val="18"/>
                <w:szCs w:val="18"/>
              </w:rPr>
              <w:t>-04</w:t>
            </w:r>
          </w:p>
        </w:tc>
        <w:tc>
          <w:tcPr>
            <w:tcW w:w="1007" w:type="dxa"/>
            <w:vMerge w:val="restart"/>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color w:val="auto"/>
                <w:kern w:val="0"/>
                <w:sz w:val="18"/>
                <w:szCs w:val="18"/>
                <w:highlight w:val="none"/>
              </w:rPr>
              <w:t>平均值</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102b</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rPr>
              <w:t>1-2</w:t>
            </w:r>
            <w:r>
              <w:rPr>
                <w:rFonts w:hint="default"/>
                <w:bCs/>
                <w:kern w:val="0"/>
                <w:sz w:val="18"/>
                <w:szCs w:val="18"/>
              </w:rPr>
              <w:t>-01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102b</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rPr>
              <w:t>1-2</w:t>
            </w:r>
            <w:r>
              <w:rPr>
                <w:rFonts w:hint="default"/>
                <w:bCs/>
                <w:kern w:val="0"/>
                <w:sz w:val="18"/>
                <w:szCs w:val="18"/>
              </w:rPr>
              <w:t>-02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102b</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rPr>
              <w:t>1-2</w:t>
            </w:r>
            <w:r>
              <w:rPr>
                <w:rFonts w:hint="default"/>
                <w:bCs/>
                <w:kern w:val="0"/>
                <w:sz w:val="18"/>
                <w:szCs w:val="18"/>
              </w:rPr>
              <w:t>-03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102b</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rPr>
              <w:t>1-2</w:t>
            </w:r>
            <w:r>
              <w:rPr>
                <w:rFonts w:hint="default"/>
                <w:bCs/>
                <w:kern w:val="0"/>
                <w:sz w:val="18"/>
                <w:szCs w:val="18"/>
              </w:rPr>
              <w:t>-04</w:t>
            </w:r>
          </w:p>
        </w:tc>
        <w:tc>
          <w:tcPr>
            <w:tcW w:w="1007" w:type="dxa"/>
            <w:vMerge w:val="restart"/>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color w:val="auto"/>
                <w:kern w:val="0"/>
                <w:sz w:val="18"/>
                <w:szCs w:val="18"/>
                <w:highlight w:val="none"/>
              </w:rPr>
              <w:t>平均值</w:t>
            </w:r>
          </w:p>
        </w:tc>
        <w:tc>
          <w:tcPr>
            <w:tcW w:w="1769"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54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cantSplit/>
          <w:trHeight w:val="456" w:hRule="atLeast"/>
          <w:jc w:val="center"/>
        </w:trPr>
        <w:tc>
          <w:tcPr>
            <w:tcW w:w="2013"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rPr>
            </w:pP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浅</w:t>
            </w:r>
            <w:r>
              <w:rPr>
                <w:rFonts w:hint="eastAsia"/>
                <w:bCs/>
                <w:kern w:val="0"/>
                <w:sz w:val="18"/>
                <w:szCs w:val="18"/>
                <w:highlight w:val="none"/>
              </w:rPr>
              <w:t>黄、</w:t>
            </w:r>
            <w:r>
              <w:rPr>
                <w:rFonts w:hint="eastAsia"/>
                <w:bCs/>
                <w:kern w:val="0"/>
                <w:sz w:val="18"/>
                <w:szCs w:val="18"/>
              </w:rPr>
              <w:t>微浊</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浅黄、微浊</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浅黄、微浊</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浅黄、微浊</w:t>
            </w:r>
          </w:p>
        </w:tc>
        <w:tc>
          <w:tcPr>
            <w:tcW w:w="1007"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浅</w:t>
            </w:r>
            <w:r>
              <w:rPr>
                <w:rFonts w:hint="eastAsia"/>
                <w:bCs/>
                <w:kern w:val="0"/>
                <w:sz w:val="18"/>
                <w:szCs w:val="18"/>
                <w:highlight w:val="none"/>
              </w:rPr>
              <w:t>黄、</w:t>
            </w:r>
            <w:r>
              <w:rPr>
                <w:rFonts w:hint="eastAsia"/>
                <w:bCs/>
                <w:kern w:val="0"/>
                <w:sz w:val="18"/>
                <w:szCs w:val="18"/>
              </w:rPr>
              <w:t>微浊</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浅黄、微浊</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浅黄、微浊</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浅黄、微浊</w:t>
            </w:r>
          </w:p>
        </w:tc>
        <w:tc>
          <w:tcPr>
            <w:tcW w:w="1007"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1769"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54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pH值</w:t>
            </w:r>
            <w:r>
              <w:rPr>
                <w:rFonts w:hint="eastAsia"/>
                <w:bCs/>
                <w:kern w:val="0"/>
                <w:sz w:val="18"/>
                <w:szCs w:val="18"/>
              </w:rPr>
              <w:t>（无量纲）</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7.4</w:t>
            </w:r>
            <w:r>
              <w:rPr>
                <w:rFonts w:hint="eastAsia"/>
                <w:bCs/>
                <w:kern w:val="0"/>
                <w:sz w:val="18"/>
                <w:szCs w:val="18"/>
              </w:rPr>
              <w:t>（</w:t>
            </w:r>
            <w:r>
              <w:rPr>
                <w:rFonts w:hint="eastAsia"/>
                <w:bCs/>
                <w:kern w:val="0"/>
                <w:sz w:val="18"/>
                <w:szCs w:val="18"/>
                <w:lang w:val="en-US" w:eastAsia="zh-CN"/>
              </w:rPr>
              <w:t>11.7</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7.4</w:t>
            </w:r>
            <w:r>
              <w:rPr>
                <w:rFonts w:hint="eastAsia"/>
                <w:bCs/>
                <w:kern w:val="0"/>
                <w:sz w:val="18"/>
                <w:szCs w:val="18"/>
              </w:rPr>
              <w:t>（</w:t>
            </w:r>
            <w:r>
              <w:rPr>
                <w:rFonts w:hint="eastAsia"/>
                <w:bCs/>
                <w:kern w:val="0"/>
                <w:sz w:val="18"/>
                <w:szCs w:val="18"/>
                <w:lang w:val="en-US" w:eastAsia="zh-CN"/>
              </w:rPr>
              <w:t>12.1</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7.4</w:t>
            </w:r>
            <w:r>
              <w:rPr>
                <w:rFonts w:hint="eastAsia"/>
                <w:bCs/>
                <w:kern w:val="0"/>
                <w:sz w:val="18"/>
                <w:szCs w:val="18"/>
              </w:rPr>
              <w:t>（</w:t>
            </w:r>
            <w:r>
              <w:rPr>
                <w:rFonts w:hint="eastAsia"/>
                <w:bCs/>
                <w:kern w:val="0"/>
                <w:sz w:val="18"/>
                <w:szCs w:val="18"/>
                <w:lang w:val="en-US" w:eastAsia="zh-CN"/>
              </w:rPr>
              <w:t>11.6</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7.3</w:t>
            </w:r>
            <w:r>
              <w:rPr>
                <w:rFonts w:hint="eastAsia"/>
                <w:bCs/>
                <w:kern w:val="0"/>
                <w:sz w:val="18"/>
                <w:szCs w:val="18"/>
              </w:rPr>
              <w:t>（</w:t>
            </w:r>
            <w:r>
              <w:rPr>
                <w:rFonts w:hint="eastAsia"/>
                <w:bCs/>
                <w:kern w:val="0"/>
                <w:sz w:val="18"/>
                <w:szCs w:val="18"/>
                <w:lang w:val="en-US" w:eastAsia="zh-CN"/>
              </w:rPr>
              <w:t>11.4</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7.3-7.4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7.4</w:t>
            </w:r>
            <w:r>
              <w:rPr>
                <w:rFonts w:hint="eastAsia"/>
                <w:bCs/>
                <w:kern w:val="0"/>
                <w:sz w:val="18"/>
                <w:szCs w:val="18"/>
              </w:rPr>
              <w:t>（</w:t>
            </w:r>
            <w:r>
              <w:rPr>
                <w:rFonts w:hint="eastAsia"/>
                <w:bCs/>
                <w:kern w:val="0"/>
                <w:sz w:val="18"/>
                <w:szCs w:val="18"/>
                <w:lang w:val="en-US" w:eastAsia="zh-CN"/>
              </w:rPr>
              <w:t>9.7</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7.4</w:t>
            </w:r>
            <w:r>
              <w:rPr>
                <w:rFonts w:hint="eastAsia"/>
                <w:bCs/>
                <w:kern w:val="0"/>
                <w:sz w:val="18"/>
                <w:szCs w:val="18"/>
              </w:rPr>
              <w:t>（</w:t>
            </w:r>
            <w:r>
              <w:rPr>
                <w:rFonts w:hint="eastAsia"/>
                <w:bCs/>
                <w:kern w:val="0"/>
                <w:sz w:val="18"/>
                <w:szCs w:val="18"/>
                <w:lang w:val="en-US" w:eastAsia="zh-CN"/>
              </w:rPr>
              <w:t>10.1</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7.4</w:t>
            </w:r>
            <w:r>
              <w:rPr>
                <w:rFonts w:hint="eastAsia"/>
                <w:bCs/>
                <w:kern w:val="0"/>
                <w:sz w:val="18"/>
                <w:szCs w:val="18"/>
              </w:rPr>
              <w:t>（</w:t>
            </w:r>
            <w:r>
              <w:rPr>
                <w:rFonts w:hint="eastAsia"/>
                <w:bCs/>
                <w:kern w:val="0"/>
                <w:sz w:val="18"/>
                <w:szCs w:val="18"/>
                <w:lang w:val="en-US" w:eastAsia="zh-CN"/>
              </w:rPr>
              <w:t>9.6</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7.3</w:t>
            </w:r>
            <w:r>
              <w:rPr>
                <w:rFonts w:hint="eastAsia"/>
                <w:bCs/>
                <w:kern w:val="0"/>
                <w:sz w:val="18"/>
                <w:szCs w:val="18"/>
              </w:rPr>
              <w:t>（</w:t>
            </w:r>
            <w:r>
              <w:rPr>
                <w:rFonts w:hint="eastAsia"/>
                <w:bCs/>
                <w:kern w:val="0"/>
                <w:sz w:val="18"/>
                <w:szCs w:val="18"/>
                <w:lang w:val="en-US" w:eastAsia="zh-CN"/>
              </w:rPr>
              <w:t>9.4</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7.3-7.4</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6-</w:t>
            </w:r>
            <w:r>
              <w:rPr>
                <w:rFonts w:hint="default"/>
                <w:bCs/>
                <w:kern w:val="0"/>
                <w:sz w:val="18"/>
                <w:szCs w:val="18"/>
              </w:rPr>
              <w:t>9</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悬浮物</w:t>
            </w:r>
            <w:r>
              <w:rPr>
                <w:rFonts w:hint="eastAsia"/>
                <w:bCs/>
                <w:kern w:val="0"/>
                <w:sz w:val="18"/>
                <w:szCs w:val="18"/>
              </w:rPr>
              <w:t>（</w:t>
            </w:r>
            <w:r>
              <w:rPr>
                <w:rFonts w:hint="default"/>
                <w:bCs/>
                <w:kern w:val="0"/>
                <w:sz w:val="18"/>
                <w:szCs w:val="18"/>
              </w:rPr>
              <w:t>mg/L</w:t>
            </w:r>
            <w:r>
              <w:rPr>
                <w:rFonts w:hint="eastAsia"/>
                <w:bCs/>
                <w:kern w:val="0"/>
                <w:sz w:val="18"/>
                <w:szCs w:val="18"/>
              </w:rPr>
              <w:t>）</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25</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24</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4</w:t>
            </w:r>
            <w:r>
              <w:rPr>
                <w:rFonts w:hint="default"/>
                <w:bCs/>
                <w:kern w:val="0"/>
                <w:sz w:val="18"/>
                <w:szCs w:val="18"/>
              </w:rPr>
              <w:t>00</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五日生化需氧量（</w:t>
            </w:r>
            <w:r>
              <w:rPr>
                <w:rFonts w:hint="default"/>
                <w:bCs/>
                <w:kern w:val="0"/>
                <w:sz w:val="18"/>
                <w:szCs w:val="18"/>
              </w:rPr>
              <w:t>mg/L</w:t>
            </w:r>
            <w:r>
              <w:rPr>
                <w:rFonts w:hint="eastAsia"/>
                <w:bCs/>
                <w:kern w:val="0"/>
                <w:sz w:val="18"/>
                <w:szCs w:val="18"/>
              </w:rPr>
              <w:t>）</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60.5</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67.3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74.9</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64.5</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66.8</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56.2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63.6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72.0</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61.0</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63.2</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300</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化学需氧量</w:t>
            </w:r>
            <w:r>
              <w:rPr>
                <w:rFonts w:hint="eastAsia"/>
                <w:bCs/>
                <w:kern w:val="0"/>
                <w:sz w:val="18"/>
                <w:szCs w:val="18"/>
              </w:rPr>
              <w:t>（</w:t>
            </w:r>
            <w:r>
              <w:rPr>
                <w:rFonts w:hint="default"/>
                <w:bCs/>
                <w:kern w:val="0"/>
                <w:sz w:val="18"/>
                <w:szCs w:val="18"/>
              </w:rPr>
              <w:t>mg/L</w:t>
            </w:r>
            <w:r>
              <w:rPr>
                <w:rFonts w:hint="eastAsia"/>
                <w:bCs/>
                <w:kern w:val="0"/>
                <w:sz w:val="18"/>
                <w:szCs w:val="18"/>
              </w:rPr>
              <w:t>）</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191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208</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225</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199</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206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188</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204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227</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196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204</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5</w:t>
            </w:r>
            <w:r>
              <w:rPr>
                <w:rFonts w:hint="default"/>
                <w:bCs/>
                <w:kern w:val="0"/>
                <w:sz w:val="18"/>
                <w:szCs w:val="18"/>
              </w:rPr>
              <w:t>00</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石油</w:t>
            </w:r>
            <w:r>
              <w:rPr>
                <w:rFonts w:hint="eastAsia"/>
                <w:bCs/>
                <w:kern w:val="0"/>
                <w:sz w:val="18"/>
                <w:szCs w:val="18"/>
              </w:rPr>
              <w:t>类（mg/L）</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0.78</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0.92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1.02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0.84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0.89</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0.84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0.97</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1.12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0.89</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0.96</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20</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氨氮</w:t>
            </w:r>
            <w:r>
              <w:rPr>
                <w:rFonts w:hint="eastAsia"/>
                <w:bCs/>
                <w:kern w:val="0"/>
                <w:sz w:val="18"/>
                <w:szCs w:val="18"/>
              </w:rPr>
              <w:t>（</w:t>
            </w:r>
            <w:r>
              <w:rPr>
                <w:rFonts w:hint="default"/>
                <w:bCs/>
                <w:kern w:val="0"/>
                <w:sz w:val="18"/>
                <w:szCs w:val="18"/>
              </w:rPr>
              <w:t>mg/L</w:t>
            </w:r>
            <w:r>
              <w:rPr>
                <w:rFonts w:hint="eastAsia"/>
                <w:bCs/>
                <w:kern w:val="0"/>
                <w:sz w:val="18"/>
                <w:szCs w:val="18"/>
              </w:rPr>
              <w:t>）</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2.96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3.07</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3.27</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3.48</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3.20</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2.12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2.29</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2.86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3.49</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2.69</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35*</w:t>
            </w:r>
            <w:r>
              <w:rPr>
                <w:rFonts w:hint="default"/>
                <w:bCs/>
                <w:kern w:val="0"/>
                <w:sz w:val="18"/>
                <w:szCs w:val="18"/>
                <w:vertAlign w:val="superscript"/>
              </w:rPr>
              <w:t>1</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总磷（</w:t>
            </w:r>
            <w:r>
              <w:rPr>
                <w:rFonts w:hint="default"/>
                <w:bCs/>
                <w:kern w:val="0"/>
                <w:sz w:val="18"/>
                <w:szCs w:val="18"/>
              </w:rPr>
              <w:t>mg/L</w:t>
            </w:r>
            <w:r>
              <w:rPr>
                <w:rFonts w:hint="eastAsia"/>
                <w:bCs/>
                <w:kern w:val="0"/>
                <w:sz w:val="18"/>
                <w:szCs w:val="18"/>
              </w:rPr>
              <w:t>）</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2.14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2.23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2.32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2.00</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2.17</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2.28</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2.51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2.47</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2.19</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2.36</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8</w:t>
            </w:r>
            <w:r>
              <w:rPr>
                <w:rFonts w:hint="eastAsia"/>
                <w:bCs/>
                <w:kern w:val="0"/>
                <w:sz w:val="18"/>
                <w:szCs w:val="18"/>
              </w:rPr>
              <w:t>*</w:t>
            </w:r>
            <w:r>
              <w:rPr>
                <w:rFonts w:hint="default"/>
                <w:bCs/>
                <w:kern w:val="0"/>
                <w:sz w:val="18"/>
                <w:szCs w:val="18"/>
                <w:vertAlign w:val="superscript"/>
              </w:rPr>
              <w:t>1</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阴离子表面活性剂（mg/L）</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2.71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2.87</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2.83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2.69</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2.78</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2.21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2.46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2.62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2.25</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2.38</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2</w:t>
            </w:r>
            <w:r>
              <w:rPr>
                <w:rFonts w:hint="default"/>
                <w:bCs/>
                <w:kern w:val="0"/>
                <w:sz w:val="18"/>
                <w:szCs w:val="18"/>
              </w:rPr>
              <w:t>0</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总氮</w:t>
            </w:r>
            <w:r>
              <w:rPr>
                <w:rFonts w:hint="eastAsia"/>
                <w:bCs/>
                <w:kern w:val="0"/>
                <w:sz w:val="18"/>
                <w:szCs w:val="18"/>
              </w:rPr>
              <w:t>（mg/L）</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8.89</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9.11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9.60</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10.7</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9.58</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8.62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9.71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9.60</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10.4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9.58</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70</w:t>
            </w:r>
            <w:r>
              <w:rPr>
                <w:rFonts w:hint="eastAsia"/>
                <w:bCs/>
                <w:kern w:val="0"/>
                <w:sz w:val="18"/>
                <w:szCs w:val="18"/>
              </w:rPr>
              <w:t>*</w:t>
            </w:r>
            <w:r>
              <w:rPr>
                <w:rFonts w:hint="eastAsia"/>
                <w:bCs/>
                <w:kern w:val="0"/>
                <w:sz w:val="18"/>
                <w:szCs w:val="18"/>
                <w:vertAlign w:val="superscript"/>
                <w:lang w:val="en-US" w:eastAsia="zh-CN"/>
              </w:rPr>
              <w:t>2</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ascii="Times New Roman" w:hAnsi="Times New Roman" w:cs="Times New Roman"/>
                <w:bCs/>
                <w:kern w:val="0"/>
                <w:sz w:val="18"/>
                <w:szCs w:val="18"/>
                <w:lang w:val="en-US" w:eastAsia="zh-CN"/>
              </w:rPr>
              <w:t>（总）铁（mg/L）</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10</w:t>
            </w:r>
            <w:r>
              <w:rPr>
                <w:rFonts w:hint="eastAsia"/>
                <w:bCs/>
                <w:kern w:val="0"/>
                <w:sz w:val="18"/>
                <w:szCs w:val="18"/>
              </w:rPr>
              <w:t>*</w:t>
            </w:r>
            <w:r>
              <w:rPr>
                <w:rFonts w:hint="eastAsia"/>
                <w:bCs/>
                <w:kern w:val="0"/>
                <w:sz w:val="18"/>
                <w:szCs w:val="18"/>
                <w:vertAlign w:val="superscript"/>
                <w:lang w:val="en-US" w:eastAsia="zh-CN"/>
              </w:rPr>
              <w:t>2</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ascii="Times New Roman" w:hAnsi="Times New Roman" w:eastAsia="宋体" w:cs="Times New Roman"/>
                <w:bCs/>
                <w:kern w:val="0"/>
                <w:sz w:val="18"/>
                <w:szCs w:val="18"/>
              </w:rPr>
              <w:t>备注</w:t>
            </w:r>
          </w:p>
        </w:tc>
        <w:tc>
          <w:tcPr>
            <w:tcW w:w="12382" w:type="dxa"/>
            <w:gridSpan w:val="12"/>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default"/>
                <w:bCs/>
                <w:kern w:val="0"/>
                <w:sz w:val="18"/>
                <w:szCs w:val="18"/>
              </w:rPr>
              <w:t>1</w:t>
            </w:r>
            <w:r>
              <w:rPr>
                <w:rFonts w:hint="eastAsia"/>
                <w:bCs/>
                <w:kern w:val="0"/>
                <w:sz w:val="18"/>
                <w:szCs w:val="18"/>
              </w:rPr>
              <w:t>、“*</w:t>
            </w:r>
            <w:r>
              <w:rPr>
                <w:rFonts w:hint="default"/>
                <w:bCs/>
                <w:kern w:val="0"/>
                <w:sz w:val="18"/>
                <w:szCs w:val="18"/>
                <w:vertAlign w:val="superscript"/>
              </w:rPr>
              <w:t>1</w:t>
            </w:r>
            <w:r>
              <w:rPr>
                <w:rFonts w:hint="eastAsia"/>
                <w:bCs/>
                <w:kern w:val="0"/>
                <w:sz w:val="18"/>
                <w:szCs w:val="18"/>
              </w:rPr>
              <w:t>”表示氨氮、总磷纳管执行《工业企业废水氮、磷污染物间接排放限值》（DB33/ 887-2013）表 1 中其他企业的排放限值。</w:t>
            </w:r>
          </w:p>
          <w:p>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2、</w:t>
            </w:r>
            <w:r>
              <w:rPr>
                <w:rFonts w:hint="eastAsia"/>
                <w:bCs/>
                <w:kern w:val="0"/>
                <w:sz w:val="18"/>
                <w:szCs w:val="18"/>
              </w:rPr>
              <w:t>“*</w:t>
            </w:r>
            <w:r>
              <w:rPr>
                <w:rFonts w:hint="eastAsia"/>
                <w:bCs/>
                <w:kern w:val="0"/>
                <w:sz w:val="18"/>
                <w:szCs w:val="18"/>
                <w:vertAlign w:val="superscript"/>
                <w:lang w:val="en-US" w:eastAsia="zh-CN"/>
              </w:rPr>
              <w:t>2</w:t>
            </w:r>
            <w:r>
              <w:rPr>
                <w:rFonts w:hint="eastAsia"/>
                <w:bCs/>
                <w:kern w:val="0"/>
                <w:sz w:val="18"/>
                <w:szCs w:val="18"/>
              </w:rPr>
              <w:t>”表示</w:t>
            </w:r>
            <w:r>
              <w:rPr>
                <w:rFonts w:hint="eastAsia"/>
                <w:bCs/>
                <w:kern w:val="0"/>
                <w:sz w:val="18"/>
                <w:szCs w:val="18"/>
                <w:lang w:val="en-US" w:eastAsia="zh-CN"/>
              </w:rPr>
              <w:t>总氮、总铁纳管</w:t>
            </w:r>
            <w:r>
              <w:rPr>
                <w:rFonts w:hint="eastAsia" w:ascii="Times New Roman" w:hAnsi="Times New Roman" w:eastAsia="宋体" w:cs="Times New Roman"/>
                <w:bCs/>
                <w:kern w:val="0"/>
                <w:sz w:val="18"/>
                <w:szCs w:val="18"/>
              </w:rPr>
              <w:t>执行</w:t>
            </w:r>
            <w:r>
              <w:rPr>
                <w:rFonts w:hint="eastAsia" w:ascii="Times New Roman" w:hAnsi="Times New Roman" w:eastAsia="宋体" w:cs="Times New Roman"/>
                <w:bCs/>
                <w:kern w:val="0"/>
                <w:sz w:val="18"/>
                <w:szCs w:val="18"/>
                <w:lang w:val="en-US" w:eastAsia="zh-CN"/>
              </w:rPr>
              <w:t>《污水排入城镇下水道水质标准》（</w:t>
            </w:r>
            <w:r>
              <w:rPr>
                <w:rFonts w:hint="default" w:ascii="Times New Roman" w:hAnsi="Times New Roman" w:eastAsia="宋体" w:cs="Times New Roman"/>
                <w:bCs/>
                <w:kern w:val="0"/>
                <w:sz w:val="18"/>
                <w:szCs w:val="18"/>
                <w:lang w:val="en-US" w:eastAsia="zh-CN"/>
              </w:rPr>
              <w:t>GB/T</w:t>
            </w:r>
            <w:r>
              <w:rPr>
                <w:rFonts w:hint="eastAsia" w:ascii="Times New Roman" w:hAnsi="Times New Roman" w:eastAsia="宋体" w:cs="Times New Roman"/>
                <w:bCs/>
                <w:kern w:val="0"/>
                <w:sz w:val="18"/>
                <w:szCs w:val="18"/>
                <w:lang w:val="en-US" w:eastAsia="zh-CN"/>
              </w:rPr>
              <w:t xml:space="preserve"> </w:t>
            </w:r>
            <w:r>
              <w:rPr>
                <w:rFonts w:hint="default" w:ascii="Times New Roman" w:hAnsi="Times New Roman" w:eastAsia="宋体" w:cs="Times New Roman"/>
                <w:bCs/>
                <w:kern w:val="0"/>
                <w:sz w:val="18"/>
                <w:szCs w:val="18"/>
                <w:lang w:val="en-US" w:eastAsia="zh-CN"/>
              </w:rPr>
              <w:t>31962-2015</w:t>
            </w:r>
            <w:r>
              <w:rPr>
                <w:rFonts w:hint="eastAsia" w:ascii="Times New Roman" w:hAnsi="Times New Roman" w:eastAsia="宋体" w:cs="Times New Roman"/>
                <w:bCs/>
                <w:kern w:val="0"/>
                <w:sz w:val="18"/>
                <w:szCs w:val="18"/>
                <w:lang w:val="en-US" w:eastAsia="zh-CN"/>
              </w:rPr>
              <w:t>）表</w:t>
            </w:r>
            <w:r>
              <w:rPr>
                <w:rFonts w:hint="default" w:ascii="Times New Roman" w:hAnsi="Times New Roman" w:eastAsia="宋体" w:cs="Times New Roman"/>
                <w:bCs/>
                <w:kern w:val="0"/>
                <w:sz w:val="18"/>
                <w:szCs w:val="18"/>
                <w:lang w:val="en-US" w:eastAsia="zh-CN"/>
              </w:rPr>
              <w:t>1</w:t>
            </w:r>
            <w:r>
              <w:rPr>
                <w:rFonts w:hint="eastAsia" w:ascii="Times New Roman" w:hAnsi="Times New Roman" w:eastAsia="宋体" w:cs="Times New Roman"/>
                <w:bCs/>
                <w:kern w:val="0"/>
                <w:sz w:val="18"/>
                <w:szCs w:val="18"/>
                <w:lang w:val="en-US" w:eastAsia="zh-CN"/>
              </w:rPr>
              <w:t>中</w:t>
            </w:r>
            <w:r>
              <w:rPr>
                <w:rFonts w:hint="default" w:ascii="Times New Roman" w:hAnsi="Times New Roman" w:eastAsia="宋体" w:cs="Times New Roman"/>
                <w:bCs/>
                <w:kern w:val="0"/>
                <w:sz w:val="18"/>
                <w:szCs w:val="18"/>
                <w:lang w:val="en-US" w:eastAsia="zh-CN"/>
              </w:rPr>
              <w:t>B</w:t>
            </w:r>
            <w:r>
              <w:rPr>
                <w:rFonts w:hint="eastAsia" w:ascii="Times New Roman" w:hAnsi="Times New Roman" w:eastAsia="宋体" w:cs="Times New Roman"/>
                <w:bCs/>
                <w:kern w:val="0"/>
                <w:sz w:val="18"/>
                <w:szCs w:val="18"/>
                <w:lang w:val="en-US" w:eastAsia="zh-CN"/>
              </w:rPr>
              <w:t>级标准限值</w:t>
            </w:r>
            <w:r>
              <w:rPr>
                <w:rFonts w:hint="eastAsia"/>
                <w:bCs/>
                <w:kern w:val="0"/>
                <w:sz w:val="18"/>
                <w:szCs w:val="18"/>
              </w:rPr>
              <w:t>。</w:t>
            </w:r>
          </w:p>
        </w:tc>
      </w:tr>
    </w:tbl>
    <w:p>
      <w:pPr>
        <w:snapToGrid w:val="0"/>
        <w:spacing w:before="163" w:beforeLines="50"/>
        <w:jc w:val="center"/>
        <w:rPr>
          <w:rFonts w:hint="eastAsia" w:ascii="Times New Roman" w:hAnsi="Times New Roman"/>
          <w:b/>
          <w:bCs/>
          <w:szCs w:val="21"/>
          <w:highlight w:val="none"/>
        </w:rPr>
      </w:pPr>
      <w:r>
        <w:rPr>
          <w:rFonts w:ascii="Times New Roman" w:hAnsi="Times New Roman"/>
          <w:b/>
          <w:bCs/>
          <w:szCs w:val="21"/>
          <w:highlight w:val="none"/>
        </w:rPr>
        <w:t>表</w:t>
      </w:r>
      <w:r>
        <w:rPr>
          <w:rFonts w:hint="eastAsia" w:ascii="Times New Roman" w:hAnsi="Times New Roman"/>
          <w:b/>
          <w:bCs/>
          <w:szCs w:val="21"/>
          <w:highlight w:val="none"/>
        </w:rPr>
        <w:t>9.2</w:t>
      </w:r>
      <w:r>
        <w:rPr>
          <w:rFonts w:ascii="Times New Roman" w:hAnsi="Times New Roman"/>
          <w:b/>
          <w:bCs/>
          <w:szCs w:val="21"/>
          <w:highlight w:val="none"/>
        </w:rPr>
        <w:t>.1-</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废水监测结果（</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p>
    <w:tbl>
      <w:tblPr>
        <w:tblStyle w:val="33"/>
        <w:tblW w:w="1439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
      <w:tblGrid>
        <w:gridCol w:w="2013"/>
        <w:gridCol w:w="1005"/>
        <w:gridCol w:w="1007"/>
        <w:gridCol w:w="1007"/>
        <w:gridCol w:w="1007"/>
        <w:gridCol w:w="1007"/>
        <w:gridCol w:w="1007"/>
        <w:gridCol w:w="1007"/>
        <w:gridCol w:w="1007"/>
        <w:gridCol w:w="1007"/>
        <w:gridCol w:w="1007"/>
        <w:gridCol w:w="1769"/>
        <w:gridCol w:w="545"/>
      </w:tblGrid>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采样日期</w:t>
            </w:r>
          </w:p>
        </w:tc>
        <w:tc>
          <w:tcPr>
            <w:tcW w:w="12382" w:type="dxa"/>
            <w:gridSpan w:val="12"/>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left"/>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17</w:t>
            </w:r>
            <w:r>
              <w:rPr>
                <w:rFonts w:hint="default"/>
                <w:bCs/>
                <w:kern w:val="0"/>
                <w:sz w:val="18"/>
                <w:szCs w:val="18"/>
              </w:rPr>
              <w:t>日</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检测日期</w:t>
            </w:r>
          </w:p>
        </w:tc>
        <w:tc>
          <w:tcPr>
            <w:tcW w:w="12382" w:type="dxa"/>
            <w:gridSpan w:val="12"/>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left"/>
              <w:rPr>
                <w:rFonts w:hint="default" w:asciiTheme="minorHAnsi" w:hAnsiTheme="minorHAnsi" w:eastAsiaTheme="minorEastAsia" w:cstheme="minorBidi"/>
                <w:bCs/>
                <w:kern w:val="0"/>
                <w:sz w:val="18"/>
                <w:szCs w:val="18"/>
                <w:highlight w:val="yellow"/>
                <w:lang w:val="en-US" w:eastAsia="zh-CN" w:bidi="ar-SA"/>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17</w:t>
            </w:r>
            <w:r>
              <w:rPr>
                <w:rFonts w:hint="default"/>
                <w:bCs/>
                <w:kern w:val="0"/>
                <w:sz w:val="18"/>
                <w:szCs w:val="18"/>
              </w:rPr>
              <w:t>日</w:t>
            </w:r>
            <w:r>
              <w:rPr>
                <w:rFonts w:hint="eastAsia"/>
                <w:bCs/>
                <w:kern w:val="0"/>
                <w:sz w:val="18"/>
                <w:szCs w:val="18"/>
              </w:rPr>
              <w:t>-</w:t>
            </w:r>
            <w:r>
              <w:rPr>
                <w:rFonts w:hint="eastAsia"/>
                <w:bCs/>
                <w:kern w:val="0"/>
                <w:sz w:val="18"/>
                <w:szCs w:val="18"/>
                <w:lang w:val="en-US" w:eastAsia="zh-CN"/>
              </w:rPr>
              <w:t>24</w:t>
            </w:r>
            <w:r>
              <w:rPr>
                <w:rFonts w:hint="eastAsia"/>
                <w:bCs/>
                <w:kern w:val="0"/>
                <w:sz w:val="18"/>
                <w:szCs w:val="18"/>
              </w:rPr>
              <w:t>日</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采样点位</w:t>
            </w:r>
          </w:p>
        </w:tc>
        <w:tc>
          <w:tcPr>
            <w:tcW w:w="12382" w:type="dxa"/>
            <w:gridSpan w:val="12"/>
            <w:tcBorders>
              <w:tl2br w:val="nil"/>
              <w:tr2bl w:val="nil"/>
            </w:tcBorders>
            <w:shd w:val="clear" w:color="auto" w:fill="auto"/>
            <w:vAlign w:val="center"/>
          </w:tcPr>
          <w:p>
            <w:pPr>
              <w:keepNext w:val="0"/>
              <w:keepLines w:val="0"/>
              <w:suppressLineNumbers w:val="0"/>
              <w:spacing w:before="0" w:beforeAutospacing="0" w:after="0" w:afterAutospacing="0"/>
              <w:ind w:left="0" w:right="0"/>
              <w:jc w:val="left"/>
              <w:rPr>
                <w:rFonts w:hint="default" w:asciiTheme="minorHAnsi" w:hAnsiTheme="minorHAnsi" w:eastAsiaTheme="minorEastAsia" w:cstheme="minorBidi"/>
                <w:bCs/>
                <w:kern w:val="0"/>
                <w:sz w:val="18"/>
                <w:szCs w:val="18"/>
                <w:lang w:val="en-US" w:eastAsia="zh-CN" w:bidi="ar-SA"/>
              </w:rPr>
            </w:pPr>
            <w:r>
              <w:rPr>
                <w:rFonts w:hint="eastAsia" w:ascii="Times New Roman" w:hAnsi="Times New Roman" w:cs="Times New Roman"/>
                <w:bCs/>
                <w:kern w:val="0"/>
                <w:sz w:val="18"/>
                <w:szCs w:val="18"/>
                <w:lang w:val="en-US" w:eastAsia="zh-CN"/>
              </w:rPr>
              <w:t>生产废水处理设施DW002</w:t>
            </w:r>
          </w:p>
        </w:tc>
      </w:tr>
      <w:tr>
        <w:trPr>
          <w:cantSplit/>
          <w:trHeight w:val="425" w:hRule="atLeast"/>
          <w:jc w:val="center"/>
        </w:trPr>
        <w:tc>
          <w:tcPr>
            <w:tcW w:w="2013"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rPr>
            </w:pPr>
            <w:r>
              <w:rPr>
                <w:rFonts w:hint="default" w:ascii="Times New Roman" w:hAnsi="Times New Roman" w:eastAsia="宋体" w:cs="Times New Roman"/>
                <w:b/>
                <w:bCs/>
                <w:kern w:val="0"/>
                <w:szCs w:val="21"/>
              </w:rPr>
              <mc:AlternateContent>
                <mc:Choice Requires="wps">
                  <w:drawing>
                    <wp:anchor distT="0" distB="0" distL="114300" distR="114300" simplePos="0" relativeHeight="251683840" behindDoc="0" locked="0" layoutInCell="1" allowOverlap="1">
                      <wp:simplePos x="0" y="0"/>
                      <wp:positionH relativeFrom="column">
                        <wp:posOffset>-10795</wp:posOffset>
                      </wp:positionH>
                      <wp:positionV relativeFrom="paragraph">
                        <wp:posOffset>20320</wp:posOffset>
                      </wp:positionV>
                      <wp:extent cx="1266825" cy="1055370"/>
                      <wp:effectExtent l="3175" t="3810" r="6350" b="7620"/>
                      <wp:wrapNone/>
                      <wp:docPr id="271"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66825" cy="105537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85pt;margin-top:1.6pt;height:83.1pt;width:99.75pt;z-index:251683840;mso-width-relative:page;mso-height-relative:page;" filled="f" stroked="t" coordsize="21600,21600" o:gfxdata="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FgAAAGRycy9QSwECFAAUAAAACACHTuJA9rqEctcAAAAIAQAADwAAAAAAAAABACAAAAA4&#10;AAAAZHJzL2Rvd25yZXYueG1sUEsBAhQAFAAAAAgAh07iQP8q+ND1AQAAwAMAAA4AAAAAAAAAAQAg&#10;AAAAPAEAAGRycy9lMm9Eb2MueG1sUEsFBgAAAAAGAAYAWQEAAKMFA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rPr>
              <mc:AlternateContent>
                <mc:Choice Requires="wps">
                  <w:drawing>
                    <wp:anchor distT="0" distB="0" distL="114300" distR="114300" simplePos="0" relativeHeight="251682816" behindDoc="0" locked="0" layoutInCell="1" allowOverlap="1">
                      <wp:simplePos x="0" y="0"/>
                      <wp:positionH relativeFrom="column">
                        <wp:posOffset>-5715</wp:posOffset>
                      </wp:positionH>
                      <wp:positionV relativeFrom="paragraph">
                        <wp:posOffset>15875</wp:posOffset>
                      </wp:positionV>
                      <wp:extent cx="1336675" cy="675640"/>
                      <wp:effectExtent l="1905" t="4445" r="13970" b="5715"/>
                      <wp:wrapNone/>
                      <wp:docPr id="272" name="自选图形 1122"/>
                      <wp:cNvGraphicFramePr/>
                      <a:graphic xmlns:a="http://schemas.openxmlformats.org/drawingml/2006/main">
                        <a:graphicData uri="http://schemas.microsoft.com/office/word/2010/wordprocessingShape">
                          <wps:wsp>
                            <wps:cNvCnPr>
                              <a:cxnSpLocks noChangeShapeType="1"/>
                              <a:endCxn id="275" idx="3"/>
                            </wps:cNvCnPr>
                            <wps:spPr bwMode="auto">
                              <a:xfrm>
                                <a:off x="0" y="0"/>
                                <a:ext cx="1336675" cy="67564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45pt;margin-top:1.25pt;height:53.2pt;width:105.25pt;z-index:251682816;mso-width-relative:page;mso-height-relative:page;" filled="f" stroked="t" coordsize="21600,21600" o:gfxdata="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BYAAABkcnMvUEsBAhQAFAAAAAgAh07iQCp21V/VAAAABwEAAA8A&#10;AAAAAAAAAQAgAAAAOAAAAGRycy9kb3ducmV2LnhtbFBLAQIUABQAAAAIAIdO4kCx63UiBAIAANsD&#10;AAAOAAAAAAAAAAEAIAAAADoBAABkcnMvZTJvRG9jLnhtbFBLBQYAAAAABgAGAFkBAACwBQ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rPr>
              <mc:AlternateContent>
                <mc:Choice Requires="wps">
                  <w:drawing>
                    <wp:anchor distT="0" distB="0" distL="114300" distR="114300" simplePos="0" relativeHeight="251679744" behindDoc="0" locked="0" layoutInCell="1" allowOverlap="1">
                      <wp:simplePos x="0" y="0"/>
                      <wp:positionH relativeFrom="column">
                        <wp:posOffset>872490</wp:posOffset>
                      </wp:positionH>
                      <wp:positionV relativeFrom="paragraph">
                        <wp:posOffset>5715</wp:posOffset>
                      </wp:positionV>
                      <wp:extent cx="449580" cy="387350"/>
                      <wp:effectExtent l="0" t="0" r="0" b="0"/>
                      <wp:wrapNone/>
                      <wp:docPr id="273" name="矩形 613"/>
                      <wp:cNvGraphicFramePr/>
                      <a:graphic xmlns:a="http://schemas.openxmlformats.org/drawingml/2006/main">
                        <a:graphicData uri="http://schemas.microsoft.com/office/word/2010/wordprocessingShape">
                          <wps:wsp>
                            <wps:cNvSpPr>
                              <a:spLocks noChangeArrowheads="1"/>
                            </wps:cNvSpPr>
                            <wps:spPr bwMode="auto">
                              <a:xfrm>
                                <a:off x="0" y="0"/>
                                <a:ext cx="449580" cy="38735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wps:txbx>
                            <wps:bodyPr rot="0" vert="horz" wrap="square" lIns="91440" tIns="45720" rIns="91440" bIns="45720" anchor="t" anchorCtr="0" upright="1">
                              <a:noAutofit/>
                            </wps:bodyPr>
                          </wps:wsp>
                        </a:graphicData>
                      </a:graphic>
                    </wp:anchor>
                  </w:drawing>
                </mc:Choice>
                <mc:Fallback>
                  <w:pict>
                    <v:rect id="矩形 613" o:spid="_x0000_s1026" o:spt="1" style="position:absolute;left:0pt;margin-left:68.7pt;margin-top:0.45pt;height:30.5pt;width:35.4pt;z-index:251679744;mso-width-relative:page;mso-height-relative:page;" filled="f" stroked="f" coordsize="21600,21600" o:gfxdata="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CqQvYHXAAAABwEAAA8AAAAAAAAAAQAgAAAAOAAAAGRycy9kb3ducmV2LnhtbFBLAQIUABQAAAAI&#10;AIdO4kBYLmFNEQIAAAsEAAAOAAAAAAAAAAEAIAAAADwBAABkcnMvZTJvRG9jLnhtbFBLBQYAAAAA&#10;BgAGAFkBAA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v:textbox>
                    </v:rect>
                  </w:pict>
                </mc:Fallback>
              </mc:AlternateContent>
            </w:r>
            <w:r>
              <w:rPr>
                <w:rFonts w:hint="default" w:ascii="Times New Roman" w:hAnsi="Times New Roman" w:eastAsia="宋体" w:cs="Times New Roman"/>
                <w:bCs/>
                <w:kern w:val="0"/>
                <w:sz w:val="18"/>
                <w:szCs w:val="18"/>
              </w:rPr>
              <w:t xml:space="preserve">               </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
                <w:bCs/>
                <w:kern w:val="0"/>
                <w:szCs w:val="21"/>
              </w:rPr>
              <mc:AlternateContent>
                <mc:Choice Requires="wps">
                  <w:drawing>
                    <wp:anchor distT="0" distB="0" distL="114300" distR="114300" simplePos="0" relativeHeight="251684864" behindDoc="0" locked="0" layoutInCell="1" allowOverlap="1">
                      <wp:simplePos x="0" y="0"/>
                      <wp:positionH relativeFrom="column">
                        <wp:posOffset>-10795</wp:posOffset>
                      </wp:positionH>
                      <wp:positionV relativeFrom="paragraph">
                        <wp:posOffset>-248920</wp:posOffset>
                      </wp:positionV>
                      <wp:extent cx="564515" cy="1050290"/>
                      <wp:effectExtent l="4445" t="2540" r="21590" b="13970"/>
                      <wp:wrapNone/>
                      <wp:docPr id="274"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564515" cy="105029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85pt;margin-top:-19.6pt;height:82.7pt;width:44.45pt;z-index:251684864;mso-width-relative:page;mso-height-relative:page;" filled="f" stroked="t" coordsize="21600,21600" o:gfxdata="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WAAAAZHJzL1BLAQIUABQAAAAIAIdO4kAneEsd1wAAAAkBAAAPAAAAAAAAAAEAIAAA&#10;ADgAAABkcnMvZG93bnJldi54bWxQSwECFAAUAAAACACHTuJAxvq98vcBAAC/AwAADgAAAAAAAAAB&#10;ACAAAAA8AQAAZHJzL2Uyb0RvYy54bWxQSwUGAAAAAAYABgBZAQAApQU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rPr>
              <w:t xml:space="preserve">               </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
                <w:bCs/>
                <w:kern w:val="0"/>
                <w:szCs w:val="21"/>
              </w:rPr>
              <mc:AlternateContent>
                <mc:Choice Requires="wps">
                  <w:drawing>
                    <wp:anchor distT="0" distB="0" distL="114300" distR="114300" simplePos="0" relativeHeight="251681792" behindDoc="0" locked="0" layoutInCell="1" allowOverlap="1">
                      <wp:simplePos x="0" y="0"/>
                      <wp:positionH relativeFrom="column">
                        <wp:posOffset>848360</wp:posOffset>
                      </wp:positionH>
                      <wp:positionV relativeFrom="paragraph">
                        <wp:posOffset>99060</wp:posOffset>
                      </wp:positionV>
                      <wp:extent cx="482600" cy="396875"/>
                      <wp:effectExtent l="0" t="0" r="0" b="0"/>
                      <wp:wrapNone/>
                      <wp:docPr id="275" name="矩形 615"/>
                      <wp:cNvGraphicFramePr/>
                      <a:graphic xmlns:a="http://schemas.openxmlformats.org/drawingml/2006/main">
                        <a:graphicData uri="http://schemas.microsoft.com/office/word/2010/wordprocessingShape">
                          <wps:wsp>
                            <wps:cNvSpPr>
                              <a:spLocks noChangeArrowheads="1"/>
                            </wps:cNvSpPr>
                            <wps:spPr bwMode="auto">
                              <a:xfrm>
                                <a:off x="0" y="0"/>
                                <a:ext cx="482600" cy="39687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wps:txbx>
                            <wps:bodyPr rot="0" vert="horz" wrap="square" lIns="91440" tIns="45720" rIns="91440" bIns="45720" anchor="t" anchorCtr="0" upright="1">
                              <a:noAutofit/>
                            </wps:bodyPr>
                          </wps:wsp>
                        </a:graphicData>
                      </a:graphic>
                    </wp:anchor>
                  </w:drawing>
                </mc:Choice>
                <mc:Fallback>
                  <w:pict>
                    <v:rect id="矩形 615" o:spid="_x0000_s1026" o:spt="1" style="position:absolute;left:0pt;margin-left:66.8pt;margin-top:7.8pt;height:31.25pt;width:38pt;z-index:251681792;mso-width-relative:page;mso-height-relative:page;" filled="f" stroked="f" coordsize="21600,21600" o:gfxdata="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DxLVta2QAAAAkBAAAPAAAAAAAAAAEAIAAAADgAAABkcnMvZG93bnJldi54bWxQSwECFAAUAAAA&#10;CACHTuJAfobSHxACAAALBAAADgAAAAAAAAABACAAAAA+AQAAZHJzL2Uyb0RvYy54bWxQSwUGAAAA&#10;AAYABgBZAQAAwA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v:textbox>
                    </v:rect>
                  </w:pict>
                </mc:Fallback>
              </mc:AlternateContent>
            </w:r>
            <w:r>
              <w:rPr>
                <w:rFonts w:hint="default" w:ascii="Times New Roman" w:hAnsi="Times New Roman" w:eastAsia="宋体" w:cs="Times New Roman"/>
                <w:bCs/>
                <w:kern w:val="0"/>
                <w:sz w:val="18"/>
                <w:szCs w:val="18"/>
              </w:rPr>
              <w:t xml:space="preserve">       </w:t>
            </w:r>
          </w:p>
          <w:p>
            <w:pPr>
              <w:keepNext w:val="0"/>
              <w:keepLines w:val="0"/>
              <w:suppressLineNumbers w:val="0"/>
              <w:adjustRightInd w:val="0"/>
              <w:snapToGrid w:val="0"/>
              <w:spacing w:before="0" w:beforeAutospacing="0" w:after="0" w:afterAutospacing="0"/>
              <w:ind w:left="0" w:right="0" w:firstLine="210" w:firstLineChars="100"/>
              <w:rPr>
                <w:rFonts w:hint="default" w:ascii="Times New Roman" w:hAnsi="Times New Roman" w:eastAsia="宋体" w:cs="Times New Roman"/>
                <w:bCs/>
                <w:kern w:val="0"/>
                <w:sz w:val="18"/>
                <w:szCs w:val="18"/>
              </w:rPr>
            </w:pPr>
            <w:r>
              <w:rPr>
                <w:rFonts w:hint="default" w:ascii="Times New Roman" w:hAnsi="Times New Roman" w:eastAsia="宋体" w:cs="Times New Roman"/>
                <w:b/>
                <w:bCs/>
                <w:kern w:val="0"/>
                <w:szCs w:val="21"/>
              </w:rPr>
              <mc:AlternateContent>
                <mc:Choice Requires="wps">
                  <w:drawing>
                    <wp:anchor distT="0" distB="0" distL="114300" distR="114300" simplePos="0" relativeHeight="251678720" behindDoc="0" locked="0" layoutInCell="1" allowOverlap="1">
                      <wp:simplePos x="0" y="0"/>
                      <wp:positionH relativeFrom="column">
                        <wp:posOffset>-27940</wp:posOffset>
                      </wp:positionH>
                      <wp:positionV relativeFrom="paragraph">
                        <wp:posOffset>34290</wp:posOffset>
                      </wp:positionV>
                      <wp:extent cx="792480" cy="504190"/>
                      <wp:effectExtent l="0" t="0" r="0" b="0"/>
                      <wp:wrapNone/>
                      <wp:docPr id="276" name="矩形 410"/>
                      <wp:cNvGraphicFramePr/>
                      <a:graphic xmlns:a="http://schemas.openxmlformats.org/drawingml/2006/main">
                        <a:graphicData uri="http://schemas.microsoft.com/office/word/2010/wordprocessingShape">
                          <wps:wsp>
                            <wps:cNvSpPr>
                              <a:spLocks noChangeArrowheads="1"/>
                            </wps:cNvSpPr>
                            <wps:spPr bwMode="auto">
                              <a:xfrm>
                                <a:off x="0" y="0"/>
                                <a:ext cx="792480" cy="5041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410" o:spid="_x0000_s1026" o:spt="1" style="position:absolute;left:0pt;margin-left:-2.2pt;margin-top:2.7pt;height:39.7pt;width:62.4pt;z-index:251678720;mso-width-relative:page;mso-height-relative:page;" filled="f" stroked="f" coordsize="21600,21600" o:gfxdata="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qALFa9cAAAAHAQAADwAAAAAAAAABACAAAAA4AAAAZHJzL2Rvd25yZXYueG1sUEsBAhQAFAAAAAgA&#10;h07iQDPf9R8QAgAACwQAAA4AAAAAAAAAAQAgAAAAPAEAAGRycy9lMm9Eb2MueG1sUEsFBgAAAAAG&#10;AAYAWQEAAL4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r>
              <w:rPr>
                <w:rFonts w:hint="default" w:ascii="Times New Roman" w:hAnsi="Times New Roman" w:eastAsia="宋体" w:cs="Times New Roman"/>
                <w:b/>
                <w:bCs/>
                <w:kern w:val="0"/>
                <w:szCs w:val="21"/>
              </w:rPr>
              <mc:AlternateContent>
                <mc:Choice Requires="wps">
                  <w:drawing>
                    <wp:anchor distT="0" distB="0" distL="114300" distR="114300" simplePos="0" relativeHeight="251680768" behindDoc="0" locked="0" layoutInCell="1" allowOverlap="1">
                      <wp:simplePos x="0" y="0"/>
                      <wp:positionH relativeFrom="column">
                        <wp:posOffset>438150</wp:posOffset>
                      </wp:positionH>
                      <wp:positionV relativeFrom="paragraph">
                        <wp:posOffset>25400</wp:posOffset>
                      </wp:positionV>
                      <wp:extent cx="792480" cy="427990"/>
                      <wp:effectExtent l="0" t="0" r="0" b="0"/>
                      <wp:wrapNone/>
                      <wp:docPr id="277" name="矩形 614"/>
                      <wp:cNvGraphicFramePr/>
                      <a:graphic xmlns:a="http://schemas.openxmlformats.org/drawingml/2006/main">
                        <a:graphicData uri="http://schemas.microsoft.com/office/word/2010/wordprocessingShape">
                          <wps:wsp>
                            <wps:cNvSpPr>
                              <a:spLocks noChangeArrowheads="1"/>
                            </wps:cNvSpPr>
                            <wps:spPr bwMode="auto">
                              <a:xfrm>
                                <a:off x="0" y="0"/>
                                <a:ext cx="792480" cy="4279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14" o:spid="_x0000_s1026" o:spt="1" style="position:absolute;left:0pt;margin-left:34.5pt;margin-top:2pt;height:33.7pt;width:62.4pt;z-index:251680768;mso-width-relative:page;mso-height-relative:page;" filled="f" stroked="f" coordsize="21600,21600" o:gfxdata="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DpbnSvYAAAABwEAAA8AAAAAAAAAAQAgAAAAOAAAAGRycy9kb3ducmV2LnhtbFBLAQIUABQAAAAI&#10;AIdO4kDmDqVoEAIAAAsEAAAOAAAAAAAAAAEAIAAAAD0BAABkcnMvZTJvRG9jLnhtbFBLBQYAAAAA&#10;BgAGAFkBAA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v:textbox>
                    </v:rect>
                  </w:pict>
                </mc:Fallback>
              </mc:AlternateContent>
            </w:r>
          </w:p>
        </w:tc>
        <w:tc>
          <w:tcPr>
            <w:tcW w:w="5033" w:type="dxa"/>
            <w:gridSpan w:val="5"/>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进口（DW00</w:t>
            </w:r>
            <w:r>
              <w:rPr>
                <w:rFonts w:hint="eastAsia"/>
                <w:bCs/>
                <w:kern w:val="0"/>
                <w:sz w:val="18"/>
                <w:szCs w:val="18"/>
                <w:lang w:val="en-US" w:eastAsia="zh-CN"/>
              </w:rPr>
              <w:t>2</w:t>
            </w:r>
            <w:r>
              <w:rPr>
                <w:rFonts w:hint="default"/>
                <w:bCs/>
                <w:kern w:val="0"/>
                <w:sz w:val="18"/>
                <w:szCs w:val="18"/>
              </w:rPr>
              <w:t>-1</w:t>
            </w:r>
            <w:r>
              <w:rPr>
                <w:rFonts w:hint="eastAsia"/>
                <w:bCs/>
                <w:kern w:val="0"/>
                <w:sz w:val="18"/>
                <w:szCs w:val="18"/>
              </w:rPr>
              <w:t>）</w:t>
            </w:r>
          </w:p>
        </w:tc>
        <w:tc>
          <w:tcPr>
            <w:tcW w:w="5035" w:type="dxa"/>
            <w:gridSpan w:val="5"/>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出口（DW00</w:t>
            </w:r>
            <w:r>
              <w:rPr>
                <w:rFonts w:hint="eastAsia"/>
                <w:bCs/>
                <w:kern w:val="0"/>
                <w:sz w:val="18"/>
                <w:szCs w:val="18"/>
                <w:lang w:val="en-US" w:eastAsia="zh-CN"/>
              </w:rPr>
              <w:t>2</w:t>
            </w:r>
            <w:r>
              <w:rPr>
                <w:rFonts w:hint="default"/>
                <w:bCs/>
                <w:kern w:val="0"/>
                <w:sz w:val="18"/>
                <w:szCs w:val="18"/>
              </w:rPr>
              <w:t>-2</w:t>
            </w:r>
            <w:r>
              <w:rPr>
                <w:rFonts w:hint="eastAsia"/>
                <w:bCs/>
                <w:kern w:val="0"/>
                <w:sz w:val="18"/>
                <w:szCs w:val="18"/>
              </w:rPr>
              <w:t>）</w:t>
            </w:r>
          </w:p>
        </w:tc>
        <w:tc>
          <w:tcPr>
            <w:tcW w:w="1769" w:type="dxa"/>
            <w:vMerge w:val="restart"/>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rPr>
            </w:pPr>
            <w:r>
              <w:rPr>
                <w:rFonts w:hint="default" w:ascii="Times New Roman" w:hAnsi="Times New Roman" w:eastAsia="宋体" w:cs="Times New Roman"/>
                <w:bCs/>
                <w:color w:val="auto"/>
                <w:kern w:val="0"/>
                <w:sz w:val="18"/>
                <w:szCs w:val="18"/>
              </w:rPr>
              <w:t>《污水综合排放标准》</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rPr>
            </w:pPr>
            <w:r>
              <w:rPr>
                <w:rFonts w:hint="default" w:ascii="Times New Roman" w:hAnsi="Times New Roman" w:eastAsia="宋体" w:cs="Times New Roman"/>
                <w:bCs/>
                <w:color w:val="auto"/>
                <w:kern w:val="0"/>
                <w:sz w:val="18"/>
                <w:szCs w:val="18"/>
              </w:rPr>
              <w:t>（GB 8978-1996）</w:t>
            </w: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color w:val="auto"/>
                <w:kern w:val="0"/>
                <w:sz w:val="18"/>
                <w:szCs w:val="18"/>
              </w:rPr>
              <w:t>表4 三级</w:t>
            </w:r>
          </w:p>
        </w:tc>
        <w:tc>
          <w:tcPr>
            <w:tcW w:w="545" w:type="dxa"/>
            <w:vMerge w:val="restart"/>
            <w:tcBorders>
              <w:tl2br w:val="nil"/>
              <w:tr2bl w:val="nil"/>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color w:val="auto"/>
                <w:kern w:val="0"/>
                <w:sz w:val="18"/>
                <w:szCs w:val="18"/>
              </w:rPr>
              <w:t>结果评价</w:t>
            </w:r>
          </w:p>
        </w:tc>
      </w:tr>
      <w:tr>
        <w:trPr>
          <w:cantSplit/>
          <w:trHeight w:val="590" w:hRule="atLeast"/>
          <w:jc w:val="center"/>
        </w:trPr>
        <w:tc>
          <w:tcPr>
            <w:tcW w:w="2013"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firstLine="180" w:firstLineChars="100"/>
              <w:rPr>
                <w:rFonts w:hint="default" w:ascii="Times New Roman" w:hAnsi="Times New Roman" w:eastAsia="宋体" w:cs="Times New Roman"/>
                <w:bCs/>
                <w:kern w:val="0"/>
                <w:sz w:val="18"/>
                <w:szCs w:val="18"/>
              </w:rPr>
            </w:pP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w:t>
            </w:r>
            <w:r>
              <w:rPr>
                <w:rFonts w:hint="eastAsia"/>
                <w:bCs/>
                <w:kern w:val="0"/>
                <w:sz w:val="18"/>
                <w:szCs w:val="18"/>
              </w:rPr>
              <w:t>a</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lang w:val="en-US" w:eastAsia="zh-CN"/>
              </w:rPr>
              <w:t>2</w:t>
            </w:r>
            <w:r>
              <w:rPr>
                <w:rFonts w:hint="eastAsia"/>
                <w:bCs/>
                <w:kern w:val="0"/>
                <w:sz w:val="18"/>
                <w:szCs w:val="18"/>
              </w:rPr>
              <w:t>-1</w:t>
            </w:r>
            <w:r>
              <w:rPr>
                <w:rFonts w:hint="default"/>
                <w:bCs/>
                <w:kern w:val="0"/>
                <w:sz w:val="18"/>
                <w:szCs w:val="18"/>
              </w:rPr>
              <w:t>-01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w:t>
            </w:r>
            <w:r>
              <w:rPr>
                <w:rFonts w:hint="eastAsia"/>
                <w:bCs/>
                <w:kern w:val="0"/>
                <w:sz w:val="18"/>
                <w:szCs w:val="18"/>
              </w:rPr>
              <w:t>a</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lang w:val="en-US" w:eastAsia="zh-CN"/>
              </w:rPr>
              <w:t>2</w:t>
            </w:r>
            <w:r>
              <w:rPr>
                <w:rFonts w:hint="eastAsia"/>
                <w:bCs/>
                <w:kern w:val="0"/>
                <w:sz w:val="18"/>
                <w:szCs w:val="18"/>
              </w:rPr>
              <w:t>-1</w:t>
            </w:r>
            <w:r>
              <w:rPr>
                <w:rFonts w:hint="default"/>
                <w:bCs/>
                <w:kern w:val="0"/>
                <w:sz w:val="18"/>
                <w:szCs w:val="18"/>
              </w:rPr>
              <w:t>-02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w:t>
            </w:r>
            <w:r>
              <w:rPr>
                <w:rFonts w:hint="eastAsia"/>
                <w:bCs/>
                <w:kern w:val="0"/>
                <w:sz w:val="18"/>
                <w:szCs w:val="18"/>
              </w:rPr>
              <w:t>a</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lang w:val="en-US" w:eastAsia="zh-CN"/>
              </w:rPr>
              <w:t>2</w:t>
            </w:r>
            <w:r>
              <w:rPr>
                <w:rFonts w:hint="eastAsia"/>
                <w:bCs/>
                <w:kern w:val="0"/>
                <w:sz w:val="18"/>
                <w:szCs w:val="18"/>
              </w:rPr>
              <w:t>-1</w:t>
            </w:r>
            <w:r>
              <w:rPr>
                <w:rFonts w:hint="default"/>
                <w:bCs/>
                <w:kern w:val="0"/>
                <w:sz w:val="18"/>
                <w:szCs w:val="18"/>
              </w:rPr>
              <w:t>-03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w:t>
            </w:r>
            <w:r>
              <w:rPr>
                <w:rFonts w:hint="eastAsia"/>
                <w:bCs/>
                <w:kern w:val="0"/>
                <w:sz w:val="18"/>
                <w:szCs w:val="18"/>
              </w:rPr>
              <w:t>a</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lang w:val="en-US" w:eastAsia="zh-CN"/>
              </w:rPr>
              <w:t>2</w:t>
            </w:r>
            <w:r>
              <w:rPr>
                <w:rFonts w:hint="eastAsia"/>
                <w:bCs/>
                <w:kern w:val="0"/>
                <w:sz w:val="18"/>
                <w:szCs w:val="18"/>
              </w:rPr>
              <w:t>-1</w:t>
            </w:r>
            <w:r>
              <w:rPr>
                <w:rFonts w:hint="default"/>
                <w:bCs/>
                <w:kern w:val="0"/>
                <w:sz w:val="18"/>
                <w:szCs w:val="18"/>
              </w:rPr>
              <w:t>-04</w:t>
            </w:r>
          </w:p>
        </w:tc>
        <w:tc>
          <w:tcPr>
            <w:tcW w:w="1007" w:type="dxa"/>
            <w:vMerge w:val="restart"/>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平均值</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w:t>
            </w:r>
            <w:r>
              <w:rPr>
                <w:rFonts w:hint="eastAsia"/>
                <w:bCs/>
                <w:kern w:val="0"/>
                <w:sz w:val="18"/>
                <w:szCs w:val="18"/>
              </w:rPr>
              <w:t>a</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2</w:t>
            </w:r>
            <w:r>
              <w:rPr>
                <w:rFonts w:hint="default"/>
                <w:bCs/>
                <w:kern w:val="0"/>
                <w:sz w:val="18"/>
                <w:szCs w:val="18"/>
              </w:rPr>
              <w:t>-01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w:t>
            </w:r>
            <w:r>
              <w:rPr>
                <w:rFonts w:hint="eastAsia"/>
                <w:bCs/>
                <w:kern w:val="0"/>
                <w:sz w:val="18"/>
                <w:szCs w:val="18"/>
              </w:rPr>
              <w:t>a</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2</w:t>
            </w:r>
            <w:r>
              <w:rPr>
                <w:rFonts w:hint="default"/>
                <w:bCs/>
                <w:kern w:val="0"/>
                <w:sz w:val="18"/>
                <w:szCs w:val="18"/>
              </w:rPr>
              <w:t>-02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w:t>
            </w:r>
            <w:r>
              <w:rPr>
                <w:rFonts w:hint="eastAsia"/>
                <w:bCs/>
                <w:kern w:val="0"/>
                <w:sz w:val="18"/>
                <w:szCs w:val="18"/>
              </w:rPr>
              <w:t>a</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2</w:t>
            </w:r>
            <w:r>
              <w:rPr>
                <w:rFonts w:hint="default"/>
                <w:bCs/>
                <w:kern w:val="0"/>
                <w:sz w:val="18"/>
                <w:szCs w:val="18"/>
              </w:rPr>
              <w:t>-03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w:t>
            </w:r>
            <w:r>
              <w:rPr>
                <w:rFonts w:hint="eastAsia"/>
                <w:bCs/>
                <w:kern w:val="0"/>
                <w:sz w:val="18"/>
                <w:szCs w:val="18"/>
              </w:rPr>
              <w:t>a</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2</w:t>
            </w:r>
            <w:r>
              <w:rPr>
                <w:rFonts w:hint="default"/>
                <w:bCs/>
                <w:kern w:val="0"/>
                <w:sz w:val="18"/>
                <w:szCs w:val="18"/>
              </w:rPr>
              <w:t>-04</w:t>
            </w:r>
          </w:p>
        </w:tc>
        <w:tc>
          <w:tcPr>
            <w:tcW w:w="1007" w:type="dxa"/>
            <w:vMerge w:val="restart"/>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color w:val="auto"/>
                <w:kern w:val="0"/>
                <w:sz w:val="18"/>
                <w:szCs w:val="18"/>
              </w:rPr>
              <w:t>平均值</w:t>
            </w:r>
          </w:p>
        </w:tc>
        <w:tc>
          <w:tcPr>
            <w:tcW w:w="1769"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54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cantSplit/>
          <w:trHeight w:val="616" w:hRule="atLeast"/>
          <w:jc w:val="center"/>
        </w:trPr>
        <w:tc>
          <w:tcPr>
            <w:tcW w:w="2013"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rPr>
            </w:pP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rPr>
              <w:t>浅</w:t>
            </w:r>
            <w:r>
              <w:rPr>
                <w:rFonts w:hint="eastAsia"/>
                <w:bCs/>
                <w:kern w:val="0"/>
                <w:sz w:val="18"/>
                <w:szCs w:val="18"/>
                <w:highlight w:val="none"/>
              </w:rPr>
              <w:t>黄</w:t>
            </w:r>
            <w:r>
              <w:rPr>
                <w:rFonts w:hint="eastAsia"/>
                <w:bCs/>
                <w:kern w:val="0"/>
                <w:sz w:val="18"/>
                <w:szCs w:val="18"/>
              </w:rPr>
              <w:t>、</w:t>
            </w:r>
            <w:r>
              <w:rPr>
                <w:rFonts w:hint="eastAsia"/>
                <w:bCs/>
                <w:kern w:val="0"/>
                <w:sz w:val="18"/>
                <w:szCs w:val="18"/>
                <w:lang w:val="en-US" w:eastAsia="zh-CN"/>
              </w:rPr>
              <w:t>浑浊</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浅</w:t>
            </w:r>
            <w:r>
              <w:rPr>
                <w:rFonts w:hint="eastAsia"/>
                <w:bCs/>
                <w:kern w:val="0"/>
                <w:sz w:val="18"/>
                <w:szCs w:val="18"/>
                <w:highlight w:val="none"/>
              </w:rPr>
              <w:t>黄</w:t>
            </w:r>
            <w:r>
              <w:rPr>
                <w:rFonts w:hint="eastAsia"/>
                <w:bCs/>
                <w:kern w:val="0"/>
                <w:sz w:val="18"/>
                <w:szCs w:val="18"/>
              </w:rPr>
              <w:t>、</w:t>
            </w:r>
            <w:r>
              <w:rPr>
                <w:rFonts w:hint="eastAsia"/>
                <w:bCs/>
                <w:kern w:val="0"/>
                <w:sz w:val="18"/>
                <w:szCs w:val="18"/>
                <w:lang w:val="en-US" w:eastAsia="zh-CN"/>
              </w:rPr>
              <w:t>浑浊</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浅</w:t>
            </w:r>
            <w:r>
              <w:rPr>
                <w:rFonts w:hint="eastAsia"/>
                <w:bCs/>
                <w:kern w:val="0"/>
                <w:sz w:val="18"/>
                <w:szCs w:val="18"/>
                <w:highlight w:val="none"/>
              </w:rPr>
              <w:t>黄</w:t>
            </w:r>
            <w:r>
              <w:rPr>
                <w:rFonts w:hint="eastAsia"/>
                <w:bCs/>
                <w:kern w:val="0"/>
                <w:sz w:val="18"/>
                <w:szCs w:val="18"/>
              </w:rPr>
              <w:t>、</w:t>
            </w:r>
            <w:r>
              <w:rPr>
                <w:rFonts w:hint="eastAsia"/>
                <w:bCs/>
                <w:kern w:val="0"/>
                <w:sz w:val="18"/>
                <w:szCs w:val="18"/>
                <w:lang w:val="en-US" w:eastAsia="zh-CN"/>
              </w:rPr>
              <w:t>浑浊</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浅</w:t>
            </w:r>
            <w:r>
              <w:rPr>
                <w:rFonts w:hint="eastAsia"/>
                <w:bCs/>
                <w:kern w:val="0"/>
                <w:sz w:val="18"/>
                <w:szCs w:val="18"/>
                <w:highlight w:val="none"/>
              </w:rPr>
              <w:t>黄</w:t>
            </w:r>
            <w:r>
              <w:rPr>
                <w:rFonts w:hint="eastAsia"/>
                <w:bCs/>
                <w:kern w:val="0"/>
                <w:sz w:val="18"/>
                <w:szCs w:val="18"/>
              </w:rPr>
              <w:t>、</w:t>
            </w:r>
            <w:r>
              <w:rPr>
                <w:rFonts w:hint="eastAsia"/>
                <w:bCs/>
                <w:kern w:val="0"/>
                <w:sz w:val="18"/>
                <w:szCs w:val="18"/>
                <w:lang w:val="en-US" w:eastAsia="zh-CN"/>
              </w:rPr>
              <w:t>浑浊</w:t>
            </w:r>
          </w:p>
        </w:tc>
        <w:tc>
          <w:tcPr>
            <w:tcW w:w="1007"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浅</w:t>
            </w:r>
            <w:r>
              <w:rPr>
                <w:rFonts w:hint="eastAsia"/>
                <w:bCs/>
                <w:kern w:val="0"/>
                <w:sz w:val="18"/>
                <w:szCs w:val="18"/>
                <w:highlight w:val="none"/>
              </w:rPr>
              <w:t>黄、</w:t>
            </w:r>
            <w:r>
              <w:rPr>
                <w:rFonts w:hint="eastAsia"/>
                <w:bCs/>
                <w:kern w:val="0"/>
                <w:sz w:val="18"/>
                <w:szCs w:val="18"/>
              </w:rPr>
              <w:t>微浊</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浅黄、微浊</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浅黄、微浊</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浅黄、微浊</w:t>
            </w:r>
          </w:p>
        </w:tc>
        <w:tc>
          <w:tcPr>
            <w:tcW w:w="1007"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1769"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54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pH值</w:t>
            </w:r>
            <w:r>
              <w:rPr>
                <w:rFonts w:hint="eastAsia"/>
                <w:bCs/>
                <w:kern w:val="0"/>
                <w:sz w:val="18"/>
                <w:szCs w:val="18"/>
              </w:rPr>
              <w:t>（无量纲）</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7.7</w:t>
            </w:r>
            <w:r>
              <w:rPr>
                <w:rFonts w:hint="eastAsia"/>
                <w:bCs/>
                <w:kern w:val="0"/>
                <w:sz w:val="18"/>
                <w:szCs w:val="18"/>
              </w:rPr>
              <w:t>（</w:t>
            </w:r>
            <w:r>
              <w:rPr>
                <w:rFonts w:hint="eastAsia"/>
                <w:bCs/>
                <w:kern w:val="0"/>
                <w:sz w:val="18"/>
                <w:szCs w:val="18"/>
                <w:lang w:val="en-US" w:eastAsia="zh-CN"/>
              </w:rPr>
              <w:t>11.5</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7.7</w:t>
            </w:r>
            <w:r>
              <w:rPr>
                <w:rFonts w:hint="eastAsia"/>
                <w:bCs/>
                <w:kern w:val="0"/>
                <w:sz w:val="18"/>
                <w:szCs w:val="18"/>
              </w:rPr>
              <w:t>（</w:t>
            </w:r>
            <w:r>
              <w:rPr>
                <w:rFonts w:hint="eastAsia"/>
                <w:bCs/>
                <w:kern w:val="0"/>
                <w:sz w:val="18"/>
                <w:szCs w:val="18"/>
                <w:lang w:val="en-US" w:eastAsia="zh-CN"/>
              </w:rPr>
              <w:t>11.6</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7.7</w:t>
            </w:r>
            <w:r>
              <w:rPr>
                <w:rFonts w:hint="eastAsia"/>
                <w:bCs/>
                <w:kern w:val="0"/>
                <w:sz w:val="18"/>
                <w:szCs w:val="18"/>
              </w:rPr>
              <w:t>（</w:t>
            </w:r>
            <w:r>
              <w:rPr>
                <w:rFonts w:hint="eastAsia"/>
                <w:bCs/>
                <w:kern w:val="0"/>
                <w:sz w:val="18"/>
                <w:szCs w:val="18"/>
                <w:lang w:val="en-US" w:eastAsia="zh-CN"/>
              </w:rPr>
              <w:t>11.3</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7.7</w:t>
            </w:r>
            <w:r>
              <w:rPr>
                <w:rFonts w:hint="eastAsia"/>
                <w:bCs/>
                <w:kern w:val="0"/>
                <w:sz w:val="18"/>
                <w:szCs w:val="18"/>
              </w:rPr>
              <w:t>（</w:t>
            </w:r>
            <w:r>
              <w:rPr>
                <w:rFonts w:hint="eastAsia"/>
                <w:bCs/>
                <w:kern w:val="0"/>
                <w:sz w:val="18"/>
                <w:szCs w:val="18"/>
                <w:lang w:val="en-US" w:eastAsia="zh-CN"/>
              </w:rPr>
              <w:t>11.3</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7.7</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7.4</w:t>
            </w:r>
            <w:r>
              <w:rPr>
                <w:rFonts w:hint="eastAsia"/>
                <w:bCs/>
                <w:kern w:val="0"/>
                <w:sz w:val="18"/>
                <w:szCs w:val="18"/>
              </w:rPr>
              <w:t>（</w:t>
            </w:r>
            <w:r>
              <w:rPr>
                <w:rFonts w:hint="eastAsia"/>
                <w:bCs/>
                <w:kern w:val="0"/>
                <w:sz w:val="18"/>
                <w:szCs w:val="18"/>
                <w:lang w:val="en-US" w:eastAsia="zh-CN"/>
              </w:rPr>
              <w:t>11.6</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7.4</w:t>
            </w:r>
            <w:r>
              <w:rPr>
                <w:rFonts w:hint="eastAsia"/>
                <w:bCs/>
                <w:kern w:val="0"/>
                <w:sz w:val="18"/>
                <w:szCs w:val="18"/>
              </w:rPr>
              <w:t>（</w:t>
            </w:r>
            <w:r>
              <w:rPr>
                <w:rFonts w:hint="eastAsia"/>
                <w:bCs/>
                <w:kern w:val="0"/>
                <w:sz w:val="18"/>
                <w:szCs w:val="18"/>
                <w:lang w:val="en-US" w:eastAsia="zh-CN"/>
              </w:rPr>
              <w:t>11.4</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7.4</w:t>
            </w:r>
            <w:r>
              <w:rPr>
                <w:rFonts w:hint="eastAsia"/>
                <w:bCs/>
                <w:kern w:val="0"/>
                <w:sz w:val="18"/>
                <w:szCs w:val="18"/>
              </w:rPr>
              <w:t>（</w:t>
            </w:r>
            <w:r>
              <w:rPr>
                <w:rFonts w:hint="eastAsia"/>
                <w:bCs/>
                <w:kern w:val="0"/>
                <w:sz w:val="18"/>
                <w:szCs w:val="18"/>
                <w:lang w:val="en-US" w:eastAsia="zh-CN"/>
              </w:rPr>
              <w:t>11.2</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7.4</w:t>
            </w:r>
            <w:r>
              <w:rPr>
                <w:rFonts w:hint="eastAsia"/>
                <w:bCs/>
                <w:kern w:val="0"/>
                <w:sz w:val="18"/>
                <w:szCs w:val="18"/>
              </w:rPr>
              <w:t>（</w:t>
            </w:r>
            <w:r>
              <w:rPr>
                <w:rFonts w:hint="eastAsia"/>
                <w:bCs/>
                <w:kern w:val="0"/>
                <w:sz w:val="18"/>
                <w:szCs w:val="18"/>
                <w:lang w:val="en-US" w:eastAsia="zh-CN"/>
              </w:rPr>
              <w:t>11.1</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7.4</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6-</w:t>
            </w:r>
            <w:r>
              <w:rPr>
                <w:rFonts w:hint="default"/>
                <w:bCs/>
                <w:kern w:val="0"/>
                <w:sz w:val="18"/>
                <w:szCs w:val="18"/>
              </w:rPr>
              <w:t>9</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悬浮物</w:t>
            </w:r>
            <w:r>
              <w:rPr>
                <w:rFonts w:hint="eastAsia"/>
                <w:bCs/>
                <w:kern w:val="0"/>
                <w:sz w:val="18"/>
                <w:szCs w:val="18"/>
              </w:rPr>
              <w:t>（</w:t>
            </w:r>
            <w:r>
              <w:rPr>
                <w:rFonts w:hint="default"/>
                <w:bCs/>
                <w:kern w:val="0"/>
                <w:sz w:val="18"/>
                <w:szCs w:val="18"/>
              </w:rPr>
              <w:t>mg/L</w:t>
            </w:r>
            <w:r>
              <w:rPr>
                <w:rFonts w:hint="eastAsia"/>
                <w:bCs/>
                <w:kern w:val="0"/>
                <w:sz w:val="18"/>
                <w:szCs w:val="18"/>
              </w:rPr>
              <w:t>）</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55</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58</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50</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27</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27</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26</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4</w:t>
            </w:r>
            <w:r>
              <w:rPr>
                <w:rFonts w:hint="default"/>
                <w:bCs/>
                <w:kern w:val="0"/>
                <w:sz w:val="18"/>
                <w:szCs w:val="18"/>
              </w:rPr>
              <w:t>00</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五日生化需氧量（</w:t>
            </w:r>
            <w:r>
              <w:rPr>
                <w:rFonts w:hint="default"/>
                <w:bCs/>
                <w:kern w:val="0"/>
                <w:sz w:val="18"/>
                <w:szCs w:val="18"/>
              </w:rPr>
              <w:t>mg/L</w:t>
            </w:r>
            <w:r>
              <w:rPr>
                <w:rFonts w:hint="eastAsia"/>
                <w:bCs/>
                <w:kern w:val="0"/>
                <w:sz w:val="18"/>
                <w:szCs w:val="18"/>
              </w:rPr>
              <w:t>）</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236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248</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253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243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245</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70.7</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79.9</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83.3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75.5</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77.4</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300</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化学需氧量</w:t>
            </w:r>
            <w:r>
              <w:rPr>
                <w:rFonts w:hint="eastAsia"/>
                <w:bCs/>
                <w:kern w:val="0"/>
                <w:sz w:val="18"/>
                <w:szCs w:val="18"/>
              </w:rPr>
              <w:t>（</w:t>
            </w:r>
            <w:r>
              <w:rPr>
                <w:rFonts w:hint="default"/>
                <w:bCs/>
                <w:kern w:val="0"/>
                <w:sz w:val="18"/>
                <w:szCs w:val="18"/>
              </w:rPr>
              <w:t>mg/L</w:t>
            </w:r>
            <w:r>
              <w:rPr>
                <w:rFonts w:hint="eastAsia"/>
                <w:bCs/>
                <w:kern w:val="0"/>
                <w:sz w:val="18"/>
                <w:szCs w:val="18"/>
              </w:rPr>
              <w:t>）</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773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812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871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793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812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226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246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254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238</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241</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5</w:t>
            </w:r>
            <w:r>
              <w:rPr>
                <w:rFonts w:hint="default"/>
                <w:bCs/>
                <w:kern w:val="0"/>
                <w:sz w:val="18"/>
                <w:szCs w:val="18"/>
              </w:rPr>
              <w:t>00</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石油类（mg/L）</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71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91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97</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84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86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5.44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5.69</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5.82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5.53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5.62</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20</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氨氮</w:t>
            </w:r>
            <w:r>
              <w:rPr>
                <w:rFonts w:hint="eastAsia"/>
                <w:bCs/>
                <w:kern w:val="0"/>
                <w:sz w:val="18"/>
                <w:szCs w:val="18"/>
              </w:rPr>
              <w:t>（</w:t>
            </w:r>
            <w:r>
              <w:rPr>
                <w:rFonts w:hint="default"/>
                <w:bCs/>
                <w:kern w:val="0"/>
                <w:sz w:val="18"/>
                <w:szCs w:val="18"/>
              </w:rPr>
              <w:t>mg/L</w:t>
            </w:r>
            <w:r>
              <w:rPr>
                <w:rFonts w:hint="eastAsia"/>
                <w:bCs/>
                <w:kern w:val="0"/>
                <w:sz w:val="18"/>
                <w:szCs w:val="18"/>
              </w:rPr>
              <w:t>）</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4.50</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4.74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5.22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5.37</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4.96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3.26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3.64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4.13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4.26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3.82</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35*</w:t>
            </w:r>
            <w:r>
              <w:rPr>
                <w:rFonts w:hint="default"/>
                <w:bCs/>
                <w:kern w:val="0"/>
                <w:sz w:val="18"/>
                <w:szCs w:val="18"/>
                <w:vertAlign w:val="superscript"/>
              </w:rPr>
              <w:t>1</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总磷（</w:t>
            </w:r>
            <w:r>
              <w:rPr>
                <w:rFonts w:hint="default"/>
                <w:bCs/>
                <w:kern w:val="0"/>
                <w:sz w:val="18"/>
                <w:szCs w:val="18"/>
              </w:rPr>
              <w:t>mg/L</w:t>
            </w:r>
            <w:r>
              <w:rPr>
                <w:rFonts w:hint="eastAsia"/>
                <w:bCs/>
                <w:kern w:val="0"/>
                <w:sz w:val="18"/>
                <w:szCs w:val="18"/>
              </w:rPr>
              <w:t>）</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2.68</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2.97</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2.82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2.78</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2.81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0.86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0.95</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1.02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0.98</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0.95</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8</w:t>
            </w:r>
            <w:r>
              <w:rPr>
                <w:rFonts w:hint="eastAsia"/>
                <w:bCs/>
                <w:kern w:val="0"/>
                <w:sz w:val="18"/>
                <w:szCs w:val="18"/>
              </w:rPr>
              <w:t>*</w:t>
            </w:r>
            <w:r>
              <w:rPr>
                <w:rFonts w:hint="default"/>
                <w:bCs/>
                <w:kern w:val="0"/>
                <w:sz w:val="18"/>
                <w:szCs w:val="18"/>
                <w:vertAlign w:val="superscript"/>
              </w:rPr>
              <w:t>1</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阴离子表面活性剂（mg/L）</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4.83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5.37</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5.08</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4.91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5.05</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2.92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3.19</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3.56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2.85</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3.13</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2</w:t>
            </w:r>
            <w:r>
              <w:rPr>
                <w:rFonts w:hint="default"/>
                <w:bCs/>
                <w:kern w:val="0"/>
                <w:sz w:val="18"/>
                <w:szCs w:val="18"/>
              </w:rPr>
              <w:t>0</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总氮</w:t>
            </w:r>
            <w:r>
              <w:rPr>
                <w:rFonts w:hint="eastAsia"/>
                <w:bCs/>
                <w:kern w:val="0"/>
                <w:sz w:val="18"/>
                <w:szCs w:val="18"/>
              </w:rPr>
              <w:t>（mg/L）</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cs="Times New Roman"/>
                <w:bCs/>
                <w:kern w:val="0"/>
                <w:sz w:val="18"/>
                <w:szCs w:val="18"/>
                <w:lang w:val="en-US" w:eastAsia="zh-CN" w:bidi="ar-SA"/>
              </w:rPr>
              <w:t>7.46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cs="Times New Roman"/>
                <w:bCs/>
                <w:kern w:val="0"/>
                <w:sz w:val="18"/>
                <w:szCs w:val="18"/>
                <w:lang w:val="en-US" w:eastAsia="zh-CN" w:bidi="ar-SA"/>
              </w:rPr>
              <w:t>7.41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cs="Times New Roman"/>
                <w:bCs/>
                <w:kern w:val="0"/>
                <w:sz w:val="18"/>
                <w:szCs w:val="18"/>
                <w:lang w:val="en-US" w:eastAsia="zh-CN" w:bidi="ar-SA"/>
              </w:rPr>
              <w:t>8.34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cs="Times New Roman"/>
                <w:bCs/>
                <w:kern w:val="0"/>
                <w:sz w:val="18"/>
                <w:szCs w:val="18"/>
                <w:lang w:val="en-US" w:eastAsia="zh-CN" w:bidi="ar-SA"/>
              </w:rPr>
              <w:t>8.95</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cs="Times New Roman"/>
                <w:bCs/>
                <w:kern w:val="0"/>
                <w:sz w:val="18"/>
                <w:szCs w:val="18"/>
                <w:lang w:val="en-US" w:eastAsia="zh-CN" w:bidi="ar-SA"/>
              </w:rPr>
              <w:t>8.04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cs="Times New Roman"/>
                <w:bCs/>
                <w:kern w:val="0"/>
                <w:sz w:val="18"/>
                <w:szCs w:val="18"/>
                <w:lang w:val="en-US" w:eastAsia="zh-CN" w:bidi="ar-SA"/>
              </w:rPr>
              <w:t>5.26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cs="Times New Roman"/>
                <w:bCs/>
                <w:kern w:val="0"/>
                <w:sz w:val="18"/>
                <w:szCs w:val="18"/>
                <w:lang w:val="en-US" w:eastAsia="zh-CN" w:bidi="ar-SA"/>
              </w:rPr>
              <w:t>5.43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cs="Times New Roman"/>
                <w:bCs/>
                <w:kern w:val="0"/>
                <w:sz w:val="18"/>
                <w:szCs w:val="18"/>
                <w:lang w:val="en-US" w:eastAsia="zh-CN" w:bidi="ar-SA"/>
              </w:rPr>
              <w:t>6.25</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cs="Times New Roman"/>
                <w:bCs/>
                <w:kern w:val="0"/>
                <w:sz w:val="18"/>
                <w:szCs w:val="18"/>
                <w:lang w:val="en-US" w:eastAsia="zh-CN" w:bidi="ar-SA"/>
              </w:rPr>
              <w:t>6.88</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cs="Times New Roman"/>
                <w:bCs/>
                <w:kern w:val="0"/>
                <w:sz w:val="18"/>
                <w:szCs w:val="18"/>
                <w:lang w:val="en-US" w:eastAsia="zh-CN" w:bidi="ar-SA"/>
              </w:rPr>
              <w:t>5.96</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70</w:t>
            </w:r>
            <w:r>
              <w:rPr>
                <w:rFonts w:hint="eastAsia"/>
                <w:bCs/>
                <w:kern w:val="0"/>
                <w:sz w:val="18"/>
                <w:szCs w:val="18"/>
              </w:rPr>
              <w:t>*</w:t>
            </w:r>
            <w:r>
              <w:rPr>
                <w:rFonts w:hint="eastAsia"/>
                <w:bCs/>
                <w:kern w:val="0"/>
                <w:sz w:val="18"/>
                <w:szCs w:val="18"/>
                <w:vertAlign w:val="superscript"/>
                <w:lang w:val="en-US" w:eastAsia="zh-CN"/>
              </w:rPr>
              <w:t>2</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ascii="Times New Roman" w:hAnsi="Times New Roman" w:cs="Times New Roman"/>
                <w:bCs/>
                <w:kern w:val="0"/>
                <w:sz w:val="18"/>
                <w:szCs w:val="18"/>
                <w:lang w:val="en-US" w:eastAsia="zh-CN"/>
              </w:rPr>
              <w:t>（总）铁（mg/L）</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10</w:t>
            </w:r>
            <w:r>
              <w:rPr>
                <w:rFonts w:hint="eastAsia"/>
                <w:bCs/>
                <w:kern w:val="0"/>
                <w:sz w:val="18"/>
                <w:szCs w:val="18"/>
              </w:rPr>
              <w:t>*</w:t>
            </w:r>
            <w:r>
              <w:rPr>
                <w:rFonts w:hint="eastAsia"/>
                <w:bCs/>
                <w:kern w:val="0"/>
                <w:sz w:val="18"/>
                <w:szCs w:val="18"/>
                <w:vertAlign w:val="superscript"/>
                <w:lang w:val="en-US" w:eastAsia="zh-CN"/>
              </w:rPr>
              <w:t>2</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ascii="Times New Roman" w:hAnsi="Times New Roman" w:eastAsia="宋体" w:cs="Times New Roman"/>
                <w:bCs/>
                <w:color w:val="auto"/>
                <w:kern w:val="0"/>
                <w:sz w:val="18"/>
                <w:szCs w:val="18"/>
              </w:rPr>
              <w:t>备注</w:t>
            </w:r>
          </w:p>
        </w:tc>
        <w:tc>
          <w:tcPr>
            <w:tcW w:w="12382" w:type="dxa"/>
            <w:gridSpan w:val="12"/>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default"/>
                <w:bCs/>
                <w:kern w:val="0"/>
                <w:sz w:val="18"/>
                <w:szCs w:val="18"/>
              </w:rPr>
              <w:t>1</w:t>
            </w:r>
            <w:r>
              <w:rPr>
                <w:rFonts w:hint="eastAsia"/>
                <w:bCs/>
                <w:kern w:val="0"/>
                <w:sz w:val="18"/>
                <w:szCs w:val="18"/>
              </w:rPr>
              <w:t>、“*</w:t>
            </w:r>
            <w:r>
              <w:rPr>
                <w:rFonts w:hint="default"/>
                <w:bCs/>
                <w:kern w:val="0"/>
                <w:sz w:val="18"/>
                <w:szCs w:val="18"/>
                <w:vertAlign w:val="superscript"/>
              </w:rPr>
              <w:t>1</w:t>
            </w:r>
            <w:r>
              <w:rPr>
                <w:rFonts w:hint="eastAsia"/>
                <w:bCs/>
                <w:kern w:val="0"/>
                <w:sz w:val="18"/>
                <w:szCs w:val="18"/>
              </w:rPr>
              <w:t>”表示氨氮、总磷纳管执行《工业企业废水氮、磷污染物间接排放限值》（DB33/ 887-2013）表 1 中其他企业的排放限值。</w:t>
            </w:r>
          </w:p>
          <w:p>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2、</w:t>
            </w:r>
            <w:r>
              <w:rPr>
                <w:rFonts w:hint="eastAsia"/>
                <w:bCs/>
                <w:kern w:val="0"/>
                <w:sz w:val="18"/>
                <w:szCs w:val="18"/>
              </w:rPr>
              <w:t>“*</w:t>
            </w:r>
            <w:r>
              <w:rPr>
                <w:rFonts w:hint="eastAsia"/>
                <w:bCs/>
                <w:kern w:val="0"/>
                <w:sz w:val="18"/>
                <w:szCs w:val="18"/>
                <w:vertAlign w:val="superscript"/>
                <w:lang w:val="en-US" w:eastAsia="zh-CN"/>
              </w:rPr>
              <w:t>2</w:t>
            </w:r>
            <w:r>
              <w:rPr>
                <w:rFonts w:hint="eastAsia"/>
                <w:bCs/>
                <w:kern w:val="0"/>
                <w:sz w:val="18"/>
                <w:szCs w:val="18"/>
              </w:rPr>
              <w:t>”表示</w:t>
            </w:r>
            <w:r>
              <w:rPr>
                <w:rFonts w:hint="eastAsia"/>
                <w:bCs/>
                <w:kern w:val="0"/>
                <w:sz w:val="18"/>
                <w:szCs w:val="18"/>
                <w:lang w:val="en-US" w:eastAsia="zh-CN"/>
              </w:rPr>
              <w:t>总氮、总铁纳管</w:t>
            </w:r>
            <w:r>
              <w:rPr>
                <w:rFonts w:hint="eastAsia" w:ascii="Times New Roman" w:hAnsi="Times New Roman" w:eastAsia="宋体" w:cs="Times New Roman"/>
                <w:bCs/>
                <w:kern w:val="0"/>
                <w:sz w:val="18"/>
                <w:szCs w:val="18"/>
              </w:rPr>
              <w:t>执行</w:t>
            </w:r>
            <w:r>
              <w:rPr>
                <w:rFonts w:hint="eastAsia" w:ascii="Times New Roman" w:hAnsi="Times New Roman" w:eastAsia="宋体" w:cs="Times New Roman"/>
                <w:bCs/>
                <w:kern w:val="0"/>
                <w:sz w:val="18"/>
                <w:szCs w:val="18"/>
                <w:lang w:val="en-US" w:eastAsia="zh-CN"/>
              </w:rPr>
              <w:t>《污水排入城镇下水道水质标准》（</w:t>
            </w:r>
            <w:r>
              <w:rPr>
                <w:rFonts w:hint="default" w:ascii="Times New Roman" w:hAnsi="Times New Roman" w:eastAsia="宋体" w:cs="Times New Roman"/>
                <w:bCs/>
                <w:kern w:val="0"/>
                <w:sz w:val="18"/>
                <w:szCs w:val="18"/>
                <w:lang w:val="en-US" w:eastAsia="zh-CN"/>
              </w:rPr>
              <w:t>GB/T</w:t>
            </w:r>
            <w:r>
              <w:rPr>
                <w:rFonts w:hint="eastAsia" w:ascii="Times New Roman" w:hAnsi="Times New Roman" w:eastAsia="宋体" w:cs="Times New Roman"/>
                <w:bCs/>
                <w:kern w:val="0"/>
                <w:sz w:val="18"/>
                <w:szCs w:val="18"/>
                <w:lang w:val="en-US" w:eastAsia="zh-CN"/>
              </w:rPr>
              <w:t xml:space="preserve"> </w:t>
            </w:r>
            <w:r>
              <w:rPr>
                <w:rFonts w:hint="default" w:ascii="Times New Roman" w:hAnsi="Times New Roman" w:eastAsia="宋体" w:cs="Times New Roman"/>
                <w:bCs/>
                <w:kern w:val="0"/>
                <w:sz w:val="18"/>
                <w:szCs w:val="18"/>
                <w:lang w:val="en-US" w:eastAsia="zh-CN"/>
              </w:rPr>
              <w:t>31962-2015</w:t>
            </w:r>
            <w:r>
              <w:rPr>
                <w:rFonts w:hint="eastAsia" w:ascii="Times New Roman" w:hAnsi="Times New Roman" w:eastAsia="宋体" w:cs="Times New Roman"/>
                <w:bCs/>
                <w:kern w:val="0"/>
                <w:sz w:val="18"/>
                <w:szCs w:val="18"/>
                <w:lang w:val="en-US" w:eastAsia="zh-CN"/>
              </w:rPr>
              <w:t>）表</w:t>
            </w:r>
            <w:r>
              <w:rPr>
                <w:rFonts w:hint="default" w:ascii="Times New Roman" w:hAnsi="Times New Roman" w:eastAsia="宋体" w:cs="Times New Roman"/>
                <w:bCs/>
                <w:kern w:val="0"/>
                <w:sz w:val="18"/>
                <w:szCs w:val="18"/>
                <w:lang w:val="en-US" w:eastAsia="zh-CN"/>
              </w:rPr>
              <w:t>1</w:t>
            </w:r>
            <w:r>
              <w:rPr>
                <w:rFonts w:hint="eastAsia" w:ascii="Times New Roman" w:hAnsi="Times New Roman" w:eastAsia="宋体" w:cs="Times New Roman"/>
                <w:bCs/>
                <w:kern w:val="0"/>
                <w:sz w:val="18"/>
                <w:szCs w:val="18"/>
                <w:lang w:val="en-US" w:eastAsia="zh-CN"/>
              </w:rPr>
              <w:t>中</w:t>
            </w:r>
            <w:r>
              <w:rPr>
                <w:rFonts w:hint="default" w:ascii="Times New Roman" w:hAnsi="Times New Roman" w:eastAsia="宋体" w:cs="Times New Roman"/>
                <w:bCs/>
                <w:kern w:val="0"/>
                <w:sz w:val="18"/>
                <w:szCs w:val="18"/>
                <w:lang w:val="en-US" w:eastAsia="zh-CN"/>
              </w:rPr>
              <w:t>B</w:t>
            </w:r>
            <w:r>
              <w:rPr>
                <w:rFonts w:hint="eastAsia" w:ascii="Times New Roman" w:hAnsi="Times New Roman" w:eastAsia="宋体" w:cs="Times New Roman"/>
                <w:bCs/>
                <w:kern w:val="0"/>
                <w:sz w:val="18"/>
                <w:szCs w:val="18"/>
                <w:lang w:val="en-US" w:eastAsia="zh-CN"/>
              </w:rPr>
              <w:t>级标准限值</w:t>
            </w:r>
            <w:r>
              <w:rPr>
                <w:rFonts w:hint="eastAsia"/>
                <w:bCs/>
                <w:kern w:val="0"/>
                <w:sz w:val="18"/>
                <w:szCs w:val="18"/>
              </w:rPr>
              <w:t>。</w:t>
            </w:r>
          </w:p>
        </w:tc>
      </w:tr>
    </w:tbl>
    <w:p>
      <w:pPr>
        <w:snapToGrid w:val="0"/>
        <w:spacing w:before="163" w:beforeLines="50"/>
        <w:jc w:val="center"/>
        <w:rPr>
          <w:rFonts w:hint="eastAsia" w:ascii="Times New Roman" w:hAnsi="Times New Roman"/>
          <w:b/>
          <w:bCs/>
          <w:szCs w:val="21"/>
          <w:highlight w:val="none"/>
        </w:rPr>
      </w:pPr>
      <w:r>
        <w:rPr>
          <w:rFonts w:ascii="Times New Roman" w:hAnsi="Times New Roman"/>
          <w:b/>
          <w:bCs/>
          <w:szCs w:val="21"/>
          <w:highlight w:val="none"/>
        </w:rPr>
        <w:t>表</w:t>
      </w:r>
      <w:r>
        <w:rPr>
          <w:rFonts w:hint="eastAsia" w:ascii="Times New Roman" w:hAnsi="Times New Roman"/>
          <w:b/>
          <w:bCs/>
          <w:szCs w:val="21"/>
          <w:highlight w:val="none"/>
        </w:rPr>
        <w:t>9.2</w:t>
      </w:r>
      <w:r>
        <w:rPr>
          <w:rFonts w:ascii="Times New Roman" w:hAnsi="Times New Roman"/>
          <w:b/>
          <w:bCs/>
          <w:szCs w:val="21"/>
          <w:highlight w:val="none"/>
        </w:rPr>
        <w:t>.1-</w:t>
      </w:r>
      <w:r>
        <w:rPr>
          <w:rFonts w:hint="eastAsia" w:ascii="Times New Roman" w:hAnsi="Times New Roman"/>
          <w:b/>
          <w:bCs/>
          <w:szCs w:val="21"/>
          <w:highlight w:val="none"/>
          <w:lang w:val="en-US" w:eastAsia="zh-CN"/>
        </w:rPr>
        <w:t>3</w:t>
      </w:r>
      <w:r>
        <w:rPr>
          <w:rFonts w:hint="eastAsia" w:ascii="Times New Roman" w:hAnsi="Times New Roman"/>
          <w:b/>
          <w:bCs/>
          <w:szCs w:val="21"/>
          <w:highlight w:val="none"/>
        </w:rPr>
        <w:t>废水监测结果（</w:t>
      </w:r>
      <w:r>
        <w:rPr>
          <w:rFonts w:hint="eastAsia" w:ascii="Times New Roman" w:hAnsi="Times New Roman"/>
          <w:b/>
          <w:bCs/>
          <w:szCs w:val="21"/>
          <w:highlight w:val="none"/>
          <w:lang w:val="en-US" w:eastAsia="zh-CN"/>
        </w:rPr>
        <w:t>3</w:t>
      </w:r>
      <w:r>
        <w:rPr>
          <w:rFonts w:hint="eastAsia" w:ascii="Times New Roman" w:hAnsi="Times New Roman"/>
          <w:b/>
          <w:bCs/>
          <w:szCs w:val="21"/>
          <w:highlight w:val="none"/>
        </w:rPr>
        <w:t>）</w:t>
      </w:r>
    </w:p>
    <w:tbl>
      <w:tblPr>
        <w:tblStyle w:val="33"/>
        <w:tblW w:w="14395"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28" w:type="dxa"/>
          <w:bottom w:w="0" w:type="dxa"/>
          <w:right w:w="28" w:type="dxa"/>
        </w:tblCellMar>
      </w:tblPr>
      <w:tblGrid>
        <w:gridCol w:w="2013"/>
        <w:gridCol w:w="1005"/>
        <w:gridCol w:w="1007"/>
        <w:gridCol w:w="1007"/>
        <w:gridCol w:w="1007"/>
        <w:gridCol w:w="1007"/>
        <w:gridCol w:w="1007"/>
        <w:gridCol w:w="1007"/>
        <w:gridCol w:w="1007"/>
        <w:gridCol w:w="1007"/>
        <w:gridCol w:w="1007"/>
        <w:gridCol w:w="1769"/>
        <w:gridCol w:w="545"/>
      </w:tblGrid>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采样日期</w:t>
            </w:r>
          </w:p>
        </w:tc>
        <w:tc>
          <w:tcPr>
            <w:tcW w:w="12382" w:type="dxa"/>
            <w:gridSpan w:val="12"/>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left"/>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18</w:t>
            </w:r>
            <w:r>
              <w:rPr>
                <w:rFonts w:hint="default"/>
                <w:bCs/>
                <w:kern w:val="0"/>
                <w:sz w:val="18"/>
                <w:szCs w:val="18"/>
              </w:rPr>
              <w:t>日</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检测日期</w:t>
            </w:r>
          </w:p>
        </w:tc>
        <w:tc>
          <w:tcPr>
            <w:tcW w:w="12382" w:type="dxa"/>
            <w:gridSpan w:val="12"/>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left"/>
              <w:rPr>
                <w:rFonts w:hint="default" w:asciiTheme="minorHAnsi" w:hAnsiTheme="minorHAnsi" w:eastAsiaTheme="minorEastAsia" w:cstheme="minorBidi"/>
                <w:bCs/>
                <w:kern w:val="0"/>
                <w:sz w:val="18"/>
                <w:szCs w:val="18"/>
                <w:highlight w:val="yellow"/>
                <w:lang w:val="en-US" w:eastAsia="zh-CN" w:bidi="ar-SA"/>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18</w:t>
            </w:r>
            <w:r>
              <w:rPr>
                <w:rFonts w:hint="default"/>
                <w:bCs/>
                <w:kern w:val="0"/>
                <w:sz w:val="18"/>
                <w:szCs w:val="18"/>
              </w:rPr>
              <w:t>日</w:t>
            </w:r>
            <w:r>
              <w:rPr>
                <w:rFonts w:hint="eastAsia"/>
                <w:bCs/>
                <w:kern w:val="0"/>
                <w:sz w:val="18"/>
                <w:szCs w:val="18"/>
              </w:rPr>
              <w:t>-</w:t>
            </w:r>
            <w:r>
              <w:rPr>
                <w:rFonts w:hint="eastAsia"/>
                <w:bCs/>
                <w:kern w:val="0"/>
                <w:sz w:val="18"/>
                <w:szCs w:val="18"/>
                <w:lang w:val="en-US" w:eastAsia="zh-CN"/>
              </w:rPr>
              <w:t>24</w:t>
            </w:r>
            <w:r>
              <w:rPr>
                <w:rFonts w:hint="eastAsia"/>
                <w:bCs/>
                <w:kern w:val="0"/>
                <w:sz w:val="18"/>
                <w:szCs w:val="18"/>
              </w:rPr>
              <w:t>日</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采样点位</w:t>
            </w:r>
          </w:p>
        </w:tc>
        <w:tc>
          <w:tcPr>
            <w:tcW w:w="12382" w:type="dxa"/>
            <w:gridSpan w:val="12"/>
            <w:tcBorders>
              <w:tl2br w:val="nil"/>
              <w:tr2bl w:val="nil"/>
            </w:tcBorders>
            <w:shd w:val="clear" w:color="auto" w:fill="auto"/>
            <w:vAlign w:val="center"/>
          </w:tcPr>
          <w:p>
            <w:pPr>
              <w:keepNext w:val="0"/>
              <w:keepLines w:val="0"/>
              <w:suppressLineNumbers w:val="0"/>
              <w:spacing w:before="0" w:beforeAutospacing="0" w:after="0" w:afterAutospacing="0"/>
              <w:ind w:left="0" w:right="0"/>
              <w:jc w:val="left"/>
              <w:rPr>
                <w:rFonts w:hint="default" w:asciiTheme="minorHAnsi" w:hAnsiTheme="minorHAnsi" w:eastAsiaTheme="minorEastAsia" w:cstheme="minorBidi"/>
                <w:bCs/>
                <w:kern w:val="0"/>
                <w:sz w:val="18"/>
                <w:szCs w:val="18"/>
                <w:lang w:val="en-US" w:eastAsia="zh-CN" w:bidi="ar-SA"/>
              </w:rPr>
            </w:pPr>
            <w:r>
              <w:rPr>
                <w:rFonts w:hint="eastAsia" w:ascii="Times New Roman" w:hAnsi="Times New Roman" w:cs="Times New Roman"/>
                <w:bCs/>
                <w:kern w:val="0"/>
                <w:sz w:val="18"/>
                <w:szCs w:val="18"/>
                <w:lang w:val="en-US" w:eastAsia="zh-CN"/>
              </w:rPr>
              <w:t>生产废水处理设施DW002</w:t>
            </w:r>
          </w:p>
        </w:tc>
      </w:tr>
      <w:tr>
        <w:trPr>
          <w:cantSplit/>
          <w:trHeight w:val="425" w:hRule="atLeast"/>
          <w:jc w:val="center"/>
        </w:trPr>
        <w:tc>
          <w:tcPr>
            <w:tcW w:w="2013"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rPr>
            </w:pPr>
            <w:r>
              <w:rPr>
                <w:rFonts w:hint="default" w:ascii="Times New Roman" w:hAnsi="Times New Roman" w:eastAsia="宋体" w:cs="Times New Roman"/>
                <w:b/>
                <w:bCs/>
                <w:kern w:val="0"/>
                <w:szCs w:val="21"/>
              </w:rPr>
              <mc:AlternateContent>
                <mc:Choice Requires="wps">
                  <w:drawing>
                    <wp:anchor distT="0" distB="0" distL="114300" distR="114300" simplePos="0" relativeHeight="251691008" behindDoc="0" locked="0" layoutInCell="1" allowOverlap="1">
                      <wp:simplePos x="0" y="0"/>
                      <wp:positionH relativeFrom="column">
                        <wp:posOffset>-10795</wp:posOffset>
                      </wp:positionH>
                      <wp:positionV relativeFrom="paragraph">
                        <wp:posOffset>20320</wp:posOffset>
                      </wp:positionV>
                      <wp:extent cx="1266825" cy="1028700"/>
                      <wp:effectExtent l="3175" t="3810" r="6350" b="15240"/>
                      <wp:wrapNone/>
                      <wp:docPr id="286"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66825" cy="102870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85pt;margin-top:1.6pt;height:81pt;width:99.75pt;z-index:251691008;mso-width-relative:page;mso-height-relative:page;" filled="f" stroked="t" coordsize="21600,21600" o:gfxdata="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AOjG481wAAAAgBAAAPAAAAAAAAAAEAIAAAADgA&#10;AABkcnMvZG93bnJldi54bWxQSwECFAAUAAAACACHTuJAutYwevQBAADAAwAADgAAAAAAAAABACAA&#10;AAA8AQAAZHJzL2Uyb0RvYy54bWxQSwUGAAAAAAYABgBZAQAAogU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rPr>
              <mc:AlternateContent>
                <mc:Choice Requires="wps">
                  <w:drawing>
                    <wp:anchor distT="0" distB="0" distL="114300" distR="114300" simplePos="0" relativeHeight="251689984" behindDoc="0" locked="0" layoutInCell="1" allowOverlap="1">
                      <wp:simplePos x="0" y="0"/>
                      <wp:positionH relativeFrom="column">
                        <wp:posOffset>8255</wp:posOffset>
                      </wp:positionH>
                      <wp:positionV relativeFrom="paragraph">
                        <wp:posOffset>20320</wp:posOffset>
                      </wp:positionV>
                      <wp:extent cx="1268095" cy="410210"/>
                      <wp:effectExtent l="1270" t="4445" r="6985" b="4445"/>
                      <wp:wrapNone/>
                      <wp:docPr id="287"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1268095" cy="41021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65pt;margin-top:1.6pt;height:32.3pt;width:99.85pt;z-index:251689984;mso-width-relative:page;mso-height-relative:page;" filled="f" stroked="t" coordsize="21600,21600" o:gfxdata="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BYAAABkcnMvUEsBAhQAFAAAAAgAh07iQEaW9hPUAAAABgEAAA8AAAAAAAAAAQAgAAAAOAAA&#10;AGRycy9kb3ducmV2LnhtbFBLAQIUABQAAAAIAIdO4kCNZjyD9gEAAL8DAAAOAAAAAAAAAAEAIAAA&#10;ADkBAABkcnMvZTJvRG9jLnhtbFBLBQYAAAAABgAGAFkBAAChBQAAAAA=&#10;">
                      <v:fill on="f" focussize="0,0"/>
                      <v:stroke color="#000000" joinstyle="round"/>
                      <v:imagedata o:title=""/>
                      <o:lock v:ext="edit" aspectratio="f"/>
                    </v:shape>
                  </w:pict>
                </mc:Fallback>
              </mc:AlternateContent>
            </w:r>
            <w:r>
              <w:rPr>
                <w:rFonts w:hint="default" w:ascii="Times New Roman" w:hAnsi="Times New Roman" w:eastAsia="宋体" w:cs="Times New Roman"/>
                <w:b/>
                <w:bCs/>
                <w:kern w:val="0"/>
                <w:szCs w:val="21"/>
              </w:rPr>
              <mc:AlternateContent>
                <mc:Choice Requires="wps">
                  <w:drawing>
                    <wp:anchor distT="0" distB="0" distL="114300" distR="114300" simplePos="0" relativeHeight="251686912" behindDoc="0" locked="0" layoutInCell="1" allowOverlap="1">
                      <wp:simplePos x="0" y="0"/>
                      <wp:positionH relativeFrom="column">
                        <wp:posOffset>872490</wp:posOffset>
                      </wp:positionH>
                      <wp:positionV relativeFrom="paragraph">
                        <wp:posOffset>5715</wp:posOffset>
                      </wp:positionV>
                      <wp:extent cx="449580" cy="387350"/>
                      <wp:effectExtent l="0" t="0" r="0" b="0"/>
                      <wp:wrapNone/>
                      <wp:docPr id="288" name="矩形 613"/>
                      <wp:cNvGraphicFramePr/>
                      <a:graphic xmlns:a="http://schemas.openxmlformats.org/drawingml/2006/main">
                        <a:graphicData uri="http://schemas.microsoft.com/office/word/2010/wordprocessingShape">
                          <wps:wsp>
                            <wps:cNvSpPr>
                              <a:spLocks noChangeArrowheads="1"/>
                            </wps:cNvSpPr>
                            <wps:spPr bwMode="auto">
                              <a:xfrm>
                                <a:off x="0" y="0"/>
                                <a:ext cx="449580" cy="38735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wps:txbx>
                            <wps:bodyPr rot="0" vert="horz" wrap="square" lIns="91440" tIns="45720" rIns="91440" bIns="45720" anchor="t" anchorCtr="0" upright="1">
                              <a:noAutofit/>
                            </wps:bodyPr>
                          </wps:wsp>
                        </a:graphicData>
                      </a:graphic>
                    </wp:anchor>
                  </w:drawing>
                </mc:Choice>
                <mc:Fallback>
                  <w:pict>
                    <v:rect id="矩形 613" o:spid="_x0000_s1026" o:spt="1" style="position:absolute;left:0pt;margin-left:68.7pt;margin-top:0.45pt;height:30.5pt;width:35.4pt;z-index:251686912;mso-width-relative:page;mso-height-relative:page;" filled="f" stroked="f" coordsize="21600,21600" o:gfxdata="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CqQvYHXAAAABwEAAA8AAAAAAAAAAQAgAAAAOAAAAGRycy9kb3ducmV2LnhtbFBLAQIUABQAAAAI&#10;AIdO4kC4kPeAEQIAAAsEAAAOAAAAAAAAAAEAIAAAADwBAABkcnMvZTJvRG9jLnhtbFBLBQYAAAAA&#10;BgAGAFkBAA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编号</w:t>
                            </w:r>
                          </w:p>
                        </w:txbxContent>
                      </v:textbox>
                    </v:rect>
                  </w:pict>
                </mc:Fallback>
              </mc:AlternateContent>
            </w:r>
            <w:r>
              <w:rPr>
                <w:rFonts w:hint="default" w:ascii="Times New Roman" w:hAnsi="Times New Roman" w:eastAsia="宋体" w:cs="Times New Roman"/>
                <w:bCs/>
                <w:kern w:val="0"/>
                <w:sz w:val="18"/>
                <w:szCs w:val="18"/>
              </w:rPr>
              <w:t xml:space="preserve">               </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
                <w:bCs/>
                <w:kern w:val="0"/>
                <w:szCs w:val="21"/>
              </w:rPr>
              <mc:AlternateContent>
                <mc:Choice Requires="wps">
                  <w:drawing>
                    <wp:anchor distT="0" distB="0" distL="114300" distR="114300" simplePos="0" relativeHeight="251692032" behindDoc="0" locked="0" layoutInCell="1" allowOverlap="1">
                      <wp:simplePos x="0" y="0"/>
                      <wp:positionH relativeFrom="column">
                        <wp:posOffset>-10795</wp:posOffset>
                      </wp:positionH>
                      <wp:positionV relativeFrom="paragraph">
                        <wp:posOffset>-248920</wp:posOffset>
                      </wp:positionV>
                      <wp:extent cx="516890" cy="1047750"/>
                      <wp:effectExtent l="4445" t="1905" r="12065" b="17145"/>
                      <wp:wrapNone/>
                      <wp:docPr id="289" name="自选图形 1122"/>
                      <wp:cNvGraphicFramePr/>
                      <a:graphic xmlns:a="http://schemas.openxmlformats.org/drawingml/2006/main">
                        <a:graphicData uri="http://schemas.microsoft.com/office/word/2010/wordprocessingShape">
                          <wps:wsp>
                            <wps:cNvCnPr>
                              <a:cxnSpLocks noChangeShapeType="1"/>
                            </wps:cNvCnPr>
                            <wps:spPr bwMode="auto">
                              <a:xfrm>
                                <a:off x="0" y="0"/>
                                <a:ext cx="516890" cy="1047750"/>
                              </a:xfrm>
                              <a:prstGeom prst="straightConnector1">
                                <a:avLst/>
                              </a:prstGeom>
                              <a:noFill/>
                              <a:ln w="9525">
                                <a:solidFill>
                                  <a:srgbClr val="000000"/>
                                </a:solidFill>
                                <a:round/>
                              </a:ln>
                            </wps:spPr>
                            <wps:bodyPr/>
                          </wps:wsp>
                        </a:graphicData>
                      </a:graphic>
                    </wp:anchor>
                  </w:drawing>
                </mc:Choice>
                <mc:Fallback>
                  <w:pict>
                    <v:shape id="自选图形 1122" o:spid="_x0000_s1026" o:spt="32" type="#_x0000_t32" style="position:absolute;left:0pt;margin-left:-0.85pt;margin-top:-19.6pt;height:82.5pt;width:40.7pt;z-index:251692032;mso-width-relative:page;mso-height-relative:page;" filled="f" stroked="t" coordsize="21600,21600" o:gfxdata="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FgAAAGRycy9QSwECFAAUAAAACACHTuJA8oV8etgAAAAJAQAADwAAAAAAAAABACAA&#10;AAA4AAAAZHJzL2Rvd25yZXYueG1sUEsBAhQAFAAAAAgAh07iQCRAF1X3AQAAvwMAAA4AAAAAAAAA&#10;AQAgAAAAPQEAAGRycy9lMm9Eb2MueG1sUEsFBgAAAAAGAAYAWQEAAKYFAAAAAA==&#10;">
                      <v:fill on="f" focussize="0,0"/>
                      <v:stroke color="#000000" joinstyle="round"/>
                      <v:imagedata o:title=""/>
                      <o:lock v:ext="edit" aspectratio="f"/>
                    </v:shape>
                  </w:pict>
                </mc:Fallback>
              </mc:AlternateContent>
            </w:r>
            <w:r>
              <w:rPr>
                <w:rFonts w:hint="default" w:ascii="Times New Roman" w:hAnsi="Times New Roman" w:eastAsia="宋体" w:cs="Times New Roman"/>
                <w:bCs/>
                <w:kern w:val="0"/>
                <w:sz w:val="18"/>
                <w:szCs w:val="18"/>
              </w:rPr>
              <w:t xml:space="preserve">               </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
                <w:bCs/>
                <w:kern w:val="0"/>
                <w:szCs w:val="21"/>
              </w:rPr>
              <mc:AlternateContent>
                <mc:Choice Requires="wps">
                  <w:drawing>
                    <wp:anchor distT="0" distB="0" distL="114300" distR="114300" simplePos="0" relativeHeight="251688960" behindDoc="0" locked="0" layoutInCell="1" allowOverlap="1">
                      <wp:simplePos x="0" y="0"/>
                      <wp:positionH relativeFrom="column">
                        <wp:posOffset>848360</wp:posOffset>
                      </wp:positionH>
                      <wp:positionV relativeFrom="paragraph">
                        <wp:posOffset>19050</wp:posOffset>
                      </wp:positionV>
                      <wp:extent cx="482600" cy="396875"/>
                      <wp:effectExtent l="0" t="0" r="0" b="0"/>
                      <wp:wrapNone/>
                      <wp:docPr id="290" name="矩形 615"/>
                      <wp:cNvGraphicFramePr/>
                      <a:graphic xmlns:a="http://schemas.openxmlformats.org/drawingml/2006/main">
                        <a:graphicData uri="http://schemas.microsoft.com/office/word/2010/wordprocessingShape">
                          <wps:wsp>
                            <wps:cNvSpPr>
                              <a:spLocks noChangeArrowheads="1"/>
                            </wps:cNvSpPr>
                            <wps:spPr bwMode="auto">
                              <a:xfrm>
                                <a:off x="0" y="0"/>
                                <a:ext cx="482600" cy="39687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wps:txbx>
                            <wps:bodyPr rot="0" vert="horz" wrap="square" lIns="91440" tIns="45720" rIns="91440" bIns="45720" anchor="t" anchorCtr="0" upright="1">
                              <a:noAutofit/>
                            </wps:bodyPr>
                          </wps:wsp>
                        </a:graphicData>
                      </a:graphic>
                    </wp:anchor>
                  </w:drawing>
                </mc:Choice>
                <mc:Fallback>
                  <w:pict>
                    <v:rect id="矩形 615" o:spid="_x0000_s1026" o:spt="1" style="position:absolute;left:0pt;margin-left:66.8pt;margin-top:1.5pt;height:31.25pt;width:38pt;z-index:251688960;mso-width-relative:page;mso-height-relative:page;" filled="f" stroked="f" coordsize="21600,21600" o:gfxdata="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B2T2vNcAAAAIAQAADwAAAAAAAAABACAAAAA4AAAAZHJzL2Rvd25yZXYueG1sUEsBAhQAFAAAAAgA&#10;h07iQHy86gMQAgAACwQAAA4AAAAAAAAAAQAgAAAAPAEAAGRycy9lMm9Eb2MueG1sUEsFBgAAAAAG&#10;AAYAWQEAAL4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样品</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性状</w:t>
                            </w:r>
                          </w:p>
                        </w:txbxContent>
                      </v:textbox>
                    </v:rect>
                  </w:pict>
                </mc:Fallback>
              </mc:AlternateContent>
            </w:r>
            <w:r>
              <w:rPr>
                <w:rFonts w:hint="default" w:ascii="Times New Roman" w:hAnsi="Times New Roman" w:eastAsia="宋体" w:cs="Times New Roman"/>
                <w:bCs/>
                <w:kern w:val="0"/>
                <w:sz w:val="18"/>
                <w:szCs w:val="18"/>
              </w:rPr>
              <w:t xml:space="preserve">       </w:t>
            </w:r>
          </w:p>
          <w:p>
            <w:pPr>
              <w:keepNext w:val="0"/>
              <w:keepLines w:val="0"/>
              <w:suppressLineNumbers w:val="0"/>
              <w:adjustRightInd w:val="0"/>
              <w:snapToGrid w:val="0"/>
              <w:spacing w:before="0" w:beforeAutospacing="0" w:after="0" w:afterAutospacing="0"/>
              <w:ind w:left="0" w:right="0" w:firstLine="210" w:firstLineChars="100"/>
              <w:rPr>
                <w:rFonts w:hint="default" w:ascii="Times New Roman" w:hAnsi="Times New Roman" w:eastAsia="宋体" w:cs="Times New Roman"/>
                <w:bCs/>
                <w:kern w:val="0"/>
                <w:sz w:val="18"/>
                <w:szCs w:val="18"/>
              </w:rPr>
            </w:pPr>
            <w:r>
              <w:rPr>
                <w:rFonts w:hint="default" w:ascii="Times New Roman" w:hAnsi="Times New Roman" w:eastAsia="宋体" w:cs="Times New Roman"/>
                <w:b/>
                <w:bCs/>
                <w:kern w:val="0"/>
                <w:szCs w:val="21"/>
              </w:rPr>
              <mc:AlternateContent>
                <mc:Choice Requires="wps">
                  <w:drawing>
                    <wp:anchor distT="0" distB="0" distL="114300" distR="114300" simplePos="0" relativeHeight="251685888" behindDoc="0" locked="0" layoutInCell="1" allowOverlap="1">
                      <wp:simplePos x="0" y="0"/>
                      <wp:positionH relativeFrom="column">
                        <wp:posOffset>-27940</wp:posOffset>
                      </wp:positionH>
                      <wp:positionV relativeFrom="paragraph">
                        <wp:posOffset>34290</wp:posOffset>
                      </wp:positionV>
                      <wp:extent cx="792480" cy="504190"/>
                      <wp:effectExtent l="0" t="0" r="0" b="0"/>
                      <wp:wrapNone/>
                      <wp:docPr id="291" name="矩形 410"/>
                      <wp:cNvGraphicFramePr/>
                      <a:graphic xmlns:a="http://schemas.openxmlformats.org/drawingml/2006/main">
                        <a:graphicData uri="http://schemas.microsoft.com/office/word/2010/wordprocessingShape">
                          <wps:wsp>
                            <wps:cNvSpPr>
                              <a:spLocks noChangeArrowheads="1"/>
                            </wps:cNvSpPr>
                            <wps:spPr bwMode="auto">
                              <a:xfrm>
                                <a:off x="0" y="0"/>
                                <a:ext cx="792480" cy="5041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410" o:spid="_x0000_s1026" o:spt="1" style="position:absolute;left:0pt;margin-left:-2.2pt;margin-top:2.7pt;height:39.7pt;width:62.4pt;z-index:251685888;mso-width-relative:page;mso-height-relative:page;" filled="f" stroked="f" coordsize="21600,21600" o:gfxdata="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qALFa9cAAAAHAQAADwAAAAAAAAABACAAAAA4AAAAZHJzL2Rvd25yZXYueG1sUEsBAhQAFAAAAAgA&#10;h07iQNW60XAQAgAACwQAAA4AAAAAAAAAAQAgAAAAPAEAAGRycy9lMm9Eb2MueG1sUEsFBgAAAAAG&#10;AAYAWQEAAL4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r>
              <w:rPr>
                <w:rFonts w:hint="default" w:ascii="Times New Roman" w:hAnsi="Times New Roman" w:eastAsia="宋体" w:cs="Times New Roman"/>
                <w:b/>
                <w:bCs/>
                <w:kern w:val="0"/>
                <w:szCs w:val="21"/>
              </w:rPr>
              <mc:AlternateContent>
                <mc:Choice Requires="wps">
                  <w:drawing>
                    <wp:anchor distT="0" distB="0" distL="114300" distR="114300" simplePos="0" relativeHeight="251687936" behindDoc="0" locked="0" layoutInCell="1" allowOverlap="1">
                      <wp:simplePos x="0" y="0"/>
                      <wp:positionH relativeFrom="column">
                        <wp:posOffset>438150</wp:posOffset>
                      </wp:positionH>
                      <wp:positionV relativeFrom="paragraph">
                        <wp:posOffset>25400</wp:posOffset>
                      </wp:positionV>
                      <wp:extent cx="792480" cy="427990"/>
                      <wp:effectExtent l="0" t="0" r="0" b="0"/>
                      <wp:wrapNone/>
                      <wp:docPr id="292" name="矩形 614"/>
                      <wp:cNvGraphicFramePr/>
                      <a:graphic xmlns:a="http://schemas.openxmlformats.org/drawingml/2006/main">
                        <a:graphicData uri="http://schemas.microsoft.com/office/word/2010/wordprocessingShape">
                          <wps:wsp>
                            <wps:cNvSpPr>
                              <a:spLocks noChangeArrowheads="1"/>
                            </wps:cNvSpPr>
                            <wps:spPr bwMode="auto">
                              <a:xfrm>
                                <a:off x="0" y="0"/>
                                <a:ext cx="792480" cy="4279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14" o:spid="_x0000_s1026" o:spt="1" style="position:absolute;left:0pt;margin-left:34.5pt;margin-top:2pt;height:33.7pt;width:62.4pt;z-index:251687936;mso-width-relative:page;mso-height-relative:page;" filled="f" stroked="f" coordsize="21600,21600" o:gfxdata="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DpbnSvYAAAABwEAAA8AAAAAAAAAAQAgAAAAOAAAAGRycy9kb3ducmV2LnhtbFBLAQIUABQAAAAI&#10;AIdO4kDkNJ10EAIAAAsEAAAOAAAAAAAAAAEAIAAAAD0BAABkcnMvZTJvRG9jLnhtbFBLBQYAAAAA&#10;BgAGAFkBAA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rPr>
                                <w:bCs/>
                                <w:kern w:val="0"/>
                                <w:sz w:val="18"/>
                                <w:szCs w:val="18"/>
                              </w:rPr>
                            </w:pPr>
                            <w:r>
                              <w:rPr>
                                <w:rFonts w:hint="eastAsia"/>
                                <w:bCs/>
                                <w:kern w:val="0"/>
                                <w:sz w:val="18"/>
                                <w:szCs w:val="18"/>
                              </w:rPr>
                              <w:t>结果</w:t>
                            </w:r>
                          </w:p>
                        </w:txbxContent>
                      </v:textbox>
                    </v:rect>
                  </w:pict>
                </mc:Fallback>
              </mc:AlternateContent>
            </w:r>
          </w:p>
        </w:tc>
        <w:tc>
          <w:tcPr>
            <w:tcW w:w="5033" w:type="dxa"/>
            <w:gridSpan w:val="5"/>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进口（DW00</w:t>
            </w:r>
            <w:r>
              <w:rPr>
                <w:rFonts w:hint="eastAsia"/>
                <w:bCs/>
                <w:kern w:val="0"/>
                <w:sz w:val="18"/>
                <w:szCs w:val="18"/>
                <w:lang w:val="en-US" w:eastAsia="zh-CN"/>
              </w:rPr>
              <w:t>2</w:t>
            </w:r>
            <w:r>
              <w:rPr>
                <w:rFonts w:hint="default"/>
                <w:bCs/>
                <w:kern w:val="0"/>
                <w:sz w:val="18"/>
                <w:szCs w:val="18"/>
              </w:rPr>
              <w:t>-1</w:t>
            </w:r>
            <w:r>
              <w:rPr>
                <w:rFonts w:hint="eastAsia"/>
                <w:bCs/>
                <w:kern w:val="0"/>
                <w:sz w:val="18"/>
                <w:szCs w:val="18"/>
              </w:rPr>
              <w:t>）</w:t>
            </w:r>
          </w:p>
        </w:tc>
        <w:tc>
          <w:tcPr>
            <w:tcW w:w="5035" w:type="dxa"/>
            <w:gridSpan w:val="5"/>
            <w:tcBorders>
              <w:tl2br w:val="nil"/>
              <w:tr2bl w:val="nil"/>
            </w:tcBorders>
            <w:shd w:val="clear" w:color="auto" w:fill="auto"/>
            <w:vAlign w:val="center"/>
          </w:tcPr>
          <w:p>
            <w:pPr>
              <w:keepNext w:val="0"/>
              <w:keepLines w:val="0"/>
              <w:suppressLineNumbers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出口（DW00</w:t>
            </w:r>
            <w:r>
              <w:rPr>
                <w:rFonts w:hint="eastAsia"/>
                <w:bCs/>
                <w:kern w:val="0"/>
                <w:sz w:val="18"/>
                <w:szCs w:val="18"/>
                <w:lang w:val="en-US" w:eastAsia="zh-CN"/>
              </w:rPr>
              <w:t>2</w:t>
            </w:r>
            <w:r>
              <w:rPr>
                <w:rFonts w:hint="default"/>
                <w:bCs/>
                <w:kern w:val="0"/>
                <w:sz w:val="18"/>
                <w:szCs w:val="18"/>
              </w:rPr>
              <w:t>-2</w:t>
            </w:r>
            <w:r>
              <w:rPr>
                <w:rFonts w:hint="eastAsia"/>
                <w:bCs/>
                <w:kern w:val="0"/>
                <w:sz w:val="18"/>
                <w:szCs w:val="18"/>
              </w:rPr>
              <w:t>）</w:t>
            </w:r>
          </w:p>
        </w:tc>
        <w:tc>
          <w:tcPr>
            <w:tcW w:w="1769" w:type="dxa"/>
            <w:vMerge w:val="restart"/>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rPr>
            </w:pPr>
            <w:r>
              <w:rPr>
                <w:rFonts w:hint="default" w:ascii="Times New Roman" w:hAnsi="Times New Roman" w:eastAsia="宋体" w:cs="Times New Roman"/>
                <w:bCs/>
                <w:color w:val="auto"/>
                <w:kern w:val="0"/>
                <w:sz w:val="18"/>
                <w:szCs w:val="18"/>
                <w:highlight w:val="none"/>
              </w:rPr>
              <w:t>《污水综合排放标准》</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rPr>
            </w:pPr>
            <w:r>
              <w:rPr>
                <w:rFonts w:hint="default" w:ascii="Times New Roman" w:hAnsi="Times New Roman" w:eastAsia="宋体" w:cs="Times New Roman"/>
                <w:bCs/>
                <w:color w:val="auto"/>
                <w:kern w:val="0"/>
                <w:sz w:val="18"/>
                <w:szCs w:val="18"/>
                <w:highlight w:val="none"/>
              </w:rPr>
              <w:t>（GB 8978-1996）</w:t>
            </w: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color w:val="auto"/>
                <w:kern w:val="0"/>
                <w:sz w:val="18"/>
                <w:szCs w:val="18"/>
                <w:highlight w:val="none"/>
              </w:rPr>
              <w:t>表4 三级</w:t>
            </w:r>
          </w:p>
        </w:tc>
        <w:tc>
          <w:tcPr>
            <w:tcW w:w="545" w:type="dxa"/>
            <w:vMerge w:val="restart"/>
            <w:tcBorders>
              <w:tl2br w:val="nil"/>
              <w:tr2bl w:val="nil"/>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color w:val="auto"/>
                <w:kern w:val="0"/>
                <w:sz w:val="18"/>
                <w:szCs w:val="18"/>
                <w:highlight w:val="none"/>
              </w:rPr>
              <w:t>结果评价</w:t>
            </w:r>
          </w:p>
        </w:tc>
      </w:tr>
      <w:tr>
        <w:trPr>
          <w:cantSplit/>
          <w:trHeight w:val="590" w:hRule="atLeast"/>
          <w:jc w:val="center"/>
        </w:trPr>
        <w:tc>
          <w:tcPr>
            <w:tcW w:w="2013"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firstLine="180" w:firstLineChars="100"/>
              <w:rPr>
                <w:rFonts w:hint="default" w:ascii="Times New Roman" w:hAnsi="Times New Roman" w:eastAsia="宋体" w:cs="Times New Roman"/>
                <w:bCs/>
                <w:kern w:val="0"/>
                <w:sz w:val="18"/>
                <w:szCs w:val="18"/>
              </w:rPr>
            </w:pP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102b</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lang w:val="en-US" w:eastAsia="zh-CN"/>
              </w:rPr>
              <w:t>2</w:t>
            </w:r>
            <w:r>
              <w:rPr>
                <w:rFonts w:hint="eastAsia"/>
                <w:bCs/>
                <w:kern w:val="0"/>
                <w:sz w:val="18"/>
                <w:szCs w:val="18"/>
              </w:rPr>
              <w:t>-1</w:t>
            </w:r>
            <w:r>
              <w:rPr>
                <w:rFonts w:hint="default"/>
                <w:bCs/>
                <w:kern w:val="0"/>
                <w:sz w:val="18"/>
                <w:szCs w:val="18"/>
              </w:rPr>
              <w:t>-01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102b</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lang w:val="en-US" w:eastAsia="zh-CN"/>
              </w:rPr>
              <w:t>2</w:t>
            </w:r>
            <w:r>
              <w:rPr>
                <w:rFonts w:hint="eastAsia"/>
                <w:bCs/>
                <w:kern w:val="0"/>
                <w:sz w:val="18"/>
                <w:szCs w:val="18"/>
              </w:rPr>
              <w:t>-1</w:t>
            </w:r>
            <w:r>
              <w:rPr>
                <w:rFonts w:hint="default"/>
                <w:bCs/>
                <w:kern w:val="0"/>
                <w:sz w:val="18"/>
                <w:szCs w:val="18"/>
              </w:rPr>
              <w:t>-02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102b</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lang w:val="en-US" w:eastAsia="zh-CN"/>
              </w:rPr>
              <w:t>2</w:t>
            </w:r>
            <w:r>
              <w:rPr>
                <w:rFonts w:hint="eastAsia"/>
                <w:bCs/>
                <w:kern w:val="0"/>
                <w:sz w:val="18"/>
                <w:szCs w:val="18"/>
              </w:rPr>
              <w:t>-1</w:t>
            </w:r>
            <w:r>
              <w:rPr>
                <w:rFonts w:hint="default"/>
                <w:bCs/>
                <w:kern w:val="0"/>
                <w:sz w:val="18"/>
                <w:szCs w:val="18"/>
              </w:rPr>
              <w:t>-03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102b</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lang w:val="en-US" w:eastAsia="zh-CN"/>
              </w:rPr>
              <w:t>2</w:t>
            </w:r>
            <w:r>
              <w:rPr>
                <w:rFonts w:hint="eastAsia"/>
                <w:bCs/>
                <w:kern w:val="0"/>
                <w:sz w:val="18"/>
                <w:szCs w:val="18"/>
              </w:rPr>
              <w:t>-1</w:t>
            </w:r>
            <w:r>
              <w:rPr>
                <w:rFonts w:hint="default"/>
                <w:bCs/>
                <w:kern w:val="0"/>
                <w:sz w:val="18"/>
                <w:szCs w:val="18"/>
              </w:rPr>
              <w:t>-04</w:t>
            </w:r>
          </w:p>
        </w:tc>
        <w:tc>
          <w:tcPr>
            <w:tcW w:w="1007" w:type="dxa"/>
            <w:vMerge w:val="restart"/>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平均值</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102b</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2</w:t>
            </w:r>
            <w:r>
              <w:rPr>
                <w:rFonts w:hint="default"/>
                <w:bCs/>
                <w:kern w:val="0"/>
                <w:sz w:val="18"/>
                <w:szCs w:val="18"/>
              </w:rPr>
              <w:t>-01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102b</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2</w:t>
            </w:r>
            <w:r>
              <w:rPr>
                <w:rFonts w:hint="default"/>
                <w:bCs/>
                <w:kern w:val="0"/>
                <w:sz w:val="18"/>
                <w:szCs w:val="18"/>
              </w:rPr>
              <w:t>-02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102b</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2</w:t>
            </w:r>
            <w:r>
              <w:rPr>
                <w:rFonts w:hint="default"/>
                <w:bCs/>
                <w:kern w:val="0"/>
                <w:sz w:val="18"/>
                <w:szCs w:val="18"/>
              </w:rPr>
              <w:t>-03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0</w:t>
            </w:r>
            <w:r>
              <w:rPr>
                <w:rFonts w:hint="eastAsia"/>
                <w:bCs/>
                <w:kern w:val="0"/>
                <w:sz w:val="18"/>
                <w:szCs w:val="18"/>
                <w:lang w:val="en-US" w:eastAsia="zh-CN"/>
              </w:rPr>
              <w:t>102b</w:t>
            </w:r>
            <w:r>
              <w:rPr>
                <w:rFonts w:hint="default"/>
                <w:bCs/>
                <w:kern w:val="0"/>
                <w:sz w:val="18"/>
                <w:szCs w:val="18"/>
              </w:rPr>
              <w:t>D</w:t>
            </w:r>
            <w:r>
              <w:rPr>
                <w:rFonts w:hint="eastAsia"/>
                <w:bCs/>
                <w:kern w:val="0"/>
                <w:sz w:val="18"/>
                <w:szCs w:val="18"/>
              </w:rPr>
              <w:t>W</w:t>
            </w:r>
            <w:r>
              <w:rPr>
                <w:rFonts w:hint="default"/>
                <w:bCs/>
                <w:kern w:val="0"/>
                <w:sz w:val="18"/>
                <w:szCs w:val="18"/>
              </w:rPr>
              <w:t>00</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2</w:t>
            </w:r>
            <w:r>
              <w:rPr>
                <w:rFonts w:hint="default"/>
                <w:bCs/>
                <w:kern w:val="0"/>
                <w:sz w:val="18"/>
                <w:szCs w:val="18"/>
              </w:rPr>
              <w:t>-04</w:t>
            </w:r>
          </w:p>
        </w:tc>
        <w:tc>
          <w:tcPr>
            <w:tcW w:w="1007" w:type="dxa"/>
            <w:vMerge w:val="restart"/>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color w:val="auto"/>
                <w:kern w:val="0"/>
                <w:sz w:val="18"/>
                <w:szCs w:val="18"/>
                <w:highlight w:val="none"/>
              </w:rPr>
              <w:t>平均值</w:t>
            </w:r>
          </w:p>
        </w:tc>
        <w:tc>
          <w:tcPr>
            <w:tcW w:w="1769"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54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cantSplit/>
          <w:trHeight w:val="616" w:hRule="atLeast"/>
          <w:jc w:val="center"/>
        </w:trPr>
        <w:tc>
          <w:tcPr>
            <w:tcW w:w="2013"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rPr>
            </w:pP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rPr>
              <w:t>浅</w:t>
            </w:r>
            <w:r>
              <w:rPr>
                <w:rFonts w:hint="eastAsia"/>
                <w:bCs/>
                <w:kern w:val="0"/>
                <w:sz w:val="18"/>
                <w:szCs w:val="18"/>
                <w:highlight w:val="none"/>
              </w:rPr>
              <w:t>黄</w:t>
            </w:r>
            <w:r>
              <w:rPr>
                <w:rFonts w:hint="eastAsia"/>
                <w:bCs/>
                <w:kern w:val="0"/>
                <w:sz w:val="18"/>
                <w:szCs w:val="18"/>
              </w:rPr>
              <w:t>、</w:t>
            </w:r>
            <w:r>
              <w:rPr>
                <w:rFonts w:hint="eastAsia"/>
                <w:bCs/>
                <w:kern w:val="0"/>
                <w:sz w:val="18"/>
                <w:szCs w:val="18"/>
                <w:lang w:val="en-US" w:eastAsia="zh-CN"/>
              </w:rPr>
              <w:t>浑浊</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浅</w:t>
            </w:r>
            <w:r>
              <w:rPr>
                <w:rFonts w:hint="eastAsia"/>
                <w:bCs/>
                <w:kern w:val="0"/>
                <w:sz w:val="18"/>
                <w:szCs w:val="18"/>
                <w:highlight w:val="none"/>
              </w:rPr>
              <w:t>黄</w:t>
            </w:r>
            <w:r>
              <w:rPr>
                <w:rFonts w:hint="eastAsia"/>
                <w:bCs/>
                <w:kern w:val="0"/>
                <w:sz w:val="18"/>
                <w:szCs w:val="18"/>
              </w:rPr>
              <w:t>、</w:t>
            </w:r>
            <w:r>
              <w:rPr>
                <w:rFonts w:hint="eastAsia"/>
                <w:bCs/>
                <w:kern w:val="0"/>
                <w:sz w:val="18"/>
                <w:szCs w:val="18"/>
                <w:lang w:val="en-US" w:eastAsia="zh-CN"/>
              </w:rPr>
              <w:t>浑浊</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浅</w:t>
            </w:r>
            <w:r>
              <w:rPr>
                <w:rFonts w:hint="eastAsia"/>
                <w:bCs/>
                <w:kern w:val="0"/>
                <w:sz w:val="18"/>
                <w:szCs w:val="18"/>
                <w:highlight w:val="none"/>
              </w:rPr>
              <w:t>黄</w:t>
            </w:r>
            <w:r>
              <w:rPr>
                <w:rFonts w:hint="eastAsia"/>
                <w:bCs/>
                <w:kern w:val="0"/>
                <w:sz w:val="18"/>
                <w:szCs w:val="18"/>
              </w:rPr>
              <w:t>、</w:t>
            </w:r>
            <w:r>
              <w:rPr>
                <w:rFonts w:hint="eastAsia"/>
                <w:bCs/>
                <w:kern w:val="0"/>
                <w:sz w:val="18"/>
                <w:szCs w:val="18"/>
                <w:lang w:val="en-US" w:eastAsia="zh-CN"/>
              </w:rPr>
              <w:t>浑浊</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浅</w:t>
            </w:r>
            <w:r>
              <w:rPr>
                <w:rFonts w:hint="eastAsia"/>
                <w:bCs/>
                <w:kern w:val="0"/>
                <w:sz w:val="18"/>
                <w:szCs w:val="18"/>
                <w:highlight w:val="none"/>
              </w:rPr>
              <w:t>黄</w:t>
            </w:r>
            <w:r>
              <w:rPr>
                <w:rFonts w:hint="eastAsia"/>
                <w:bCs/>
                <w:kern w:val="0"/>
                <w:sz w:val="18"/>
                <w:szCs w:val="18"/>
              </w:rPr>
              <w:t>、</w:t>
            </w:r>
            <w:r>
              <w:rPr>
                <w:rFonts w:hint="eastAsia"/>
                <w:bCs/>
                <w:kern w:val="0"/>
                <w:sz w:val="18"/>
                <w:szCs w:val="18"/>
                <w:lang w:val="en-US" w:eastAsia="zh-CN"/>
              </w:rPr>
              <w:t>浑浊</w:t>
            </w:r>
          </w:p>
        </w:tc>
        <w:tc>
          <w:tcPr>
            <w:tcW w:w="1007"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浅</w:t>
            </w:r>
            <w:r>
              <w:rPr>
                <w:rFonts w:hint="eastAsia"/>
                <w:bCs/>
                <w:kern w:val="0"/>
                <w:sz w:val="18"/>
                <w:szCs w:val="18"/>
                <w:highlight w:val="none"/>
              </w:rPr>
              <w:t>黄、</w:t>
            </w:r>
            <w:r>
              <w:rPr>
                <w:rFonts w:hint="eastAsia"/>
                <w:bCs/>
                <w:kern w:val="0"/>
                <w:sz w:val="18"/>
                <w:szCs w:val="18"/>
              </w:rPr>
              <w:t>微浊</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浅黄、微浊</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浅黄、微浊</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浅黄、微浊</w:t>
            </w:r>
          </w:p>
        </w:tc>
        <w:tc>
          <w:tcPr>
            <w:tcW w:w="1007"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1769"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54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pH值</w:t>
            </w:r>
            <w:r>
              <w:rPr>
                <w:rFonts w:hint="eastAsia"/>
                <w:bCs/>
                <w:kern w:val="0"/>
                <w:sz w:val="18"/>
                <w:szCs w:val="18"/>
              </w:rPr>
              <w:t>（无量纲）</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7.7</w:t>
            </w:r>
            <w:r>
              <w:rPr>
                <w:rFonts w:hint="eastAsia"/>
                <w:bCs/>
                <w:kern w:val="0"/>
                <w:sz w:val="18"/>
                <w:szCs w:val="18"/>
              </w:rPr>
              <w:t>（</w:t>
            </w:r>
            <w:r>
              <w:rPr>
                <w:rFonts w:hint="eastAsia"/>
                <w:bCs/>
                <w:kern w:val="0"/>
                <w:sz w:val="18"/>
                <w:szCs w:val="18"/>
                <w:lang w:val="en-US" w:eastAsia="zh-CN"/>
              </w:rPr>
              <w:t>9.4</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7.7</w:t>
            </w:r>
            <w:r>
              <w:rPr>
                <w:rFonts w:hint="eastAsia"/>
                <w:bCs/>
                <w:kern w:val="0"/>
                <w:sz w:val="18"/>
                <w:szCs w:val="18"/>
              </w:rPr>
              <w:t>（</w:t>
            </w:r>
            <w:r>
              <w:rPr>
                <w:rFonts w:hint="eastAsia"/>
                <w:bCs/>
                <w:kern w:val="0"/>
                <w:sz w:val="18"/>
                <w:szCs w:val="18"/>
                <w:lang w:val="en-US" w:eastAsia="zh-CN"/>
              </w:rPr>
              <w:t>9.9</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7.8</w:t>
            </w:r>
            <w:r>
              <w:rPr>
                <w:rFonts w:hint="eastAsia"/>
                <w:bCs/>
                <w:kern w:val="0"/>
                <w:sz w:val="18"/>
                <w:szCs w:val="18"/>
              </w:rPr>
              <w:t>（</w:t>
            </w:r>
            <w:r>
              <w:rPr>
                <w:rFonts w:hint="eastAsia"/>
                <w:bCs/>
                <w:kern w:val="0"/>
                <w:sz w:val="18"/>
                <w:szCs w:val="18"/>
                <w:lang w:val="en-US" w:eastAsia="zh-CN"/>
              </w:rPr>
              <w:t>9.3</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7.7</w:t>
            </w:r>
            <w:r>
              <w:rPr>
                <w:rFonts w:hint="eastAsia"/>
                <w:bCs/>
                <w:kern w:val="0"/>
                <w:sz w:val="18"/>
                <w:szCs w:val="18"/>
              </w:rPr>
              <w:t>（</w:t>
            </w:r>
            <w:r>
              <w:rPr>
                <w:rFonts w:hint="eastAsia"/>
                <w:bCs/>
                <w:kern w:val="0"/>
                <w:sz w:val="18"/>
                <w:szCs w:val="18"/>
                <w:lang w:val="en-US" w:eastAsia="zh-CN"/>
              </w:rPr>
              <w:t>9.1</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7.7-7.8</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7.4</w:t>
            </w:r>
            <w:r>
              <w:rPr>
                <w:rFonts w:hint="eastAsia"/>
                <w:bCs/>
                <w:kern w:val="0"/>
                <w:sz w:val="18"/>
                <w:szCs w:val="18"/>
              </w:rPr>
              <w:t>（</w:t>
            </w:r>
            <w:r>
              <w:rPr>
                <w:rFonts w:hint="eastAsia"/>
                <w:bCs/>
                <w:kern w:val="0"/>
                <w:sz w:val="18"/>
                <w:szCs w:val="18"/>
                <w:lang w:val="en-US" w:eastAsia="zh-CN"/>
              </w:rPr>
              <w:t>9.1</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7.4</w:t>
            </w:r>
            <w:r>
              <w:rPr>
                <w:rFonts w:hint="eastAsia"/>
                <w:bCs/>
                <w:kern w:val="0"/>
                <w:sz w:val="18"/>
                <w:szCs w:val="18"/>
              </w:rPr>
              <w:t>（</w:t>
            </w:r>
            <w:r>
              <w:rPr>
                <w:rFonts w:hint="eastAsia"/>
                <w:bCs/>
                <w:kern w:val="0"/>
                <w:sz w:val="18"/>
                <w:szCs w:val="18"/>
                <w:lang w:val="en-US" w:eastAsia="zh-CN"/>
              </w:rPr>
              <w:t>9.2</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7.4</w:t>
            </w:r>
            <w:r>
              <w:rPr>
                <w:rFonts w:hint="eastAsia"/>
                <w:bCs/>
                <w:kern w:val="0"/>
                <w:sz w:val="18"/>
                <w:szCs w:val="18"/>
              </w:rPr>
              <w:t>（</w:t>
            </w:r>
            <w:r>
              <w:rPr>
                <w:rFonts w:hint="eastAsia"/>
                <w:bCs/>
                <w:kern w:val="0"/>
                <w:sz w:val="18"/>
                <w:szCs w:val="18"/>
                <w:lang w:val="en-US" w:eastAsia="zh-CN"/>
              </w:rPr>
              <w:t>9.1</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lang w:val="en-US" w:eastAsia="zh-CN"/>
              </w:rPr>
              <w:t>7.3</w:t>
            </w:r>
            <w:r>
              <w:rPr>
                <w:rFonts w:hint="eastAsia"/>
                <w:bCs/>
                <w:kern w:val="0"/>
                <w:sz w:val="18"/>
                <w:szCs w:val="18"/>
              </w:rPr>
              <w:t>（</w:t>
            </w:r>
            <w:r>
              <w:rPr>
                <w:rFonts w:hint="eastAsia"/>
                <w:bCs/>
                <w:kern w:val="0"/>
                <w:sz w:val="18"/>
                <w:szCs w:val="18"/>
                <w:lang w:val="en-US" w:eastAsia="zh-CN"/>
              </w:rPr>
              <w:t>8.9</w:t>
            </w:r>
            <w:r>
              <w:rPr>
                <w:rFonts w:hint="eastAsia"/>
                <w:bCs/>
                <w:kern w:val="0"/>
                <w:sz w:val="18"/>
                <w:szCs w:val="18"/>
              </w:rPr>
              <w:t>℃）</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7.3-7.4</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6-</w:t>
            </w:r>
            <w:r>
              <w:rPr>
                <w:rFonts w:hint="default"/>
                <w:bCs/>
                <w:kern w:val="0"/>
                <w:sz w:val="18"/>
                <w:szCs w:val="18"/>
              </w:rPr>
              <w:t>9</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悬浮物</w:t>
            </w:r>
            <w:r>
              <w:rPr>
                <w:rFonts w:hint="eastAsia"/>
                <w:bCs/>
                <w:kern w:val="0"/>
                <w:sz w:val="18"/>
                <w:szCs w:val="18"/>
              </w:rPr>
              <w:t>（</w:t>
            </w:r>
            <w:r>
              <w:rPr>
                <w:rFonts w:hint="default"/>
                <w:bCs/>
                <w:kern w:val="0"/>
                <w:sz w:val="18"/>
                <w:szCs w:val="18"/>
              </w:rPr>
              <w:t>mg/L</w:t>
            </w:r>
            <w:r>
              <w:rPr>
                <w:rFonts w:hint="eastAsia"/>
                <w:bCs/>
                <w:kern w:val="0"/>
                <w:sz w:val="18"/>
                <w:szCs w:val="18"/>
              </w:rPr>
              <w:t>）</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61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58</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21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25</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27</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24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24</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4</w:t>
            </w:r>
            <w:r>
              <w:rPr>
                <w:rFonts w:hint="default"/>
                <w:bCs/>
                <w:kern w:val="0"/>
                <w:sz w:val="18"/>
                <w:szCs w:val="18"/>
              </w:rPr>
              <w:t>00</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五日生化需氧量（</w:t>
            </w:r>
            <w:r>
              <w:rPr>
                <w:rFonts w:hint="default"/>
                <w:bCs/>
                <w:kern w:val="0"/>
                <w:sz w:val="18"/>
                <w:szCs w:val="18"/>
              </w:rPr>
              <w:t>mg/L</w:t>
            </w:r>
            <w:r>
              <w:rPr>
                <w:rFonts w:hint="eastAsia"/>
                <w:bCs/>
                <w:kern w:val="0"/>
                <w:sz w:val="18"/>
                <w:szCs w:val="18"/>
              </w:rPr>
              <w:t>）</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242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255</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264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248</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252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74.3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81.2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85.6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73.4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78.6</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300</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化学需氧量</w:t>
            </w:r>
            <w:r>
              <w:rPr>
                <w:rFonts w:hint="eastAsia"/>
                <w:bCs/>
                <w:kern w:val="0"/>
                <w:sz w:val="18"/>
                <w:szCs w:val="18"/>
              </w:rPr>
              <w:t>（</w:t>
            </w:r>
            <w:r>
              <w:rPr>
                <w:rFonts w:hint="default"/>
                <w:bCs/>
                <w:kern w:val="0"/>
                <w:sz w:val="18"/>
                <w:szCs w:val="18"/>
              </w:rPr>
              <w:t>mg/L</w:t>
            </w:r>
            <w:r>
              <w:rPr>
                <w:rFonts w:hint="eastAsia"/>
                <w:bCs/>
                <w:kern w:val="0"/>
                <w:sz w:val="18"/>
                <w:szCs w:val="18"/>
              </w:rPr>
              <w:t>）</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795</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824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851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810</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cs="Times New Roman"/>
                <w:bCs/>
                <w:kern w:val="0"/>
                <w:sz w:val="18"/>
                <w:szCs w:val="18"/>
                <w:lang w:val="en-US" w:eastAsia="zh-CN" w:bidi="ar-SA"/>
              </w:rPr>
              <w:t>820</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230</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250</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269</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243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248</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5</w:t>
            </w:r>
            <w:r>
              <w:rPr>
                <w:rFonts w:hint="default"/>
                <w:bCs/>
                <w:kern w:val="0"/>
                <w:sz w:val="18"/>
                <w:szCs w:val="18"/>
              </w:rPr>
              <w:t>00</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石油类（mg/L）</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70</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98</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46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66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highlight w:val="none"/>
                <w:lang w:val="en-US" w:eastAsia="zh-CN" w:bidi="ar-SA"/>
              </w:rPr>
            </w:pPr>
            <w:r>
              <w:rPr>
                <w:rFonts w:hint="eastAsia"/>
                <w:bCs/>
                <w:kern w:val="0"/>
                <w:sz w:val="18"/>
                <w:szCs w:val="18"/>
                <w:highlight w:val="none"/>
                <w:lang w:val="en-US" w:eastAsia="zh-CN"/>
              </w:rPr>
              <w:t>95</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5.56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5.78</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6.02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5.63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5.75</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20</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氨氮</w:t>
            </w:r>
            <w:r>
              <w:rPr>
                <w:rFonts w:hint="eastAsia"/>
                <w:bCs/>
                <w:kern w:val="0"/>
                <w:sz w:val="18"/>
                <w:szCs w:val="18"/>
              </w:rPr>
              <w:t>（</w:t>
            </w:r>
            <w:r>
              <w:rPr>
                <w:rFonts w:hint="default"/>
                <w:bCs/>
                <w:kern w:val="0"/>
                <w:sz w:val="18"/>
                <w:szCs w:val="18"/>
              </w:rPr>
              <w:t>mg/L</w:t>
            </w:r>
            <w:r>
              <w:rPr>
                <w:rFonts w:hint="eastAsia"/>
                <w:bCs/>
                <w:kern w:val="0"/>
                <w:sz w:val="18"/>
                <w:szCs w:val="18"/>
              </w:rPr>
              <w:t>）</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3.90</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3.99</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4.26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4.90</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4.26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2.89</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2.93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3.24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3.66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3.18</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35*</w:t>
            </w:r>
            <w:r>
              <w:rPr>
                <w:rFonts w:hint="default"/>
                <w:bCs/>
                <w:kern w:val="0"/>
                <w:sz w:val="18"/>
                <w:szCs w:val="18"/>
                <w:vertAlign w:val="superscript"/>
              </w:rPr>
              <w:t>1</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总磷（</w:t>
            </w:r>
            <w:r>
              <w:rPr>
                <w:rFonts w:hint="default"/>
                <w:bCs/>
                <w:kern w:val="0"/>
                <w:sz w:val="18"/>
                <w:szCs w:val="18"/>
              </w:rPr>
              <w:t>mg/L</w:t>
            </w:r>
            <w:r>
              <w:rPr>
                <w:rFonts w:hint="eastAsia"/>
                <w:bCs/>
                <w:kern w:val="0"/>
                <w:sz w:val="18"/>
                <w:szCs w:val="18"/>
              </w:rPr>
              <w:t>）</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2.92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3.04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3.19</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3.10</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3.06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1.07</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1.17</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1.20</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0.99</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1.11</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default"/>
                <w:bCs/>
                <w:kern w:val="0"/>
                <w:sz w:val="18"/>
                <w:szCs w:val="18"/>
              </w:rPr>
              <w:t>8</w:t>
            </w:r>
            <w:r>
              <w:rPr>
                <w:rFonts w:hint="eastAsia"/>
                <w:bCs/>
                <w:kern w:val="0"/>
                <w:sz w:val="18"/>
                <w:szCs w:val="18"/>
              </w:rPr>
              <w:t>*</w:t>
            </w:r>
            <w:r>
              <w:rPr>
                <w:rFonts w:hint="default"/>
                <w:bCs/>
                <w:kern w:val="0"/>
                <w:sz w:val="18"/>
                <w:szCs w:val="18"/>
                <w:vertAlign w:val="superscript"/>
              </w:rPr>
              <w:t>1</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阴离子表面活性剂（mg/L）</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3.02</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2.87</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3.19</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2.69</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2.94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1.10</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1.44</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1.85</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1.39</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asciiTheme="minorHAnsi" w:hAnsiTheme="minorHAnsi" w:cstheme="minorBidi"/>
                <w:bCs/>
                <w:kern w:val="0"/>
                <w:sz w:val="18"/>
                <w:szCs w:val="18"/>
                <w:lang w:val="en-US" w:eastAsia="zh-CN" w:bidi="ar-SA"/>
              </w:rPr>
            </w:pPr>
            <w:r>
              <w:rPr>
                <w:rFonts w:hint="eastAsia"/>
                <w:bCs/>
                <w:kern w:val="0"/>
                <w:sz w:val="18"/>
                <w:szCs w:val="18"/>
                <w:lang w:val="en-US" w:eastAsia="zh-CN"/>
              </w:rPr>
              <w:t>1.44</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2</w:t>
            </w:r>
            <w:r>
              <w:rPr>
                <w:rFonts w:hint="default"/>
                <w:bCs/>
                <w:kern w:val="0"/>
                <w:sz w:val="18"/>
                <w:szCs w:val="18"/>
              </w:rPr>
              <w:t>0</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heme="minorHAnsi" w:hAnsiTheme="minorHAnsi" w:eastAsiaTheme="minorEastAsia" w:cstheme="minorBidi"/>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总氮</w:t>
            </w:r>
            <w:r>
              <w:rPr>
                <w:rFonts w:hint="eastAsia"/>
                <w:bCs/>
                <w:kern w:val="0"/>
                <w:sz w:val="18"/>
                <w:szCs w:val="18"/>
              </w:rPr>
              <w:t>（mg/L）</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cs="Times New Roman"/>
                <w:bCs/>
                <w:kern w:val="0"/>
                <w:sz w:val="18"/>
                <w:szCs w:val="18"/>
                <w:lang w:val="en-US" w:eastAsia="zh-CN" w:bidi="ar-SA"/>
              </w:rPr>
              <w:t>8.01</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cs="Times New Roman"/>
                <w:bCs/>
                <w:kern w:val="0"/>
                <w:sz w:val="18"/>
                <w:szCs w:val="18"/>
                <w:lang w:val="en-US" w:eastAsia="zh-CN" w:bidi="ar-SA"/>
              </w:rPr>
              <w:t>8.56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cs="Times New Roman"/>
                <w:bCs/>
                <w:kern w:val="0"/>
                <w:sz w:val="18"/>
                <w:szCs w:val="18"/>
                <w:lang w:val="en-US" w:eastAsia="zh-CN" w:bidi="ar-SA"/>
              </w:rPr>
              <w:t>8.95</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cs="Times New Roman"/>
                <w:bCs/>
                <w:kern w:val="0"/>
                <w:sz w:val="18"/>
                <w:szCs w:val="18"/>
                <w:lang w:val="en-US" w:eastAsia="zh-CN" w:bidi="ar-SA"/>
              </w:rPr>
              <w:t>9.93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cs="Times New Roman"/>
                <w:bCs/>
                <w:kern w:val="0"/>
                <w:sz w:val="18"/>
                <w:szCs w:val="18"/>
                <w:lang w:val="en-US" w:eastAsia="zh-CN" w:bidi="ar-SA"/>
              </w:rPr>
              <w:t>8.86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cs="Times New Roman"/>
                <w:bCs/>
                <w:kern w:val="0"/>
                <w:sz w:val="18"/>
                <w:szCs w:val="18"/>
                <w:lang w:val="en-US" w:eastAsia="zh-CN" w:bidi="ar-SA"/>
              </w:rPr>
              <w:t>5.70</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cs="Times New Roman"/>
                <w:bCs/>
                <w:kern w:val="0"/>
                <w:sz w:val="18"/>
                <w:szCs w:val="18"/>
                <w:lang w:val="en-US" w:eastAsia="zh-CN" w:bidi="ar-SA"/>
              </w:rPr>
              <w:t>5.76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cs="Times New Roman"/>
                <w:bCs/>
                <w:kern w:val="0"/>
                <w:sz w:val="18"/>
                <w:szCs w:val="18"/>
                <w:lang w:val="en-US" w:eastAsia="zh-CN" w:bidi="ar-SA"/>
              </w:rPr>
              <w:t>6.75</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cs="Times New Roman"/>
                <w:bCs/>
                <w:kern w:val="0"/>
                <w:sz w:val="18"/>
                <w:szCs w:val="18"/>
                <w:lang w:val="en-US" w:eastAsia="zh-CN" w:bidi="ar-SA"/>
              </w:rPr>
              <w:t>7.16</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cs="Times New Roman"/>
                <w:bCs/>
                <w:kern w:val="0"/>
                <w:sz w:val="18"/>
                <w:szCs w:val="18"/>
                <w:lang w:val="en-US" w:eastAsia="zh-CN" w:bidi="ar-SA"/>
              </w:rPr>
              <w:t>6.34</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70</w:t>
            </w:r>
            <w:r>
              <w:rPr>
                <w:rFonts w:hint="eastAsia"/>
                <w:bCs/>
                <w:kern w:val="0"/>
                <w:sz w:val="18"/>
                <w:szCs w:val="18"/>
              </w:rPr>
              <w:t>*</w:t>
            </w:r>
            <w:r>
              <w:rPr>
                <w:rFonts w:hint="eastAsia"/>
                <w:bCs/>
                <w:kern w:val="0"/>
                <w:sz w:val="18"/>
                <w:szCs w:val="18"/>
                <w:vertAlign w:val="superscript"/>
                <w:lang w:val="en-US" w:eastAsia="zh-CN"/>
              </w:rPr>
              <w:t>2</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ascii="Times New Roman" w:hAnsi="Times New Roman" w:cs="Times New Roman"/>
                <w:bCs/>
                <w:kern w:val="0"/>
                <w:sz w:val="18"/>
                <w:szCs w:val="18"/>
                <w:lang w:val="en-US" w:eastAsia="zh-CN"/>
              </w:rPr>
              <w:t>（总）铁（mg/L）</w:t>
            </w:r>
          </w:p>
        </w:tc>
        <w:tc>
          <w:tcPr>
            <w:tcW w:w="100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00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&lt;0.03</w:t>
            </w:r>
          </w:p>
        </w:tc>
        <w:tc>
          <w:tcPr>
            <w:tcW w:w="1769"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10</w:t>
            </w:r>
            <w:r>
              <w:rPr>
                <w:rFonts w:hint="eastAsia"/>
                <w:bCs/>
                <w:kern w:val="0"/>
                <w:sz w:val="18"/>
                <w:szCs w:val="18"/>
              </w:rPr>
              <w:t>*</w:t>
            </w:r>
            <w:r>
              <w:rPr>
                <w:rFonts w:hint="eastAsia"/>
                <w:bCs/>
                <w:kern w:val="0"/>
                <w:sz w:val="18"/>
                <w:szCs w:val="18"/>
                <w:vertAlign w:val="superscript"/>
                <w:lang w:val="en-US" w:eastAsia="zh-CN"/>
              </w:rPr>
              <w:t>2</w:t>
            </w:r>
          </w:p>
        </w:tc>
        <w:tc>
          <w:tcPr>
            <w:tcW w:w="54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达标</w:t>
            </w:r>
          </w:p>
        </w:tc>
      </w:tr>
      <w:tr>
        <w:trPr>
          <w:cantSplit/>
          <w:trHeight w:val="425" w:hRule="atLeast"/>
          <w:jc w:val="center"/>
        </w:trPr>
        <w:tc>
          <w:tcPr>
            <w:tcW w:w="2013"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备注</w:t>
            </w:r>
          </w:p>
        </w:tc>
        <w:tc>
          <w:tcPr>
            <w:tcW w:w="12382" w:type="dxa"/>
            <w:gridSpan w:val="12"/>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default"/>
                <w:bCs/>
                <w:kern w:val="0"/>
                <w:sz w:val="18"/>
                <w:szCs w:val="18"/>
              </w:rPr>
              <w:t>1</w:t>
            </w:r>
            <w:r>
              <w:rPr>
                <w:rFonts w:hint="eastAsia"/>
                <w:bCs/>
                <w:kern w:val="0"/>
                <w:sz w:val="18"/>
                <w:szCs w:val="18"/>
              </w:rPr>
              <w:t>、“*</w:t>
            </w:r>
            <w:r>
              <w:rPr>
                <w:rFonts w:hint="default"/>
                <w:bCs/>
                <w:kern w:val="0"/>
                <w:sz w:val="18"/>
                <w:szCs w:val="18"/>
                <w:vertAlign w:val="superscript"/>
              </w:rPr>
              <w:t>1</w:t>
            </w:r>
            <w:r>
              <w:rPr>
                <w:rFonts w:hint="eastAsia"/>
                <w:bCs/>
                <w:kern w:val="0"/>
                <w:sz w:val="18"/>
                <w:szCs w:val="18"/>
              </w:rPr>
              <w:t>”表示氨氮、总磷纳管执行《工业企业废水氮、磷污染物间接排放限值》（DB33/ 887-2013）表 1 中其他企业的排放限值。</w:t>
            </w:r>
          </w:p>
          <w:p>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2、</w:t>
            </w:r>
            <w:r>
              <w:rPr>
                <w:rFonts w:hint="eastAsia"/>
                <w:bCs/>
                <w:kern w:val="0"/>
                <w:sz w:val="18"/>
                <w:szCs w:val="18"/>
              </w:rPr>
              <w:t>“*</w:t>
            </w:r>
            <w:r>
              <w:rPr>
                <w:rFonts w:hint="eastAsia"/>
                <w:bCs/>
                <w:kern w:val="0"/>
                <w:sz w:val="18"/>
                <w:szCs w:val="18"/>
                <w:vertAlign w:val="superscript"/>
                <w:lang w:val="en-US" w:eastAsia="zh-CN"/>
              </w:rPr>
              <w:t>2</w:t>
            </w:r>
            <w:r>
              <w:rPr>
                <w:rFonts w:hint="eastAsia"/>
                <w:bCs/>
                <w:kern w:val="0"/>
                <w:sz w:val="18"/>
                <w:szCs w:val="18"/>
              </w:rPr>
              <w:t>”表示</w:t>
            </w:r>
            <w:r>
              <w:rPr>
                <w:rFonts w:hint="eastAsia"/>
                <w:bCs/>
                <w:kern w:val="0"/>
                <w:sz w:val="18"/>
                <w:szCs w:val="18"/>
                <w:lang w:val="en-US" w:eastAsia="zh-CN"/>
              </w:rPr>
              <w:t>总氮、总铁纳管</w:t>
            </w:r>
            <w:r>
              <w:rPr>
                <w:rFonts w:hint="eastAsia" w:ascii="Times New Roman" w:hAnsi="Times New Roman" w:eastAsia="宋体" w:cs="Times New Roman"/>
                <w:bCs/>
                <w:kern w:val="0"/>
                <w:sz w:val="18"/>
                <w:szCs w:val="18"/>
              </w:rPr>
              <w:t>执行</w:t>
            </w:r>
            <w:r>
              <w:rPr>
                <w:rFonts w:hint="eastAsia" w:ascii="Times New Roman" w:hAnsi="Times New Roman" w:eastAsia="宋体" w:cs="Times New Roman"/>
                <w:bCs/>
                <w:kern w:val="0"/>
                <w:sz w:val="18"/>
                <w:szCs w:val="18"/>
                <w:lang w:val="en-US" w:eastAsia="zh-CN"/>
              </w:rPr>
              <w:t>《污水排入城镇下水道水质标准》（</w:t>
            </w:r>
            <w:r>
              <w:rPr>
                <w:rFonts w:hint="default" w:ascii="Times New Roman" w:hAnsi="Times New Roman" w:eastAsia="宋体" w:cs="Times New Roman"/>
                <w:bCs/>
                <w:kern w:val="0"/>
                <w:sz w:val="18"/>
                <w:szCs w:val="18"/>
                <w:lang w:val="en-US" w:eastAsia="zh-CN"/>
              </w:rPr>
              <w:t>GB/T</w:t>
            </w:r>
            <w:r>
              <w:rPr>
                <w:rFonts w:hint="eastAsia" w:ascii="Times New Roman" w:hAnsi="Times New Roman" w:eastAsia="宋体" w:cs="Times New Roman"/>
                <w:bCs/>
                <w:kern w:val="0"/>
                <w:sz w:val="18"/>
                <w:szCs w:val="18"/>
                <w:lang w:val="en-US" w:eastAsia="zh-CN"/>
              </w:rPr>
              <w:t xml:space="preserve"> </w:t>
            </w:r>
            <w:r>
              <w:rPr>
                <w:rFonts w:hint="default" w:ascii="Times New Roman" w:hAnsi="Times New Roman" w:eastAsia="宋体" w:cs="Times New Roman"/>
                <w:bCs/>
                <w:kern w:val="0"/>
                <w:sz w:val="18"/>
                <w:szCs w:val="18"/>
                <w:lang w:val="en-US" w:eastAsia="zh-CN"/>
              </w:rPr>
              <w:t>31962-2015</w:t>
            </w:r>
            <w:r>
              <w:rPr>
                <w:rFonts w:hint="eastAsia" w:ascii="Times New Roman" w:hAnsi="Times New Roman" w:eastAsia="宋体" w:cs="Times New Roman"/>
                <w:bCs/>
                <w:kern w:val="0"/>
                <w:sz w:val="18"/>
                <w:szCs w:val="18"/>
                <w:lang w:val="en-US" w:eastAsia="zh-CN"/>
              </w:rPr>
              <w:t>）表</w:t>
            </w:r>
            <w:r>
              <w:rPr>
                <w:rFonts w:hint="default" w:ascii="Times New Roman" w:hAnsi="Times New Roman" w:eastAsia="宋体" w:cs="Times New Roman"/>
                <w:bCs/>
                <w:kern w:val="0"/>
                <w:sz w:val="18"/>
                <w:szCs w:val="18"/>
                <w:lang w:val="en-US" w:eastAsia="zh-CN"/>
              </w:rPr>
              <w:t>1</w:t>
            </w:r>
            <w:r>
              <w:rPr>
                <w:rFonts w:hint="eastAsia" w:ascii="Times New Roman" w:hAnsi="Times New Roman" w:eastAsia="宋体" w:cs="Times New Roman"/>
                <w:bCs/>
                <w:kern w:val="0"/>
                <w:sz w:val="18"/>
                <w:szCs w:val="18"/>
                <w:lang w:val="en-US" w:eastAsia="zh-CN"/>
              </w:rPr>
              <w:t>中</w:t>
            </w:r>
            <w:r>
              <w:rPr>
                <w:rFonts w:hint="default" w:ascii="Times New Roman" w:hAnsi="Times New Roman" w:eastAsia="宋体" w:cs="Times New Roman"/>
                <w:bCs/>
                <w:kern w:val="0"/>
                <w:sz w:val="18"/>
                <w:szCs w:val="18"/>
                <w:lang w:val="en-US" w:eastAsia="zh-CN"/>
              </w:rPr>
              <w:t>B</w:t>
            </w:r>
            <w:r>
              <w:rPr>
                <w:rFonts w:hint="eastAsia" w:ascii="Times New Roman" w:hAnsi="Times New Roman" w:eastAsia="宋体" w:cs="Times New Roman"/>
                <w:bCs/>
                <w:kern w:val="0"/>
                <w:sz w:val="18"/>
                <w:szCs w:val="18"/>
                <w:lang w:val="en-US" w:eastAsia="zh-CN"/>
              </w:rPr>
              <w:t>级标准限值</w:t>
            </w:r>
            <w:r>
              <w:rPr>
                <w:rFonts w:hint="eastAsia"/>
                <w:bCs/>
                <w:kern w:val="0"/>
                <w:sz w:val="18"/>
                <w:szCs w:val="18"/>
              </w:rPr>
              <w:t>。</w:t>
            </w:r>
          </w:p>
        </w:tc>
      </w:tr>
    </w:tbl>
    <w:p>
      <w:pPr>
        <w:pStyle w:val="7"/>
        <w:rPr>
          <w:rFonts w:hint="eastAsia" w:eastAsia="楷体"/>
          <w:lang w:eastAsia="zh-CN"/>
        </w:rPr>
        <w:sectPr>
          <w:pgSz w:w="16838" w:h="11906" w:orient="landscape"/>
          <w:pgMar w:top="1803" w:right="1440" w:bottom="1803" w:left="1440" w:header="850" w:footer="992" w:gutter="0"/>
          <w:pgBorders>
            <w:top w:val="none" w:sz="0" w:space="0"/>
            <w:left w:val="none" w:sz="0" w:space="0"/>
            <w:bottom w:val="none" w:sz="0" w:space="0"/>
            <w:right w:val="none" w:sz="0" w:space="0"/>
          </w:pgBorders>
          <w:pgNumType w:fmt="decimal"/>
          <w:cols w:space="0" w:num="1"/>
          <w:rtlGutter w:val="0"/>
          <w:docGrid w:type="lines" w:linePitch="319" w:charSpace="0"/>
        </w:sectPr>
      </w:pPr>
    </w:p>
    <w:p>
      <w:pPr>
        <w:adjustRightInd w:val="0"/>
        <w:snapToGrid w:val="0"/>
        <w:spacing w:line="360" w:lineRule="auto"/>
        <w:rPr>
          <w:rFonts w:ascii="Times New Roman" w:hAnsi="Times New Roman"/>
          <w:b/>
          <w:sz w:val="24"/>
          <w:szCs w:val="24"/>
          <w:highlight w:val="none"/>
        </w:rPr>
      </w:pPr>
      <w:bookmarkStart w:id="93" w:name="_Toc30342"/>
      <w:bookmarkStart w:id="94" w:name="_Toc448491840"/>
      <w:bookmarkStart w:id="95" w:name="_Toc448493502"/>
      <w:bookmarkStart w:id="96" w:name="_Toc448491763"/>
      <w:bookmarkStart w:id="97" w:name="_Toc62"/>
      <w:bookmarkStart w:id="98" w:name="_Toc21605"/>
      <w:bookmarkStart w:id="99" w:name="_Toc448492431"/>
      <w:bookmarkStart w:id="100" w:name="_Toc497058869"/>
      <w:r>
        <w:rPr>
          <w:rFonts w:hint="eastAsia" w:ascii="Times New Roman" w:hAnsi="Times New Roman"/>
          <w:b/>
          <w:sz w:val="24"/>
          <w:szCs w:val="24"/>
          <w:highlight w:val="none"/>
        </w:rPr>
        <w:t>监测结果分析与评价：</w:t>
      </w:r>
    </w:p>
    <w:p>
      <w:pPr>
        <w:spacing w:line="360" w:lineRule="auto"/>
        <w:ind w:firstLine="480" w:firstLineChars="200"/>
        <w:outlineLvl w:val="9"/>
        <w:rPr>
          <w:rFonts w:hint="eastAsia" w:ascii="Times New Roman" w:hAnsi="Times New Roman" w:cs="Times New Roman"/>
          <w:sz w:val="24"/>
          <w:szCs w:val="24"/>
          <w:highlight w:val="none"/>
          <w:lang w:eastAsia="zh-CN"/>
        </w:rPr>
      </w:pPr>
      <w:r>
        <w:rPr>
          <w:rFonts w:hint="default" w:ascii="Times New Roman" w:hAnsi="Times New Roman" w:cs="Times New Roman"/>
          <w:sz w:val="24"/>
          <w:szCs w:val="24"/>
          <w:highlight w:val="none"/>
        </w:rPr>
        <w:t>验收监测期间，</w:t>
      </w:r>
      <w:r>
        <w:rPr>
          <w:rFonts w:hint="eastAsia" w:ascii="Times New Roman" w:hAnsi="Times New Roman" w:cs="Times New Roman"/>
          <w:sz w:val="24"/>
          <w:szCs w:val="24"/>
          <w:highlight w:val="none"/>
          <w:lang w:val="en-US" w:eastAsia="zh-CN"/>
        </w:rPr>
        <w:t>生活污水</w:t>
      </w:r>
      <w:r>
        <w:rPr>
          <w:rFonts w:hint="eastAsia" w:ascii="Times New Roman" w:hAnsi="Times New Roman" w:cs="Times New Roman"/>
          <w:sz w:val="24"/>
          <w:szCs w:val="24"/>
          <w:highlight w:val="none"/>
          <w:lang w:eastAsia="zh-CN"/>
        </w:rPr>
        <w:t>排放口</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DW001-2</w:t>
      </w:r>
      <w:r>
        <w:rPr>
          <w:rFonts w:hint="eastAsia" w:ascii="Times New Roman" w:hAnsi="Times New Roman" w:cs="Times New Roman"/>
          <w:sz w:val="24"/>
          <w:szCs w:val="24"/>
          <w:highlight w:val="none"/>
          <w:lang w:val="en-US" w:eastAsia="zh-CN"/>
        </w:rPr>
        <w:t>）的废</w:t>
      </w:r>
      <w:r>
        <w:rPr>
          <w:rFonts w:hint="eastAsia" w:ascii="Times New Roman" w:hAnsi="Times New Roman" w:cs="Times New Roman"/>
          <w:sz w:val="24"/>
          <w:szCs w:val="24"/>
          <w:highlight w:val="none"/>
        </w:rPr>
        <w:t>水pH范围为</w:t>
      </w:r>
      <w:r>
        <w:rPr>
          <w:rFonts w:hint="eastAsia" w:ascii="Times New Roman" w:hAnsi="Times New Roman" w:cs="Times New Roman"/>
          <w:sz w:val="24"/>
          <w:szCs w:val="24"/>
          <w:highlight w:val="none"/>
          <w:lang w:val="en-US" w:eastAsia="zh-CN"/>
        </w:rPr>
        <w:t>7.3-7.4</w:t>
      </w:r>
      <w:r>
        <w:rPr>
          <w:rFonts w:hint="eastAsia" w:ascii="Times New Roman" w:hAnsi="Times New Roman" w:cs="Times New Roman"/>
          <w:sz w:val="24"/>
          <w:szCs w:val="24"/>
          <w:highlight w:val="none"/>
        </w:rPr>
        <w:t>，其他污染物最大日均浓度分别为：悬浮物</w:t>
      </w:r>
      <w:r>
        <w:rPr>
          <w:rFonts w:hint="eastAsia" w:ascii="Times New Roman" w:hAnsi="Times New Roman" w:cs="Times New Roman"/>
          <w:sz w:val="24"/>
          <w:szCs w:val="24"/>
          <w:highlight w:val="none"/>
          <w:lang w:val="en-US" w:eastAsia="zh-CN"/>
        </w:rPr>
        <w:t>24</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五日生化需氧量66.8mg/L、</w:t>
      </w:r>
      <w:r>
        <w:rPr>
          <w:rFonts w:hint="eastAsia" w:ascii="Times New Roman" w:hAnsi="Times New Roman" w:cs="Times New Roman"/>
          <w:sz w:val="24"/>
          <w:szCs w:val="24"/>
          <w:highlight w:val="none"/>
        </w:rPr>
        <w:t>化学需氧量</w:t>
      </w:r>
      <w:r>
        <w:rPr>
          <w:rFonts w:hint="eastAsia" w:ascii="Times New Roman" w:hAnsi="Times New Roman" w:cs="Times New Roman"/>
          <w:sz w:val="24"/>
          <w:szCs w:val="24"/>
          <w:highlight w:val="none"/>
          <w:lang w:val="en-US" w:eastAsia="zh-CN"/>
        </w:rPr>
        <w:t>206</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、石油类0.96mg/L、</w:t>
      </w:r>
      <w:r>
        <w:rPr>
          <w:rFonts w:hint="eastAsia" w:ascii="Times New Roman" w:hAnsi="Times New Roman" w:cs="Times New Roman"/>
          <w:sz w:val="24"/>
          <w:szCs w:val="24"/>
          <w:highlight w:val="none"/>
        </w:rPr>
        <w:t>氨氮</w:t>
      </w:r>
      <w:r>
        <w:rPr>
          <w:rFonts w:hint="eastAsia" w:ascii="Times New Roman" w:hAnsi="Times New Roman" w:cs="Times New Roman"/>
          <w:sz w:val="24"/>
          <w:szCs w:val="24"/>
          <w:highlight w:val="none"/>
          <w:lang w:val="en-US" w:eastAsia="zh-CN"/>
        </w:rPr>
        <w:t>3.48</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总磷2.36mg</w:t>
      </w:r>
      <w:r>
        <w:rPr>
          <w:rFonts w:hint="eastAsia" w:ascii="Times New Roman" w:hAnsi="Times New Roman" w:cs="Times New Roman"/>
          <w:sz w:val="24"/>
          <w:szCs w:val="24"/>
          <w:highlight w:val="none"/>
        </w:rPr>
        <w:t>/L</w:t>
      </w:r>
      <w:r>
        <w:rPr>
          <w:rFonts w:hint="eastAsia" w:ascii="Times New Roman" w:hAnsi="Times New Roman" w:cs="Times New Roman"/>
          <w:sz w:val="24"/>
          <w:szCs w:val="24"/>
          <w:highlight w:val="none"/>
          <w:lang w:val="en-US" w:eastAsia="zh-CN"/>
        </w:rPr>
        <w:t>、阴离子表面活性剂2.38mg/L、总氮9.58mg/L、总铁未检测（＜0.03</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w:t>
      </w:r>
      <w:r>
        <w:rPr>
          <w:rFonts w:hint="eastAsia" w:ascii="Times New Roman" w:hAnsi="Times New Roman" w:cs="Times New Roman"/>
          <w:sz w:val="24"/>
          <w:szCs w:val="24"/>
          <w:highlight w:val="none"/>
        </w:rPr>
        <w:t>；其中pH、悬浮物、</w:t>
      </w:r>
      <w:r>
        <w:rPr>
          <w:rFonts w:hint="eastAsia" w:ascii="Times New Roman" w:hAnsi="Times New Roman" w:cs="Times New Roman"/>
          <w:sz w:val="24"/>
          <w:szCs w:val="24"/>
          <w:highlight w:val="none"/>
          <w:lang w:val="en-US" w:eastAsia="zh-CN"/>
        </w:rPr>
        <w:t>五日生化需氧量、化学需氧量、动植物油类、石油类、阴离子表面活性剂</w:t>
      </w:r>
      <w:r>
        <w:rPr>
          <w:rFonts w:hint="eastAsia" w:ascii="Times New Roman" w:hAnsi="Times New Roman" w:cs="Times New Roman"/>
          <w:sz w:val="24"/>
          <w:szCs w:val="24"/>
          <w:highlight w:val="none"/>
        </w:rPr>
        <w:t>均符合《污水综合排放标准》（GB</w:t>
      </w:r>
      <w:r>
        <w:rPr>
          <w:rFonts w:hint="eastAsia" w:ascii="Times New Roman" w:hAnsi="Times New Roman" w:cs="Times New Roman"/>
          <w:sz w:val="24"/>
          <w:szCs w:val="24"/>
          <w:highlight w:val="none"/>
          <w:lang w:val="en-US" w:eastAsia="zh-CN"/>
        </w:rPr>
        <w:t xml:space="preserve"> </w:t>
      </w:r>
      <w:r>
        <w:rPr>
          <w:rFonts w:hint="eastAsia" w:ascii="Times New Roman" w:hAnsi="Times New Roman" w:cs="Times New Roman"/>
          <w:sz w:val="24"/>
          <w:szCs w:val="24"/>
          <w:highlight w:val="none"/>
        </w:rPr>
        <w:t>8978-1996）表4中的三级排放标准要求，氨氮、总磷符合浙江省地方标准《工业企业废水氮、磷污染物间接排放限值》（DB</w:t>
      </w:r>
      <w:r>
        <w:rPr>
          <w:rFonts w:hint="eastAsia" w:ascii="Times New Roman" w:hAnsi="Times New Roman" w:cs="Times New Roman"/>
          <w:sz w:val="24"/>
          <w:szCs w:val="24"/>
          <w:highlight w:val="none"/>
          <w:lang w:val="en-US" w:eastAsia="zh-CN"/>
        </w:rPr>
        <w:t xml:space="preserve"> </w:t>
      </w:r>
      <w:r>
        <w:rPr>
          <w:rFonts w:hint="eastAsia" w:ascii="Times New Roman" w:hAnsi="Times New Roman" w:cs="Times New Roman"/>
          <w:sz w:val="24"/>
          <w:szCs w:val="24"/>
          <w:highlight w:val="none"/>
        </w:rPr>
        <w:t>33/887-2013）表1中其他企业的排放限值要求</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总氮、总铁</w:t>
      </w:r>
      <w:r>
        <w:rPr>
          <w:rFonts w:hint="eastAsia" w:ascii="Times New Roman" w:hAnsi="Times New Roman" w:cs="Times New Roman"/>
          <w:sz w:val="24"/>
          <w:szCs w:val="24"/>
          <w:highlight w:val="none"/>
        </w:rPr>
        <w:t>符合</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rPr>
        <w:t>污水排入城镇下水道水质标准</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rPr>
        <w:t>GB</w:t>
      </w:r>
      <w:r>
        <w:rPr>
          <w:rFonts w:hint="eastAsia" w:ascii="Times New Roman" w:hAnsi="Times New Roman" w:cs="Times New Roman"/>
          <w:sz w:val="24"/>
          <w:szCs w:val="24"/>
          <w:highlight w:val="none"/>
          <w:lang w:val="en-US" w:eastAsia="zh-CN"/>
        </w:rPr>
        <w:t>/</w:t>
      </w:r>
      <w:r>
        <w:rPr>
          <w:rFonts w:hint="eastAsia" w:ascii="Times New Roman" w:hAnsi="Times New Roman" w:cs="Times New Roman"/>
          <w:sz w:val="24"/>
          <w:szCs w:val="24"/>
          <w:highlight w:val="none"/>
        </w:rPr>
        <w:t>T31962</w:t>
      </w:r>
      <w:r>
        <w:rPr>
          <w:rFonts w:hint="eastAsia" w:ascii="Times New Roman" w:hAnsi="Times New Roman" w:cs="Times New Roman"/>
          <w:sz w:val="24"/>
          <w:szCs w:val="24"/>
          <w:highlight w:val="none"/>
          <w:lang w:val="en-US" w:eastAsia="zh-CN"/>
        </w:rPr>
        <w:t>-</w:t>
      </w:r>
      <w:r>
        <w:rPr>
          <w:rFonts w:hint="eastAsia" w:ascii="Times New Roman" w:hAnsi="Times New Roman" w:cs="Times New Roman"/>
          <w:sz w:val="24"/>
          <w:szCs w:val="24"/>
          <w:highlight w:val="none"/>
        </w:rPr>
        <w:t>2015</w:t>
      </w:r>
      <w:r>
        <w:rPr>
          <w:rFonts w:hint="eastAsia" w:ascii="Times New Roman" w:hAnsi="Times New Roman" w:cs="Times New Roman"/>
          <w:sz w:val="24"/>
          <w:szCs w:val="24"/>
          <w:highlight w:val="none"/>
          <w:lang w:eastAsia="zh-CN"/>
        </w:rPr>
        <w:t>。</w:t>
      </w:r>
    </w:p>
    <w:p>
      <w:pPr>
        <w:spacing w:line="360" w:lineRule="auto"/>
        <w:ind w:firstLine="480" w:firstLineChars="200"/>
        <w:outlineLvl w:val="9"/>
        <w:rPr>
          <w:rFonts w:hint="default" w:ascii="Times New Roman" w:hAnsi="Times New Roman" w:cs="Times New Roman"/>
          <w:sz w:val="24"/>
          <w:szCs w:val="24"/>
          <w:highlight w:val="none"/>
          <w:lang w:val="en-US" w:eastAsia="zh-CN"/>
        </w:rPr>
      </w:pPr>
      <w:r>
        <w:rPr>
          <w:rFonts w:hint="default" w:ascii="Times New Roman" w:hAnsi="Times New Roman" w:cs="Times New Roman"/>
          <w:sz w:val="24"/>
          <w:szCs w:val="24"/>
          <w:highlight w:val="none"/>
          <w:lang w:val="en-US" w:eastAsia="zh-CN"/>
        </w:rPr>
        <w:t>验收监测期间，</w:t>
      </w:r>
      <w:r>
        <w:rPr>
          <w:rFonts w:hint="eastAsia" w:ascii="Times New Roman" w:hAnsi="Times New Roman" w:cs="Times New Roman"/>
          <w:sz w:val="24"/>
          <w:szCs w:val="24"/>
          <w:highlight w:val="none"/>
          <w:lang w:val="en-US" w:eastAsia="zh-CN"/>
        </w:rPr>
        <w:t>生产废水排放口（DW002-2）的</w:t>
      </w:r>
      <w:r>
        <w:rPr>
          <w:rFonts w:hint="eastAsia" w:ascii="Times New Roman" w:hAnsi="Times New Roman" w:cs="Times New Roman"/>
          <w:sz w:val="24"/>
          <w:szCs w:val="24"/>
          <w:highlight w:val="none"/>
        </w:rPr>
        <w:t>pH范围为</w:t>
      </w:r>
      <w:r>
        <w:rPr>
          <w:rFonts w:hint="eastAsia" w:ascii="Times New Roman" w:hAnsi="Times New Roman" w:cs="Times New Roman"/>
          <w:sz w:val="24"/>
          <w:szCs w:val="24"/>
          <w:highlight w:val="none"/>
          <w:lang w:val="en-US" w:eastAsia="zh-CN"/>
        </w:rPr>
        <w:t>7.3-7.4</w:t>
      </w:r>
      <w:r>
        <w:rPr>
          <w:rFonts w:hint="eastAsia" w:ascii="Times New Roman" w:hAnsi="Times New Roman" w:cs="Times New Roman"/>
          <w:sz w:val="24"/>
          <w:szCs w:val="24"/>
          <w:highlight w:val="none"/>
        </w:rPr>
        <w:t>，其他污染物最大日均浓度分别为：悬浮物</w:t>
      </w:r>
      <w:r>
        <w:rPr>
          <w:rFonts w:hint="eastAsia" w:ascii="Times New Roman" w:hAnsi="Times New Roman" w:cs="Times New Roman"/>
          <w:sz w:val="24"/>
          <w:szCs w:val="24"/>
          <w:highlight w:val="none"/>
          <w:lang w:val="en-US" w:eastAsia="zh-CN"/>
        </w:rPr>
        <w:t>26</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五日生化需氧量78.6mg/L、</w:t>
      </w:r>
      <w:r>
        <w:rPr>
          <w:rFonts w:hint="eastAsia" w:ascii="Times New Roman" w:hAnsi="Times New Roman" w:cs="Times New Roman"/>
          <w:sz w:val="24"/>
          <w:szCs w:val="24"/>
          <w:highlight w:val="none"/>
        </w:rPr>
        <w:t>化学需氧量</w:t>
      </w:r>
      <w:r>
        <w:rPr>
          <w:rFonts w:hint="eastAsia" w:ascii="Times New Roman" w:hAnsi="Times New Roman" w:cs="Times New Roman"/>
          <w:sz w:val="24"/>
          <w:szCs w:val="24"/>
          <w:highlight w:val="none"/>
          <w:lang w:val="en-US" w:eastAsia="zh-CN"/>
        </w:rPr>
        <w:t>248</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、石油类5.75mg/L、</w:t>
      </w:r>
      <w:r>
        <w:rPr>
          <w:rFonts w:hint="eastAsia" w:ascii="Times New Roman" w:hAnsi="Times New Roman" w:cs="Times New Roman"/>
          <w:sz w:val="24"/>
          <w:szCs w:val="24"/>
          <w:highlight w:val="none"/>
        </w:rPr>
        <w:t>氨氮</w:t>
      </w:r>
      <w:r>
        <w:rPr>
          <w:rFonts w:hint="eastAsia" w:ascii="Times New Roman" w:hAnsi="Times New Roman" w:cs="Times New Roman"/>
          <w:sz w:val="24"/>
          <w:szCs w:val="24"/>
          <w:highlight w:val="none"/>
          <w:lang w:val="en-US" w:eastAsia="zh-CN"/>
        </w:rPr>
        <w:t>3.82</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总磷1.11mg</w:t>
      </w:r>
      <w:r>
        <w:rPr>
          <w:rFonts w:hint="eastAsia" w:ascii="Times New Roman" w:hAnsi="Times New Roman" w:cs="Times New Roman"/>
          <w:sz w:val="24"/>
          <w:szCs w:val="24"/>
          <w:highlight w:val="none"/>
        </w:rPr>
        <w:t>/L</w:t>
      </w:r>
      <w:r>
        <w:rPr>
          <w:rFonts w:hint="eastAsia" w:ascii="Times New Roman" w:hAnsi="Times New Roman" w:cs="Times New Roman"/>
          <w:sz w:val="24"/>
          <w:szCs w:val="24"/>
          <w:highlight w:val="none"/>
          <w:lang w:val="en-US" w:eastAsia="zh-CN"/>
        </w:rPr>
        <w:t>、阴离子表面活性剂313mg/L、总氮6.34mg/L、总铁未检测（＜0.03</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w:t>
      </w:r>
      <w:r>
        <w:rPr>
          <w:rFonts w:hint="eastAsia" w:ascii="Times New Roman" w:hAnsi="Times New Roman" w:cs="Times New Roman"/>
          <w:sz w:val="24"/>
          <w:szCs w:val="24"/>
          <w:highlight w:val="none"/>
        </w:rPr>
        <w:t>；其中pH、悬浮物、</w:t>
      </w:r>
      <w:r>
        <w:rPr>
          <w:rFonts w:hint="eastAsia" w:ascii="Times New Roman" w:hAnsi="Times New Roman" w:cs="Times New Roman"/>
          <w:sz w:val="24"/>
          <w:szCs w:val="24"/>
          <w:highlight w:val="none"/>
          <w:lang w:val="en-US" w:eastAsia="zh-CN"/>
        </w:rPr>
        <w:t>五日生化需氧量、化学需氧量、动植物油类、石油类、阴离子表面活性剂</w:t>
      </w:r>
      <w:r>
        <w:rPr>
          <w:rFonts w:hint="eastAsia" w:ascii="Times New Roman" w:hAnsi="Times New Roman" w:cs="Times New Roman"/>
          <w:sz w:val="24"/>
          <w:szCs w:val="24"/>
          <w:highlight w:val="none"/>
        </w:rPr>
        <w:t>均符合《污水综合排放标准》（GB</w:t>
      </w:r>
      <w:r>
        <w:rPr>
          <w:rFonts w:hint="eastAsia" w:ascii="Times New Roman" w:hAnsi="Times New Roman" w:cs="Times New Roman"/>
          <w:sz w:val="24"/>
          <w:szCs w:val="24"/>
          <w:highlight w:val="none"/>
          <w:lang w:val="en-US" w:eastAsia="zh-CN"/>
        </w:rPr>
        <w:t xml:space="preserve"> </w:t>
      </w:r>
      <w:r>
        <w:rPr>
          <w:rFonts w:hint="eastAsia" w:ascii="Times New Roman" w:hAnsi="Times New Roman" w:cs="Times New Roman"/>
          <w:sz w:val="24"/>
          <w:szCs w:val="24"/>
          <w:highlight w:val="none"/>
        </w:rPr>
        <w:t>8978-1996）表4中的三级排放标准要求，氨氮、总磷符合浙江省地方标准《工业企业废水氮、磷污染物间接排放限值》（DB</w:t>
      </w:r>
      <w:r>
        <w:rPr>
          <w:rFonts w:hint="eastAsia" w:ascii="Times New Roman" w:hAnsi="Times New Roman" w:cs="Times New Roman"/>
          <w:sz w:val="24"/>
          <w:szCs w:val="24"/>
          <w:highlight w:val="none"/>
          <w:lang w:val="en-US" w:eastAsia="zh-CN"/>
        </w:rPr>
        <w:t xml:space="preserve"> </w:t>
      </w:r>
      <w:r>
        <w:rPr>
          <w:rFonts w:hint="eastAsia" w:ascii="Times New Roman" w:hAnsi="Times New Roman" w:cs="Times New Roman"/>
          <w:sz w:val="24"/>
          <w:szCs w:val="24"/>
          <w:highlight w:val="none"/>
        </w:rPr>
        <w:t>33/887-2013）表1中其他企业的排放限值要求</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总氮、总铁</w:t>
      </w:r>
      <w:r>
        <w:rPr>
          <w:rFonts w:hint="eastAsia" w:ascii="Times New Roman" w:hAnsi="Times New Roman" w:cs="Times New Roman"/>
          <w:sz w:val="24"/>
          <w:szCs w:val="24"/>
          <w:highlight w:val="none"/>
        </w:rPr>
        <w:t>符合</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rPr>
        <w:t>污水排入城镇下水道水质标准</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rPr>
        <w:t>GB</w:t>
      </w:r>
      <w:r>
        <w:rPr>
          <w:rFonts w:hint="eastAsia" w:ascii="Times New Roman" w:hAnsi="Times New Roman" w:cs="Times New Roman"/>
          <w:sz w:val="24"/>
          <w:szCs w:val="24"/>
          <w:highlight w:val="none"/>
          <w:lang w:val="en-US" w:eastAsia="zh-CN"/>
        </w:rPr>
        <w:t>/</w:t>
      </w:r>
      <w:r>
        <w:rPr>
          <w:rFonts w:hint="eastAsia" w:ascii="Times New Roman" w:hAnsi="Times New Roman" w:cs="Times New Roman"/>
          <w:sz w:val="24"/>
          <w:szCs w:val="24"/>
          <w:highlight w:val="none"/>
        </w:rPr>
        <w:t>T31962</w:t>
      </w:r>
      <w:r>
        <w:rPr>
          <w:rFonts w:hint="eastAsia" w:ascii="Times New Roman" w:hAnsi="Times New Roman" w:cs="Times New Roman"/>
          <w:sz w:val="24"/>
          <w:szCs w:val="24"/>
          <w:highlight w:val="none"/>
          <w:lang w:val="en-US" w:eastAsia="zh-CN"/>
        </w:rPr>
        <w:t>-</w:t>
      </w:r>
      <w:r>
        <w:rPr>
          <w:rFonts w:hint="eastAsia" w:ascii="Times New Roman" w:hAnsi="Times New Roman" w:cs="Times New Roman"/>
          <w:sz w:val="24"/>
          <w:szCs w:val="24"/>
          <w:highlight w:val="none"/>
        </w:rPr>
        <w:t>2015</w:t>
      </w:r>
      <w:r>
        <w:rPr>
          <w:rFonts w:hint="eastAsia" w:ascii="Times New Roman" w:hAnsi="Times New Roman" w:cs="Times New Roman"/>
          <w:sz w:val="24"/>
          <w:szCs w:val="24"/>
          <w:highlight w:val="none"/>
          <w:lang w:eastAsia="zh-CN"/>
        </w:rPr>
        <w:t>。</w:t>
      </w:r>
    </w:p>
    <w:p>
      <w:pPr>
        <w:spacing w:line="360" w:lineRule="auto"/>
        <w:ind w:firstLine="480" w:firstLineChars="200"/>
        <w:outlineLvl w:val="9"/>
        <w:rPr>
          <w:rFonts w:hint="eastAsia" w:ascii="Times New Roman" w:hAnsi="Times New Roman" w:cs="Times New Roman"/>
          <w:sz w:val="24"/>
          <w:szCs w:val="24"/>
          <w:highlight w:val="none"/>
          <w:lang w:eastAsia="zh-CN"/>
        </w:rPr>
      </w:pPr>
    </w:p>
    <w:p>
      <w:pPr>
        <w:spacing w:line="360" w:lineRule="auto"/>
        <w:ind w:firstLine="480" w:firstLineChars="200"/>
        <w:outlineLvl w:val="9"/>
        <w:rPr>
          <w:rFonts w:hint="eastAsia" w:ascii="Times New Roman" w:hAnsi="Times New Roman" w:cs="Times New Roman"/>
          <w:sz w:val="24"/>
          <w:szCs w:val="24"/>
          <w:highlight w:val="none"/>
          <w:lang w:eastAsia="zh-CN"/>
        </w:rPr>
      </w:pPr>
    </w:p>
    <w:p>
      <w:pPr>
        <w:spacing w:line="360" w:lineRule="auto"/>
        <w:ind w:firstLine="480" w:firstLineChars="200"/>
        <w:outlineLvl w:val="9"/>
        <w:rPr>
          <w:rFonts w:hint="eastAsia" w:ascii="Times New Roman" w:hAnsi="Times New Roman" w:cs="Times New Roman"/>
          <w:sz w:val="24"/>
          <w:szCs w:val="24"/>
          <w:highlight w:val="none"/>
          <w:lang w:eastAsia="zh-CN"/>
        </w:rPr>
      </w:pPr>
    </w:p>
    <w:p>
      <w:pPr>
        <w:spacing w:line="360" w:lineRule="auto"/>
        <w:ind w:firstLine="480" w:firstLineChars="200"/>
        <w:outlineLvl w:val="9"/>
        <w:rPr>
          <w:rFonts w:hint="eastAsia" w:ascii="Times New Roman" w:hAnsi="Times New Roman" w:cs="Times New Roman"/>
          <w:sz w:val="24"/>
          <w:szCs w:val="24"/>
          <w:highlight w:val="none"/>
          <w:lang w:eastAsia="zh-CN"/>
        </w:rPr>
      </w:pPr>
    </w:p>
    <w:p>
      <w:pPr>
        <w:spacing w:line="360" w:lineRule="auto"/>
        <w:outlineLvl w:val="9"/>
        <w:rPr>
          <w:rFonts w:hint="eastAsia" w:ascii="Times New Roman" w:hAnsi="Times New Roman" w:cs="Times New Roman"/>
          <w:sz w:val="24"/>
          <w:szCs w:val="24"/>
          <w:highlight w:val="none"/>
          <w:lang w:eastAsia="zh-CN"/>
        </w:rPr>
      </w:pPr>
    </w:p>
    <w:p>
      <w:pPr>
        <w:spacing w:line="360" w:lineRule="auto"/>
        <w:outlineLvl w:val="9"/>
        <w:rPr>
          <w:rFonts w:hint="eastAsia" w:ascii="Times New Roman" w:hAnsi="Times New Roman" w:cs="Times New Roman"/>
          <w:sz w:val="24"/>
          <w:szCs w:val="24"/>
          <w:highlight w:val="none"/>
          <w:lang w:eastAsia="zh-CN"/>
        </w:rPr>
      </w:pPr>
    </w:p>
    <w:p>
      <w:pPr>
        <w:spacing w:line="360" w:lineRule="auto"/>
        <w:outlineLvl w:val="9"/>
        <w:rPr>
          <w:rFonts w:hint="eastAsia" w:ascii="Times New Roman" w:hAnsi="Times New Roman" w:cs="Times New Roman"/>
          <w:sz w:val="24"/>
          <w:szCs w:val="24"/>
          <w:highlight w:val="none"/>
          <w:lang w:eastAsia="zh-CN"/>
        </w:rPr>
      </w:pPr>
    </w:p>
    <w:p>
      <w:pPr>
        <w:spacing w:line="360" w:lineRule="auto"/>
        <w:outlineLvl w:val="9"/>
        <w:rPr>
          <w:rFonts w:hint="eastAsia" w:ascii="Times New Roman" w:hAnsi="Times New Roman" w:cs="Times New Roman"/>
          <w:sz w:val="24"/>
          <w:szCs w:val="24"/>
          <w:highlight w:val="none"/>
          <w:lang w:eastAsia="zh-CN"/>
        </w:rPr>
      </w:pPr>
    </w:p>
    <w:p>
      <w:pPr>
        <w:spacing w:line="360" w:lineRule="auto"/>
        <w:outlineLvl w:val="9"/>
        <w:rPr>
          <w:rFonts w:hint="eastAsia" w:ascii="Times New Roman" w:hAnsi="Times New Roman" w:cs="Times New Roman"/>
          <w:sz w:val="24"/>
          <w:szCs w:val="24"/>
          <w:highlight w:val="none"/>
          <w:lang w:eastAsia="zh-CN"/>
        </w:rPr>
      </w:pPr>
    </w:p>
    <w:p>
      <w:pPr>
        <w:spacing w:line="360" w:lineRule="auto"/>
        <w:jc w:val="both"/>
        <w:outlineLvl w:val="9"/>
        <w:rPr>
          <w:rFonts w:hint="eastAsia" w:ascii="Times New Roman" w:hAnsi="Times New Roman"/>
          <w:b/>
          <w:bCs/>
          <w:szCs w:val="21"/>
          <w:lang w:eastAsia="zh-CN"/>
        </w:rPr>
        <w:sectPr>
          <w:pgSz w:w="11906" w:h="16838"/>
          <w:pgMar w:top="1361" w:right="1247" w:bottom="1361" w:left="1474" w:header="1020" w:footer="1077" w:gutter="0"/>
          <w:pgBorders>
            <w:top w:val="none" w:sz="0" w:space="0"/>
            <w:left w:val="none" w:sz="0" w:space="0"/>
            <w:bottom w:val="none" w:sz="0" w:space="0"/>
            <w:right w:val="none" w:sz="0" w:space="0"/>
          </w:pgBorders>
          <w:pgNumType w:fmt="decimal"/>
          <w:cols w:space="0" w:num="1"/>
          <w:rtlGutter w:val="0"/>
          <w:docGrid w:type="lines" w:linePitch="328" w:charSpace="0"/>
        </w:sectPr>
      </w:pPr>
    </w:p>
    <w:p>
      <w:pPr>
        <w:pStyle w:val="4"/>
        <w:outlineLvl w:val="2"/>
        <w:rPr>
          <w:rFonts w:hint="eastAsia" w:ascii="Times New Roman" w:hAnsi="Times New Roman"/>
          <w:kern w:val="22"/>
        </w:rPr>
      </w:pPr>
      <w:bookmarkStart w:id="101" w:name="_Toc6197"/>
      <w:bookmarkStart w:id="102" w:name="_Toc32737"/>
      <w:r>
        <w:rPr>
          <w:rFonts w:hint="eastAsia" w:ascii="Times New Roman" w:hAnsi="Times New Roman"/>
          <w:kern w:val="22"/>
          <w:highlight w:val="none"/>
        </w:rPr>
        <w:t>9.2.2固定污染源废气检测结果及评价</w:t>
      </w:r>
      <w:bookmarkEnd w:id="101"/>
      <w:bookmarkEnd w:id="102"/>
    </w:p>
    <w:p>
      <w:pPr>
        <w:spacing w:line="360" w:lineRule="auto"/>
        <w:ind w:firstLine="480" w:firstLineChars="200"/>
        <w:jc w:val="both"/>
        <w:rPr>
          <w:rFonts w:ascii="Times New Roman" w:hAnsi="Times New Roman"/>
          <w:b/>
          <w:bCs/>
          <w:szCs w:val="21"/>
        </w:rPr>
      </w:pPr>
      <w:r>
        <w:rPr>
          <w:rFonts w:hint="eastAsia" w:ascii="Times New Roman" w:hAnsi="Times New Roman" w:cs="Times New Roman"/>
          <w:sz w:val="24"/>
        </w:rPr>
        <w:t>有组织废气检测结果见表9.2.</w:t>
      </w:r>
      <w:r>
        <w:rPr>
          <w:rFonts w:hint="eastAsia" w:ascii="Times New Roman" w:hAnsi="Times New Roman" w:cs="Times New Roman"/>
          <w:sz w:val="24"/>
          <w:lang w:val="en-US" w:eastAsia="zh-CN"/>
        </w:rPr>
        <w:t>2</w:t>
      </w:r>
      <w:r>
        <w:rPr>
          <w:rFonts w:ascii="Times New Roman" w:hAnsi="Times New Roman" w:cs="Times New Roman"/>
          <w:sz w:val="24"/>
        </w:rPr>
        <w:t>-1~9.2.</w:t>
      </w:r>
      <w:r>
        <w:rPr>
          <w:rFonts w:hint="eastAsia" w:ascii="Times New Roman" w:hAnsi="Times New Roman" w:cs="Times New Roman"/>
          <w:sz w:val="24"/>
          <w:lang w:val="en-US" w:eastAsia="zh-CN"/>
        </w:rPr>
        <w:t>2</w:t>
      </w:r>
      <w:r>
        <w:rPr>
          <w:rFonts w:hint="eastAsia" w:ascii="Times New Roman" w:hAnsi="Times New Roman" w:cs="Times New Roman"/>
          <w:sz w:val="24"/>
        </w:rPr>
        <w:t>-</w:t>
      </w:r>
      <w:r>
        <w:rPr>
          <w:rFonts w:hint="eastAsia" w:ascii="Times New Roman" w:hAnsi="Times New Roman" w:cs="Times New Roman"/>
          <w:sz w:val="24"/>
          <w:lang w:val="en-US" w:eastAsia="zh-CN"/>
        </w:rPr>
        <w:t>7</w:t>
      </w:r>
      <w:r>
        <w:rPr>
          <w:rFonts w:hint="eastAsia" w:ascii="Times New Roman" w:hAnsi="Times New Roman" w:cs="Times New Roman"/>
          <w:sz w:val="24"/>
        </w:rPr>
        <w:t>。</w:t>
      </w:r>
    </w:p>
    <w:p>
      <w:pPr>
        <w:spacing w:line="360" w:lineRule="auto"/>
        <w:ind w:firstLine="210" w:firstLineChars="100"/>
        <w:jc w:val="center"/>
        <w:rPr>
          <w:rFonts w:ascii="Times New Roman" w:hAnsi="Times New Roman"/>
          <w:b/>
          <w:bCs/>
          <w:szCs w:val="21"/>
          <w:highlight w:val="none"/>
        </w:rPr>
      </w:pPr>
      <w:r>
        <w:rPr>
          <w:rFonts w:ascii="Times New Roman" w:hAnsi="Times New Roman"/>
          <w:b/>
          <w:bCs/>
          <w:szCs w:val="21"/>
          <w:highlight w:val="none"/>
        </w:rPr>
        <w:t>表9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2</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1</w:t>
      </w:r>
      <w:r>
        <w:rPr>
          <w:rFonts w:hint="eastAsia" w:ascii="Times New Roman" w:hAnsi="Times New Roman"/>
          <w:b/>
          <w:bCs/>
          <w:szCs w:val="21"/>
          <w:highlight w:val="none"/>
        </w:rPr>
        <w:t>有组织废气</w:t>
      </w:r>
      <w:r>
        <w:rPr>
          <w:rFonts w:ascii="Times New Roman" w:hAnsi="Times New Roman"/>
          <w:b/>
          <w:bCs/>
          <w:szCs w:val="21"/>
          <w:highlight w:val="none"/>
        </w:rPr>
        <w:t>监测结果</w:t>
      </w:r>
      <w:r>
        <w:rPr>
          <w:rFonts w:hint="eastAsia" w:ascii="Times New Roman" w:hAnsi="Times New Roman"/>
          <w:b/>
          <w:bCs/>
          <w:szCs w:val="21"/>
          <w:highlight w:val="none"/>
        </w:rPr>
        <w:t>（</w:t>
      </w:r>
      <w:r>
        <w:rPr>
          <w:rFonts w:hint="eastAsia" w:ascii="Times New Roman" w:hAnsi="Times New Roman"/>
          <w:b/>
          <w:bCs/>
          <w:szCs w:val="21"/>
          <w:highlight w:val="none"/>
          <w:lang w:val="en-US" w:eastAsia="zh-CN"/>
        </w:rPr>
        <w:t>1</w:t>
      </w:r>
      <w:r>
        <w:rPr>
          <w:rFonts w:hint="eastAsia" w:ascii="Times New Roman" w:hAnsi="Times New Roman"/>
          <w:b/>
          <w:bCs/>
          <w:szCs w:val="21"/>
          <w:highlight w:val="none"/>
        </w:rPr>
        <w:t>）</w:t>
      </w:r>
    </w:p>
    <w:tbl>
      <w:tblPr>
        <w:tblStyle w:val="33"/>
        <w:tblW w:w="14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1240"/>
        <w:gridCol w:w="1240"/>
        <w:gridCol w:w="1241"/>
        <w:gridCol w:w="1240"/>
        <w:gridCol w:w="1240"/>
        <w:gridCol w:w="1241"/>
        <w:gridCol w:w="1240"/>
        <w:gridCol w:w="1241"/>
        <w:gridCol w:w="1842"/>
        <w:gridCol w:w="515"/>
      </w:tblGrid>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采样日期</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2</w:t>
            </w:r>
            <w:r>
              <w:rPr>
                <w:rFonts w:hint="eastAsia"/>
                <w:bCs/>
                <w:kern w:val="0"/>
                <w:sz w:val="18"/>
                <w:szCs w:val="18"/>
              </w:rPr>
              <w:t>月</w:t>
            </w:r>
            <w:r>
              <w:rPr>
                <w:rFonts w:hint="eastAsia"/>
                <w:bCs/>
                <w:kern w:val="0"/>
                <w:sz w:val="18"/>
                <w:szCs w:val="18"/>
                <w:lang w:val="en-US" w:eastAsia="zh-CN"/>
              </w:rPr>
              <w:t>17</w:t>
            </w:r>
            <w:r>
              <w:rPr>
                <w:rFonts w:hint="eastAsia"/>
                <w:bCs/>
                <w:kern w:val="0"/>
                <w:sz w:val="18"/>
                <w:szCs w:val="18"/>
              </w:rPr>
              <w:t>日</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检测</w:t>
            </w:r>
            <w:r>
              <w:rPr>
                <w:rFonts w:hint="default"/>
                <w:bCs/>
                <w:kern w:val="0"/>
                <w:sz w:val="18"/>
                <w:szCs w:val="18"/>
              </w:rPr>
              <w:t>日期</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2</w:t>
            </w:r>
            <w:r>
              <w:rPr>
                <w:rFonts w:hint="eastAsia"/>
                <w:bCs/>
                <w:kern w:val="0"/>
                <w:sz w:val="18"/>
                <w:szCs w:val="18"/>
              </w:rPr>
              <w:t>月</w:t>
            </w:r>
            <w:r>
              <w:rPr>
                <w:rFonts w:hint="eastAsia"/>
                <w:bCs/>
                <w:kern w:val="0"/>
                <w:sz w:val="18"/>
                <w:szCs w:val="18"/>
                <w:lang w:val="en-US" w:eastAsia="zh-CN"/>
              </w:rPr>
              <w:t>18</w:t>
            </w:r>
            <w:r>
              <w:rPr>
                <w:rFonts w:hint="eastAsia"/>
                <w:bCs/>
                <w:kern w:val="0"/>
                <w:sz w:val="18"/>
                <w:szCs w:val="18"/>
              </w:rPr>
              <w:t>日-</w:t>
            </w:r>
            <w:r>
              <w:rPr>
                <w:rFonts w:hint="eastAsia"/>
                <w:bCs/>
                <w:kern w:val="0"/>
                <w:sz w:val="18"/>
                <w:szCs w:val="18"/>
                <w:lang w:val="en-US" w:eastAsia="zh-CN"/>
              </w:rPr>
              <w:t>21</w:t>
            </w:r>
            <w:r>
              <w:rPr>
                <w:rFonts w:hint="eastAsia"/>
                <w:bCs/>
                <w:kern w:val="0"/>
                <w:sz w:val="18"/>
                <w:szCs w:val="18"/>
              </w:rPr>
              <w:t>日</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采样</w:t>
            </w:r>
            <w:r>
              <w:rPr>
                <w:rFonts w:hint="default"/>
                <w:bCs/>
                <w:kern w:val="0"/>
                <w:sz w:val="18"/>
                <w:szCs w:val="18"/>
              </w:rPr>
              <w:t>点位</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ascii="Times New Roman" w:hAnsi="Times New Roman" w:cs="Times New Roman"/>
                <w:bCs/>
                <w:kern w:val="0"/>
                <w:sz w:val="18"/>
                <w:szCs w:val="18"/>
                <w:lang w:val="en-US" w:eastAsia="zh-CN"/>
              </w:rPr>
              <w:t>涂装废气排放口DA001</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排气筒高度</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highlight w:val="none"/>
              </w:rPr>
              <w:t>25</w:t>
            </w:r>
            <w:r>
              <w:rPr>
                <w:rFonts w:hint="default"/>
                <w:bCs/>
                <w:kern w:val="0"/>
                <w:sz w:val="18"/>
                <w:szCs w:val="18"/>
                <w:highlight w:val="none"/>
              </w:rPr>
              <w:t>m</w:t>
            </w:r>
          </w:p>
        </w:tc>
      </w:tr>
      <w:tr>
        <w:trPr>
          <w:cantSplit/>
          <w:trHeight w:val="510" w:hRule="atLeast"/>
          <w:jc w:val="center"/>
        </w:trPr>
        <w:tc>
          <w:tcPr>
            <w:tcW w:w="2247" w:type="dxa"/>
            <w:gridSpan w:val="2"/>
            <w:vMerge w:val="restart"/>
            <w:vAlign w:val="center"/>
          </w:tcPr>
          <w:p>
            <w:pPr>
              <w:keepNext w:val="0"/>
              <w:keepLines w:val="0"/>
              <w:widowControl/>
              <w:suppressLineNumbers w:val="0"/>
              <w:adjustRightInd w:val="0"/>
              <w:snapToGrid w:val="0"/>
              <w:spacing w:before="0" w:beforeAutospacing="0" w:after="0" w:afterAutospacing="0"/>
              <w:ind w:left="0" w:right="0"/>
              <w:rPr>
                <w:rFonts w:hint="default"/>
                <w:bCs/>
                <w:kern w:val="0"/>
                <w:sz w:val="18"/>
                <w:szCs w:val="18"/>
              </w:rPr>
            </w:pPr>
            <w:r>
              <w:rPr>
                <w:rFonts w:hint="eastAsia"/>
                <w:bCs/>
                <w:kern w:val="0"/>
                <w:sz w:val="18"/>
                <w:szCs w:val="18"/>
              </w:rPr>
              <mc:AlternateContent>
                <mc:Choice Requires="wps">
                  <w:drawing>
                    <wp:anchor distT="0" distB="0" distL="114300" distR="114300" simplePos="0" relativeHeight="251698176" behindDoc="0" locked="0" layoutInCell="1" allowOverlap="1">
                      <wp:simplePos x="0" y="0"/>
                      <wp:positionH relativeFrom="column">
                        <wp:posOffset>1006475</wp:posOffset>
                      </wp:positionH>
                      <wp:positionV relativeFrom="paragraph">
                        <wp:posOffset>1270</wp:posOffset>
                      </wp:positionV>
                      <wp:extent cx="478155" cy="419100"/>
                      <wp:effectExtent l="0" t="0" r="0" b="0"/>
                      <wp:wrapNone/>
                      <wp:docPr id="334"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419100"/>
                              </a:xfrm>
                              <a:prstGeom prst="rect">
                                <a:avLst/>
                              </a:prstGeom>
                              <a:noFill/>
                              <a:ln>
                                <a:noFill/>
                              </a:ln>
                              <a:effectLst/>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1pt;height:33pt;width:37.65pt;z-index:251698176;mso-width-relative:page;mso-height-relative:page;" filled="f" stroked="f" coordsize="21600,21600" o:gfxdata="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WAAAAZHJzL1BLAQIUABQAAAAI&#10;AIdO4kD3bWJt1wAAAAcBAAAPAAAAAAAAAAEAIAAAADgAAABkcnMvZG93bnJldi54bWxQSwECFAAU&#10;AAAACACHTuJAk02kfRUCAAAZBAAADgAAAAAAAAABACAAAAA8AQAAZHJzL2Uyb0RvYy54bWxQSwUG&#10;AAAAAAYABgBZAQAAww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v:textbox>
                    </v:rect>
                  </w:pict>
                </mc:Fallback>
              </mc:AlternateContent>
            </w:r>
            <w:r>
              <w:rPr>
                <w:rFonts w:hint="eastAsia"/>
                <w:bCs/>
                <w:kern w:val="0"/>
                <w:sz w:val="18"/>
                <w:szCs w:val="18"/>
              </w:rPr>
              <mc:AlternateContent>
                <mc:Choice Requires="wps">
                  <w:drawing>
                    <wp:anchor distT="0" distB="0" distL="114300" distR="114300" simplePos="0" relativeHeight="251696128" behindDoc="0" locked="0" layoutInCell="1" allowOverlap="1">
                      <wp:simplePos x="0" y="0"/>
                      <wp:positionH relativeFrom="column">
                        <wp:posOffset>3175</wp:posOffset>
                      </wp:positionH>
                      <wp:positionV relativeFrom="paragraph">
                        <wp:posOffset>-3175</wp:posOffset>
                      </wp:positionV>
                      <wp:extent cx="1410970" cy="457200"/>
                      <wp:effectExtent l="1270" t="4445" r="5080" b="10795"/>
                      <wp:wrapNone/>
                      <wp:docPr id="335"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696128;mso-width-relative:page;mso-height-relative:page;" filled="f" stroked="t" coordsize="21600,21600" o:gfxdata="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WAAAAZHJzL1BLAQIUABQAAAAIAIdO4kDkimNB1AAAAAUBAAAPAAAAAAAAAAEAIAAA&#10;ADgAAABkcnMvZG93bnJldi54bWxQSwECFAAUAAAACACHTuJArC1+KfoBAADMAwAADgAAAAAAAAAB&#10;ACAAAAA5AQAAZHJzL2Uyb0RvYy54bWxQSwUGAAAAAAYABgBZAQAApQUAAAAA&#10;">
                      <v:fill on="f" focussize="0,0"/>
                      <v:stroke color="#000000" joinstyle="round"/>
                      <v:imagedata o:title=""/>
                      <o:lock v:ext="edit" aspectratio="f"/>
                    </v:shape>
                  </w:pict>
                </mc:Fallback>
              </mc:AlternateContent>
            </w:r>
            <w:r>
              <w:rPr>
                <w:rFonts w:hint="default"/>
                <w:b/>
                <w:bCs/>
                <w:kern w:val="0"/>
                <w:szCs w:val="21"/>
              </w:rPr>
              <mc:AlternateContent>
                <mc:Choice Requires="wps">
                  <w:drawing>
                    <wp:anchor distT="0" distB="0" distL="114300" distR="114300" simplePos="0" relativeHeight="251694080" behindDoc="0" locked="0" layoutInCell="1" allowOverlap="1">
                      <wp:simplePos x="0" y="0"/>
                      <wp:positionH relativeFrom="column">
                        <wp:posOffset>619125</wp:posOffset>
                      </wp:positionH>
                      <wp:positionV relativeFrom="paragraph">
                        <wp:posOffset>252095</wp:posOffset>
                      </wp:positionV>
                      <wp:extent cx="503555" cy="383540"/>
                      <wp:effectExtent l="0" t="0" r="0" b="0"/>
                      <wp:wrapNone/>
                      <wp:docPr id="336"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38354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30.2pt;width:39.65pt;z-index:251694080;mso-width-relative:page;mso-height-relative:page;" filled="f" stroked="f" coordsize="21600,21600" o:gfxdata="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gQQvptkAAAAJAQAADwAAAAAAAAABACAAAAA4AAAAZHJzL2Rvd25yZXYueG1sUEsBAhQAFAAA&#10;AAgAh07iQDxgEcQRAgAACwQAAA4AAAAAAAAAAQAgAAAAPgEAAGRycy9lMm9Eb2MueG1sUEsFBgAA&#10;AAAGAAYAWQEAAME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r>
              <w:rPr>
                <w:rFonts w:hint="default"/>
                <w:b/>
                <w:bCs/>
                <w:kern w:val="0"/>
                <w:szCs w:val="21"/>
              </w:rPr>
              <mc:AlternateContent>
                <mc:Choice Requires="wps">
                  <w:drawing>
                    <wp:anchor distT="0" distB="0" distL="114300" distR="114300" simplePos="0" relativeHeight="251697152" behindDoc="0" locked="0" layoutInCell="1" allowOverlap="1">
                      <wp:simplePos x="0" y="0"/>
                      <wp:positionH relativeFrom="column">
                        <wp:posOffset>635</wp:posOffset>
                      </wp:positionH>
                      <wp:positionV relativeFrom="paragraph">
                        <wp:posOffset>3810</wp:posOffset>
                      </wp:positionV>
                      <wp:extent cx="683260" cy="654685"/>
                      <wp:effectExtent l="3175" t="3175" r="14605" b="12700"/>
                      <wp:wrapNone/>
                      <wp:docPr id="337"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697152;mso-width-relative:page;mso-height-relative:page;" filled="f" stroked="t" coordsize="21600,21600" o:gfxdata="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FgAAAGRycy9QSwECFAAUAAAACACHTuJA+zq4SdMAAAAFAQAADwAAAAAAAAABACAAAAA4&#10;AAAAZHJzL2Rvd25yZXYueG1sUEsBAhQAFAAAAAgAh07iQKIr05L5AQAAywMAAA4AAAAAAAAAAQAg&#10;AAAAOAEAAGRycy9lMm9Eb2MueG1sUEsFBgAAAAAGAAYAWQEAAKMFAAAAAA==&#10;">
                      <v:fill on="f" focussize="0,0"/>
                      <v:stroke color="#000000" joinstyle="round"/>
                      <v:imagedata o:title=""/>
                      <o:lock v:ext="edit" aspectratio="f"/>
                    </v:shape>
                  </w:pict>
                </mc:Fallback>
              </mc:AlternateContent>
            </w:r>
            <w:r>
              <w:rPr>
                <w:rFonts w:hint="eastAsia"/>
                <w:bCs/>
                <w:kern w:val="0"/>
                <w:sz w:val="18"/>
                <w:szCs w:val="18"/>
              </w:rPr>
              <mc:AlternateContent>
                <mc:Choice Requires="wps">
                  <w:drawing>
                    <wp:anchor distT="0" distB="0" distL="114300" distR="114300" simplePos="0" relativeHeight="251695104"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338"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695104;mso-width-relative:page;mso-height-relative:page;" filled="f" stroked="f" coordsize="21600,21600" o:gfxdata="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DwXpAE2AAAAAcBAAAPAAAAAAAAAAEAIAAAADgAAABkcnMvZG93bnJldi54bWxQSwECFAAUAAAA&#10;CACHTuJAoce9bxECAAAMBAAADgAAAAAAAAABACAAAAA9AQAAZHJzL2Uyb0RvYy54bWxQSwUGAAAA&#10;AAYABgBZAQAAwA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p>
        </w:tc>
        <w:tc>
          <w:tcPr>
            <w:tcW w:w="4961" w:type="dxa"/>
            <w:gridSpan w:val="4"/>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进</w:t>
            </w:r>
            <w:r>
              <w:rPr>
                <w:rFonts w:hint="eastAsia"/>
                <w:bCs/>
                <w:kern w:val="0"/>
                <w:sz w:val="18"/>
                <w:szCs w:val="18"/>
              </w:rPr>
              <w:t>口（</w:t>
            </w:r>
            <w:r>
              <w:rPr>
                <w:rFonts w:hint="default" w:eastAsia="仿宋"/>
                <w:sz w:val="18"/>
                <w:szCs w:val="18"/>
              </w:rPr>
              <w:t>DA00</w:t>
            </w:r>
            <w:r>
              <w:rPr>
                <w:rFonts w:hint="eastAsia" w:eastAsia="仿宋"/>
                <w:sz w:val="18"/>
                <w:szCs w:val="18"/>
                <w:lang w:val="en-US" w:eastAsia="zh-CN"/>
              </w:rPr>
              <w:t>1</w:t>
            </w:r>
            <w:r>
              <w:rPr>
                <w:rFonts w:hint="default" w:eastAsia="仿宋"/>
                <w:sz w:val="18"/>
                <w:szCs w:val="18"/>
              </w:rPr>
              <w:t>-</w:t>
            </w:r>
            <w:r>
              <w:rPr>
                <w:rFonts w:hint="eastAsia" w:eastAsia="仿宋"/>
                <w:sz w:val="18"/>
                <w:szCs w:val="18"/>
                <w:lang w:val="en-US" w:eastAsia="zh-CN"/>
              </w:rPr>
              <w:t>1</w:t>
            </w:r>
            <w:r>
              <w:rPr>
                <w:rFonts w:hint="eastAsia"/>
                <w:bCs/>
                <w:kern w:val="0"/>
                <w:sz w:val="18"/>
                <w:szCs w:val="18"/>
              </w:rPr>
              <w:t>）</w:t>
            </w:r>
          </w:p>
        </w:tc>
        <w:tc>
          <w:tcPr>
            <w:tcW w:w="4962" w:type="dxa"/>
            <w:gridSpan w:val="4"/>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出口（</w:t>
            </w:r>
            <w:r>
              <w:rPr>
                <w:rFonts w:hint="default" w:eastAsia="仿宋"/>
                <w:sz w:val="18"/>
                <w:szCs w:val="18"/>
              </w:rPr>
              <w:t>DA00</w:t>
            </w:r>
            <w:r>
              <w:rPr>
                <w:rFonts w:hint="eastAsia" w:eastAsia="仿宋"/>
                <w:sz w:val="18"/>
                <w:szCs w:val="18"/>
                <w:lang w:val="en-US" w:eastAsia="zh-CN"/>
              </w:rPr>
              <w:t>1</w:t>
            </w:r>
            <w:r>
              <w:rPr>
                <w:rFonts w:hint="default" w:eastAsia="仿宋"/>
                <w:sz w:val="18"/>
                <w:szCs w:val="18"/>
              </w:rPr>
              <w:t>-</w:t>
            </w:r>
            <w:r>
              <w:rPr>
                <w:rFonts w:hint="eastAsia" w:eastAsia="仿宋"/>
                <w:sz w:val="18"/>
                <w:szCs w:val="18"/>
              </w:rPr>
              <w:t>2</w:t>
            </w:r>
            <w:r>
              <w:rPr>
                <w:rFonts w:hint="eastAsia"/>
                <w:bCs/>
                <w:kern w:val="0"/>
                <w:sz w:val="18"/>
                <w:szCs w:val="18"/>
              </w:rPr>
              <w:t>）</w:t>
            </w:r>
          </w:p>
        </w:tc>
        <w:tc>
          <w:tcPr>
            <w:tcW w:w="1842"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《工业涂装工序大气污染物排放标准》</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（DB33/ 2146-2018）</w:t>
            </w:r>
          </w:p>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eastAsia"/>
                <w:bCs/>
                <w:kern w:val="0"/>
                <w:sz w:val="18"/>
                <w:szCs w:val="18"/>
              </w:rPr>
              <w:t>表1</w:t>
            </w:r>
          </w:p>
        </w:tc>
        <w:tc>
          <w:tcPr>
            <w:tcW w:w="515"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eastAsia"/>
                <w:kern w:val="0"/>
                <w:sz w:val="18"/>
                <w:szCs w:val="18"/>
                <w:lang w:bidi="ar"/>
              </w:rPr>
              <w:t>结果评价</w:t>
            </w:r>
          </w:p>
        </w:tc>
      </w:tr>
      <w:tr>
        <w:trPr>
          <w:cantSplit/>
          <w:trHeight w:val="510" w:hRule="atLeast"/>
          <w:jc w:val="center"/>
        </w:trPr>
        <w:tc>
          <w:tcPr>
            <w:tcW w:w="2247" w:type="dxa"/>
            <w:gridSpan w:val="2"/>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第一次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第二次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第三次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平均值</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第一次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第二次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第三次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平均值</w:t>
            </w:r>
          </w:p>
        </w:tc>
        <w:tc>
          <w:tcPr>
            <w:tcW w:w="1842"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515"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r>
      <w:tr>
        <w:trPr>
          <w:cantSplit/>
          <w:trHeight w:val="397" w:hRule="atLeast"/>
          <w:jc w:val="center"/>
        </w:trPr>
        <w:tc>
          <w:tcPr>
            <w:tcW w:w="1113"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低浓度颗粒物</w:t>
            </w: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kern w:val="0"/>
                <w:sz w:val="18"/>
                <w:szCs w:val="18"/>
                <w:lang w:bidi="ar"/>
              </w:rPr>
              <w:t>排放浓度（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2.7</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1.4</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1.6</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1.9</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30</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达标</w:t>
            </w:r>
          </w:p>
        </w:tc>
      </w:tr>
      <w:tr>
        <w:trPr>
          <w:cantSplit/>
          <w:trHeight w:val="397" w:hRule="atLeast"/>
          <w:jc w:val="center"/>
        </w:trPr>
        <w:tc>
          <w:tcPr>
            <w:tcW w:w="1113"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kern w:val="0"/>
                <w:sz w:val="18"/>
                <w:szCs w:val="18"/>
                <w:lang w:bidi="ar"/>
              </w:rPr>
            </w:pPr>
            <w:r>
              <w:rPr>
                <w:rFonts w:hint="eastAsia"/>
                <w:kern w:val="0"/>
                <w:sz w:val="18"/>
                <w:szCs w:val="18"/>
                <w:lang w:bidi="ar"/>
              </w:rPr>
              <w:t>排放速率</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kern w:val="0"/>
                <w:sz w:val="18"/>
                <w:szCs w:val="18"/>
                <w:lang w:bidi="ar"/>
              </w:rPr>
              <w:t>（kg/h）</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5.56</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2.84</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3.24</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3.88</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2</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
                <w:bCs/>
                <w:kern w:val="0"/>
                <w:sz w:val="18"/>
                <w:szCs w:val="18"/>
              </w:rPr>
            </w:pPr>
            <w:r>
              <w:rPr>
                <w:rFonts w:hint="eastAsia"/>
                <w:b/>
                <w:bCs/>
                <w:kern w:val="0"/>
                <w:sz w:val="18"/>
                <w:szCs w:val="18"/>
              </w:rPr>
              <w:t>---</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
                <w:bCs/>
                <w:kern w:val="0"/>
                <w:sz w:val="18"/>
                <w:szCs w:val="18"/>
              </w:rPr>
            </w:pPr>
            <w:r>
              <w:rPr>
                <w:rFonts w:hint="eastAsia"/>
                <w:b/>
                <w:bCs/>
                <w:kern w:val="0"/>
                <w:sz w:val="18"/>
                <w:szCs w:val="18"/>
              </w:rPr>
              <w:t>---</w:t>
            </w:r>
          </w:p>
        </w:tc>
      </w:tr>
      <w:tr>
        <w:trPr>
          <w:cantSplit/>
          <w:trHeight w:val="397" w:hRule="atLeast"/>
          <w:jc w:val="center"/>
        </w:trPr>
        <w:tc>
          <w:tcPr>
            <w:tcW w:w="1113"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苯</w:t>
            </w: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kern w:val="0"/>
                <w:sz w:val="18"/>
                <w:szCs w:val="18"/>
                <w:lang w:bidi="ar"/>
              </w:rPr>
              <w:t>排放浓度（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&lt;0.004</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&lt;0.004</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&lt;0.004</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&lt;0.004</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241"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241"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842"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lang w:val="en-US" w:eastAsia="zh-CN"/>
              </w:rPr>
              <w:t>1.0</w:t>
            </w:r>
          </w:p>
        </w:tc>
        <w:tc>
          <w:tcPr>
            <w:tcW w:w="515"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达标</w:t>
            </w:r>
          </w:p>
        </w:tc>
      </w:tr>
      <w:tr>
        <w:trPr>
          <w:cantSplit/>
          <w:trHeight w:val="397" w:hRule="atLeast"/>
          <w:jc w:val="center"/>
        </w:trPr>
        <w:tc>
          <w:tcPr>
            <w:tcW w:w="1113"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kern w:val="0"/>
                <w:sz w:val="18"/>
                <w:szCs w:val="18"/>
                <w:lang w:bidi="ar"/>
              </w:rPr>
            </w:pPr>
            <w:r>
              <w:rPr>
                <w:rFonts w:hint="eastAsia"/>
                <w:kern w:val="0"/>
                <w:sz w:val="18"/>
                <w:szCs w:val="18"/>
                <w:lang w:bidi="ar"/>
              </w:rPr>
              <w:t>排放速率</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kern w:val="0"/>
                <w:sz w:val="18"/>
                <w:szCs w:val="18"/>
                <w:lang w:bidi="ar"/>
              </w:rPr>
              <w:t>（kg/h）</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&lt;5.86</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5</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&lt;5.91</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5</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&lt;5.96</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5</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&lt;5.91</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5</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&lt;8.24</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5</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&lt;8.10</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5</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&lt;8.10</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5</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&lt;8.15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5</w:t>
            </w:r>
          </w:p>
        </w:tc>
        <w:tc>
          <w:tcPr>
            <w:tcW w:w="1842"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kern w:val="0"/>
                <w:sz w:val="18"/>
                <w:szCs w:val="18"/>
                <w:lang w:val="en-US" w:eastAsia="zh-CN" w:bidi="ar-SA"/>
              </w:rPr>
            </w:pPr>
            <w:r>
              <w:rPr>
                <w:rFonts w:hint="eastAsia"/>
                <w:b/>
                <w:bCs/>
                <w:kern w:val="0"/>
                <w:sz w:val="18"/>
                <w:szCs w:val="18"/>
              </w:rPr>
              <w:t>---</w:t>
            </w:r>
          </w:p>
        </w:tc>
        <w:tc>
          <w:tcPr>
            <w:tcW w:w="515"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kern w:val="0"/>
                <w:sz w:val="18"/>
                <w:szCs w:val="18"/>
                <w:lang w:val="en-US" w:eastAsia="zh-CN" w:bidi="ar-SA"/>
              </w:rPr>
            </w:pPr>
            <w:r>
              <w:rPr>
                <w:rFonts w:hint="eastAsia"/>
                <w:b/>
                <w:bCs/>
                <w:kern w:val="0"/>
                <w:sz w:val="18"/>
                <w:szCs w:val="18"/>
              </w:rPr>
              <w:t>---</w:t>
            </w:r>
          </w:p>
        </w:tc>
      </w:tr>
      <w:tr>
        <w:trPr>
          <w:cantSplit/>
          <w:trHeight w:val="397" w:hRule="atLeast"/>
          <w:jc w:val="center"/>
        </w:trPr>
        <w:tc>
          <w:tcPr>
            <w:tcW w:w="1113"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甲苯</w:t>
            </w: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kern w:val="0"/>
                <w:sz w:val="18"/>
                <w:szCs w:val="18"/>
                <w:lang w:bidi="ar"/>
              </w:rPr>
            </w:pPr>
            <w:r>
              <w:rPr>
                <w:rFonts w:hint="eastAsia"/>
                <w:kern w:val="0"/>
                <w:sz w:val="18"/>
                <w:szCs w:val="18"/>
                <w:lang w:bidi="ar"/>
              </w:rPr>
              <w:t>排放浓度（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241"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241"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241"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w:t>
            </w:r>
          </w:p>
        </w:tc>
        <w:tc>
          <w:tcPr>
            <w:tcW w:w="1842"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kern w:val="0"/>
                <w:sz w:val="18"/>
                <w:szCs w:val="18"/>
                <w:lang w:val="en-US" w:eastAsia="zh-CN" w:bidi="ar-SA"/>
              </w:rPr>
            </w:pPr>
            <w:r>
              <w:rPr>
                <w:rFonts w:hint="eastAsia"/>
                <w:b/>
                <w:bCs/>
                <w:kern w:val="0"/>
                <w:sz w:val="18"/>
                <w:szCs w:val="18"/>
              </w:rPr>
              <w:t>---</w:t>
            </w:r>
          </w:p>
        </w:tc>
        <w:tc>
          <w:tcPr>
            <w:tcW w:w="515"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kern w:val="0"/>
                <w:sz w:val="18"/>
                <w:szCs w:val="18"/>
                <w:lang w:val="en-US" w:eastAsia="zh-CN" w:bidi="ar-SA"/>
              </w:rPr>
            </w:pPr>
            <w:r>
              <w:rPr>
                <w:rFonts w:hint="eastAsia"/>
                <w:b/>
                <w:bCs/>
                <w:kern w:val="0"/>
                <w:sz w:val="18"/>
                <w:szCs w:val="18"/>
              </w:rPr>
              <w:t>---</w:t>
            </w:r>
          </w:p>
        </w:tc>
      </w:tr>
      <w:tr>
        <w:trPr>
          <w:cantSplit/>
          <w:trHeight w:val="397" w:hRule="atLeast"/>
          <w:jc w:val="center"/>
        </w:trPr>
        <w:tc>
          <w:tcPr>
            <w:tcW w:w="1113"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二甲苯</w:t>
            </w: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kern w:val="0"/>
                <w:sz w:val="18"/>
                <w:szCs w:val="18"/>
                <w:lang w:bidi="ar"/>
              </w:rPr>
            </w:pPr>
            <w:r>
              <w:rPr>
                <w:rFonts w:hint="eastAsia"/>
                <w:kern w:val="0"/>
                <w:sz w:val="18"/>
                <w:szCs w:val="18"/>
                <w:lang w:bidi="ar"/>
              </w:rPr>
              <w:t>排放浓度（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2.17</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2.26</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2.40</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0.157</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0.190</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0.228</w:t>
            </w:r>
          </w:p>
        </w:tc>
        <w:tc>
          <w:tcPr>
            <w:tcW w:w="1241"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lang w:val="en-US" w:eastAsia="zh-CN"/>
              </w:rPr>
              <w:t>/</w:t>
            </w:r>
          </w:p>
        </w:tc>
        <w:tc>
          <w:tcPr>
            <w:tcW w:w="1842"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kern w:val="0"/>
                <w:sz w:val="18"/>
                <w:szCs w:val="18"/>
                <w:lang w:val="en-US" w:eastAsia="zh-CN" w:bidi="ar-SA"/>
              </w:rPr>
            </w:pPr>
            <w:r>
              <w:rPr>
                <w:rFonts w:hint="eastAsia"/>
                <w:b/>
                <w:bCs/>
                <w:kern w:val="0"/>
                <w:sz w:val="18"/>
                <w:szCs w:val="18"/>
              </w:rPr>
              <w:t>---</w:t>
            </w:r>
          </w:p>
        </w:tc>
        <w:tc>
          <w:tcPr>
            <w:tcW w:w="515"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kern w:val="0"/>
                <w:sz w:val="18"/>
                <w:szCs w:val="18"/>
                <w:lang w:val="en-US" w:eastAsia="zh-CN" w:bidi="ar-SA"/>
              </w:rPr>
            </w:pPr>
            <w:r>
              <w:rPr>
                <w:rFonts w:hint="eastAsia"/>
                <w:b/>
                <w:bCs/>
                <w:kern w:val="0"/>
                <w:sz w:val="18"/>
                <w:szCs w:val="18"/>
              </w:rPr>
              <w:t>---</w:t>
            </w:r>
          </w:p>
        </w:tc>
      </w:tr>
      <w:tr>
        <w:trPr>
          <w:cantSplit/>
          <w:trHeight w:val="397" w:hRule="atLeast"/>
          <w:jc w:val="center"/>
        </w:trPr>
        <w:tc>
          <w:tcPr>
            <w:tcW w:w="1113"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苯系物</w:t>
            </w:r>
            <w:r>
              <w:rPr>
                <w:rFonts w:hint="default" w:ascii="Times New Roman" w:hAnsi="Times New Roman" w:cs="Times New Roman"/>
                <w:bCs/>
                <w:kern w:val="0"/>
                <w:sz w:val="18"/>
                <w:szCs w:val="18"/>
              </w:rPr>
              <w:t>*</w:t>
            </w:r>
            <w:r>
              <w:rPr>
                <w:rFonts w:hint="eastAsia" w:ascii="Times New Roman" w:hAnsi="Times New Roman" w:cs="Times New Roman"/>
                <w:bCs/>
                <w:kern w:val="0"/>
                <w:sz w:val="18"/>
                <w:szCs w:val="18"/>
                <w:vertAlign w:val="superscript"/>
                <w:lang w:val="en-US" w:eastAsia="zh-CN"/>
              </w:rPr>
              <w:t>1</w:t>
            </w: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kern w:val="0"/>
                <w:sz w:val="18"/>
                <w:szCs w:val="18"/>
                <w:lang w:bidi="ar"/>
              </w:rPr>
              <w:t>排放浓度（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2.17</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2.26</w:t>
            </w:r>
          </w:p>
        </w:tc>
        <w:tc>
          <w:tcPr>
            <w:tcW w:w="1241"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2.40</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2.28</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0.157</w:t>
            </w:r>
          </w:p>
        </w:tc>
        <w:tc>
          <w:tcPr>
            <w:tcW w:w="1241"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0.190</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0.228</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0.192</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40</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达标</w:t>
            </w:r>
          </w:p>
        </w:tc>
      </w:tr>
      <w:tr>
        <w:trPr>
          <w:cantSplit/>
          <w:trHeight w:val="397" w:hRule="atLeast"/>
          <w:jc w:val="center"/>
        </w:trPr>
        <w:tc>
          <w:tcPr>
            <w:tcW w:w="1113"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kern w:val="0"/>
                <w:sz w:val="18"/>
                <w:szCs w:val="18"/>
                <w:lang w:bidi="ar"/>
              </w:rPr>
            </w:pPr>
            <w:r>
              <w:rPr>
                <w:rFonts w:hint="eastAsia"/>
                <w:kern w:val="0"/>
                <w:sz w:val="18"/>
                <w:szCs w:val="18"/>
                <w:lang w:bidi="ar"/>
              </w:rPr>
              <w:t>排放速率</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kern w:val="0"/>
                <w:sz w:val="18"/>
                <w:szCs w:val="18"/>
                <w:lang w:bidi="ar"/>
              </w:rPr>
              <w:t>（kg/h）</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3.18</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3.34</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3.58</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3.37</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3.23</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3</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3.85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3</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4.62</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3</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3.90</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3</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r>
      <w:tr>
        <w:trPr>
          <w:cantSplit/>
          <w:trHeight w:val="397" w:hRule="atLeast"/>
          <w:jc w:val="center"/>
        </w:trPr>
        <w:tc>
          <w:tcPr>
            <w:tcW w:w="1113"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乙酸乙酯</w:t>
            </w: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kern w:val="0"/>
                <w:sz w:val="18"/>
                <w:szCs w:val="18"/>
                <w:lang w:val="en-US" w:eastAsia="zh-CN" w:bidi="ar"/>
              </w:rPr>
            </w:pPr>
            <w:r>
              <w:rPr>
                <w:rFonts w:hint="eastAsia"/>
                <w:kern w:val="0"/>
                <w:sz w:val="18"/>
                <w:szCs w:val="18"/>
                <w:lang w:bidi="ar"/>
              </w:rPr>
              <w:t>排放浓度（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1.74</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2.06</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1.84</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0.174</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0.085</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0.098</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w:t>
            </w:r>
          </w:p>
        </w:tc>
        <w:tc>
          <w:tcPr>
            <w:tcW w:w="1842"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kern w:val="0"/>
                <w:sz w:val="18"/>
                <w:szCs w:val="18"/>
                <w:lang w:val="en-US" w:eastAsia="zh-CN" w:bidi="ar-SA"/>
              </w:rPr>
            </w:pPr>
            <w:r>
              <w:rPr>
                <w:rFonts w:hint="eastAsia"/>
                <w:b/>
                <w:bCs/>
                <w:kern w:val="0"/>
                <w:sz w:val="18"/>
                <w:szCs w:val="18"/>
              </w:rPr>
              <w:t>---</w:t>
            </w:r>
          </w:p>
        </w:tc>
        <w:tc>
          <w:tcPr>
            <w:tcW w:w="515"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kern w:val="0"/>
                <w:sz w:val="18"/>
                <w:szCs w:val="18"/>
                <w:lang w:val="en-US" w:eastAsia="zh-CN" w:bidi="ar-SA"/>
              </w:rPr>
            </w:pPr>
            <w:r>
              <w:rPr>
                <w:rFonts w:hint="eastAsia"/>
                <w:b/>
                <w:bCs/>
                <w:kern w:val="0"/>
                <w:sz w:val="18"/>
                <w:szCs w:val="18"/>
              </w:rPr>
              <w:t>---</w:t>
            </w:r>
          </w:p>
        </w:tc>
      </w:tr>
      <w:tr>
        <w:trPr>
          <w:cantSplit/>
          <w:trHeight w:val="397" w:hRule="atLeast"/>
          <w:jc w:val="center"/>
        </w:trPr>
        <w:tc>
          <w:tcPr>
            <w:tcW w:w="1113"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乙酸丁酯</w:t>
            </w: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kern w:val="0"/>
                <w:sz w:val="18"/>
                <w:szCs w:val="18"/>
                <w:lang w:bidi="ar"/>
              </w:rPr>
              <w:t>排放浓度（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1.92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1.97</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1.57</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0.086</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0.069</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0.080</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w:t>
            </w:r>
          </w:p>
        </w:tc>
        <w:tc>
          <w:tcPr>
            <w:tcW w:w="1842"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kern w:val="0"/>
                <w:sz w:val="18"/>
                <w:szCs w:val="18"/>
                <w:lang w:val="en-US" w:eastAsia="zh-CN" w:bidi="ar-SA"/>
              </w:rPr>
            </w:pPr>
            <w:r>
              <w:rPr>
                <w:rFonts w:hint="eastAsia"/>
                <w:b/>
                <w:bCs/>
                <w:kern w:val="0"/>
                <w:sz w:val="18"/>
                <w:szCs w:val="18"/>
              </w:rPr>
              <w:t>---</w:t>
            </w:r>
          </w:p>
        </w:tc>
        <w:tc>
          <w:tcPr>
            <w:tcW w:w="515"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kern w:val="0"/>
                <w:sz w:val="18"/>
                <w:szCs w:val="18"/>
                <w:lang w:val="en-US" w:eastAsia="zh-CN" w:bidi="ar-SA"/>
              </w:rPr>
            </w:pPr>
            <w:r>
              <w:rPr>
                <w:rFonts w:hint="eastAsia"/>
                <w:b/>
                <w:bCs/>
                <w:kern w:val="0"/>
                <w:sz w:val="18"/>
                <w:szCs w:val="18"/>
              </w:rPr>
              <w:t>---</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采样日期</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2</w:t>
            </w:r>
            <w:r>
              <w:rPr>
                <w:rFonts w:hint="eastAsia"/>
                <w:bCs/>
                <w:kern w:val="0"/>
                <w:sz w:val="18"/>
                <w:szCs w:val="18"/>
              </w:rPr>
              <w:t>月</w:t>
            </w:r>
            <w:r>
              <w:rPr>
                <w:rFonts w:hint="eastAsia"/>
                <w:bCs/>
                <w:kern w:val="0"/>
                <w:sz w:val="18"/>
                <w:szCs w:val="18"/>
                <w:lang w:val="en-US" w:eastAsia="zh-CN"/>
              </w:rPr>
              <w:t>17</w:t>
            </w:r>
            <w:r>
              <w:rPr>
                <w:rFonts w:hint="eastAsia"/>
                <w:bCs/>
                <w:kern w:val="0"/>
                <w:sz w:val="18"/>
                <w:szCs w:val="18"/>
              </w:rPr>
              <w:t>日</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检测</w:t>
            </w:r>
            <w:r>
              <w:rPr>
                <w:rFonts w:hint="default"/>
                <w:bCs/>
                <w:kern w:val="0"/>
                <w:sz w:val="18"/>
                <w:szCs w:val="18"/>
              </w:rPr>
              <w:t>日期</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2</w:t>
            </w:r>
            <w:r>
              <w:rPr>
                <w:rFonts w:hint="eastAsia"/>
                <w:bCs/>
                <w:kern w:val="0"/>
                <w:sz w:val="18"/>
                <w:szCs w:val="18"/>
              </w:rPr>
              <w:t>月</w:t>
            </w:r>
            <w:r>
              <w:rPr>
                <w:rFonts w:hint="eastAsia"/>
                <w:bCs/>
                <w:kern w:val="0"/>
                <w:sz w:val="18"/>
                <w:szCs w:val="18"/>
                <w:lang w:val="en-US" w:eastAsia="zh-CN"/>
              </w:rPr>
              <w:t>18</w:t>
            </w:r>
            <w:r>
              <w:rPr>
                <w:rFonts w:hint="eastAsia"/>
                <w:bCs/>
                <w:kern w:val="0"/>
                <w:sz w:val="18"/>
                <w:szCs w:val="18"/>
              </w:rPr>
              <w:t>日-</w:t>
            </w:r>
            <w:r>
              <w:rPr>
                <w:rFonts w:hint="eastAsia"/>
                <w:bCs/>
                <w:kern w:val="0"/>
                <w:sz w:val="18"/>
                <w:szCs w:val="18"/>
                <w:lang w:val="en-US" w:eastAsia="zh-CN"/>
              </w:rPr>
              <w:t>21</w:t>
            </w:r>
            <w:r>
              <w:rPr>
                <w:rFonts w:hint="eastAsia"/>
                <w:bCs/>
                <w:kern w:val="0"/>
                <w:sz w:val="18"/>
                <w:szCs w:val="18"/>
              </w:rPr>
              <w:t>日</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采样</w:t>
            </w:r>
            <w:r>
              <w:rPr>
                <w:rFonts w:hint="default"/>
                <w:bCs/>
                <w:kern w:val="0"/>
                <w:sz w:val="18"/>
                <w:szCs w:val="18"/>
              </w:rPr>
              <w:t>点位</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ascii="Times New Roman" w:hAnsi="Times New Roman" w:cs="Times New Roman"/>
                <w:bCs/>
                <w:kern w:val="0"/>
                <w:sz w:val="18"/>
                <w:szCs w:val="18"/>
                <w:lang w:val="en-US" w:eastAsia="zh-CN"/>
              </w:rPr>
              <w:t>涂装废气排放口DA001</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排气筒高度</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highlight w:val="none"/>
              </w:rPr>
              <w:t>25</w:t>
            </w:r>
            <w:r>
              <w:rPr>
                <w:rFonts w:hint="default"/>
                <w:bCs/>
                <w:kern w:val="0"/>
                <w:sz w:val="18"/>
                <w:szCs w:val="18"/>
                <w:highlight w:val="none"/>
              </w:rPr>
              <w:t>m</w:t>
            </w:r>
          </w:p>
        </w:tc>
      </w:tr>
      <w:tr>
        <w:trPr>
          <w:cantSplit/>
          <w:trHeight w:val="510" w:hRule="atLeast"/>
          <w:jc w:val="center"/>
        </w:trPr>
        <w:tc>
          <w:tcPr>
            <w:tcW w:w="2247" w:type="dxa"/>
            <w:gridSpan w:val="2"/>
            <w:vMerge w:val="restart"/>
            <w:vAlign w:val="center"/>
          </w:tcPr>
          <w:p>
            <w:pPr>
              <w:keepNext w:val="0"/>
              <w:keepLines w:val="0"/>
              <w:widowControl/>
              <w:suppressLineNumbers w:val="0"/>
              <w:adjustRightInd w:val="0"/>
              <w:snapToGrid w:val="0"/>
              <w:spacing w:before="0" w:beforeAutospacing="0" w:after="0" w:afterAutospacing="0"/>
              <w:ind w:left="0" w:right="0"/>
              <w:rPr>
                <w:rFonts w:hint="default"/>
                <w:bCs/>
                <w:kern w:val="0"/>
                <w:sz w:val="18"/>
                <w:szCs w:val="18"/>
              </w:rPr>
            </w:pPr>
            <w:r>
              <w:rPr>
                <w:rFonts w:hint="eastAsia"/>
                <w:bCs/>
                <w:kern w:val="0"/>
                <w:sz w:val="18"/>
                <w:szCs w:val="18"/>
              </w:rPr>
              <mc:AlternateContent>
                <mc:Choice Requires="wps">
                  <w:drawing>
                    <wp:anchor distT="0" distB="0" distL="114300" distR="114300" simplePos="0" relativeHeight="251703296" behindDoc="0" locked="0" layoutInCell="1" allowOverlap="1">
                      <wp:simplePos x="0" y="0"/>
                      <wp:positionH relativeFrom="column">
                        <wp:posOffset>1006475</wp:posOffset>
                      </wp:positionH>
                      <wp:positionV relativeFrom="paragraph">
                        <wp:posOffset>1270</wp:posOffset>
                      </wp:positionV>
                      <wp:extent cx="478155" cy="419100"/>
                      <wp:effectExtent l="0" t="0" r="0" b="0"/>
                      <wp:wrapNone/>
                      <wp:docPr id="341"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419100"/>
                              </a:xfrm>
                              <a:prstGeom prst="rect">
                                <a:avLst/>
                              </a:prstGeom>
                              <a:noFill/>
                              <a:ln>
                                <a:noFill/>
                              </a:ln>
                              <a:effectLst/>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1pt;height:33pt;width:37.65pt;z-index:251703296;mso-width-relative:page;mso-height-relative:page;" filled="f" stroked="f" coordsize="21600,21600" o:gfxdata="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WAAAAZHJzL1BLAQIUABQAAAAI&#10;AIdO4kD3bWJt1wAAAAcBAAAPAAAAAAAAAAEAIAAAADgAAABkcnMvZG93bnJldi54bWxQSwECFAAU&#10;AAAACACHTuJATOHY+hUCAAAZBAAADgAAAAAAAAABACAAAAA8AQAAZHJzL2Uyb0RvYy54bWxQSwUG&#10;AAAAAAYABgBZAQAAww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v:textbox>
                    </v:rect>
                  </w:pict>
                </mc:Fallback>
              </mc:AlternateContent>
            </w:r>
            <w:r>
              <w:rPr>
                <w:rFonts w:hint="eastAsia"/>
                <w:bCs/>
                <w:kern w:val="0"/>
                <w:sz w:val="18"/>
                <w:szCs w:val="18"/>
              </w:rPr>
              <mc:AlternateContent>
                <mc:Choice Requires="wps">
                  <w:drawing>
                    <wp:anchor distT="0" distB="0" distL="114300" distR="114300" simplePos="0" relativeHeight="251701248" behindDoc="0" locked="0" layoutInCell="1" allowOverlap="1">
                      <wp:simplePos x="0" y="0"/>
                      <wp:positionH relativeFrom="column">
                        <wp:posOffset>3175</wp:posOffset>
                      </wp:positionH>
                      <wp:positionV relativeFrom="paragraph">
                        <wp:posOffset>-3175</wp:posOffset>
                      </wp:positionV>
                      <wp:extent cx="1410970" cy="457200"/>
                      <wp:effectExtent l="1270" t="4445" r="5080" b="10795"/>
                      <wp:wrapNone/>
                      <wp:docPr id="342"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701248;mso-width-relative:page;mso-height-relative:page;" filled="f" stroked="t" coordsize="21600,21600" o:gfxdata="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WAAAAZHJzL1BLAQIUABQAAAAIAIdO4kDkimNB1AAAAAUBAAAPAAAAAAAAAAEAIAAA&#10;ADgAAABkcnMvZG93bnJldi54bWxQSwECFAAUAAAACACHTuJAJKGFZ/oBAADMAwAADgAAAAAAAAAB&#10;ACAAAAA5AQAAZHJzL2Uyb0RvYy54bWxQSwUGAAAAAAYABgBZAQAApQUAAAAA&#10;">
                      <v:fill on="f" focussize="0,0"/>
                      <v:stroke color="#000000" joinstyle="round"/>
                      <v:imagedata o:title=""/>
                      <o:lock v:ext="edit" aspectratio="f"/>
                    </v:shape>
                  </w:pict>
                </mc:Fallback>
              </mc:AlternateContent>
            </w:r>
            <w:r>
              <w:rPr>
                <w:rFonts w:hint="default"/>
                <w:b/>
                <w:bCs/>
                <w:kern w:val="0"/>
                <w:szCs w:val="21"/>
              </w:rPr>
              <mc:AlternateContent>
                <mc:Choice Requires="wps">
                  <w:drawing>
                    <wp:anchor distT="0" distB="0" distL="114300" distR="114300" simplePos="0" relativeHeight="251699200" behindDoc="0" locked="0" layoutInCell="1" allowOverlap="1">
                      <wp:simplePos x="0" y="0"/>
                      <wp:positionH relativeFrom="column">
                        <wp:posOffset>619125</wp:posOffset>
                      </wp:positionH>
                      <wp:positionV relativeFrom="paragraph">
                        <wp:posOffset>252095</wp:posOffset>
                      </wp:positionV>
                      <wp:extent cx="503555" cy="383540"/>
                      <wp:effectExtent l="0" t="0" r="0" b="0"/>
                      <wp:wrapNone/>
                      <wp:docPr id="343"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38354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30.2pt;width:39.65pt;z-index:251699200;mso-width-relative:page;mso-height-relative:page;" filled="f" stroked="f" coordsize="21600,21600" o:gfxdata="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gQQvptkAAAAJAQAADwAAAAAAAAABACAAAAA4AAAAZHJzL2Rvd25yZXYueG1sUEsBAhQAFAAA&#10;AAgAh07iQBqlYHoRAgAACwQAAA4AAAAAAAAAAQAgAAAAPgEAAGRycy9lMm9Eb2MueG1sUEsFBgAA&#10;AAAGAAYAWQEAAME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r>
              <w:rPr>
                <w:rFonts w:hint="default"/>
                <w:b/>
                <w:bCs/>
                <w:kern w:val="0"/>
                <w:szCs w:val="21"/>
              </w:rPr>
              <mc:AlternateContent>
                <mc:Choice Requires="wps">
                  <w:drawing>
                    <wp:anchor distT="0" distB="0" distL="114300" distR="114300" simplePos="0" relativeHeight="251702272" behindDoc="0" locked="0" layoutInCell="1" allowOverlap="1">
                      <wp:simplePos x="0" y="0"/>
                      <wp:positionH relativeFrom="column">
                        <wp:posOffset>635</wp:posOffset>
                      </wp:positionH>
                      <wp:positionV relativeFrom="paragraph">
                        <wp:posOffset>3810</wp:posOffset>
                      </wp:positionV>
                      <wp:extent cx="683260" cy="654685"/>
                      <wp:effectExtent l="3175" t="3175" r="14605" b="12700"/>
                      <wp:wrapNone/>
                      <wp:docPr id="344"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702272;mso-width-relative:page;mso-height-relative:page;" filled="f" stroked="t" coordsize="21600,21600" o:gfxdata="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FgAAAGRycy9QSwECFAAUAAAACACHTuJA+zq4SdMAAAAFAQAADwAAAAAAAAABACAAAAA4&#10;AAAAZHJzL2Rvd25yZXYueG1sUEsBAhQAFAAAAAgAh07iQLZd6WT5AQAAywMAAA4AAAAAAAAAAQAg&#10;AAAAOAEAAGRycy9lMm9Eb2MueG1sUEsFBgAAAAAGAAYAWQEAAKMFAAAAAA==&#10;">
                      <v:fill on="f" focussize="0,0"/>
                      <v:stroke color="#000000" joinstyle="round"/>
                      <v:imagedata o:title=""/>
                      <o:lock v:ext="edit" aspectratio="f"/>
                    </v:shape>
                  </w:pict>
                </mc:Fallback>
              </mc:AlternateContent>
            </w:r>
            <w:r>
              <w:rPr>
                <w:rFonts w:hint="eastAsia"/>
                <w:bCs/>
                <w:kern w:val="0"/>
                <w:sz w:val="18"/>
                <w:szCs w:val="18"/>
              </w:rPr>
              <mc:AlternateContent>
                <mc:Choice Requires="wps">
                  <w:drawing>
                    <wp:anchor distT="0" distB="0" distL="114300" distR="114300" simplePos="0" relativeHeight="251700224"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347"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700224;mso-width-relative:page;mso-height-relative:page;" filled="f" stroked="f" coordsize="21600,21600" o:gfxdata="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8F6QBNgAAAAHAQAADwAAAAAAAAABACAAAAA4AAAAZHJzL2Rvd25yZXYueG1sUEsBAhQAFAAA&#10;AAgAh07iQJzr2esSAgAADAQAAA4AAAAAAAAAAQAgAAAAPQEAAGRycy9lMm9Eb2MueG1sUEsFBgAA&#10;AAAGAAYAWQEAAME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p>
        </w:tc>
        <w:tc>
          <w:tcPr>
            <w:tcW w:w="4961" w:type="dxa"/>
            <w:gridSpan w:val="4"/>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进</w:t>
            </w:r>
            <w:r>
              <w:rPr>
                <w:rFonts w:hint="eastAsia"/>
                <w:bCs/>
                <w:kern w:val="0"/>
                <w:sz w:val="18"/>
                <w:szCs w:val="18"/>
              </w:rPr>
              <w:t>口（</w:t>
            </w:r>
            <w:r>
              <w:rPr>
                <w:rFonts w:hint="default" w:eastAsia="仿宋"/>
                <w:sz w:val="18"/>
                <w:szCs w:val="18"/>
              </w:rPr>
              <w:t>DA00</w:t>
            </w:r>
            <w:r>
              <w:rPr>
                <w:rFonts w:hint="eastAsia" w:eastAsia="仿宋"/>
                <w:sz w:val="18"/>
                <w:szCs w:val="18"/>
                <w:lang w:val="en-US" w:eastAsia="zh-CN"/>
              </w:rPr>
              <w:t>1</w:t>
            </w:r>
            <w:r>
              <w:rPr>
                <w:rFonts w:hint="default" w:eastAsia="仿宋"/>
                <w:sz w:val="18"/>
                <w:szCs w:val="18"/>
              </w:rPr>
              <w:t>-</w:t>
            </w:r>
            <w:r>
              <w:rPr>
                <w:rFonts w:hint="eastAsia" w:eastAsia="仿宋"/>
                <w:sz w:val="18"/>
                <w:szCs w:val="18"/>
                <w:lang w:val="en-US" w:eastAsia="zh-CN"/>
              </w:rPr>
              <w:t>1</w:t>
            </w:r>
            <w:r>
              <w:rPr>
                <w:rFonts w:hint="eastAsia"/>
                <w:bCs/>
                <w:kern w:val="0"/>
                <w:sz w:val="18"/>
                <w:szCs w:val="18"/>
              </w:rPr>
              <w:t>）</w:t>
            </w:r>
          </w:p>
        </w:tc>
        <w:tc>
          <w:tcPr>
            <w:tcW w:w="4962" w:type="dxa"/>
            <w:gridSpan w:val="4"/>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出口（</w:t>
            </w:r>
            <w:r>
              <w:rPr>
                <w:rFonts w:hint="default" w:eastAsia="仿宋"/>
                <w:sz w:val="18"/>
                <w:szCs w:val="18"/>
              </w:rPr>
              <w:t>DA00</w:t>
            </w:r>
            <w:r>
              <w:rPr>
                <w:rFonts w:hint="eastAsia" w:eastAsia="仿宋"/>
                <w:sz w:val="18"/>
                <w:szCs w:val="18"/>
                <w:lang w:val="en-US" w:eastAsia="zh-CN"/>
              </w:rPr>
              <w:t>1</w:t>
            </w:r>
            <w:r>
              <w:rPr>
                <w:rFonts w:hint="default" w:eastAsia="仿宋"/>
                <w:sz w:val="18"/>
                <w:szCs w:val="18"/>
              </w:rPr>
              <w:t>-</w:t>
            </w:r>
            <w:r>
              <w:rPr>
                <w:rFonts w:hint="eastAsia" w:eastAsia="仿宋"/>
                <w:sz w:val="18"/>
                <w:szCs w:val="18"/>
              </w:rPr>
              <w:t>2</w:t>
            </w:r>
            <w:r>
              <w:rPr>
                <w:rFonts w:hint="eastAsia"/>
                <w:bCs/>
                <w:kern w:val="0"/>
                <w:sz w:val="18"/>
                <w:szCs w:val="18"/>
              </w:rPr>
              <w:t>）</w:t>
            </w:r>
          </w:p>
        </w:tc>
        <w:tc>
          <w:tcPr>
            <w:tcW w:w="1842"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《工业涂装工序大气污染物排放标准》</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（DB33/ 2146-2018）</w:t>
            </w:r>
          </w:p>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eastAsia"/>
                <w:bCs/>
                <w:kern w:val="0"/>
                <w:sz w:val="18"/>
                <w:szCs w:val="18"/>
              </w:rPr>
              <w:t>表1</w:t>
            </w:r>
          </w:p>
        </w:tc>
        <w:tc>
          <w:tcPr>
            <w:tcW w:w="515"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eastAsia"/>
                <w:kern w:val="0"/>
                <w:sz w:val="18"/>
                <w:szCs w:val="18"/>
                <w:lang w:bidi="ar"/>
              </w:rPr>
              <w:t>结果评价</w:t>
            </w:r>
          </w:p>
        </w:tc>
      </w:tr>
      <w:tr>
        <w:trPr>
          <w:cantSplit/>
          <w:trHeight w:val="510" w:hRule="atLeast"/>
          <w:jc w:val="center"/>
        </w:trPr>
        <w:tc>
          <w:tcPr>
            <w:tcW w:w="2247" w:type="dxa"/>
            <w:gridSpan w:val="2"/>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第一次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第二次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第三次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平均值</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第一次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第二次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第三次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平均值</w:t>
            </w:r>
          </w:p>
        </w:tc>
        <w:tc>
          <w:tcPr>
            <w:tcW w:w="1842"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515"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r>
      <w:tr>
        <w:trPr>
          <w:cantSplit/>
          <w:trHeight w:val="397" w:hRule="atLeast"/>
          <w:jc w:val="center"/>
        </w:trPr>
        <w:tc>
          <w:tcPr>
            <w:tcW w:w="1113"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乙酸酯类</w:t>
            </w:r>
            <w:r>
              <w:rPr>
                <w:rFonts w:hint="default" w:ascii="Times New Roman" w:hAnsi="Times New Roman" w:cs="Times New Roman"/>
                <w:bCs/>
                <w:kern w:val="0"/>
                <w:sz w:val="18"/>
                <w:szCs w:val="18"/>
              </w:rPr>
              <w:t>*</w:t>
            </w:r>
            <w:r>
              <w:rPr>
                <w:rFonts w:hint="eastAsia" w:ascii="Times New Roman" w:hAnsi="Times New Roman" w:cs="Times New Roman"/>
                <w:bCs/>
                <w:kern w:val="0"/>
                <w:sz w:val="18"/>
                <w:szCs w:val="18"/>
                <w:vertAlign w:val="superscript"/>
                <w:lang w:val="en-US" w:eastAsia="zh-CN"/>
              </w:rPr>
              <w:t>2</w:t>
            </w: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kern w:val="0"/>
                <w:sz w:val="18"/>
                <w:szCs w:val="18"/>
                <w:lang w:bidi="ar"/>
              </w:rPr>
              <w:t>排放浓度（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3.66</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4.03</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3.41</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3.70</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0.260</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0.154</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0.178</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0.197</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60</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达标</w:t>
            </w:r>
          </w:p>
        </w:tc>
      </w:tr>
      <w:tr>
        <w:trPr>
          <w:cantSplit/>
          <w:trHeight w:val="397" w:hRule="atLeast"/>
          <w:jc w:val="center"/>
        </w:trPr>
        <w:tc>
          <w:tcPr>
            <w:tcW w:w="1113"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kern w:val="0"/>
                <w:sz w:val="18"/>
                <w:szCs w:val="18"/>
                <w:lang w:bidi="ar"/>
              </w:rPr>
            </w:pPr>
            <w:r>
              <w:rPr>
                <w:rFonts w:hint="eastAsia"/>
                <w:kern w:val="0"/>
                <w:sz w:val="18"/>
                <w:szCs w:val="18"/>
                <w:lang w:bidi="ar"/>
              </w:rPr>
              <w:t>排放速率</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kern w:val="0"/>
                <w:sz w:val="18"/>
                <w:szCs w:val="18"/>
                <w:lang w:bidi="ar"/>
              </w:rPr>
              <w:t>（kg/h）</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5.36</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5.96</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5.08</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5.47</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5.36</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3</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3.12</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3</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3.61</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3</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4.03</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3</w:t>
            </w:r>
          </w:p>
        </w:tc>
        <w:tc>
          <w:tcPr>
            <w:tcW w:w="1842"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w:t>
            </w:r>
          </w:p>
        </w:tc>
        <w:tc>
          <w:tcPr>
            <w:tcW w:w="515"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w:t>
            </w:r>
          </w:p>
        </w:tc>
      </w:tr>
      <w:tr>
        <w:trPr>
          <w:cantSplit/>
          <w:trHeight w:val="397" w:hRule="atLeast"/>
          <w:jc w:val="center"/>
        </w:trPr>
        <w:tc>
          <w:tcPr>
            <w:tcW w:w="1113"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highlight w:val="none"/>
              </w:rPr>
              <w:t>非甲烷总烃</w:t>
            </w:r>
            <w:r>
              <w:rPr>
                <w:rFonts w:hint="eastAsia"/>
                <w:bCs/>
                <w:kern w:val="0"/>
                <w:sz w:val="18"/>
                <w:szCs w:val="18"/>
                <w:highlight w:val="none"/>
                <w:lang w:eastAsia="zh-CN"/>
              </w:rPr>
              <w:t>（</w:t>
            </w:r>
            <w:r>
              <w:rPr>
                <w:rFonts w:hint="eastAsia"/>
                <w:bCs/>
                <w:kern w:val="0"/>
                <w:sz w:val="18"/>
                <w:szCs w:val="18"/>
                <w:highlight w:val="none"/>
                <w:lang w:val="en-US" w:eastAsia="zh-CN"/>
              </w:rPr>
              <w:t>以C计</w:t>
            </w:r>
            <w:r>
              <w:rPr>
                <w:rFonts w:hint="eastAsia"/>
                <w:bCs/>
                <w:kern w:val="0"/>
                <w:sz w:val="18"/>
                <w:szCs w:val="18"/>
                <w:highlight w:val="none"/>
                <w:lang w:eastAsia="zh-CN"/>
              </w:rPr>
              <w:t>）</w:t>
            </w: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kern w:val="0"/>
                <w:sz w:val="18"/>
                <w:szCs w:val="18"/>
                <w:lang w:bidi="ar"/>
              </w:rPr>
              <w:t>排放浓度（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52.3</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49.7</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40.2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47.4</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8.96</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7.75</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7.01</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7.91</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80</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达标</w:t>
            </w:r>
          </w:p>
        </w:tc>
      </w:tr>
      <w:tr>
        <w:trPr>
          <w:cantSplit/>
          <w:trHeight w:val="397" w:hRule="atLeast"/>
          <w:jc w:val="center"/>
        </w:trPr>
        <w:tc>
          <w:tcPr>
            <w:tcW w:w="1113"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kern w:val="0"/>
                <w:sz w:val="18"/>
                <w:szCs w:val="18"/>
                <w:lang w:bidi="ar"/>
              </w:rPr>
            </w:pPr>
            <w:r>
              <w:rPr>
                <w:rFonts w:hint="eastAsia"/>
                <w:kern w:val="0"/>
                <w:sz w:val="18"/>
                <w:szCs w:val="18"/>
                <w:lang w:bidi="ar"/>
              </w:rPr>
              <w:t>排放速率</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kern w:val="0"/>
                <w:sz w:val="18"/>
                <w:szCs w:val="18"/>
                <w:lang w:bidi="ar"/>
              </w:rPr>
              <w:t>（kg/h）</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0.766</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0.734</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0.599</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0.700</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0.185</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0.157</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0.142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0.161</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kern w:val="0"/>
                <w:sz w:val="18"/>
                <w:szCs w:val="18"/>
                <w:lang w:bidi="ar"/>
              </w:rPr>
            </w:pPr>
            <w:r>
              <w:rPr>
                <w:rFonts w:hint="eastAsia"/>
                <w:bCs/>
                <w:kern w:val="0"/>
                <w:sz w:val="18"/>
                <w:szCs w:val="18"/>
              </w:rPr>
              <w:t>臭气浓度（无量纲）</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309</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269</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354</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cs="Times New Roman"/>
                <w:bCs/>
                <w:kern w:val="0"/>
                <w:sz w:val="18"/>
                <w:szCs w:val="18"/>
                <w:lang w:val="en-US" w:eastAsia="zh-CN"/>
              </w:rPr>
              <w:t>354</w:t>
            </w:r>
            <w:r>
              <w:rPr>
                <w:rFonts w:hint="default" w:ascii="Times New Roman" w:hAnsi="Times New Roman" w:cs="Times New Roman"/>
                <w:bCs/>
                <w:kern w:val="0"/>
                <w:sz w:val="18"/>
                <w:szCs w:val="18"/>
              </w:rPr>
              <w:t>*</w:t>
            </w:r>
            <w:r>
              <w:rPr>
                <w:rFonts w:hint="eastAsia" w:cs="Times New Roman"/>
                <w:bCs/>
                <w:kern w:val="0"/>
                <w:sz w:val="18"/>
                <w:szCs w:val="18"/>
                <w:vertAlign w:val="superscript"/>
                <w:lang w:val="en-US" w:eastAsia="zh-CN"/>
              </w:rPr>
              <w:t>3</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1000</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达标</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kern w:val="0"/>
                <w:sz w:val="18"/>
                <w:szCs w:val="18"/>
                <w:lang w:bidi="ar"/>
              </w:rPr>
              <w:t>标干流量（m</w:t>
            </w:r>
            <w:r>
              <w:rPr>
                <w:rFonts w:hint="eastAsia"/>
                <w:kern w:val="0"/>
                <w:sz w:val="18"/>
                <w:szCs w:val="18"/>
                <w:vertAlign w:val="superscript"/>
                <w:lang w:bidi="ar"/>
              </w:rPr>
              <w:t>3</w:t>
            </w:r>
            <w:r>
              <w:rPr>
                <w:rFonts w:hint="eastAsia"/>
                <w:kern w:val="0"/>
                <w:sz w:val="18"/>
                <w:szCs w:val="18"/>
                <w:lang w:bidi="ar"/>
              </w:rPr>
              <w:t>/h）</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14646</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14778</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14896</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20597</w:t>
            </w:r>
          </w:p>
        </w:tc>
        <w:tc>
          <w:tcPr>
            <w:tcW w:w="1241"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20257</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20257</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r>
      <w:tr>
        <w:trPr>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default"/>
                <w:kern w:val="0"/>
                <w:sz w:val="18"/>
                <w:szCs w:val="18"/>
                <w:lang w:bidi="ar"/>
              </w:rPr>
              <w:t>备注</w:t>
            </w:r>
          </w:p>
        </w:tc>
        <w:tc>
          <w:tcPr>
            <w:tcW w:w="12280" w:type="dxa"/>
            <w:gridSpan w:val="10"/>
            <w:tcMar>
              <w:left w:w="0" w:type="dxa"/>
              <w:right w:w="0" w:type="dxa"/>
            </w:tcMar>
            <w:vAlign w:val="center"/>
          </w:tcPr>
          <w:p>
            <w:pPr>
              <w:keepNext w:val="0"/>
              <w:keepLines w:val="0"/>
              <w:suppressLineNumbers w:val="0"/>
              <w:spacing w:before="0" w:beforeAutospacing="0" w:after="0" w:afterAutospacing="0"/>
              <w:ind w:left="0" w:right="0"/>
              <w:jc w:val="left"/>
              <w:rPr>
                <w:rFonts w:hint="default"/>
                <w:kern w:val="0"/>
                <w:sz w:val="18"/>
                <w:szCs w:val="18"/>
                <w:lang w:bidi="ar"/>
              </w:rPr>
            </w:pPr>
            <w:r>
              <w:rPr>
                <w:rFonts w:hint="eastAsia"/>
                <w:kern w:val="0"/>
                <w:sz w:val="18"/>
                <w:szCs w:val="18"/>
                <w:lang w:bidi="ar"/>
              </w:rPr>
              <w:t>1、“/”</w:t>
            </w:r>
            <w:r>
              <w:rPr>
                <w:rFonts w:hint="default"/>
                <w:kern w:val="0"/>
                <w:sz w:val="18"/>
                <w:szCs w:val="18"/>
                <w:lang w:bidi="ar"/>
              </w:rPr>
              <w:t>表示</w:t>
            </w:r>
            <w:r>
              <w:rPr>
                <w:rFonts w:hint="eastAsia"/>
                <w:kern w:val="0"/>
                <w:sz w:val="18"/>
                <w:szCs w:val="18"/>
                <w:lang w:bidi="ar"/>
              </w:rPr>
              <w:t>不需计算</w:t>
            </w:r>
            <w:r>
              <w:rPr>
                <w:rFonts w:hint="default"/>
                <w:kern w:val="0"/>
                <w:sz w:val="18"/>
                <w:szCs w:val="18"/>
                <w:lang w:bidi="ar"/>
              </w:rPr>
              <w:t>。</w:t>
            </w:r>
          </w:p>
          <w:p>
            <w:pPr>
              <w:keepNext w:val="0"/>
              <w:keepLines w:val="0"/>
              <w:widowControl/>
              <w:suppressLineNumbers w:val="0"/>
              <w:adjustRightInd w:val="0"/>
              <w:snapToGrid w:val="0"/>
              <w:spacing w:before="0" w:beforeAutospacing="0" w:after="0" w:afterAutospacing="0"/>
              <w:ind w:left="0" w:right="0"/>
              <w:rPr>
                <w:rFonts w:hint="default"/>
                <w:kern w:val="0"/>
                <w:sz w:val="18"/>
                <w:szCs w:val="18"/>
                <w:lang w:bidi="ar"/>
              </w:rPr>
            </w:pPr>
            <w:r>
              <w:rPr>
                <w:rFonts w:hint="default"/>
                <w:kern w:val="0"/>
                <w:sz w:val="18"/>
                <w:szCs w:val="18"/>
                <w:lang w:bidi="ar"/>
              </w:rPr>
              <w:t>2</w:t>
            </w:r>
            <w:r>
              <w:rPr>
                <w:rFonts w:hint="eastAsia"/>
                <w:kern w:val="0"/>
                <w:sz w:val="18"/>
                <w:szCs w:val="18"/>
                <w:lang w:bidi="ar"/>
              </w:rPr>
              <w:t>、</w:t>
            </w:r>
            <w:r>
              <w:rPr>
                <w:rFonts w:hint="default"/>
                <w:kern w:val="0"/>
                <w:sz w:val="18"/>
                <w:szCs w:val="18"/>
                <w:lang w:bidi="ar"/>
              </w:rPr>
              <w:t>当</w:t>
            </w:r>
            <w:r>
              <w:rPr>
                <w:rFonts w:hint="eastAsia"/>
                <w:kern w:val="0"/>
                <w:sz w:val="18"/>
                <w:szCs w:val="18"/>
                <w:lang w:bidi="ar"/>
              </w:rPr>
              <w:t>实测</w:t>
            </w:r>
            <w:r>
              <w:rPr>
                <w:rFonts w:hint="default"/>
                <w:kern w:val="0"/>
                <w:sz w:val="18"/>
                <w:szCs w:val="18"/>
                <w:lang w:bidi="ar"/>
              </w:rPr>
              <w:t>浓度为未检出时，排放速率用检出限计算。</w:t>
            </w:r>
          </w:p>
          <w:p>
            <w:pPr>
              <w:keepNext w:val="0"/>
              <w:keepLines w:val="0"/>
              <w:widowControl/>
              <w:suppressLineNumbers w:val="0"/>
              <w:adjustRightInd w:val="0"/>
              <w:snapToGrid w:val="0"/>
              <w:spacing w:before="0" w:beforeAutospacing="0" w:after="0" w:afterAutospacing="0"/>
              <w:ind w:left="0" w:right="0"/>
              <w:rPr>
                <w:rFonts w:hint="default"/>
                <w:kern w:val="0"/>
                <w:sz w:val="18"/>
                <w:szCs w:val="18"/>
                <w:lang w:bidi="ar"/>
              </w:rPr>
            </w:pPr>
            <w:r>
              <w:rPr>
                <w:rFonts w:hint="default"/>
                <w:kern w:val="0"/>
                <w:sz w:val="18"/>
                <w:szCs w:val="18"/>
                <w:lang w:bidi="ar"/>
              </w:rPr>
              <w:t>3、</w:t>
            </w:r>
            <w:r>
              <w:rPr>
                <w:rFonts w:hint="eastAsia"/>
                <w:kern w:val="0"/>
                <w:sz w:val="18"/>
                <w:szCs w:val="18"/>
                <w:lang w:bidi="ar"/>
              </w:rPr>
              <w:t>“</w:t>
            </w:r>
            <w:r>
              <w:rPr>
                <w:rFonts w:hint="default"/>
                <w:kern w:val="0"/>
                <w:sz w:val="18"/>
                <w:szCs w:val="18"/>
                <w:lang w:bidi="ar"/>
              </w:rPr>
              <w:t>---</w:t>
            </w:r>
            <w:r>
              <w:rPr>
                <w:rFonts w:hint="eastAsia"/>
                <w:kern w:val="0"/>
                <w:sz w:val="18"/>
                <w:szCs w:val="18"/>
                <w:lang w:bidi="ar"/>
              </w:rPr>
              <w:t>”</w:t>
            </w:r>
            <w:r>
              <w:rPr>
                <w:rFonts w:hint="default"/>
                <w:kern w:val="0"/>
                <w:sz w:val="18"/>
                <w:szCs w:val="18"/>
                <w:lang w:bidi="ar"/>
              </w:rPr>
              <w:t>表示</w:t>
            </w:r>
            <w:r>
              <w:rPr>
                <w:rFonts w:hint="eastAsia"/>
                <w:bCs/>
                <w:kern w:val="0"/>
                <w:sz w:val="18"/>
                <w:szCs w:val="18"/>
              </w:rPr>
              <w:t>《工业涂装工序大气污染物排放标准》（DB 33/2146-2018）表1</w:t>
            </w:r>
            <w:r>
              <w:rPr>
                <w:rFonts w:hint="eastAsia"/>
                <w:kern w:val="0"/>
                <w:sz w:val="18"/>
                <w:szCs w:val="18"/>
                <w:lang w:bidi="ar"/>
              </w:rPr>
              <w:t>对</w:t>
            </w:r>
            <w:r>
              <w:rPr>
                <w:rFonts w:hint="default"/>
                <w:kern w:val="0"/>
                <w:sz w:val="18"/>
                <w:szCs w:val="18"/>
                <w:lang w:bidi="ar"/>
              </w:rPr>
              <w:t>该项目未做</w:t>
            </w:r>
            <w:r>
              <w:rPr>
                <w:rFonts w:hint="eastAsia"/>
                <w:kern w:val="0"/>
                <w:sz w:val="18"/>
                <w:szCs w:val="18"/>
                <w:lang w:bidi="ar"/>
              </w:rPr>
              <w:t>限制</w:t>
            </w:r>
            <w:r>
              <w:rPr>
                <w:rFonts w:hint="default"/>
                <w:kern w:val="0"/>
                <w:sz w:val="18"/>
                <w:szCs w:val="18"/>
                <w:lang w:bidi="ar"/>
              </w:rPr>
              <w:t>。</w:t>
            </w:r>
          </w:p>
          <w:p>
            <w:pPr>
              <w:keepNext w:val="0"/>
              <w:keepLines w:val="0"/>
              <w:widowControl/>
              <w:suppressLineNumbers w:val="0"/>
              <w:adjustRightInd w:val="0"/>
              <w:snapToGrid w:val="0"/>
              <w:spacing w:before="0" w:beforeAutospacing="0" w:after="0" w:afterAutospacing="0"/>
              <w:ind w:left="0" w:right="0"/>
              <w:rPr>
                <w:rFonts w:hint="default" w:eastAsia="宋体"/>
                <w:bCs/>
                <w:kern w:val="0"/>
                <w:sz w:val="18"/>
                <w:szCs w:val="18"/>
                <w:lang w:val="en-US" w:eastAsia="zh-CN"/>
              </w:rPr>
            </w:pPr>
            <w:r>
              <w:rPr>
                <w:rFonts w:hint="eastAsia"/>
                <w:kern w:val="0"/>
                <w:sz w:val="18"/>
                <w:szCs w:val="18"/>
                <w:lang w:val="en-US" w:eastAsia="zh-CN" w:bidi="ar"/>
              </w:rPr>
              <w:t>4、</w:t>
            </w:r>
            <w:r>
              <w:rPr>
                <w:rFonts w:hint="eastAsia"/>
                <w:bCs/>
                <w:kern w:val="0"/>
                <w:sz w:val="18"/>
                <w:szCs w:val="18"/>
              </w:rPr>
              <w:t>“</w:t>
            </w:r>
            <w:r>
              <w:rPr>
                <w:rFonts w:hint="default" w:ascii="Times New Roman" w:hAnsi="Times New Roman" w:cs="Times New Roman"/>
                <w:bCs/>
                <w:kern w:val="0"/>
                <w:sz w:val="18"/>
                <w:szCs w:val="18"/>
              </w:rPr>
              <w:t>*</w:t>
            </w:r>
            <w:r>
              <w:rPr>
                <w:rFonts w:hint="eastAsia" w:ascii="Times New Roman" w:hAnsi="Times New Roman" w:cs="Times New Roman"/>
                <w:bCs/>
                <w:kern w:val="0"/>
                <w:sz w:val="18"/>
                <w:szCs w:val="18"/>
                <w:vertAlign w:val="superscript"/>
                <w:lang w:val="en-US" w:eastAsia="zh-CN"/>
              </w:rPr>
              <w:t>1</w:t>
            </w:r>
            <w:r>
              <w:rPr>
                <w:rFonts w:hint="eastAsia"/>
                <w:bCs/>
                <w:kern w:val="0"/>
                <w:sz w:val="18"/>
                <w:szCs w:val="18"/>
              </w:rPr>
              <w:t>”表示苯系物包括甲苯、二甲苯</w:t>
            </w:r>
            <w:r>
              <w:rPr>
                <w:rFonts w:hint="eastAsia"/>
                <w:bCs/>
                <w:kern w:val="0"/>
                <w:sz w:val="18"/>
                <w:szCs w:val="18"/>
                <w:lang w:eastAsia="zh-CN"/>
              </w:rPr>
              <w:t>，</w:t>
            </w:r>
            <w:r>
              <w:rPr>
                <w:rFonts w:hint="eastAsia"/>
                <w:bCs/>
                <w:kern w:val="0"/>
                <w:sz w:val="18"/>
                <w:szCs w:val="18"/>
                <w:lang w:val="en-US" w:eastAsia="zh-CN"/>
              </w:rPr>
              <w:t>结果为各项目检测结果加和，</w:t>
            </w:r>
            <w:r>
              <w:rPr>
                <w:rFonts w:hint="default" w:ascii="Times New Roman" w:hAnsi="Times New Roman" w:cs="Times New Roman"/>
                <w:bCs/>
                <w:color w:val="auto"/>
                <w:kern w:val="0"/>
                <w:sz w:val="18"/>
                <w:szCs w:val="18"/>
              </w:rPr>
              <w:t>未检出结果以0计</w:t>
            </w:r>
            <w:r>
              <w:rPr>
                <w:rFonts w:hint="default"/>
                <w:bCs/>
                <w:color w:val="auto"/>
                <w:kern w:val="0"/>
                <w:sz w:val="18"/>
                <w:szCs w:val="18"/>
              </w:rPr>
              <w:t>。</w:t>
            </w:r>
          </w:p>
          <w:p>
            <w:pPr>
              <w:keepNext w:val="0"/>
              <w:keepLines w:val="0"/>
              <w:widowControl/>
              <w:suppressLineNumbers w:val="0"/>
              <w:adjustRightInd w:val="0"/>
              <w:snapToGrid w:val="0"/>
              <w:spacing w:before="0" w:beforeAutospacing="0" w:after="0" w:afterAutospacing="0"/>
              <w:ind w:left="0" w:right="0"/>
              <w:rPr>
                <w:rFonts w:hint="default" w:eastAsia="宋体"/>
                <w:bCs/>
                <w:kern w:val="0"/>
                <w:sz w:val="18"/>
                <w:szCs w:val="18"/>
                <w:lang w:val="en-US" w:eastAsia="zh-CN"/>
              </w:rPr>
            </w:pPr>
            <w:r>
              <w:rPr>
                <w:rFonts w:hint="eastAsia"/>
                <w:bCs/>
                <w:kern w:val="0"/>
                <w:sz w:val="18"/>
                <w:szCs w:val="18"/>
                <w:lang w:val="en-US" w:eastAsia="zh-CN"/>
              </w:rPr>
              <w:t>5</w:t>
            </w:r>
            <w:r>
              <w:rPr>
                <w:rFonts w:hint="eastAsia"/>
                <w:bCs/>
                <w:kern w:val="0"/>
                <w:sz w:val="18"/>
                <w:szCs w:val="18"/>
              </w:rPr>
              <w:t>、“</w:t>
            </w:r>
            <w:r>
              <w:rPr>
                <w:rFonts w:hint="default" w:ascii="Times New Roman" w:hAnsi="Times New Roman" w:cs="Times New Roman"/>
                <w:bCs/>
                <w:kern w:val="0"/>
                <w:sz w:val="18"/>
                <w:szCs w:val="18"/>
              </w:rPr>
              <w:t>*</w:t>
            </w:r>
            <w:r>
              <w:rPr>
                <w:rFonts w:hint="eastAsia" w:ascii="Times New Roman" w:hAnsi="Times New Roman" w:cs="Times New Roman"/>
                <w:bCs/>
                <w:kern w:val="0"/>
                <w:sz w:val="18"/>
                <w:szCs w:val="18"/>
                <w:vertAlign w:val="superscript"/>
                <w:lang w:val="en-US" w:eastAsia="zh-CN"/>
              </w:rPr>
              <w:t>2</w:t>
            </w:r>
            <w:r>
              <w:rPr>
                <w:rFonts w:hint="eastAsia"/>
                <w:bCs/>
                <w:kern w:val="0"/>
                <w:sz w:val="18"/>
                <w:szCs w:val="18"/>
              </w:rPr>
              <w:t>”表示</w:t>
            </w:r>
            <w:r>
              <w:rPr>
                <w:rFonts w:hint="eastAsia"/>
                <w:bCs/>
                <w:kern w:val="0"/>
                <w:sz w:val="18"/>
                <w:szCs w:val="18"/>
                <w:lang w:val="en-US" w:eastAsia="zh-CN"/>
              </w:rPr>
              <w:t>乙酸酯类包括乙酸乙酯、乙酸丁酯，结果为各项目检测结果加和。</w:t>
            </w:r>
          </w:p>
          <w:p>
            <w:pPr>
              <w:keepNext w:val="0"/>
              <w:keepLines w:val="0"/>
              <w:widowControl/>
              <w:suppressLineNumbers w:val="0"/>
              <w:adjustRightInd w:val="0"/>
              <w:snapToGrid w:val="0"/>
              <w:spacing w:before="0" w:beforeAutospacing="0" w:after="0" w:afterAutospacing="0"/>
              <w:ind w:left="0" w:right="0"/>
              <w:rPr>
                <w:rFonts w:hint="default" w:eastAsia="宋体"/>
                <w:bCs/>
                <w:kern w:val="0"/>
                <w:sz w:val="18"/>
                <w:szCs w:val="18"/>
                <w:lang w:val="en-US" w:eastAsia="zh-CN"/>
              </w:rPr>
            </w:pPr>
            <w:r>
              <w:rPr>
                <w:rFonts w:hint="eastAsia"/>
                <w:bCs/>
                <w:color w:val="auto"/>
                <w:kern w:val="0"/>
                <w:sz w:val="18"/>
                <w:szCs w:val="18"/>
                <w:lang w:val="en-US" w:eastAsia="zh-CN"/>
              </w:rPr>
              <w:t>6、</w:t>
            </w:r>
            <w:r>
              <w:rPr>
                <w:rFonts w:hint="eastAsia"/>
                <w:bCs/>
                <w:kern w:val="0"/>
                <w:sz w:val="18"/>
                <w:szCs w:val="18"/>
              </w:rPr>
              <w:t>“</w:t>
            </w:r>
            <w:r>
              <w:rPr>
                <w:rFonts w:hint="default" w:ascii="Times New Roman" w:hAnsi="Times New Roman" w:cs="Times New Roman"/>
                <w:bCs/>
                <w:kern w:val="0"/>
                <w:sz w:val="18"/>
                <w:szCs w:val="18"/>
              </w:rPr>
              <w:t>*</w:t>
            </w:r>
            <w:r>
              <w:rPr>
                <w:rFonts w:hint="eastAsia" w:cs="Times New Roman"/>
                <w:bCs/>
                <w:kern w:val="0"/>
                <w:sz w:val="18"/>
                <w:szCs w:val="18"/>
                <w:vertAlign w:val="superscript"/>
                <w:lang w:val="en-US" w:eastAsia="zh-CN"/>
              </w:rPr>
              <w:t>3</w:t>
            </w:r>
            <w:r>
              <w:rPr>
                <w:rFonts w:hint="eastAsia"/>
                <w:bCs/>
                <w:kern w:val="0"/>
                <w:sz w:val="18"/>
                <w:szCs w:val="18"/>
              </w:rPr>
              <w:t>”</w:t>
            </w:r>
            <w:r>
              <w:rPr>
                <w:rFonts w:hint="eastAsia"/>
                <w:bCs/>
                <w:kern w:val="0"/>
                <w:sz w:val="18"/>
                <w:szCs w:val="18"/>
                <w:lang w:val="en-US" w:eastAsia="zh-CN"/>
              </w:rPr>
              <w:t>表示该值为最大值。</w:t>
            </w:r>
          </w:p>
        </w:tc>
      </w:tr>
    </w:tbl>
    <w:p>
      <w:pPr>
        <w:widowControl/>
        <w:adjustRightInd w:val="0"/>
        <w:snapToGrid w:val="0"/>
        <w:spacing w:before="120" w:beforeLines="50" w:line="360" w:lineRule="auto"/>
        <w:jc w:val="center"/>
        <w:rPr>
          <w:bCs/>
          <w:kern w:val="0"/>
          <w:sz w:val="18"/>
          <w:szCs w:val="18"/>
        </w:rPr>
      </w:pPr>
    </w:p>
    <w:p>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ascii="Times New Roman" w:hAnsi="Times New Roman"/>
          <w:b/>
          <w:bCs/>
          <w:sz w:val="10"/>
          <w:szCs w:val="10"/>
        </w:rPr>
      </w:pPr>
    </w:p>
    <w:p>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ascii="Times New Roman" w:hAnsi="Times New Roman"/>
          <w:b/>
          <w:bCs/>
          <w:sz w:val="10"/>
          <w:szCs w:val="10"/>
        </w:rPr>
      </w:pPr>
    </w:p>
    <w:p>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ascii="Times New Roman" w:hAnsi="Times New Roman"/>
          <w:b/>
          <w:bCs/>
          <w:sz w:val="10"/>
          <w:szCs w:val="10"/>
        </w:rPr>
      </w:pPr>
    </w:p>
    <w:p>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ascii="Times New Roman" w:hAnsi="Times New Roman"/>
          <w:b/>
          <w:bCs/>
          <w:sz w:val="10"/>
          <w:szCs w:val="10"/>
        </w:rPr>
      </w:pPr>
    </w:p>
    <w:p>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ascii="Times New Roman" w:hAnsi="Times New Roman"/>
          <w:b/>
          <w:bCs/>
          <w:sz w:val="10"/>
          <w:szCs w:val="10"/>
        </w:rPr>
      </w:pPr>
    </w:p>
    <w:p>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ascii="Times New Roman" w:hAnsi="Times New Roman"/>
          <w:b/>
          <w:bCs/>
          <w:sz w:val="10"/>
          <w:szCs w:val="10"/>
        </w:rPr>
      </w:pPr>
    </w:p>
    <w:p>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ascii="Times New Roman" w:hAnsi="Times New Roman"/>
          <w:b/>
          <w:bCs/>
          <w:sz w:val="10"/>
          <w:szCs w:val="10"/>
        </w:rPr>
      </w:pPr>
    </w:p>
    <w:p>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ascii="Times New Roman" w:hAnsi="Times New Roman"/>
          <w:b/>
          <w:bCs/>
          <w:sz w:val="10"/>
          <w:szCs w:val="10"/>
        </w:rPr>
      </w:pPr>
    </w:p>
    <w:p>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ascii="Times New Roman" w:hAnsi="Times New Roman"/>
          <w:b/>
          <w:bCs/>
          <w:sz w:val="10"/>
          <w:szCs w:val="10"/>
        </w:rPr>
      </w:pPr>
    </w:p>
    <w:p>
      <w:pPr>
        <w:keepNext w:val="0"/>
        <w:keepLines w:val="0"/>
        <w:pageBreakBefore w:val="0"/>
        <w:widowControl w:val="0"/>
        <w:kinsoku/>
        <w:wordWrap/>
        <w:overflowPunct/>
        <w:topLinePunct w:val="0"/>
        <w:autoSpaceDE/>
        <w:autoSpaceDN/>
        <w:bidi w:val="0"/>
        <w:adjustRightInd/>
        <w:snapToGrid/>
        <w:spacing w:line="240" w:lineRule="exact"/>
        <w:ind w:firstLine="100" w:firstLineChars="100"/>
        <w:jc w:val="center"/>
        <w:textAlignment w:val="auto"/>
        <w:rPr>
          <w:rFonts w:ascii="Times New Roman" w:hAnsi="Times New Roman"/>
          <w:b/>
          <w:bCs/>
          <w:sz w:val="10"/>
          <w:szCs w:val="10"/>
        </w:rPr>
      </w:pPr>
    </w:p>
    <w:p>
      <w:pPr>
        <w:spacing w:line="360" w:lineRule="auto"/>
        <w:ind w:firstLine="210" w:firstLineChars="100"/>
        <w:jc w:val="center"/>
        <w:rPr>
          <w:rFonts w:hint="eastAsia" w:ascii="Times New Roman" w:hAnsi="Times New Roman"/>
          <w:b/>
          <w:bCs/>
          <w:szCs w:val="21"/>
        </w:rPr>
      </w:pPr>
      <w:r>
        <w:rPr>
          <w:rFonts w:ascii="Times New Roman" w:hAnsi="Times New Roman"/>
          <w:b/>
          <w:bCs/>
          <w:szCs w:val="21"/>
        </w:rPr>
        <w:t>表9</w:t>
      </w:r>
      <w:r>
        <w:rPr>
          <w:rFonts w:hint="eastAsia" w:ascii="Times New Roman" w:hAnsi="Times New Roman"/>
          <w:b/>
          <w:bCs/>
          <w:szCs w:val="21"/>
        </w:rPr>
        <w:t>.2.</w:t>
      </w:r>
      <w:r>
        <w:rPr>
          <w:rFonts w:hint="eastAsia" w:ascii="Times New Roman" w:hAnsi="Times New Roman"/>
          <w:b/>
          <w:bCs/>
          <w:szCs w:val="21"/>
          <w:lang w:val="en-US" w:eastAsia="zh-CN"/>
        </w:rPr>
        <w:t>2</w:t>
      </w:r>
      <w:r>
        <w:rPr>
          <w:rFonts w:hint="eastAsia" w:ascii="Times New Roman" w:hAnsi="Times New Roman"/>
          <w:b/>
          <w:bCs/>
          <w:szCs w:val="21"/>
        </w:rPr>
        <w:t>-</w:t>
      </w:r>
      <w:r>
        <w:rPr>
          <w:rFonts w:hint="eastAsia" w:ascii="Times New Roman" w:hAnsi="Times New Roman"/>
          <w:b/>
          <w:bCs/>
          <w:szCs w:val="21"/>
          <w:lang w:val="en-US" w:eastAsia="zh-CN"/>
        </w:rPr>
        <w:t>2</w:t>
      </w:r>
      <w:r>
        <w:rPr>
          <w:rFonts w:hint="eastAsia" w:ascii="Times New Roman" w:hAnsi="Times New Roman"/>
          <w:b/>
          <w:bCs/>
          <w:szCs w:val="21"/>
        </w:rPr>
        <w:t>有组织废气</w:t>
      </w:r>
      <w:r>
        <w:rPr>
          <w:rFonts w:ascii="Times New Roman" w:hAnsi="Times New Roman"/>
          <w:b/>
          <w:bCs/>
          <w:szCs w:val="21"/>
        </w:rPr>
        <w:t>监测结果</w:t>
      </w:r>
      <w:r>
        <w:rPr>
          <w:rFonts w:hint="eastAsia" w:ascii="Times New Roman" w:hAnsi="Times New Roman"/>
          <w:b/>
          <w:bCs/>
          <w:szCs w:val="21"/>
        </w:rPr>
        <w:t>（</w:t>
      </w:r>
      <w:r>
        <w:rPr>
          <w:rFonts w:hint="eastAsia" w:ascii="Times New Roman" w:hAnsi="Times New Roman"/>
          <w:b/>
          <w:bCs/>
          <w:szCs w:val="21"/>
          <w:lang w:val="en-US" w:eastAsia="zh-CN"/>
        </w:rPr>
        <w:t>2</w:t>
      </w:r>
      <w:r>
        <w:rPr>
          <w:rFonts w:hint="eastAsia" w:ascii="Times New Roman" w:hAnsi="Times New Roman"/>
          <w:b/>
          <w:bCs/>
          <w:szCs w:val="21"/>
        </w:rPr>
        <w:t>）</w:t>
      </w:r>
    </w:p>
    <w:tbl>
      <w:tblPr>
        <w:tblStyle w:val="33"/>
        <w:tblW w:w="14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1240"/>
        <w:gridCol w:w="1240"/>
        <w:gridCol w:w="1241"/>
        <w:gridCol w:w="1240"/>
        <w:gridCol w:w="1240"/>
        <w:gridCol w:w="1241"/>
        <w:gridCol w:w="1240"/>
        <w:gridCol w:w="1241"/>
        <w:gridCol w:w="1842"/>
        <w:gridCol w:w="515"/>
      </w:tblGrid>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采样日期</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1</w:t>
            </w:r>
            <w:r>
              <w:rPr>
                <w:rFonts w:hint="eastAsia"/>
                <w:bCs/>
                <w:kern w:val="0"/>
                <w:sz w:val="18"/>
                <w:szCs w:val="18"/>
              </w:rPr>
              <w:t>月</w:t>
            </w:r>
            <w:r>
              <w:rPr>
                <w:rFonts w:hint="eastAsia"/>
                <w:bCs/>
                <w:kern w:val="0"/>
                <w:sz w:val="18"/>
                <w:szCs w:val="18"/>
                <w:lang w:val="en-US" w:eastAsia="zh-CN"/>
              </w:rPr>
              <w:t>18</w:t>
            </w:r>
            <w:r>
              <w:rPr>
                <w:rFonts w:hint="eastAsia"/>
                <w:bCs/>
                <w:kern w:val="0"/>
                <w:sz w:val="18"/>
                <w:szCs w:val="18"/>
              </w:rPr>
              <w:t>日</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检测</w:t>
            </w:r>
            <w:r>
              <w:rPr>
                <w:rFonts w:hint="default"/>
                <w:bCs/>
                <w:kern w:val="0"/>
                <w:sz w:val="18"/>
                <w:szCs w:val="18"/>
              </w:rPr>
              <w:t>日期</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1</w:t>
            </w:r>
            <w:r>
              <w:rPr>
                <w:rFonts w:hint="eastAsia"/>
                <w:bCs/>
                <w:kern w:val="0"/>
                <w:sz w:val="18"/>
                <w:szCs w:val="18"/>
              </w:rPr>
              <w:t>月</w:t>
            </w:r>
            <w:r>
              <w:rPr>
                <w:rFonts w:hint="eastAsia"/>
                <w:bCs/>
                <w:kern w:val="0"/>
                <w:sz w:val="18"/>
                <w:szCs w:val="18"/>
                <w:lang w:val="en-US" w:eastAsia="zh-CN"/>
              </w:rPr>
              <w:t>19</w:t>
            </w:r>
            <w:r>
              <w:rPr>
                <w:rFonts w:hint="eastAsia"/>
                <w:bCs/>
                <w:kern w:val="0"/>
                <w:sz w:val="18"/>
                <w:szCs w:val="18"/>
              </w:rPr>
              <w:t>日-</w:t>
            </w:r>
            <w:r>
              <w:rPr>
                <w:rFonts w:hint="eastAsia"/>
                <w:bCs/>
                <w:kern w:val="0"/>
                <w:sz w:val="18"/>
                <w:szCs w:val="18"/>
                <w:lang w:val="en-US" w:eastAsia="zh-CN"/>
              </w:rPr>
              <w:t>21</w:t>
            </w:r>
            <w:r>
              <w:rPr>
                <w:rFonts w:hint="eastAsia"/>
                <w:bCs/>
                <w:kern w:val="0"/>
                <w:sz w:val="18"/>
                <w:szCs w:val="18"/>
              </w:rPr>
              <w:t>日</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采样</w:t>
            </w:r>
            <w:r>
              <w:rPr>
                <w:rFonts w:hint="default"/>
                <w:bCs/>
                <w:kern w:val="0"/>
                <w:sz w:val="18"/>
                <w:szCs w:val="18"/>
              </w:rPr>
              <w:t>点位</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ascii="Times New Roman" w:hAnsi="Times New Roman" w:cs="Times New Roman"/>
                <w:bCs/>
                <w:kern w:val="0"/>
                <w:sz w:val="18"/>
                <w:szCs w:val="18"/>
                <w:lang w:val="en-US" w:eastAsia="zh-CN"/>
              </w:rPr>
              <w:t>涂装废气排放口DA001</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排气筒高度</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highlight w:val="none"/>
              </w:rPr>
              <w:t>25</w:t>
            </w:r>
            <w:r>
              <w:rPr>
                <w:rFonts w:hint="default"/>
                <w:bCs/>
                <w:kern w:val="0"/>
                <w:sz w:val="18"/>
                <w:szCs w:val="18"/>
                <w:highlight w:val="none"/>
              </w:rPr>
              <w:t>m</w:t>
            </w:r>
          </w:p>
        </w:tc>
      </w:tr>
      <w:tr>
        <w:trPr>
          <w:cantSplit/>
          <w:trHeight w:val="510" w:hRule="atLeast"/>
          <w:jc w:val="center"/>
        </w:trPr>
        <w:tc>
          <w:tcPr>
            <w:tcW w:w="2247" w:type="dxa"/>
            <w:gridSpan w:val="2"/>
            <w:vMerge w:val="restart"/>
            <w:vAlign w:val="center"/>
          </w:tcPr>
          <w:p>
            <w:pPr>
              <w:keepNext w:val="0"/>
              <w:keepLines w:val="0"/>
              <w:widowControl/>
              <w:suppressLineNumbers w:val="0"/>
              <w:adjustRightInd w:val="0"/>
              <w:snapToGrid w:val="0"/>
              <w:spacing w:before="0" w:beforeAutospacing="0" w:after="0" w:afterAutospacing="0"/>
              <w:ind w:left="0" w:right="0"/>
              <w:rPr>
                <w:rFonts w:hint="default"/>
                <w:bCs/>
                <w:kern w:val="0"/>
                <w:sz w:val="18"/>
                <w:szCs w:val="18"/>
              </w:rPr>
            </w:pPr>
            <w:r>
              <w:rPr>
                <w:rFonts w:hint="eastAsia"/>
                <w:bCs/>
                <w:kern w:val="0"/>
                <w:sz w:val="18"/>
                <w:szCs w:val="18"/>
              </w:rPr>
              <mc:AlternateContent>
                <mc:Choice Requires="wps">
                  <w:drawing>
                    <wp:anchor distT="0" distB="0" distL="114300" distR="114300" simplePos="0" relativeHeight="251708416" behindDoc="0" locked="0" layoutInCell="1" allowOverlap="1">
                      <wp:simplePos x="0" y="0"/>
                      <wp:positionH relativeFrom="column">
                        <wp:posOffset>1006475</wp:posOffset>
                      </wp:positionH>
                      <wp:positionV relativeFrom="paragraph">
                        <wp:posOffset>1270</wp:posOffset>
                      </wp:positionV>
                      <wp:extent cx="478155" cy="419100"/>
                      <wp:effectExtent l="0" t="0" r="0" b="0"/>
                      <wp:wrapNone/>
                      <wp:docPr id="11"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419100"/>
                              </a:xfrm>
                              <a:prstGeom prst="rect">
                                <a:avLst/>
                              </a:prstGeom>
                              <a:noFill/>
                              <a:ln>
                                <a:noFill/>
                              </a:ln>
                              <a:effectLst/>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1pt;height:33pt;width:37.65pt;z-index:251708416;mso-width-relative:page;mso-height-relative:page;" filled="f" stroked="f" coordsize="21600,21600" o:gfxdata="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921ibdcAAAAHAQAADwAAAAAAAAABACAAAAA4AAAAZHJzL2Rvd25yZXYueG1sUEsBAhQAFAAA&#10;AAgAh07iQIYm4AUTAgAAGAQAAA4AAAAAAAAAAQAgAAAAPAEAAGRycy9lMm9Eb2MueG1sUEsFBgAA&#10;AAAGAAYAWQEAAME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v:textbox>
                    </v:rect>
                  </w:pict>
                </mc:Fallback>
              </mc:AlternateContent>
            </w:r>
            <w:r>
              <w:rPr>
                <w:rFonts w:hint="eastAsia"/>
                <w:bCs/>
                <w:kern w:val="0"/>
                <w:sz w:val="18"/>
                <w:szCs w:val="18"/>
              </w:rPr>
              <mc:AlternateContent>
                <mc:Choice Requires="wps">
                  <w:drawing>
                    <wp:anchor distT="0" distB="0" distL="114300" distR="114300" simplePos="0" relativeHeight="251706368" behindDoc="0" locked="0" layoutInCell="1" allowOverlap="1">
                      <wp:simplePos x="0" y="0"/>
                      <wp:positionH relativeFrom="column">
                        <wp:posOffset>3175</wp:posOffset>
                      </wp:positionH>
                      <wp:positionV relativeFrom="paragraph">
                        <wp:posOffset>-3175</wp:posOffset>
                      </wp:positionV>
                      <wp:extent cx="1410970" cy="457200"/>
                      <wp:effectExtent l="1270" t="4445" r="5080" b="10795"/>
                      <wp:wrapNone/>
                      <wp:docPr id="12"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706368;mso-width-relative:page;mso-height-relative:page;" filled="f" stroked="t" coordsize="21600,21600" o:gfxdata="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FgAAAGRycy9QSwECFAAUAAAACACHTuJA5IpjQdQAAAAFAQAADwAAAAAAAAABACAAAAA4&#10;AAAAZHJzL2Rvd25yZXYueG1sUEsBAhQAFAAAAAgAh07iQGAFBYH4AQAAywMAAA4AAAAAAAAAAQAg&#10;AAAAOQEAAGRycy9lMm9Eb2MueG1sUEsFBgAAAAAGAAYAWQEAAKMFAAAAAA==&#10;">
                      <v:fill on="f" focussize="0,0"/>
                      <v:stroke color="#000000" joinstyle="round"/>
                      <v:imagedata o:title=""/>
                      <o:lock v:ext="edit" aspectratio="f"/>
                    </v:shape>
                  </w:pict>
                </mc:Fallback>
              </mc:AlternateContent>
            </w:r>
            <w:r>
              <w:rPr>
                <w:rFonts w:hint="default"/>
                <w:b/>
                <w:bCs/>
                <w:kern w:val="0"/>
                <w:szCs w:val="21"/>
              </w:rPr>
              <mc:AlternateContent>
                <mc:Choice Requires="wps">
                  <w:drawing>
                    <wp:anchor distT="0" distB="0" distL="114300" distR="114300" simplePos="0" relativeHeight="251704320" behindDoc="0" locked="0" layoutInCell="1" allowOverlap="1">
                      <wp:simplePos x="0" y="0"/>
                      <wp:positionH relativeFrom="column">
                        <wp:posOffset>619125</wp:posOffset>
                      </wp:positionH>
                      <wp:positionV relativeFrom="paragraph">
                        <wp:posOffset>252095</wp:posOffset>
                      </wp:positionV>
                      <wp:extent cx="503555" cy="383540"/>
                      <wp:effectExtent l="0" t="0" r="0" b="0"/>
                      <wp:wrapNone/>
                      <wp:docPr id="348"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38354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30.2pt;width:39.65pt;z-index:251704320;mso-width-relative:page;mso-height-relative:page;" filled="f" stroked="f" coordsize="21600,21600" o:gfxdata="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CBBC+m2QAAAAkBAAAPAAAAAAAAAAEAIAAAADgAAABkcnMvZG93bnJldi54bWxQSwECFAAUAAAA&#10;CACHTuJA3azyJxACAAALBAAADgAAAAAAAAABACAAAAA+AQAAZHJzL2Uyb0RvYy54bWxQSwUGAAAA&#10;AAYABgBZAQAAwA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r>
              <w:rPr>
                <w:rFonts w:hint="default"/>
                <w:b/>
                <w:bCs/>
                <w:kern w:val="0"/>
                <w:szCs w:val="21"/>
              </w:rPr>
              <mc:AlternateContent>
                <mc:Choice Requires="wps">
                  <w:drawing>
                    <wp:anchor distT="0" distB="0" distL="114300" distR="114300" simplePos="0" relativeHeight="251707392" behindDoc="0" locked="0" layoutInCell="1" allowOverlap="1">
                      <wp:simplePos x="0" y="0"/>
                      <wp:positionH relativeFrom="column">
                        <wp:posOffset>635</wp:posOffset>
                      </wp:positionH>
                      <wp:positionV relativeFrom="paragraph">
                        <wp:posOffset>3810</wp:posOffset>
                      </wp:positionV>
                      <wp:extent cx="683260" cy="654685"/>
                      <wp:effectExtent l="3175" t="3175" r="14605" b="12700"/>
                      <wp:wrapNone/>
                      <wp:docPr id="349"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707392;mso-width-relative:page;mso-height-relative:page;" filled="f" stroked="t" coordsize="21600,21600" o:gfxdata="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Ps6uEnTAAAABQEAAA8AAAAAAAAAAQAgAAAA&#10;OAAAAGRycy9kb3ducmV2LnhtbFBLAQIUABQAAAAIAIdO4kAxS0KQ+gEAAMsDAAAOAAAAAAAAAAEA&#10;IAAAADgBAABkcnMvZTJvRG9jLnhtbFBLBQYAAAAABgAGAFkBAACkBQAAAAA=&#10;">
                      <v:fill on="f" focussize="0,0"/>
                      <v:stroke color="#000000" joinstyle="round"/>
                      <v:imagedata o:title=""/>
                      <o:lock v:ext="edit" aspectratio="f"/>
                    </v:shape>
                  </w:pict>
                </mc:Fallback>
              </mc:AlternateContent>
            </w:r>
            <w:r>
              <w:rPr>
                <w:rFonts w:hint="eastAsia"/>
                <w:bCs/>
                <w:kern w:val="0"/>
                <w:sz w:val="18"/>
                <w:szCs w:val="18"/>
              </w:rPr>
              <mc:AlternateContent>
                <mc:Choice Requires="wps">
                  <w:drawing>
                    <wp:anchor distT="0" distB="0" distL="114300" distR="114300" simplePos="0" relativeHeight="251705344"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350"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705344;mso-width-relative:page;mso-height-relative:page;" filled="f" stroked="f" coordsize="21600,21600" o:gfxdata="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DwXpAE2AAAAAcBAAAPAAAAAAAAAAEAIAAAADgAAABkcnMvZG93bnJldi54bWxQSwECFAAUAAAA&#10;CACHTuJAaDlFBxECAAAMBAAADgAAAAAAAAABACAAAAA9AQAAZHJzL2Uyb0RvYy54bWxQSwUGAAAA&#10;AAYABgBZAQAAwA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p>
        </w:tc>
        <w:tc>
          <w:tcPr>
            <w:tcW w:w="4961" w:type="dxa"/>
            <w:gridSpan w:val="4"/>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进</w:t>
            </w:r>
            <w:r>
              <w:rPr>
                <w:rFonts w:hint="eastAsia"/>
                <w:bCs/>
                <w:kern w:val="0"/>
                <w:sz w:val="18"/>
                <w:szCs w:val="18"/>
              </w:rPr>
              <w:t>口（</w:t>
            </w:r>
            <w:r>
              <w:rPr>
                <w:rFonts w:hint="default" w:eastAsia="仿宋"/>
                <w:sz w:val="18"/>
                <w:szCs w:val="18"/>
              </w:rPr>
              <w:t>DA00</w:t>
            </w:r>
            <w:r>
              <w:rPr>
                <w:rFonts w:hint="eastAsia" w:eastAsia="仿宋"/>
                <w:sz w:val="18"/>
                <w:szCs w:val="18"/>
                <w:lang w:val="en-US" w:eastAsia="zh-CN"/>
              </w:rPr>
              <w:t>1</w:t>
            </w:r>
            <w:r>
              <w:rPr>
                <w:rFonts w:hint="default" w:eastAsia="仿宋"/>
                <w:sz w:val="18"/>
                <w:szCs w:val="18"/>
              </w:rPr>
              <w:t>-</w:t>
            </w:r>
            <w:r>
              <w:rPr>
                <w:rFonts w:hint="eastAsia" w:eastAsia="仿宋"/>
                <w:sz w:val="18"/>
                <w:szCs w:val="18"/>
                <w:lang w:val="en-US" w:eastAsia="zh-CN"/>
              </w:rPr>
              <w:t>1</w:t>
            </w:r>
            <w:r>
              <w:rPr>
                <w:rFonts w:hint="eastAsia"/>
                <w:bCs/>
                <w:kern w:val="0"/>
                <w:sz w:val="18"/>
                <w:szCs w:val="18"/>
              </w:rPr>
              <w:t>）</w:t>
            </w:r>
          </w:p>
        </w:tc>
        <w:tc>
          <w:tcPr>
            <w:tcW w:w="4962" w:type="dxa"/>
            <w:gridSpan w:val="4"/>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出口（</w:t>
            </w:r>
            <w:r>
              <w:rPr>
                <w:rFonts w:hint="default" w:eastAsia="仿宋"/>
                <w:sz w:val="18"/>
                <w:szCs w:val="18"/>
              </w:rPr>
              <w:t>DA00</w:t>
            </w:r>
            <w:r>
              <w:rPr>
                <w:rFonts w:hint="eastAsia" w:eastAsia="仿宋"/>
                <w:sz w:val="18"/>
                <w:szCs w:val="18"/>
                <w:lang w:val="en-US" w:eastAsia="zh-CN"/>
              </w:rPr>
              <w:t>1</w:t>
            </w:r>
            <w:r>
              <w:rPr>
                <w:rFonts w:hint="default" w:eastAsia="仿宋"/>
                <w:sz w:val="18"/>
                <w:szCs w:val="18"/>
              </w:rPr>
              <w:t>-</w:t>
            </w:r>
            <w:r>
              <w:rPr>
                <w:rFonts w:hint="eastAsia" w:eastAsia="仿宋"/>
                <w:sz w:val="18"/>
                <w:szCs w:val="18"/>
              </w:rPr>
              <w:t>2</w:t>
            </w:r>
            <w:r>
              <w:rPr>
                <w:rFonts w:hint="eastAsia"/>
                <w:bCs/>
                <w:kern w:val="0"/>
                <w:sz w:val="18"/>
                <w:szCs w:val="18"/>
              </w:rPr>
              <w:t>）</w:t>
            </w:r>
          </w:p>
        </w:tc>
        <w:tc>
          <w:tcPr>
            <w:tcW w:w="1842"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《工业涂装工序大气污染物排放标准》</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（DB33/ 2146-2018）</w:t>
            </w:r>
          </w:p>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eastAsia"/>
                <w:bCs/>
                <w:kern w:val="0"/>
                <w:sz w:val="18"/>
                <w:szCs w:val="18"/>
              </w:rPr>
              <w:t>表1</w:t>
            </w:r>
          </w:p>
        </w:tc>
        <w:tc>
          <w:tcPr>
            <w:tcW w:w="515"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eastAsia"/>
                <w:kern w:val="0"/>
                <w:sz w:val="18"/>
                <w:szCs w:val="18"/>
                <w:lang w:bidi="ar"/>
              </w:rPr>
              <w:t>结果评价</w:t>
            </w:r>
          </w:p>
        </w:tc>
      </w:tr>
      <w:tr>
        <w:trPr>
          <w:cantSplit/>
          <w:trHeight w:val="510" w:hRule="atLeast"/>
          <w:jc w:val="center"/>
        </w:trPr>
        <w:tc>
          <w:tcPr>
            <w:tcW w:w="2247" w:type="dxa"/>
            <w:gridSpan w:val="2"/>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第一次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第二次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第三次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平均值</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第一次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第二次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第三次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平均值</w:t>
            </w:r>
          </w:p>
        </w:tc>
        <w:tc>
          <w:tcPr>
            <w:tcW w:w="1842"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515"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r>
      <w:tr>
        <w:trPr>
          <w:cantSplit/>
          <w:trHeight w:val="397" w:hRule="atLeast"/>
          <w:jc w:val="center"/>
        </w:trPr>
        <w:tc>
          <w:tcPr>
            <w:tcW w:w="1113"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低浓度颗粒物</w:t>
            </w: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kern w:val="0"/>
                <w:sz w:val="18"/>
                <w:szCs w:val="18"/>
                <w:lang w:bidi="ar"/>
              </w:rPr>
              <w:t>排放浓度（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1.1</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1.1</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1.3</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1.2</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30</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达标</w:t>
            </w:r>
          </w:p>
        </w:tc>
      </w:tr>
      <w:tr>
        <w:trPr>
          <w:cantSplit/>
          <w:trHeight w:val="397" w:hRule="atLeast"/>
          <w:jc w:val="center"/>
        </w:trPr>
        <w:tc>
          <w:tcPr>
            <w:tcW w:w="1113"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kern w:val="0"/>
                <w:sz w:val="18"/>
                <w:szCs w:val="18"/>
                <w:lang w:bidi="ar"/>
              </w:rPr>
            </w:pPr>
            <w:r>
              <w:rPr>
                <w:rFonts w:hint="eastAsia"/>
                <w:kern w:val="0"/>
                <w:sz w:val="18"/>
                <w:szCs w:val="18"/>
                <w:lang w:bidi="ar"/>
              </w:rPr>
              <w:t>排放速率</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kern w:val="0"/>
                <w:sz w:val="18"/>
                <w:szCs w:val="18"/>
                <w:lang w:bidi="ar"/>
              </w:rPr>
              <w:t>（kg/h）</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2.25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2.23</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2.66</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2.38</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
                <w:bCs/>
                <w:kern w:val="0"/>
                <w:sz w:val="18"/>
                <w:szCs w:val="18"/>
              </w:rPr>
            </w:pPr>
            <w:r>
              <w:rPr>
                <w:rFonts w:hint="eastAsia"/>
                <w:b/>
                <w:bCs/>
                <w:kern w:val="0"/>
                <w:sz w:val="18"/>
                <w:szCs w:val="18"/>
              </w:rPr>
              <w:t>---</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
                <w:bCs/>
                <w:kern w:val="0"/>
                <w:sz w:val="18"/>
                <w:szCs w:val="18"/>
              </w:rPr>
            </w:pPr>
            <w:r>
              <w:rPr>
                <w:rFonts w:hint="eastAsia"/>
                <w:b/>
                <w:bCs/>
                <w:kern w:val="0"/>
                <w:sz w:val="18"/>
                <w:szCs w:val="18"/>
              </w:rPr>
              <w:t>---</w:t>
            </w:r>
          </w:p>
        </w:tc>
      </w:tr>
      <w:tr>
        <w:trPr>
          <w:cantSplit/>
          <w:trHeight w:val="397" w:hRule="atLeast"/>
          <w:jc w:val="center"/>
        </w:trPr>
        <w:tc>
          <w:tcPr>
            <w:tcW w:w="1113"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苯</w:t>
            </w: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kern w:val="0"/>
                <w:sz w:val="18"/>
                <w:szCs w:val="18"/>
                <w:lang w:bidi="ar"/>
              </w:rPr>
              <w:t>排放浓度（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241"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241"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241"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842"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lang w:val="en-US" w:eastAsia="zh-CN"/>
              </w:rPr>
              <w:t>1.0</w:t>
            </w:r>
          </w:p>
        </w:tc>
        <w:tc>
          <w:tcPr>
            <w:tcW w:w="515"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达标</w:t>
            </w:r>
          </w:p>
        </w:tc>
      </w:tr>
      <w:tr>
        <w:trPr>
          <w:cantSplit/>
          <w:trHeight w:val="397" w:hRule="atLeast"/>
          <w:jc w:val="center"/>
        </w:trPr>
        <w:tc>
          <w:tcPr>
            <w:tcW w:w="1113"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kern w:val="0"/>
                <w:sz w:val="18"/>
                <w:szCs w:val="18"/>
                <w:lang w:bidi="ar"/>
              </w:rPr>
            </w:pPr>
            <w:r>
              <w:rPr>
                <w:rFonts w:hint="eastAsia"/>
                <w:kern w:val="0"/>
                <w:sz w:val="18"/>
                <w:szCs w:val="18"/>
                <w:lang w:bidi="ar"/>
              </w:rPr>
              <w:t>排放速率</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kern w:val="0"/>
                <w:sz w:val="18"/>
                <w:szCs w:val="18"/>
                <w:lang w:bidi="ar"/>
              </w:rPr>
              <w:t>（kg/h）</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&lt;5.86</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5</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&lt;5.80</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5</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&lt;5.88</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5</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&lt;5.85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5</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&lt;8.18</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5</w:t>
            </w:r>
          </w:p>
        </w:tc>
        <w:tc>
          <w:tcPr>
            <w:tcW w:w="1241"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&lt;8.10</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5</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&lt;8.17</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5</w:t>
            </w:r>
          </w:p>
        </w:tc>
        <w:tc>
          <w:tcPr>
            <w:tcW w:w="1241"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&lt;8.15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5</w:t>
            </w:r>
          </w:p>
        </w:tc>
        <w:tc>
          <w:tcPr>
            <w:tcW w:w="1842"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kern w:val="0"/>
                <w:sz w:val="18"/>
                <w:szCs w:val="18"/>
                <w:lang w:val="en-US" w:eastAsia="zh-CN" w:bidi="ar-SA"/>
              </w:rPr>
            </w:pPr>
            <w:r>
              <w:rPr>
                <w:rFonts w:hint="eastAsia"/>
                <w:b/>
                <w:bCs/>
                <w:kern w:val="0"/>
                <w:sz w:val="18"/>
                <w:szCs w:val="18"/>
              </w:rPr>
              <w:t>---</w:t>
            </w:r>
          </w:p>
        </w:tc>
        <w:tc>
          <w:tcPr>
            <w:tcW w:w="515"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kern w:val="0"/>
                <w:sz w:val="18"/>
                <w:szCs w:val="18"/>
                <w:lang w:val="en-US" w:eastAsia="zh-CN" w:bidi="ar-SA"/>
              </w:rPr>
            </w:pPr>
            <w:r>
              <w:rPr>
                <w:rFonts w:hint="eastAsia"/>
                <w:b/>
                <w:bCs/>
                <w:kern w:val="0"/>
                <w:sz w:val="18"/>
                <w:szCs w:val="18"/>
              </w:rPr>
              <w:t>---</w:t>
            </w:r>
          </w:p>
        </w:tc>
      </w:tr>
      <w:tr>
        <w:trPr>
          <w:cantSplit/>
          <w:trHeight w:val="397" w:hRule="atLeast"/>
          <w:jc w:val="center"/>
        </w:trPr>
        <w:tc>
          <w:tcPr>
            <w:tcW w:w="1113"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甲苯</w:t>
            </w: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kern w:val="0"/>
                <w:sz w:val="18"/>
                <w:szCs w:val="18"/>
                <w:lang w:bidi="ar"/>
              </w:rPr>
            </w:pPr>
            <w:r>
              <w:rPr>
                <w:rFonts w:hint="eastAsia"/>
                <w:kern w:val="0"/>
                <w:sz w:val="18"/>
                <w:szCs w:val="18"/>
                <w:lang w:bidi="ar"/>
              </w:rPr>
              <w:t>排放浓度（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241"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241"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&lt;0.004</w:t>
            </w:r>
          </w:p>
        </w:tc>
        <w:tc>
          <w:tcPr>
            <w:tcW w:w="1241"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w:t>
            </w:r>
          </w:p>
        </w:tc>
        <w:tc>
          <w:tcPr>
            <w:tcW w:w="1842"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kern w:val="0"/>
                <w:sz w:val="18"/>
                <w:szCs w:val="18"/>
                <w:lang w:val="en-US" w:eastAsia="zh-CN" w:bidi="ar-SA"/>
              </w:rPr>
            </w:pPr>
            <w:r>
              <w:rPr>
                <w:rFonts w:hint="eastAsia"/>
                <w:b/>
                <w:bCs/>
                <w:kern w:val="0"/>
                <w:sz w:val="18"/>
                <w:szCs w:val="18"/>
              </w:rPr>
              <w:t>---</w:t>
            </w:r>
          </w:p>
        </w:tc>
        <w:tc>
          <w:tcPr>
            <w:tcW w:w="515"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kern w:val="0"/>
                <w:sz w:val="18"/>
                <w:szCs w:val="18"/>
                <w:lang w:val="en-US" w:eastAsia="zh-CN" w:bidi="ar-SA"/>
              </w:rPr>
            </w:pPr>
            <w:r>
              <w:rPr>
                <w:rFonts w:hint="eastAsia"/>
                <w:b/>
                <w:bCs/>
                <w:kern w:val="0"/>
                <w:sz w:val="18"/>
                <w:szCs w:val="18"/>
              </w:rPr>
              <w:t>---</w:t>
            </w:r>
          </w:p>
        </w:tc>
      </w:tr>
      <w:tr>
        <w:trPr>
          <w:cantSplit/>
          <w:trHeight w:val="397" w:hRule="atLeast"/>
          <w:jc w:val="center"/>
        </w:trPr>
        <w:tc>
          <w:tcPr>
            <w:tcW w:w="1113"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二甲苯</w:t>
            </w: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kern w:val="0"/>
                <w:sz w:val="18"/>
                <w:szCs w:val="18"/>
                <w:lang w:bidi="ar"/>
              </w:rPr>
            </w:pPr>
            <w:r>
              <w:rPr>
                <w:rFonts w:hint="eastAsia"/>
                <w:kern w:val="0"/>
                <w:sz w:val="18"/>
                <w:szCs w:val="18"/>
                <w:lang w:bidi="ar"/>
              </w:rPr>
              <w:t>排放浓度（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2.03</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1.83</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2.06</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0.235</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0.190</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0.255</w:t>
            </w:r>
          </w:p>
        </w:tc>
        <w:tc>
          <w:tcPr>
            <w:tcW w:w="1241"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lang w:val="en-US" w:eastAsia="zh-CN"/>
              </w:rPr>
              <w:t>/</w:t>
            </w:r>
          </w:p>
        </w:tc>
        <w:tc>
          <w:tcPr>
            <w:tcW w:w="1842"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kern w:val="0"/>
                <w:sz w:val="18"/>
                <w:szCs w:val="18"/>
                <w:lang w:val="en-US" w:eastAsia="zh-CN" w:bidi="ar-SA"/>
              </w:rPr>
            </w:pPr>
            <w:r>
              <w:rPr>
                <w:rFonts w:hint="eastAsia"/>
                <w:b/>
                <w:bCs/>
                <w:kern w:val="0"/>
                <w:sz w:val="18"/>
                <w:szCs w:val="18"/>
              </w:rPr>
              <w:t>---</w:t>
            </w:r>
          </w:p>
        </w:tc>
        <w:tc>
          <w:tcPr>
            <w:tcW w:w="515"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kern w:val="0"/>
                <w:sz w:val="18"/>
                <w:szCs w:val="18"/>
                <w:lang w:val="en-US" w:eastAsia="zh-CN" w:bidi="ar-SA"/>
              </w:rPr>
            </w:pPr>
            <w:r>
              <w:rPr>
                <w:rFonts w:hint="eastAsia"/>
                <w:b/>
                <w:bCs/>
                <w:kern w:val="0"/>
                <w:sz w:val="18"/>
                <w:szCs w:val="18"/>
              </w:rPr>
              <w:t>---</w:t>
            </w:r>
          </w:p>
        </w:tc>
      </w:tr>
      <w:tr>
        <w:trPr>
          <w:cantSplit/>
          <w:trHeight w:val="397" w:hRule="atLeast"/>
          <w:jc w:val="center"/>
        </w:trPr>
        <w:tc>
          <w:tcPr>
            <w:tcW w:w="1113"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苯系物</w:t>
            </w:r>
            <w:r>
              <w:rPr>
                <w:rFonts w:hint="default" w:ascii="Times New Roman" w:hAnsi="Times New Roman" w:cs="Times New Roman"/>
                <w:bCs/>
                <w:kern w:val="0"/>
                <w:sz w:val="18"/>
                <w:szCs w:val="18"/>
              </w:rPr>
              <w:t>*</w:t>
            </w:r>
            <w:r>
              <w:rPr>
                <w:rFonts w:hint="eastAsia" w:ascii="Times New Roman" w:hAnsi="Times New Roman" w:cs="Times New Roman"/>
                <w:bCs/>
                <w:kern w:val="0"/>
                <w:sz w:val="18"/>
                <w:szCs w:val="18"/>
                <w:vertAlign w:val="superscript"/>
                <w:lang w:val="en-US" w:eastAsia="zh-CN"/>
              </w:rPr>
              <w:t>1</w:t>
            </w: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kern w:val="0"/>
                <w:sz w:val="18"/>
                <w:szCs w:val="18"/>
                <w:lang w:bidi="ar"/>
              </w:rPr>
              <w:t>排放浓度（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2.03</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1.83</w:t>
            </w:r>
          </w:p>
        </w:tc>
        <w:tc>
          <w:tcPr>
            <w:tcW w:w="1241"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2.06</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1.97</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0.235</w:t>
            </w:r>
          </w:p>
        </w:tc>
        <w:tc>
          <w:tcPr>
            <w:tcW w:w="1241"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0.190</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0.255</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0.227</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40</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达标</w:t>
            </w:r>
          </w:p>
        </w:tc>
      </w:tr>
      <w:tr>
        <w:trPr>
          <w:cantSplit/>
          <w:trHeight w:val="397" w:hRule="atLeast"/>
          <w:jc w:val="center"/>
        </w:trPr>
        <w:tc>
          <w:tcPr>
            <w:tcW w:w="1113"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kern w:val="0"/>
                <w:sz w:val="18"/>
                <w:szCs w:val="18"/>
                <w:lang w:bidi="ar"/>
              </w:rPr>
            </w:pPr>
            <w:r>
              <w:rPr>
                <w:rFonts w:hint="eastAsia"/>
                <w:kern w:val="0"/>
                <w:sz w:val="18"/>
                <w:szCs w:val="18"/>
                <w:lang w:bidi="ar"/>
              </w:rPr>
              <w:t>排放速率</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kern w:val="0"/>
                <w:sz w:val="18"/>
                <w:szCs w:val="18"/>
                <w:lang w:bidi="ar"/>
              </w:rPr>
              <w:t>（kg/h）</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2.97</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2.65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3.03</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2.88</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4.80</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3</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3.85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3</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5.21</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3</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4.62</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3</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r>
      <w:tr>
        <w:trPr>
          <w:cantSplit/>
          <w:trHeight w:val="397" w:hRule="atLeast"/>
          <w:jc w:val="center"/>
        </w:trPr>
        <w:tc>
          <w:tcPr>
            <w:tcW w:w="1113"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乙酸乙酯</w:t>
            </w: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kern w:val="0"/>
                <w:sz w:val="18"/>
                <w:szCs w:val="18"/>
                <w:lang w:val="en-US" w:eastAsia="zh-CN" w:bidi="ar"/>
              </w:rPr>
            </w:pPr>
            <w:r>
              <w:rPr>
                <w:rFonts w:hint="eastAsia"/>
                <w:kern w:val="0"/>
                <w:sz w:val="18"/>
                <w:szCs w:val="18"/>
                <w:lang w:bidi="ar"/>
              </w:rPr>
              <w:t>排放浓度（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2.00</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1.71</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1.55</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0.058</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0.081</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0.067</w:t>
            </w:r>
          </w:p>
        </w:tc>
        <w:tc>
          <w:tcPr>
            <w:tcW w:w="1241"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w:t>
            </w:r>
          </w:p>
        </w:tc>
        <w:tc>
          <w:tcPr>
            <w:tcW w:w="1842"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kern w:val="0"/>
                <w:sz w:val="18"/>
                <w:szCs w:val="18"/>
                <w:lang w:val="en-US" w:eastAsia="zh-CN" w:bidi="ar-SA"/>
              </w:rPr>
            </w:pPr>
            <w:r>
              <w:rPr>
                <w:rFonts w:hint="eastAsia"/>
                <w:b/>
                <w:bCs/>
                <w:kern w:val="0"/>
                <w:sz w:val="18"/>
                <w:szCs w:val="18"/>
              </w:rPr>
              <w:t>---</w:t>
            </w:r>
          </w:p>
        </w:tc>
        <w:tc>
          <w:tcPr>
            <w:tcW w:w="515"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kern w:val="0"/>
                <w:sz w:val="18"/>
                <w:szCs w:val="18"/>
                <w:lang w:val="en-US" w:eastAsia="zh-CN" w:bidi="ar-SA"/>
              </w:rPr>
            </w:pPr>
            <w:r>
              <w:rPr>
                <w:rFonts w:hint="eastAsia"/>
                <w:b/>
                <w:bCs/>
                <w:kern w:val="0"/>
                <w:sz w:val="18"/>
                <w:szCs w:val="18"/>
              </w:rPr>
              <w:t>---</w:t>
            </w:r>
          </w:p>
        </w:tc>
      </w:tr>
      <w:tr>
        <w:trPr>
          <w:cantSplit/>
          <w:trHeight w:val="397" w:hRule="atLeast"/>
          <w:jc w:val="center"/>
        </w:trPr>
        <w:tc>
          <w:tcPr>
            <w:tcW w:w="1113"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乙酸丁酯</w:t>
            </w: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kern w:val="0"/>
                <w:sz w:val="18"/>
                <w:szCs w:val="18"/>
                <w:lang w:bidi="ar"/>
              </w:rPr>
              <w:t>排放浓度（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1.72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1.32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1.58</w:t>
            </w:r>
          </w:p>
        </w:tc>
        <w:tc>
          <w:tcPr>
            <w:tcW w:w="124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0.064</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0.080</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0.070</w:t>
            </w:r>
          </w:p>
        </w:tc>
        <w:tc>
          <w:tcPr>
            <w:tcW w:w="1241"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lang w:val="en-US" w:eastAsia="zh-CN"/>
              </w:rPr>
              <w:t>/</w:t>
            </w:r>
          </w:p>
        </w:tc>
        <w:tc>
          <w:tcPr>
            <w:tcW w:w="1842"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kern w:val="0"/>
                <w:sz w:val="18"/>
                <w:szCs w:val="18"/>
                <w:lang w:val="en-US" w:eastAsia="zh-CN" w:bidi="ar-SA"/>
              </w:rPr>
            </w:pPr>
            <w:r>
              <w:rPr>
                <w:rFonts w:hint="eastAsia"/>
                <w:b/>
                <w:bCs/>
                <w:kern w:val="0"/>
                <w:sz w:val="18"/>
                <w:szCs w:val="18"/>
              </w:rPr>
              <w:t>---</w:t>
            </w:r>
          </w:p>
        </w:tc>
        <w:tc>
          <w:tcPr>
            <w:tcW w:w="515"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kern w:val="0"/>
                <w:sz w:val="18"/>
                <w:szCs w:val="18"/>
                <w:lang w:val="en-US" w:eastAsia="zh-CN" w:bidi="ar-SA"/>
              </w:rPr>
            </w:pPr>
            <w:r>
              <w:rPr>
                <w:rFonts w:hint="eastAsia"/>
                <w:b/>
                <w:bCs/>
                <w:kern w:val="0"/>
                <w:sz w:val="18"/>
                <w:szCs w:val="18"/>
              </w:rPr>
              <w:t>---</w:t>
            </w:r>
          </w:p>
        </w:tc>
      </w:tr>
    </w:tbl>
    <w:p>
      <w:pPr>
        <w:jc w:val="center"/>
        <w:rPr>
          <w:rFonts w:eastAsia="华文中宋"/>
          <w:b/>
          <w:spacing w:val="227"/>
          <w:sz w:val="30"/>
          <w:szCs w:val="30"/>
        </w:rPr>
      </w:pPr>
    </w:p>
    <w:p>
      <w:pPr>
        <w:jc w:val="center"/>
        <w:rPr>
          <w:rFonts w:eastAsia="华文中宋"/>
          <w:b/>
          <w:spacing w:val="227"/>
          <w:sz w:val="30"/>
          <w:szCs w:val="30"/>
        </w:rPr>
      </w:pPr>
    </w:p>
    <w:p>
      <w:pPr>
        <w:jc w:val="center"/>
        <w:rPr>
          <w:rFonts w:eastAsia="华文中宋"/>
          <w:b/>
          <w:spacing w:val="227"/>
          <w:sz w:val="30"/>
          <w:szCs w:val="30"/>
        </w:rPr>
      </w:pPr>
    </w:p>
    <w:p>
      <w:pPr>
        <w:jc w:val="center"/>
        <w:rPr>
          <w:rFonts w:eastAsia="华文中宋"/>
          <w:b/>
          <w:spacing w:val="227"/>
          <w:sz w:val="30"/>
          <w:szCs w:val="30"/>
        </w:rPr>
      </w:pPr>
    </w:p>
    <w:p>
      <w:pPr>
        <w:jc w:val="center"/>
        <w:rPr>
          <w:rFonts w:eastAsia="华文中宋"/>
          <w:b/>
          <w:spacing w:val="227"/>
          <w:sz w:val="30"/>
          <w:szCs w:val="30"/>
        </w:rPr>
      </w:pPr>
    </w:p>
    <w:p>
      <w:pPr>
        <w:jc w:val="center"/>
        <w:rPr>
          <w:rFonts w:eastAsia="华文中宋"/>
          <w:b/>
          <w:spacing w:val="227"/>
          <w:sz w:val="30"/>
          <w:szCs w:val="30"/>
        </w:rPr>
      </w:pPr>
    </w:p>
    <w:tbl>
      <w:tblPr>
        <w:tblStyle w:val="33"/>
        <w:tblW w:w="14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1240"/>
        <w:gridCol w:w="1240"/>
        <w:gridCol w:w="1241"/>
        <w:gridCol w:w="1240"/>
        <w:gridCol w:w="1240"/>
        <w:gridCol w:w="1241"/>
        <w:gridCol w:w="1240"/>
        <w:gridCol w:w="1241"/>
        <w:gridCol w:w="1842"/>
        <w:gridCol w:w="515"/>
      </w:tblGrid>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采样日期</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1</w:t>
            </w:r>
            <w:r>
              <w:rPr>
                <w:rFonts w:hint="eastAsia"/>
                <w:bCs/>
                <w:kern w:val="0"/>
                <w:sz w:val="18"/>
                <w:szCs w:val="18"/>
              </w:rPr>
              <w:t>月</w:t>
            </w:r>
            <w:r>
              <w:rPr>
                <w:rFonts w:hint="eastAsia"/>
                <w:bCs/>
                <w:kern w:val="0"/>
                <w:sz w:val="18"/>
                <w:szCs w:val="18"/>
                <w:lang w:val="en-US" w:eastAsia="zh-CN"/>
              </w:rPr>
              <w:t>18</w:t>
            </w:r>
            <w:r>
              <w:rPr>
                <w:rFonts w:hint="eastAsia"/>
                <w:bCs/>
                <w:kern w:val="0"/>
                <w:sz w:val="18"/>
                <w:szCs w:val="18"/>
              </w:rPr>
              <w:t>日</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检测</w:t>
            </w:r>
            <w:r>
              <w:rPr>
                <w:rFonts w:hint="default"/>
                <w:bCs/>
                <w:kern w:val="0"/>
                <w:sz w:val="18"/>
                <w:szCs w:val="18"/>
              </w:rPr>
              <w:t>日期</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1</w:t>
            </w:r>
            <w:r>
              <w:rPr>
                <w:rFonts w:hint="eastAsia"/>
                <w:bCs/>
                <w:kern w:val="0"/>
                <w:sz w:val="18"/>
                <w:szCs w:val="18"/>
              </w:rPr>
              <w:t>月</w:t>
            </w:r>
            <w:r>
              <w:rPr>
                <w:rFonts w:hint="eastAsia"/>
                <w:bCs/>
                <w:kern w:val="0"/>
                <w:sz w:val="18"/>
                <w:szCs w:val="18"/>
                <w:lang w:val="en-US" w:eastAsia="zh-CN"/>
              </w:rPr>
              <w:t>19</w:t>
            </w:r>
            <w:r>
              <w:rPr>
                <w:rFonts w:hint="eastAsia"/>
                <w:bCs/>
                <w:kern w:val="0"/>
                <w:sz w:val="18"/>
                <w:szCs w:val="18"/>
              </w:rPr>
              <w:t>日-</w:t>
            </w:r>
            <w:r>
              <w:rPr>
                <w:rFonts w:hint="eastAsia"/>
                <w:bCs/>
                <w:kern w:val="0"/>
                <w:sz w:val="18"/>
                <w:szCs w:val="18"/>
                <w:lang w:val="en-US" w:eastAsia="zh-CN"/>
              </w:rPr>
              <w:t>21</w:t>
            </w:r>
            <w:r>
              <w:rPr>
                <w:rFonts w:hint="eastAsia"/>
                <w:bCs/>
                <w:kern w:val="0"/>
                <w:sz w:val="18"/>
                <w:szCs w:val="18"/>
              </w:rPr>
              <w:t>日</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采样</w:t>
            </w:r>
            <w:r>
              <w:rPr>
                <w:rFonts w:hint="default"/>
                <w:bCs/>
                <w:kern w:val="0"/>
                <w:sz w:val="18"/>
                <w:szCs w:val="18"/>
              </w:rPr>
              <w:t>点位</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ascii="Times New Roman" w:hAnsi="Times New Roman" w:cs="Times New Roman"/>
                <w:bCs/>
                <w:kern w:val="0"/>
                <w:sz w:val="18"/>
                <w:szCs w:val="18"/>
                <w:lang w:val="en-US" w:eastAsia="zh-CN"/>
              </w:rPr>
              <w:t>涂装废气排放口DA001</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排气筒高度</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highlight w:val="none"/>
              </w:rPr>
              <w:t>25</w:t>
            </w:r>
            <w:r>
              <w:rPr>
                <w:rFonts w:hint="default"/>
                <w:bCs/>
                <w:kern w:val="0"/>
                <w:sz w:val="18"/>
                <w:szCs w:val="18"/>
                <w:highlight w:val="none"/>
              </w:rPr>
              <w:t>m</w:t>
            </w:r>
          </w:p>
        </w:tc>
      </w:tr>
      <w:tr>
        <w:trPr>
          <w:cantSplit/>
          <w:trHeight w:val="510" w:hRule="atLeast"/>
          <w:jc w:val="center"/>
        </w:trPr>
        <w:tc>
          <w:tcPr>
            <w:tcW w:w="2247" w:type="dxa"/>
            <w:gridSpan w:val="2"/>
            <w:vMerge w:val="restart"/>
            <w:vAlign w:val="center"/>
          </w:tcPr>
          <w:p>
            <w:pPr>
              <w:keepNext w:val="0"/>
              <w:keepLines w:val="0"/>
              <w:widowControl/>
              <w:suppressLineNumbers w:val="0"/>
              <w:adjustRightInd w:val="0"/>
              <w:snapToGrid w:val="0"/>
              <w:spacing w:before="0" w:beforeAutospacing="0" w:after="0" w:afterAutospacing="0"/>
              <w:ind w:left="0" w:right="0"/>
              <w:rPr>
                <w:rFonts w:hint="default"/>
                <w:bCs/>
                <w:kern w:val="0"/>
                <w:sz w:val="18"/>
                <w:szCs w:val="18"/>
              </w:rPr>
            </w:pPr>
            <w:r>
              <w:rPr>
                <w:rFonts w:hint="eastAsia"/>
                <w:bCs/>
                <w:kern w:val="0"/>
                <w:sz w:val="18"/>
                <w:szCs w:val="18"/>
              </w:rPr>
              <mc:AlternateContent>
                <mc:Choice Requires="wps">
                  <w:drawing>
                    <wp:anchor distT="0" distB="0" distL="114300" distR="114300" simplePos="0" relativeHeight="251713536" behindDoc="0" locked="0" layoutInCell="1" allowOverlap="1">
                      <wp:simplePos x="0" y="0"/>
                      <wp:positionH relativeFrom="column">
                        <wp:posOffset>1006475</wp:posOffset>
                      </wp:positionH>
                      <wp:positionV relativeFrom="paragraph">
                        <wp:posOffset>1270</wp:posOffset>
                      </wp:positionV>
                      <wp:extent cx="478155" cy="419100"/>
                      <wp:effectExtent l="0" t="0" r="0" b="0"/>
                      <wp:wrapNone/>
                      <wp:docPr id="351"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419100"/>
                              </a:xfrm>
                              <a:prstGeom prst="rect">
                                <a:avLst/>
                              </a:prstGeom>
                              <a:noFill/>
                              <a:ln>
                                <a:noFill/>
                              </a:ln>
                              <a:effectLst/>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1pt;height:33pt;width:37.65pt;z-index:251713536;mso-width-relative:page;mso-height-relative:page;" filled="f" stroked="f" coordsize="21600,21600" o:gfxdata="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WAAAAZHJzL1BLAQIUABQAAAAI&#10;AIdO4kD3bWJt1wAAAAcBAAAPAAAAAAAAAAEAIAAAADgAAABkcnMvZG93bnJldi54bWxQSwECFAAU&#10;AAAACACHTuJA1pN5UhUCAAAZBAAADgAAAAAAAAABACAAAAA8AQAAZHJzL2Uyb0RvYy54bWxQSwUG&#10;AAAAAAYABgBZAQAAww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v:textbox>
                    </v:rect>
                  </w:pict>
                </mc:Fallback>
              </mc:AlternateContent>
            </w:r>
            <w:r>
              <w:rPr>
                <w:rFonts w:hint="eastAsia"/>
                <w:bCs/>
                <w:kern w:val="0"/>
                <w:sz w:val="18"/>
                <w:szCs w:val="18"/>
              </w:rPr>
              <mc:AlternateContent>
                <mc:Choice Requires="wps">
                  <w:drawing>
                    <wp:anchor distT="0" distB="0" distL="114300" distR="114300" simplePos="0" relativeHeight="251711488" behindDoc="0" locked="0" layoutInCell="1" allowOverlap="1">
                      <wp:simplePos x="0" y="0"/>
                      <wp:positionH relativeFrom="column">
                        <wp:posOffset>3175</wp:posOffset>
                      </wp:positionH>
                      <wp:positionV relativeFrom="paragraph">
                        <wp:posOffset>-3175</wp:posOffset>
                      </wp:positionV>
                      <wp:extent cx="1410970" cy="457200"/>
                      <wp:effectExtent l="1270" t="4445" r="5080" b="10795"/>
                      <wp:wrapNone/>
                      <wp:docPr id="352"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711488;mso-width-relative:page;mso-height-relative:page;" filled="f" stroked="t" coordsize="21600,21600" o:gfxdata="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WAAAAZHJzL1BLAQIUABQAAAAIAIdO4kDkimNB1AAAAAUBAAAPAAAAAAAAAAEAIAAA&#10;ADgAAABkcnMvZG93bnJldi54bWxQSwECFAAUAAAACACHTuJAWuC8evoBAADMAwAADgAAAAAAAAAB&#10;ACAAAAA5AQAAZHJzL2Uyb0RvYy54bWxQSwUGAAAAAAYABgBZAQAApQUAAAAA&#10;">
                      <v:fill on="f" focussize="0,0"/>
                      <v:stroke color="#000000" joinstyle="round"/>
                      <v:imagedata o:title=""/>
                      <o:lock v:ext="edit" aspectratio="f"/>
                    </v:shape>
                  </w:pict>
                </mc:Fallback>
              </mc:AlternateContent>
            </w:r>
            <w:r>
              <w:rPr>
                <w:rFonts w:hint="default"/>
                <w:b/>
                <w:bCs/>
                <w:kern w:val="0"/>
                <w:szCs w:val="21"/>
              </w:rPr>
              <mc:AlternateContent>
                <mc:Choice Requires="wps">
                  <w:drawing>
                    <wp:anchor distT="0" distB="0" distL="114300" distR="114300" simplePos="0" relativeHeight="251709440" behindDoc="0" locked="0" layoutInCell="1" allowOverlap="1">
                      <wp:simplePos x="0" y="0"/>
                      <wp:positionH relativeFrom="column">
                        <wp:posOffset>619125</wp:posOffset>
                      </wp:positionH>
                      <wp:positionV relativeFrom="paragraph">
                        <wp:posOffset>252095</wp:posOffset>
                      </wp:positionV>
                      <wp:extent cx="503555" cy="383540"/>
                      <wp:effectExtent l="0" t="0" r="0" b="0"/>
                      <wp:wrapNone/>
                      <wp:docPr id="353"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38354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30.2pt;width:39.65pt;z-index:251709440;mso-width-relative:page;mso-height-relative:page;" filled="f" stroked="f" coordsize="21600,21600" o:gfxdata="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gQQvptkAAAAJAQAADwAAAAAAAAABACAAAAA4AAAAZHJzL2Rvd25yZXYueG1sUEsBAhQAFAAA&#10;AAgAh07iQAW46ikRAgAACwQAAA4AAAAAAAAAAQAgAAAAPgEAAGRycy9lMm9Eb2MueG1sUEsFBgAA&#10;AAAGAAYAWQEAAME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r>
              <w:rPr>
                <w:rFonts w:hint="default"/>
                <w:b/>
                <w:bCs/>
                <w:kern w:val="0"/>
                <w:szCs w:val="21"/>
              </w:rPr>
              <mc:AlternateContent>
                <mc:Choice Requires="wps">
                  <w:drawing>
                    <wp:anchor distT="0" distB="0" distL="114300" distR="114300" simplePos="0" relativeHeight="251712512" behindDoc="0" locked="0" layoutInCell="1" allowOverlap="1">
                      <wp:simplePos x="0" y="0"/>
                      <wp:positionH relativeFrom="column">
                        <wp:posOffset>635</wp:posOffset>
                      </wp:positionH>
                      <wp:positionV relativeFrom="paragraph">
                        <wp:posOffset>3810</wp:posOffset>
                      </wp:positionV>
                      <wp:extent cx="683260" cy="654685"/>
                      <wp:effectExtent l="3175" t="3175" r="14605" b="12700"/>
                      <wp:wrapNone/>
                      <wp:docPr id="354"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712512;mso-width-relative:page;mso-height-relative:page;" filled="f" stroked="t" coordsize="21600,21600" o:gfxdata="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Ps6uEnTAAAABQEAAA8AAAAAAAAAAQAgAAAA&#10;OAAAAGRycy9kb3ducmV2LnhtbFBLAQIUABQAAAAIAIdO4kCmR7jq+gEAAMsDAAAOAAAAAAAAAAEA&#10;IAAAADgBAABkcnMvZTJvRG9jLnhtbFBLBQYAAAAABgAGAFkBAACkBQAAAAA=&#10;">
                      <v:fill on="f" focussize="0,0"/>
                      <v:stroke color="#000000" joinstyle="round"/>
                      <v:imagedata o:title=""/>
                      <o:lock v:ext="edit" aspectratio="f"/>
                    </v:shape>
                  </w:pict>
                </mc:Fallback>
              </mc:AlternateContent>
            </w:r>
            <w:r>
              <w:rPr>
                <w:rFonts w:hint="eastAsia"/>
                <w:bCs/>
                <w:kern w:val="0"/>
                <w:sz w:val="18"/>
                <w:szCs w:val="18"/>
              </w:rPr>
              <mc:AlternateContent>
                <mc:Choice Requires="wps">
                  <w:drawing>
                    <wp:anchor distT="0" distB="0" distL="114300" distR="114300" simplePos="0" relativeHeight="251710464"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355"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710464;mso-width-relative:page;mso-height-relative:page;" filled="f" stroked="f" coordsize="21600,21600" o:gfxdata="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DwXpAE2AAAAAcBAAAPAAAAAAAAAAEAIAAAADgAAABkcnMvZG93bnJldi54bWxQSwECFAAUAAAA&#10;CACHTuJASlaWwRECAAAMBAAADgAAAAAAAAABACAAAAA9AQAAZHJzL2Uyb0RvYy54bWxQSwUGAAAA&#10;AAYABgBZAQAAwA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p>
        </w:tc>
        <w:tc>
          <w:tcPr>
            <w:tcW w:w="4961" w:type="dxa"/>
            <w:gridSpan w:val="4"/>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进</w:t>
            </w:r>
            <w:r>
              <w:rPr>
                <w:rFonts w:hint="eastAsia"/>
                <w:bCs/>
                <w:kern w:val="0"/>
                <w:sz w:val="18"/>
                <w:szCs w:val="18"/>
              </w:rPr>
              <w:t>口（</w:t>
            </w:r>
            <w:r>
              <w:rPr>
                <w:rFonts w:hint="default" w:eastAsia="仿宋"/>
                <w:sz w:val="18"/>
                <w:szCs w:val="18"/>
              </w:rPr>
              <w:t>DA00</w:t>
            </w:r>
            <w:r>
              <w:rPr>
                <w:rFonts w:hint="eastAsia" w:eastAsia="仿宋"/>
                <w:sz w:val="18"/>
                <w:szCs w:val="18"/>
                <w:lang w:val="en-US" w:eastAsia="zh-CN"/>
              </w:rPr>
              <w:t>1</w:t>
            </w:r>
            <w:r>
              <w:rPr>
                <w:rFonts w:hint="default" w:eastAsia="仿宋"/>
                <w:sz w:val="18"/>
                <w:szCs w:val="18"/>
              </w:rPr>
              <w:t>-</w:t>
            </w:r>
            <w:r>
              <w:rPr>
                <w:rFonts w:hint="eastAsia" w:eastAsia="仿宋"/>
                <w:sz w:val="18"/>
                <w:szCs w:val="18"/>
                <w:lang w:val="en-US" w:eastAsia="zh-CN"/>
              </w:rPr>
              <w:t>1</w:t>
            </w:r>
            <w:r>
              <w:rPr>
                <w:rFonts w:hint="eastAsia"/>
                <w:bCs/>
                <w:kern w:val="0"/>
                <w:sz w:val="18"/>
                <w:szCs w:val="18"/>
              </w:rPr>
              <w:t>）</w:t>
            </w:r>
          </w:p>
        </w:tc>
        <w:tc>
          <w:tcPr>
            <w:tcW w:w="4962" w:type="dxa"/>
            <w:gridSpan w:val="4"/>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出口（</w:t>
            </w:r>
            <w:r>
              <w:rPr>
                <w:rFonts w:hint="default" w:eastAsia="仿宋"/>
                <w:sz w:val="18"/>
                <w:szCs w:val="18"/>
              </w:rPr>
              <w:t>DA00</w:t>
            </w:r>
            <w:r>
              <w:rPr>
                <w:rFonts w:hint="eastAsia" w:eastAsia="仿宋"/>
                <w:sz w:val="18"/>
                <w:szCs w:val="18"/>
                <w:lang w:val="en-US" w:eastAsia="zh-CN"/>
              </w:rPr>
              <w:t>1</w:t>
            </w:r>
            <w:r>
              <w:rPr>
                <w:rFonts w:hint="default" w:eastAsia="仿宋"/>
                <w:sz w:val="18"/>
                <w:szCs w:val="18"/>
              </w:rPr>
              <w:t>-</w:t>
            </w:r>
            <w:r>
              <w:rPr>
                <w:rFonts w:hint="eastAsia" w:eastAsia="仿宋"/>
                <w:sz w:val="18"/>
                <w:szCs w:val="18"/>
              </w:rPr>
              <w:t>2</w:t>
            </w:r>
            <w:r>
              <w:rPr>
                <w:rFonts w:hint="eastAsia"/>
                <w:bCs/>
                <w:kern w:val="0"/>
                <w:sz w:val="18"/>
                <w:szCs w:val="18"/>
              </w:rPr>
              <w:t>）</w:t>
            </w:r>
          </w:p>
        </w:tc>
        <w:tc>
          <w:tcPr>
            <w:tcW w:w="1842"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《工业涂装工序大气污染物排放标准》</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（DB33/ 2146-2018）</w:t>
            </w:r>
          </w:p>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eastAsia"/>
                <w:bCs/>
                <w:kern w:val="0"/>
                <w:sz w:val="18"/>
                <w:szCs w:val="18"/>
              </w:rPr>
              <w:t>表1</w:t>
            </w:r>
          </w:p>
        </w:tc>
        <w:tc>
          <w:tcPr>
            <w:tcW w:w="515"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eastAsia"/>
                <w:kern w:val="0"/>
                <w:sz w:val="18"/>
                <w:szCs w:val="18"/>
                <w:lang w:bidi="ar"/>
              </w:rPr>
              <w:t>结果评价</w:t>
            </w:r>
          </w:p>
        </w:tc>
      </w:tr>
      <w:tr>
        <w:trPr>
          <w:cantSplit/>
          <w:trHeight w:val="510" w:hRule="atLeast"/>
          <w:jc w:val="center"/>
        </w:trPr>
        <w:tc>
          <w:tcPr>
            <w:tcW w:w="2247" w:type="dxa"/>
            <w:gridSpan w:val="2"/>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第一次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第二次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第三次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平均值</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第一次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第二次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第三次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平均值</w:t>
            </w:r>
          </w:p>
        </w:tc>
        <w:tc>
          <w:tcPr>
            <w:tcW w:w="1842"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515"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r>
      <w:tr>
        <w:trPr>
          <w:cantSplit/>
          <w:trHeight w:val="90" w:hRule="atLeast"/>
          <w:jc w:val="center"/>
        </w:trPr>
        <w:tc>
          <w:tcPr>
            <w:tcW w:w="1113"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乙酸酯类</w:t>
            </w:r>
            <w:r>
              <w:rPr>
                <w:rFonts w:hint="default" w:ascii="Times New Roman" w:hAnsi="Times New Roman" w:cs="Times New Roman"/>
                <w:bCs/>
                <w:kern w:val="0"/>
                <w:sz w:val="18"/>
                <w:szCs w:val="18"/>
              </w:rPr>
              <w:t>*</w:t>
            </w:r>
            <w:r>
              <w:rPr>
                <w:rFonts w:hint="eastAsia" w:ascii="Times New Roman" w:hAnsi="Times New Roman" w:cs="Times New Roman"/>
                <w:bCs/>
                <w:kern w:val="0"/>
                <w:sz w:val="18"/>
                <w:szCs w:val="18"/>
                <w:vertAlign w:val="superscript"/>
                <w:lang w:val="en-US" w:eastAsia="zh-CN"/>
              </w:rPr>
              <w:t>2</w:t>
            </w: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kern w:val="0"/>
                <w:sz w:val="18"/>
                <w:szCs w:val="18"/>
                <w:lang w:bidi="ar"/>
              </w:rPr>
              <w:t>排放浓度（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3.72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3.03</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3.13</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3.29</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0.122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0.161</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0.137</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0.140</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60</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达标</w:t>
            </w:r>
          </w:p>
        </w:tc>
      </w:tr>
      <w:tr>
        <w:trPr>
          <w:cantSplit/>
          <w:trHeight w:val="397" w:hRule="atLeast"/>
          <w:jc w:val="center"/>
        </w:trPr>
        <w:tc>
          <w:tcPr>
            <w:tcW w:w="1113"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kern w:val="0"/>
                <w:sz w:val="18"/>
                <w:szCs w:val="18"/>
                <w:lang w:bidi="ar"/>
              </w:rPr>
            </w:pPr>
            <w:r>
              <w:rPr>
                <w:rFonts w:hint="eastAsia"/>
                <w:kern w:val="0"/>
                <w:sz w:val="18"/>
                <w:szCs w:val="18"/>
                <w:lang w:bidi="ar"/>
              </w:rPr>
              <w:t>排放速率</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kern w:val="0"/>
                <w:sz w:val="18"/>
                <w:szCs w:val="18"/>
                <w:lang w:bidi="ar"/>
              </w:rPr>
              <w:t>（kg/h）</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5.45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4.40</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4.60</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4.81</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2.49</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3</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3.26</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3</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2.80</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3</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2.85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3</w:t>
            </w:r>
          </w:p>
        </w:tc>
        <w:tc>
          <w:tcPr>
            <w:tcW w:w="1842"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w:t>
            </w:r>
          </w:p>
        </w:tc>
        <w:tc>
          <w:tcPr>
            <w:tcW w:w="515"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w:t>
            </w:r>
          </w:p>
        </w:tc>
      </w:tr>
      <w:tr>
        <w:trPr>
          <w:cantSplit/>
          <w:trHeight w:val="397" w:hRule="atLeast"/>
          <w:jc w:val="center"/>
        </w:trPr>
        <w:tc>
          <w:tcPr>
            <w:tcW w:w="1113"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highlight w:val="none"/>
              </w:rPr>
              <w:t>非甲烷总烃</w:t>
            </w:r>
            <w:r>
              <w:rPr>
                <w:rFonts w:hint="eastAsia"/>
                <w:bCs/>
                <w:kern w:val="0"/>
                <w:sz w:val="18"/>
                <w:szCs w:val="18"/>
                <w:highlight w:val="none"/>
                <w:lang w:eastAsia="zh-CN"/>
              </w:rPr>
              <w:t>（</w:t>
            </w:r>
            <w:r>
              <w:rPr>
                <w:rFonts w:hint="eastAsia"/>
                <w:bCs/>
                <w:kern w:val="0"/>
                <w:sz w:val="18"/>
                <w:szCs w:val="18"/>
                <w:highlight w:val="none"/>
                <w:lang w:val="en-US" w:eastAsia="zh-CN"/>
              </w:rPr>
              <w:t>以C计</w:t>
            </w:r>
            <w:r>
              <w:rPr>
                <w:rFonts w:hint="eastAsia"/>
                <w:bCs/>
                <w:kern w:val="0"/>
                <w:sz w:val="18"/>
                <w:szCs w:val="18"/>
                <w:highlight w:val="none"/>
                <w:lang w:eastAsia="zh-CN"/>
              </w:rPr>
              <w:t>）</w:t>
            </w: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kern w:val="0"/>
                <w:sz w:val="18"/>
                <w:szCs w:val="18"/>
                <w:lang w:bidi="ar"/>
              </w:rPr>
              <w:t>排放浓度（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52.2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47.7</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39.8</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46.6</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8.35</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7.61</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6.99</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7.65</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80</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达标</w:t>
            </w:r>
          </w:p>
        </w:tc>
      </w:tr>
      <w:tr>
        <w:trPr>
          <w:cantSplit/>
          <w:trHeight w:val="397" w:hRule="atLeast"/>
          <w:jc w:val="center"/>
        </w:trPr>
        <w:tc>
          <w:tcPr>
            <w:tcW w:w="1113"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kern w:val="0"/>
                <w:sz w:val="18"/>
                <w:szCs w:val="18"/>
                <w:lang w:bidi="ar"/>
              </w:rPr>
            </w:pPr>
            <w:r>
              <w:rPr>
                <w:rFonts w:hint="eastAsia"/>
                <w:kern w:val="0"/>
                <w:sz w:val="18"/>
                <w:szCs w:val="18"/>
                <w:lang w:bidi="ar"/>
              </w:rPr>
              <w:t>排放速率</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kern w:val="0"/>
                <w:sz w:val="18"/>
                <w:szCs w:val="18"/>
                <w:lang w:bidi="ar"/>
              </w:rPr>
              <w:t>（kg/h）</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0.764</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0.692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0.585</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0.680</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0.171</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0.154</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0.143</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0.156</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kern w:val="0"/>
                <w:sz w:val="18"/>
                <w:szCs w:val="18"/>
                <w:lang w:bidi="ar"/>
              </w:rPr>
            </w:pPr>
            <w:r>
              <w:rPr>
                <w:rFonts w:hint="eastAsia"/>
                <w:bCs/>
                <w:kern w:val="0"/>
                <w:sz w:val="18"/>
                <w:szCs w:val="18"/>
              </w:rPr>
              <w:t>臭气浓度（无量纲）</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354</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416</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354</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cs="Times New Roman"/>
                <w:bCs/>
                <w:kern w:val="0"/>
                <w:sz w:val="18"/>
                <w:szCs w:val="18"/>
                <w:lang w:val="en-US" w:eastAsia="zh-CN"/>
              </w:rPr>
              <w:t>416</w:t>
            </w:r>
            <w:r>
              <w:rPr>
                <w:rFonts w:hint="default" w:ascii="Times New Roman" w:hAnsi="Times New Roman" w:cs="Times New Roman"/>
                <w:bCs/>
                <w:kern w:val="0"/>
                <w:sz w:val="18"/>
                <w:szCs w:val="18"/>
              </w:rPr>
              <w:t>*</w:t>
            </w:r>
            <w:r>
              <w:rPr>
                <w:rFonts w:hint="eastAsia" w:cs="Times New Roman"/>
                <w:bCs/>
                <w:kern w:val="0"/>
                <w:sz w:val="18"/>
                <w:szCs w:val="18"/>
                <w:vertAlign w:val="superscript"/>
                <w:lang w:val="en-US" w:eastAsia="zh-CN"/>
              </w:rPr>
              <w:t>3</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1000</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达标</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kern w:val="0"/>
                <w:sz w:val="18"/>
                <w:szCs w:val="18"/>
                <w:lang w:bidi="ar"/>
              </w:rPr>
              <w:t>标干流量（m</w:t>
            </w:r>
            <w:r>
              <w:rPr>
                <w:rFonts w:hint="eastAsia"/>
                <w:kern w:val="0"/>
                <w:sz w:val="18"/>
                <w:szCs w:val="18"/>
                <w:vertAlign w:val="superscript"/>
                <w:lang w:bidi="ar"/>
              </w:rPr>
              <w:t>3</w:t>
            </w:r>
            <w:r>
              <w:rPr>
                <w:rFonts w:hint="eastAsia"/>
                <w:kern w:val="0"/>
                <w:sz w:val="18"/>
                <w:szCs w:val="18"/>
                <w:lang w:bidi="ar"/>
              </w:rPr>
              <w:t>/h）</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14638</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14505</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14704</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20440</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20262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20433</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r>
      <w:tr>
        <w:trPr>
          <w:trHeight w:val="397" w:hRule="atLeast"/>
          <w:jc w:val="center"/>
        </w:trPr>
        <w:tc>
          <w:tcPr>
            <w:tcW w:w="2247" w:type="dxa"/>
            <w:gridSpan w:val="2"/>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18"/>
                <w:szCs w:val="18"/>
                <w:lang w:val="en-US" w:eastAsia="zh-CN" w:bidi="ar"/>
              </w:rPr>
            </w:pPr>
            <w:r>
              <w:rPr>
                <w:rFonts w:hint="default"/>
                <w:kern w:val="0"/>
                <w:sz w:val="18"/>
                <w:szCs w:val="18"/>
                <w:lang w:bidi="ar"/>
              </w:rPr>
              <w:t>备注</w:t>
            </w:r>
          </w:p>
        </w:tc>
        <w:tc>
          <w:tcPr>
            <w:tcW w:w="12280" w:type="dxa"/>
            <w:gridSpan w:val="10"/>
            <w:shd w:val="clear" w:color="auto" w:fill="auto"/>
            <w:tcMar>
              <w:left w:w="0" w:type="dxa"/>
              <w:right w:w="0" w:type="dxa"/>
            </w:tcMar>
            <w:vAlign w:val="center"/>
          </w:tcPr>
          <w:p>
            <w:pPr>
              <w:keepNext w:val="0"/>
              <w:keepLines w:val="0"/>
              <w:suppressLineNumbers w:val="0"/>
              <w:spacing w:before="0" w:beforeAutospacing="0" w:after="0" w:afterAutospacing="0"/>
              <w:ind w:left="0" w:right="0"/>
              <w:jc w:val="left"/>
              <w:rPr>
                <w:rFonts w:hint="default"/>
                <w:kern w:val="0"/>
                <w:sz w:val="18"/>
                <w:szCs w:val="18"/>
                <w:lang w:bidi="ar"/>
              </w:rPr>
            </w:pPr>
            <w:r>
              <w:rPr>
                <w:rFonts w:hint="eastAsia"/>
                <w:kern w:val="0"/>
                <w:sz w:val="18"/>
                <w:szCs w:val="18"/>
                <w:lang w:bidi="ar"/>
              </w:rPr>
              <w:t>1、“/”</w:t>
            </w:r>
            <w:r>
              <w:rPr>
                <w:rFonts w:hint="default"/>
                <w:kern w:val="0"/>
                <w:sz w:val="18"/>
                <w:szCs w:val="18"/>
                <w:lang w:bidi="ar"/>
              </w:rPr>
              <w:t>表示</w:t>
            </w:r>
            <w:r>
              <w:rPr>
                <w:rFonts w:hint="eastAsia"/>
                <w:kern w:val="0"/>
                <w:sz w:val="18"/>
                <w:szCs w:val="18"/>
                <w:lang w:bidi="ar"/>
              </w:rPr>
              <w:t>不需计算</w:t>
            </w:r>
            <w:r>
              <w:rPr>
                <w:rFonts w:hint="default"/>
                <w:kern w:val="0"/>
                <w:sz w:val="18"/>
                <w:szCs w:val="18"/>
                <w:lang w:bidi="ar"/>
              </w:rPr>
              <w:t>。</w:t>
            </w:r>
          </w:p>
          <w:p>
            <w:pPr>
              <w:keepNext w:val="0"/>
              <w:keepLines w:val="0"/>
              <w:widowControl/>
              <w:suppressLineNumbers w:val="0"/>
              <w:adjustRightInd w:val="0"/>
              <w:snapToGrid w:val="0"/>
              <w:spacing w:before="0" w:beforeAutospacing="0" w:after="0" w:afterAutospacing="0"/>
              <w:ind w:left="0" w:right="0"/>
              <w:rPr>
                <w:rFonts w:hint="default"/>
                <w:kern w:val="0"/>
                <w:sz w:val="18"/>
                <w:szCs w:val="18"/>
                <w:lang w:bidi="ar"/>
              </w:rPr>
            </w:pPr>
            <w:r>
              <w:rPr>
                <w:rFonts w:hint="default"/>
                <w:kern w:val="0"/>
                <w:sz w:val="18"/>
                <w:szCs w:val="18"/>
                <w:lang w:bidi="ar"/>
              </w:rPr>
              <w:t>2</w:t>
            </w:r>
            <w:r>
              <w:rPr>
                <w:rFonts w:hint="eastAsia"/>
                <w:kern w:val="0"/>
                <w:sz w:val="18"/>
                <w:szCs w:val="18"/>
                <w:lang w:bidi="ar"/>
              </w:rPr>
              <w:t>、</w:t>
            </w:r>
            <w:r>
              <w:rPr>
                <w:rFonts w:hint="default"/>
                <w:kern w:val="0"/>
                <w:sz w:val="18"/>
                <w:szCs w:val="18"/>
                <w:lang w:bidi="ar"/>
              </w:rPr>
              <w:t>当</w:t>
            </w:r>
            <w:r>
              <w:rPr>
                <w:rFonts w:hint="eastAsia"/>
                <w:kern w:val="0"/>
                <w:sz w:val="18"/>
                <w:szCs w:val="18"/>
                <w:lang w:bidi="ar"/>
              </w:rPr>
              <w:t>实测</w:t>
            </w:r>
            <w:r>
              <w:rPr>
                <w:rFonts w:hint="default"/>
                <w:kern w:val="0"/>
                <w:sz w:val="18"/>
                <w:szCs w:val="18"/>
                <w:lang w:bidi="ar"/>
              </w:rPr>
              <w:t>浓度为未检出时，排放速率用检出限计算。</w:t>
            </w:r>
          </w:p>
          <w:p>
            <w:pPr>
              <w:keepNext w:val="0"/>
              <w:keepLines w:val="0"/>
              <w:widowControl/>
              <w:suppressLineNumbers w:val="0"/>
              <w:adjustRightInd w:val="0"/>
              <w:snapToGrid w:val="0"/>
              <w:spacing w:before="0" w:beforeAutospacing="0" w:after="0" w:afterAutospacing="0"/>
              <w:ind w:left="0" w:right="0"/>
              <w:rPr>
                <w:rFonts w:hint="default"/>
                <w:kern w:val="0"/>
                <w:sz w:val="18"/>
                <w:szCs w:val="18"/>
                <w:lang w:bidi="ar"/>
              </w:rPr>
            </w:pPr>
            <w:r>
              <w:rPr>
                <w:rFonts w:hint="default"/>
                <w:kern w:val="0"/>
                <w:sz w:val="18"/>
                <w:szCs w:val="18"/>
                <w:lang w:bidi="ar"/>
              </w:rPr>
              <w:t>3、</w:t>
            </w:r>
            <w:r>
              <w:rPr>
                <w:rFonts w:hint="eastAsia"/>
                <w:kern w:val="0"/>
                <w:sz w:val="18"/>
                <w:szCs w:val="18"/>
                <w:lang w:bidi="ar"/>
              </w:rPr>
              <w:t>“</w:t>
            </w:r>
            <w:r>
              <w:rPr>
                <w:rFonts w:hint="default"/>
                <w:kern w:val="0"/>
                <w:sz w:val="18"/>
                <w:szCs w:val="18"/>
                <w:lang w:bidi="ar"/>
              </w:rPr>
              <w:t>---</w:t>
            </w:r>
            <w:r>
              <w:rPr>
                <w:rFonts w:hint="eastAsia"/>
                <w:kern w:val="0"/>
                <w:sz w:val="18"/>
                <w:szCs w:val="18"/>
                <w:lang w:bidi="ar"/>
              </w:rPr>
              <w:t>”</w:t>
            </w:r>
            <w:r>
              <w:rPr>
                <w:rFonts w:hint="default"/>
                <w:kern w:val="0"/>
                <w:sz w:val="18"/>
                <w:szCs w:val="18"/>
                <w:lang w:bidi="ar"/>
              </w:rPr>
              <w:t>表示</w:t>
            </w:r>
            <w:r>
              <w:rPr>
                <w:rFonts w:hint="eastAsia"/>
                <w:bCs/>
                <w:kern w:val="0"/>
                <w:sz w:val="18"/>
                <w:szCs w:val="18"/>
              </w:rPr>
              <w:t>《工业涂装工序大气污染物排放标准》（DB 33/2146-2018）表1</w:t>
            </w:r>
            <w:r>
              <w:rPr>
                <w:rFonts w:hint="eastAsia"/>
                <w:kern w:val="0"/>
                <w:sz w:val="18"/>
                <w:szCs w:val="18"/>
                <w:lang w:bidi="ar"/>
              </w:rPr>
              <w:t>对</w:t>
            </w:r>
            <w:r>
              <w:rPr>
                <w:rFonts w:hint="default"/>
                <w:kern w:val="0"/>
                <w:sz w:val="18"/>
                <w:szCs w:val="18"/>
                <w:lang w:bidi="ar"/>
              </w:rPr>
              <w:t>该项目未做</w:t>
            </w:r>
            <w:r>
              <w:rPr>
                <w:rFonts w:hint="eastAsia"/>
                <w:kern w:val="0"/>
                <w:sz w:val="18"/>
                <w:szCs w:val="18"/>
                <w:lang w:bidi="ar"/>
              </w:rPr>
              <w:t>限制</w:t>
            </w:r>
            <w:r>
              <w:rPr>
                <w:rFonts w:hint="default"/>
                <w:kern w:val="0"/>
                <w:sz w:val="18"/>
                <w:szCs w:val="18"/>
                <w:lang w:bidi="ar"/>
              </w:rPr>
              <w:t>。</w:t>
            </w:r>
          </w:p>
          <w:p>
            <w:pPr>
              <w:keepNext w:val="0"/>
              <w:keepLines w:val="0"/>
              <w:widowControl/>
              <w:suppressLineNumbers w:val="0"/>
              <w:adjustRightInd w:val="0"/>
              <w:snapToGrid w:val="0"/>
              <w:spacing w:before="0" w:beforeAutospacing="0" w:after="0" w:afterAutospacing="0"/>
              <w:ind w:left="0" w:right="0"/>
              <w:rPr>
                <w:rFonts w:hint="default" w:eastAsia="宋体"/>
                <w:bCs/>
                <w:kern w:val="0"/>
                <w:sz w:val="18"/>
                <w:szCs w:val="18"/>
                <w:lang w:val="en-US" w:eastAsia="zh-CN"/>
              </w:rPr>
            </w:pPr>
            <w:r>
              <w:rPr>
                <w:rFonts w:hint="eastAsia"/>
                <w:kern w:val="0"/>
                <w:sz w:val="18"/>
                <w:szCs w:val="18"/>
                <w:lang w:val="en-US" w:eastAsia="zh-CN" w:bidi="ar"/>
              </w:rPr>
              <w:t>4、</w:t>
            </w:r>
            <w:r>
              <w:rPr>
                <w:rFonts w:hint="eastAsia"/>
                <w:bCs/>
                <w:kern w:val="0"/>
                <w:sz w:val="18"/>
                <w:szCs w:val="18"/>
              </w:rPr>
              <w:t>“</w:t>
            </w:r>
            <w:r>
              <w:rPr>
                <w:rFonts w:hint="default" w:ascii="Times New Roman" w:hAnsi="Times New Roman" w:cs="Times New Roman"/>
                <w:bCs/>
                <w:kern w:val="0"/>
                <w:sz w:val="18"/>
                <w:szCs w:val="18"/>
              </w:rPr>
              <w:t>*</w:t>
            </w:r>
            <w:r>
              <w:rPr>
                <w:rFonts w:hint="eastAsia" w:ascii="Times New Roman" w:hAnsi="Times New Roman" w:cs="Times New Roman"/>
                <w:bCs/>
                <w:kern w:val="0"/>
                <w:sz w:val="18"/>
                <w:szCs w:val="18"/>
                <w:vertAlign w:val="superscript"/>
                <w:lang w:val="en-US" w:eastAsia="zh-CN"/>
              </w:rPr>
              <w:t>1</w:t>
            </w:r>
            <w:r>
              <w:rPr>
                <w:rFonts w:hint="eastAsia"/>
                <w:bCs/>
                <w:kern w:val="0"/>
                <w:sz w:val="18"/>
                <w:szCs w:val="18"/>
              </w:rPr>
              <w:t>”表示苯系物包括甲苯、二甲苯</w:t>
            </w:r>
            <w:r>
              <w:rPr>
                <w:rFonts w:hint="eastAsia"/>
                <w:bCs/>
                <w:kern w:val="0"/>
                <w:sz w:val="18"/>
                <w:szCs w:val="18"/>
                <w:lang w:eastAsia="zh-CN"/>
              </w:rPr>
              <w:t>，</w:t>
            </w:r>
            <w:r>
              <w:rPr>
                <w:rFonts w:hint="eastAsia"/>
                <w:bCs/>
                <w:kern w:val="0"/>
                <w:sz w:val="18"/>
                <w:szCs w:val="18"/>
                <w:lang w:val="en-US" w:eastAsia="zh-CN"/>
              </w:rPr>
              <w:t>结果为各项目检测结果加和，</w:t>
            </w:r>
            <w:r>
              <w:rPr>
                <w:rFonts w:hint="default" w:ascii="Times New Roman" w:hAnsi="Times New Roman" w:cs="Times New Roman"/>
                <w:bCs/>
                <w:color w:val="auto"/>
                <w:kern w:val="0"/>
                <w:sz w:val="18"/>
                <w:szCs w:val="18"/>
              </w:rPr>
              <w:t>未检出结果以0计</w:t>
            </w:r>
            <w:r>
              <w:rPr>
                <w:rFonts w:hint="default"/>
                <w:bCs/>
                <w:color w:val="auto"/>
                <w:kern w:val="0"/>
                <w:sz w:val="18"/>
                <w:szCs w:val="18"/>
              </w:rPr>
              <w:t>。</w:t>
            </w:r>
          </w:p>
          <w:p>
            <w:pPr>
              <w:keepNext w:val="0"/>
              <w:keepLines w:val="0"/>
              <w:widowControl/>
              <w:suppressLineNumbers w:val="0"/>
              <w:adjustRightInd w:val="0"/>
              <w:snapToGrid w:val="0"/>
              <w:spacing w:before="0" w:beforeAutospacing="0" w:after="0" w:afterAutospacing="0"/>
              <w:ind w:left="0" w:right="0"/>
              <w:rPr>
                <w:rFonts w:hint="default" w:eastAsia="宋体"/>
                <w:bCs/>
                <w:kern w:val="0"/>
                <w:sz w:val="18"/>
                <w:szCs w:val="18"/>
                <w:lang w:val="en-US" w:eastAsia="zh-CN"/>
              </w:rPr>
            </w:pPr>
            <w:r>
              <w:rPr>
                <w:rFonts w:hint="eastAsia"/>
                <w:bCs/>
                <w:kern w:val="0"/>
                <w:sz w:val="18"/>
                <w:szCs w:val="18"/>
                <w:lang w:val="en-US" w:eastAsia="zh-CN"/>
              </w:rPr>
              <w:t>5</w:t>
            </w:r>
            <w:r>
              <w:rPr>
                <w:rFonts w:hint="eastAsia"/>
                <w:bCs/>
                <w:kern w:val="0"/>
                <w:sz w:val="18"/>
                <w:szCs w:val="18"/>
              </w:rPr>
              <w:t>、“</w:t>
            </w:r>
            <w:r>
              <w:rPr>
                <w:rFonts w:hint="default" w:ascii="Times New Roman" w:hAnsi="Times New Roman" w:cs="Times New Roman"/>
                <w:bCs/>
                <w:kern w:val="0"/>
                <w:sz w:val="18"/>
                <w:szCs w:val="18"/>
              </w:rPr>
              <w:t>*</w:t>
            </w:r>
            <w:r>
              <w:rPr>
                <w:rFonts w:hint="eastAsia" w:ascii="Times New Roman" w:hAnsi="Times New Roman" w:cs="Times New Roman"/>
                <w:bCs/>
                <w:kern w:val="0"/>
                <w:sz w:val="18"/>
                <w:szCs w:val="18"/>
                <w:vertAlign w:val="superscript"/>
                <w:lang w:val="en-US" w:eastAsia="zh-CN"/>
              </w:rPr>
              <w:t>2</w:t>
            </w:r>
            <w:r>
              <w:rPr>
                <w:rFonts w:hint="eastAsia"/>
                <w:bCs/>
                <w:kern w:val="0"/>
                <w:sz w:val="18"/>
                <w:szCs w:val="18"/>
              </w:rPr>
              <w:t>”表示</w:t>
            </w:r>
            <w:r>
              <w:rPr>
                <w:rFonts w:hint="eastAsia"/>
                <w:bCs/>
                <w:kern w:val="0"/>
                <w:sz w:val="18"/>
                <w:szCs w:val="18"/>
                <w:lang w:val="en-US" w:eastAsia="zh-CN"/>
              </w:rPr>
              <w:t>乙酸酯类包括乙酸乙酯、乙酸丁酯，结果为各项目检测结果加和。</w:t>
            </w:r>
          </w:p>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lang w:val="en-US" w:eastAsia="zh-CN" w:bidi="ar-SA"/>
              </w:rPr>
            </w:pPr>
            <w:r>
              <w:rPr>
                <w:rFonts w:hint="eastAsia"/>
                <w:bCs/>
                <w:color w:val="auto"/>
                <w:kern w:val="0"/>
                <w:sz w:val="18"/>
                <w:szCs w:val="18"/>
                <w:lang w:val="en-US" w:eastAsia="zh-CN"/>
              </w:rPr>
              <w:t>6、</w:t>
            </w:r>
            <w:r>
              <w:rPr>
                <w:rFonts w:hint="eastAsia"/>
                <w:bCs/>
                <w:kern w:val="0"/>
                <w:sz w:val="18"/>
                <w:szCs w:val="18"/>
              </w:rPr>
              <w:t>“</w:t>
            </w:r>
            <w:r>
              <w:rPr>
                <w:rFonts w:hint="default" w:ascii="Times New Roman" w:hAnsi="Times New Roman" w:cs="Times New Roman"/>
                <w:bCs/>
                <w:kern w:val="0"/>
                <w:sz w:val="18"/>
                <w:szCs w:val="18"/>
              </w:rPr>
              <w:t>*</w:t>
            </w:r>
            <w:r>
              <w:rPr>
                <w:rFonts w:hint="eastAsia" w:cs="Times New Roman"/>
                <w:bCs/>
                <w:kern w:val="0"/>
                <w:sz w:val="18"/>
                <w:szCs w:val="18"/>
                <w:vertAlign w:val="superscript"/>
                <w:lang w:val="en-US" w:eastAsia="zh-CN"/>
              </w:rPr>
              <w:t>3</w:t>
            </w:r>
            <w:r>
              <w:rPr>
                <w:rFonts w:hint="eastAsia"/>
                <w:bCs/>
                <w:kern w:val="0"/>
                <w:sz w:val="18"/>
                <w:szCs w:val="18"/>
              </w:rPr>
              <w:t>”</w:t>
            </w:r>
            <w:r>
              <w:rPr>
                <w:rFonts w:hint="eastAsia"/>
                <w:bCs/>
                <w:kern w:val="0"/>
                <w:sz w:val="18"/>
                <w:szCs w:val="18"/>
                <w:lang w:val="en-US" w:eastAsia="zh-CN"/>
              </w:rPr>
              <w:t>表示该值为最大值。</w:t>
            </w:r>
          </w:p>
        </w:tc>
      </w:tr>
    </w:tbl>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hint="eastAsia" w:ascii="Times New Roman" w:hAnsi="Times New Roman"/>
          <w:b/>
          <w:bCs/>
          <w:szCs w:val="21"/>
        </w:rPr>
      </w:pPr>
      <w:r>
        <w:rPr>
          <w:rFonts w:ascii="Times New Roman" w:hAnsi="Times New Roman"/>
          <w:b/>
          <w:bCs/>
          <w:szCs w:val="21"/>
        </w:rPr>
        <w:t>表9</w:t>
      </w:r>
      <w:r>
        <w:rPr>
          <w:rFonts w:hint="eastAsia" w:ascii="Times New Roman" w:hAnsi="Times New Roman"/>
          <w:b/>
          <w:bCs/>
          <w:szCs w:val="21"/>
        </w:rPr>
        <w:t>.2.</w:t>
      </w:r>
      <w:r>
        <w:rPr>
          <w:rFonts w:hint="eastAsia" w:ascii="Times New Roman" w:hAnsi="Times New Roman"/>
          <w:b/>
          <w:bCs/>
          <w:szCs w:val="21"/>
          <w:lang w:val="en-US" w:eastAsia="zh-CN"/>
        </w:rPr>
        <w:t>2</w:t>
      </w:r>
      <w:r>
        <w:rPr>
          <w:rFonts w:hint="eastAsia" w:ascii="Times New Roman" w:hAnsi="Times New Roman"/>
          <w:b/>
          <w:bCs/>
          <w:szCs w:val="21"/>
        </w:rPr>
        <w:t>-</w:t>
      </w:r>
      <w:r>
        <w:rPr>
          <w:rFonts w:hint="eastAsia" w:ascii="Times New Roman" w:hAnsi="Times New Roman"/>
          <w:b/>
          <w:bCs/>
          <w:szCs w:val="21"/>
          <w:lang w:val="en-US" w:eastAsia="zh-CN"/>
        </w:rPr>
        <w:t>3</w:t>
      </w:r>
      <w:r>
        <w:rPr>
          <w:rFonts w:hint="eastAsia" w:ascii="Times New Roman" w:hAnsi="Times New Roman"/>
          <w:b/>
          <w:bCs/>
          <w:szCs w:val="21"/>
        </w:rPr>
        <w:t>有组织废气</w:t>
      </w:r>
      <w:r>
        <w:rPr>
          <w:rFonts w:ascii="Times New Roman" w:hAnsi="Times New Roman"/>
          <w:b/>
          <w:bCs/>
          <w:szCs w:val="21"/>
        </w:rPr>
        <w:t>监测结果</w:t>
      </w:r>
      <w:r>
        <w:rPr>
          <w:rFonts w:hint="eastAsia" w:ascii="Times New Roman" w:hAnsi="Times New Roman"/>
          <w:b/>
          <w:bCs/>
          <w:szCs w:val="21"/>
        </w:rPr>
        <w:t>（</w:t>
      </w:r>
      <w:r>
        <w:rPr>
          <w:rFonts w:hint="eastAsia" w:ascii="Times New Roman" w:hAnsi="Times New Roman"/>
          <w:b/>
          <w:bCs/>
          <w:szCs w:val="21"/>
          <w:lang w:val="en-US" w:eastAsia="zh-CN"/>
        </w:rPr>
        <w:t>3</w:t>
      </w:r>
      <w:r>
        <w:rPr>
          <w:rFonts w:hint="eastAsia" w:ascii="Times New Roman" w:hAnsi="Times New Roman"/>
          <w:b/>
          <w:bCs/>
          <w:szCs w:val="21"/>
        </w:rPr>
        <w:t>）</w:t>
      </w:r>
    </w:p>
    <w:tbl>
      <w:tblPr>
        <w:tblStyle w:val="33"/>
        <w:tblW w:w="14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1240"/>
        <w:gridCol w:w="1240"/>
        <w:gridCol w:w="1241"/>
        <w:gridCol w:w="1240"/>
        <w:gridCol w:w="1240"/>
        <w:gridCol w:w="1241"/>
        <w:gridCol w:w="1240"/>
        <w:gridCol w:w="1241"/>
        <w:gridCol w:w="1842"/>
        <w:gridCol w:w="515"/>
      </w:tblGrid>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采样日期</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2</w:t>
            </w:r>
            <w:r>
              <w:rPr>
                <w:rFonts w:hint="eastAsia"/>
                <w:bCs/>
                <w:kern w:val="0"/>
                <w:sz w:val="18"/>
                <w:szCs w:val="18"/>
              </w:rPr>
              <w:t>月</w:t>
            </w:r>
            <w:r>
              <w:rPr>
                <w:rFonts w:hint="eastAsia"/>
                <w:bCs/>
                <w:kern w:val="0"/>
                <w:sz w:val="18"/>
                <w:szCs w:val="18"/>
                <w:lang w:val="en-US" w:eastAsia="zh-CN"/>
              </w:rPr>
              <w:t>17</w:t>
            </w:r>
            <w:r>
              <w:rPr>
                <w:rFonts w:hint="eastAsia"/>
                <w:bCs/>
                <w:kern w:val="0"/>
                <w:sz w:val="18"/>
                <w:szCs w:val="18"/>
              </w:rPr>
              <w:t>日-</w:t>
            </w:r>
            <w:r>
              <w:rPr>
                <w:rFonts w:hint="eastAsia"/>
                <w:bCs/>
                <w:kern w:val="0"/>
                <w:sz w:val="18"/>
                <w:szCs w:val="18"/>
                <w:lang w:val="en-US" w:eastAsia="zh-CN"/>
              </w:rPr>
              <w:t>18</w:t>
            </w:r>
            <w:r>
              <w:rPr>
                <w:rFonts w:hint="eastAsia"/>
                <w:bCs/>
                <w:kern w:val="0"/>
                <w:sz w:val="18"/>
                <w:szCs w:val="18"/>
              </w:rPr>
              <w:t>日</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检测</w:t>
            </w:r>
            <w:r>
              <w:rPr>
                <w:rFonts w:hint="default"/>
                <w:bCs/>
                <w:kern w:val="0"/>
                <w:sz w:val="18"/>
                <w:szCs w:val="18"/>
              </w:rPr>
              <w:t>日期</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2</w:t>
            </w:r>
            <w:r>
              <w:rPr>
                <w:rFonts w:hint="eastAsia"/>
                <w:bCs/>
                <w:kern w:val="0"/>
                <w:sz w:val="18"/>
                <w:szCs w:val="18"/>
              </w:rPr>
              <w:t>月</w:t>
            </w:r>
            <w:r>
              <w:rPr>
                <w:rFonts w:hint="eastAsia"/>
                <w:bCs/>
                <w:kern w:val="0"/>
                <w:sz w:val="18"/>
                <w:szCs w:val="18"/>
                <w:lang w:val="en-US" w:eastAsia="zh-CN"/>
              </w:rPr>
              <w:t>20</w:t>
            </w:r>
            <w:r>
              <w:rPr>
                <w:rFonts w:hint="eastAsia"/>
                <w:bCs/>
                <w:kern w:val="0"/>
                <w:sz w:val="18"/>
                <w:szCs w:val="18"/>
              </w:rPr>
              <w:t>日-</w:t>
            </w:r>
            <w:r>
              <w:rPr>
                <w:rFonts w:hint="eastAsia"/>
                <w:bCs/>
                <w:kern w:val="0"/>
                <w:sz w:val="18"/>
                <w:szCs w:val="18"/>
                <w:lang w:val="en-US" w:eastAsia="zh-CN"/>
              </w:rPr>
              <w:t>21</w:t>
            </w:r>
            <w:r>
              <w:rPr>
                <w:rFonts w:hint="eastAsia"/>
                <w:bCs/>
                <w:kern w:val="0"/>
                <w:sz w:val="18"/>
                <w:szCs w:val="18"/>
              </w:rPr>
              <w:t>日</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采样</w:t>
            </w:r>
            <w:r>
              <w:rPr>
                <w:rFonts w:hint="default"/>
                <w:bCs/>
                <w:kern w:val="0"/>
                <w:sz w:val="18"/>
                <w:szCs w:val="18"/>
              </w:rPr>
              <w:t>点位</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ascii="Times New Roman" w:hAnsi="Times New Roman" w:cs="Times New Roman"/>
                <w:bCs/>
                <w:kern w:val="0"/>
                <w:sz w:val="18"/>
                <w:szCs w:val="18"/>
                <w:lang w:val="en-US" w:eastAsia="zh-CN"/>
              </w:rPr>
              <w:t>1#抛光粉尘排放口出口DA002-2</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排气筒高度</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rPr>
              <w:t>2</w:t>
            </w:r>
            <w:r>
              <w:rPr>
                <w:rFonts w:hint="eastAsia"/>
                <w:bCs/>
                <w:kern w:val="0"/>
                <w:sz w:val="18"/>
                <w:szCs w:val="18"/>
                <w:lang w:val="en-US" w:eastAsia="zh-CN"/>
              </w:rPr>
              <w:t>0</w:t>
            </w:r>
            <w:r>
              <w:rPr>
                <w:rFonts w:hint="default"/>
                <w:bCs/>
                <w:kern w:val="0"/>
                <w:sz w:val="18"/>
                <w:szCs w:val="18"/>
              </w:rPr>
              <w:t>m</w:t>
            </w:r>
          </w:p>
        </w:tc>
      </w:tr>
      <w:tr>
        <w:trPr>
          <w:cantSplit/>
          <w:trHeight w:val="510" w:hRule="atLeast"/>
          <w:jc w:val="center"/>
        </w:trPr>
        <w:tc>
          <w:tcPr>
            <w:tcW w:w="2247" w:type="dxa"/>
            <w:gridSpan w:val="2"/>
            <w:vMerge w:val="restart"/>
            <w:vAlign w:val="center"/>
          </w:tcPr>
          <w:p>
            <w:pPr>
              <w:keepNext w:val="0"/>
              <w:keepLines w:val="0"/>
              <w:widowControl/>
              <w:suppressLineNumbers w:val="0"/>
              <w:adjustRightInd w:val="0"/>
              <w:snapToGrid w:val="0"/>
              <w:spacing w:before="0" w:beforeAutospacing="0" w:after="0" w:afterAutospacing="0"/>
              <w:ind w:left="0" w:right="0"/>
              <w:rPr>
                <w:rFonts w:hint="default"/>
                <w:bCs/>
                <w:kern w:val="0"/>
                <w:sz w:val="18"/>
                <w:szCs w:val="18"/>
              </w:rPr>
            </w:pPr>
            <w:r>
              <w:rPr>
                <w:rFonts w:hint="eastAsia"/>
                <w:bCs/>
                <w:kern w:val="0"/>
                <w:sz w:val="18"/>
                <w:szCs w:val="18"/>
              </w:rPr>
              <mc:AlternateContent>
                <mc:Choice Requires="wps">
                  <w:drawing>
                    <wp:anchor distT="0" distB="0" distL="114300" distR="114300" simplePos="0" relativeHeight="251718656" behindDoc="0" locked="0" layoutInCell="1" allowOverlap="1">
                      <wp:simplePos x="0" y="0"/>
                      <wp:positionH relativeFrom="column">
                        <wp:posOffset>1006475</wp:posOffset>
                      </wp:positionH>
                      <wp:positionV relativeFrom="paragraph">
                        <wp:posOffset>1270</wp:posOffset>
                      </wp:positionV>
                      <wp:extent cx="478155" cy="419100"/>
                      <wp:effectExtent l="0" t="0" r="0" b="0"/>
                      <wp:wrapNone/>
                      <wp:docPr id="356"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419100"/>
                              </a:xfrm>
                              <a:prstGeom prst="rect">
                                <a:avLst/>
                              </a:prstGeom>
                              <a:noFill/>
                              <a:ln>
                                <a:noFill/>
                              </a:ln>
                              <a:effectLst/>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1pt;height:33pt;width:37.65pt;z-index:251718656;mso-width-relative:page;mso-height-relative:page;" filled="f" stroked="f" coordsize="21600,21600" o:gfxdata="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WAAAAZHJzL1BLAQIUABQAAAAI&#10;AIdO4kD3bWJt1wAAAAcBAAAPAAAAAAAAAAEAIAAAADgAAABkcnMvZG93bnJldi54bWxQSwECFAAU&#10;AAAACACHTuJAVverbhUCAAAZBAAADgAAAAAAAAABACAAAAA8AQAAZHJzL2Uyb0RvYy54bWxQSwUG&#10;AAAAAAYABgBZAQAAww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v:textbox>
                    </v:rect>
                  </w:pict>
                </mc:Fallback>
              </mc:AlternateContent>
            </w:r>
            <w:r>
              <w:rPr>
                <w:rFonts w:hint="eastAsia"/>
                <w:bCs/>
                <w:kern w:val="0"/>
                <w:sz w:val="18"/>
                <w:szCs w:val="18"/>
              </w:rPr>
              <mc:AlternateContent>
                <mc:Choice Requires="wps">
                  <w:drawing>
                    <wp:anchor distT="0" distB="0" distL="114300" distR="114300" simplePos="0" relativeHeight="251716608" behindDoc="0" locked="0" layoutInCell="1" allowOverlap="1">
                      <wp:simplePos x="0" y="0"/>
                      <wp:positionH relativeFrom="column">
                        <wp:posOffset>3175</wp:posOffset>
                      </wp:positionH>
                      <wp:positionV relativeFrom="paragraph">
                        <wp:posOffset>-3175</wp:posOffset>
                      </wp:positionV>
                      <wp:extent cx="1410970" cy="457200"/>
                      <wp:effectExtent l="1270" t="4445" r="5080" b="10795"/>
                      <wp:wrapNone/>
                      <wp:docPr id="357"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716608;mso-width-relative:page;mso-height-relative:page;" filled="f" stroked="t" coordsize="21600,21600" o:gfxdata="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WAAAAZHJzL1BLAQIUABQAAAAIAIdO4kDkimNB1AAAAAUBAAAPAAAAAAAAAAEAIAAA&#10;ADgAAABkcnMvZG93bnJldi54bWxQSwECFAAUAAAACACHTuJAyZg6oPoBAADMAwAADgAAAAAAAAAB&#10;ACAAAAA5AQAAZHJzL2Uyb0RvYy54bWxQSwUGAAAAAAYABgBZAQAApQUAAAAA&#10;">
                      <v:fill on="f" focussize="0,0"/>
                      <v:stroke color="#000000" joinstyle="round"/>
                      <v:imagedata o:title=""/>
                      <o:lock v:ext="edit" aspectratio="f"/>
                    </v:shape>
                  </w:pict>
                </mc:Fallback>
              </mc:AlternateContent>
            </w:r>
            <w:r>
              <w:rPr>
                <w:rFonts w:hint="default"/>
                <w:b/>
                <w:bCs/>
                <w:kern w:val="0"/>
                <w:szCs w:val="21"/>
              </w:rPr>
              <mc:AlternateContent>
                <mc:Choice Requires="wps">
                  <w:drawing>
                    <wp:anchor distT="0" distB="0" distL="114300" distR="114300" simplePos="0" relativeHeight="251714560" behindDoc="0" locked="0" layoutInCell="1" allowOverlap="1">
                      <wp:simplePos x="0" y="0"/>
                      <wp:positionH relativeFrom="column">
                        <wp:posOffset>619125</wp:posOffset>
                      </wp:positionH>
                      <wp:positionV relativeFrom="paragraph">
                        <wp:posOffset>252095</wp:posOffset>
                      </wp:positionV>
                      <wp:extent cx="503555" cy="383540"/>
                      <wp:effectExtent l="0" t="0" r="0" b="0"/>
                      <wp:wrapNone/>
                      <wp:docPr id="358"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38354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30.2pt;width:39.65pt;z-index:251714560;mso-width-relative:page;mso-height-relative:page;" filled="f" stroked="f" coordsize="21600,21600" o:gfxdata="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CBBC+m2QAAAAkBAAAPAAAAAAAAAAEAIAAAADgAAABkcnMvZG93bnJldi54bWxQSwECFAAUAAAA&#10;CACHTuJAwrF4dBACAAALBAAADgAAAAAAAAABACAAAAA+AQAAZHJzL2Uyb0RvYy54bWxQSwUGAAAA&#10;AAYABgBZAQAAwA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r>
              <w:rPr>
                <w:rFonts w:hint="default"/>
                <w:b/>
                <w:bCs/>
                <w:kern w:val="0"/>
                <w:szCs w:val="21"/>
              </w:rPr>
              <mc:AlternateContent>
                <mc:Choice Requires="wps">
                  <w:drawing>
                    <wp:anchor distT="0" distB="0" distL="114300" distR="114300" simplePos="0" relativeHeight="251717632" behindDoc="0" locked="0" layoutInCell="1" allowOverlap="1">
                      <wp:simplePos x="0" y="0"/>
                      <wp:positionH relativeFrom="column">
                        <wp:posOffset>635</wp:posOffset>
                      </wp:positionH>
                      <wp:positionV relativeFrom="paragraph">
                        <wp:posOffset>3810</wp:posOffset>
                      </wp:positionV>
                      <wp:extent cx="683260" cy="654685"/>
                      <wp:effectExtent l="3175" t="3175" r="14605" b="12700"/>
                      <wp:wrapNone/>
                      <wp:docPr id="359"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717632;mso-width-relative:page;mso-height-relative:page;" filled="f" stroked="t" coordsize="21600,21600" o:gfxdata="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Ps6uEnTAAAABQEAAA8AAAAAAAAAAQAgAAAA&#10;OAAAAGRycy9kb3ducmV2LnhtbFBLAQIUABQAAAAIAIdO4kAhURMe+gEAAMsDAAAOAAAAAAAAAAEA&#10;IAAAADgBAABkcnMvZTJvRG9jLnhtbFBLBQYAAAAABgAGAFkBAACkBQAAAAA=&#10;">
                      <v:fill on="f" focussize="0,0"/>
                      <v:stroke color="#000000" joinstyle="round"/>
                      <v:imagedata o:title=""/>
                      <o:lock v:ext="edit" aspectratio="f"/>
                    </v:shape>
                  </w:pict>
                </mc:Fallback>
              </mc:AlternateContent>
            </w:r>
            <w:r>
              <w:rPr>
                <w:rFonts w:hint="eastAsia"/>
                <w:bCs/>
                <w:kern w:val="0"/>
                <w:sz w:val="18"/>
                <w:szCs w:val="18"/>
              </w:rPr>
              <mc:AlternateContent>
                <mc:Choice Requires="wps">
                  <w:drawing>
                    <wp:anchor distT="0" distB="0" distL="114300" distR="114300" simplePos="0" relativeHeight="251715584"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25"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715584;mso-width-relative:page;mso-height-relative:page;" filled="f" stroked="f" coordsize="21600,21600" o:gfxdata="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8F6QBNgAAAAHAQAADwAAAAAAAAABACAAAAA4AAAAZHJzL2Rvd25yZXYueG1sUEsBAhQAFAAAAAgA&#10;h07iQF1jmA0PAgAACwQAAA4AAAAAAAAAAQAgAAAAPQEAAGRycy9lMm9Eb2MueG1sUEsFBgAAAAAG&#10;AAYAWQEAAL4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p>
        </w:tc>
        <w:tc>
          <w:tcPr>
            <w:tcW w:w="4961" w:type="dxa"/>
            <w:gridSpan w:val="4"/>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highlight w:val="none"/>
              </w:rPr>
            </w:pPr>
            <w:r>
              <w:rPr>
                <w:rFonts w:hint="eastAsia"/>
                <w:bCs/>
                <w:kern w:val="0"/>
                <w:sz w:val="18"/>
                <w:szCs w:val="18"/>
                <w:highlight w:val="none"/>
              </w:rPr>
              <w:t>出口</w:t>
            </w:r>
            <w:r>
              <w:rPr>
                <w:rFonts w:hint="default" w:eastAsia="仿宋"/>
                <w:sz w:val="18"/>
                <w:szCs w:val="18"/>
                <w:highlight w:val="none"/>
              </w:rPr>
              <w:t>DA00</w:t>
            </w:r>
            <w:r>
              <w:rPr>
                <w:rFonts w:hint="eastAsia" w:eastAsia="仿宋"/>
                <w:sz w:val="18"/>
                <w:szCs w:val="18"/>
                <w:highlight w:val="none"/>
              </w:rPr>
              <w:t>2</w:t>
            </w:r>
            <w:r>
              <w:rPr>
                <w:rFonts w:hint="default" w:eastAsia="仿宋"/>
                <w:sz w:val="18"/>
                <w:szCs w:val="18"/>
                <w:highlight w:val="none"/>
              </w:rPr>
              <w:t>-</w:t>
            </w:r>
            <w:r>
              <w:rPr>
                <w:rFonts w:hint="eastAsia" w:eastAsia="仿宋"/>
                <w:sz w:val="18"/>
                <w:szCs w:val="18"/>
                <w:highlight w:val="none"/>
              </w:rPr>
              <w:t>2</w:t>
            </w:r>
            <w:r>
              <w:rPr>
                <w:rFonts w:hint="eastAsia"/>
                <w:bCs/>
                <w:kern w:val="0"/>
                <w:sz w:val="18"/>
                <w:szCs w:val="18"/>
                <w:highlight w:val="none"/>
              </w:rPr>
              <w:t>（</w:t>
            </w:r>
            <w:r>
              <w:rPr>
                <w:rFonts w:hint="eastAsia"/>
                <w:bCs/>
                <w:kern w:val="0"/>
                <w:sz w:val="18"/>
                <w:szCs w:val="18"/>
                <w:highlight w:val="none"/>
                <w:lang w:val="en-US" w:eastAsia="zh-CN"/>
              </w:rPr>
              <w:t>2</w:t>
            </w:r>
            <w:r>
              <w:rPr>
                <w:rFonts w:hint="eastAsia"/>
                <w:bCs/>
                <w:kern w:val="0"/>
                <w:sz w:val="18"/>
                <w:szCs w:val="18"/>
                <w:highlight w:val="none"/>
              </w:rPr>
              <w:t>月</w:t>
            </w:r>
            <w:r>
              <w:rPr>
                <w:rFonts w:hint="eastAsia"/>
                <w:bCs/>
                <w:kern w:val="0"/>
                <w:sz w:val="18"/>
                <w:szCs w:val="18"/>
                <w:highlight w:val="none"/>
                <w:lang w:val="en-US" w:eastAsia="zh-CN"/>
              </w:rPr>
              <w:t>17</w:t>
            </w:r>
            <w:r>
              <w:rPr>
                <w:rFonts w:hint="eastAsia"/>
                <w:bCs/>
                <w:kern w:val="0"/>
                <w:sz w:val="18"/>
                <w:szCs w:val="18"/>
                <w:highlight w:val="none"/>
              </w:rPr>
              <w:t>日）</w:t>
            </w:r>
          </w:p>
        </w:tc>
        <w:tc>
          <w:tcPr>
            <w:tcW w:w="4962" w:type="dxa"/>
            <w:gridSpan w:val="4"/>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highlight w:val="none"/>
              </w:rPr>
            </w:pPr>
            <w:r>
              <w:rPr>
                <w:rFonts w:hint="eastAsia"/>
                <w:bCs/>
                <w:kern w:val="0"/>
                <w:sz w:val="18"/>
                <w:szCs w:val="18"/>
                <w:highlight w:val="none"/>
              </w:rPr>
              <w:t>出口</w:t>
            </w:r>
            <w:r>
              <w:rPr>
                <w:rFonts w:hint="default" w:eastAsia="仿宋"/>
                <w:sz w:val="18"/>
                <w:szCs w:val="18"/>
                <w:highlight w:val="none"/>
              </w:rPr>
              <w:t>DA00</w:t>
            </w:r>
            <w:r>
              <w:rPr>
                <w:rFonts w:hint="eastAsia" w:eastAsia="仿宋"/>
                <w:sz w:val="18"/>
                <w:szCs w:val="18"/>
                <w:highlight w:val="none"/>
              </w:rPr>
              <w:t>2</w:t>
            </w:r>
            <w:r>
              <w:rPr>
                <w:rFonts w:hint="default" w:eastAsia="仿宋"/>
                <w:sz w:val="18"/>
                <w:szCs w:val="18"/>
                <w:highlight w:val="none"/>
              </w:rPr>
              <w:t>-</w:t>
            </w:r>
            <w:r>
              <w:rPr>
                <w:rFonts w:hint="eastAsia" w:eastAsia="仿宋"/>
                <w:sz w:val="18"/>
                <w:szCs w:val="18"/>
                <w:highlight w:val="none"/>
              </w:rPr>
              <w:t>2</w:t>
            </w:r>
            <w:r>
              <w:rPr>
                <w:rFonts w:hint="eastAsia"/>
                <w:bCs/>
                <w:kern w:val="0"/>
                <w:sz w:val="18"/>
                <w:szCs w:val="18"/>
                <w:highlight w:val="none"/>
              </w:rPr>
              <w:t>（</w:t>
            </w:r>
            <w:r>
              <w:rPr>
                <w:rFonts w:hint="eastAsia"/>
                <w:bCs/>
                <w:kern w:val="0"/>
                <w:sz w:val="18"/>
                <w:szCs w:val="18"/>
                <w:highlight w:val="none"/>
                <w:lang w:val="en-US" w:eastAsia="zh-CN"/>
              </w:rPr>
              <w:t>2</w:t>
            </w:r>
            <w:r>
              <w:rPr>
                <w:rFonts w:hint="eastAsia"/>
                <w:bCs/>
                <w:kern w:val="0"/>
                <w:sz w:val="18"/>
                <w:szCs w:val="18"/>
                <w:highlight w:val="none"/>
              </w:rPr>
              <w:t>月</w:t>
            </w:r>
            <w:r>
              <w:rPr>
                <w:rFonts w:hint="eastAsia"/>
                <w:bCs/>
                <w:kern w:val="0"/>
                <w:sz w:val="18"/>
                <w:szCs w:val="18"/>
                <w:highlight w:val="none"/>
                <w:lang w:val="en-US" w:eastAsia="zh-CN"/>
              </w:rPr>
              <w:t>18</w:t>
            </w:r>
            <w:r>
              <w:rPr>
                <w:rFonts w:hint="eastAsia"/>
                <w:bCs/>
                <w:kern w:val="0"/>
                <w:sz w:val="18"/>
                <w:szCs w:val="18"/>
                <w:highlight w:val="none"/>
              </w:rPr>
              <w:t>日）</w:t>
            </w:r>
          </w:p>
        </w:tc>
        <w:tc>
          <w:tcPr>
            <w:tcW w:w="1842"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《工业涂装工序大气污染物排放标准》</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（DB33/ 2146-2018）</w:t>
            </w:r>
          </w:p>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eastAsia"/>
                <w:bCs/>
                <w:kern w:val="0"/>
                <w:sz w:val="18"/>
                <w:szCs w:val="18"/>
              </w:rPr>
              <w:t>表1</w:t>
            </w:r>
          </w:p>
        </w:tc>
        <w:tc>
          <w:tcPr>
            <w:tcW w:w="515"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eastAsia"/>
                <w:kern w:val="0"/>
                <w:sz w:val="18"/>
                <w:szCs w:val="18"/>
                <w:lang w:bidi="ar"/>
              </w:rPr>
              <w:t>结果评价</w:t>
            </w:r>
          </w:p>
        </w:tc>
      </w:tr>
      <w:tr>
        <w:trPr>
          <w:cantSplit/>
          <w:trHeight w:val="510" w:hRule="atLeast"/>
          <w:jc w:val="center"/>
        </w:trPr>
        <w:tc>
          <w:tcPr>
            <w:tcW w:w="2247" w:type="dxa"/>
            <w:gridSpan w:val="2"/>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第一次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第二次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第三次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平均值</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第一次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第二次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第三次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平均值</w:t>
            </w:r>
          </w:p>
        </w:tc>
        <w:tc>
          <w:tcPr>
            <w:tcW w:w="1842"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515"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r>
      <w:tr>
        <w:trPr>
          <w:cantSplit/>
          <w:trHeight w:val="397" w:hRule="atLeast"/>
          <w:jc w:val="center"/>
        </w:trPr>
        <w:tc>
          <w:tcPr>
            <w:tcW w:w="1113"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低浓度颗粒物</w:t>
            </w: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kern w:val="0"/>
                <w:sz w:val="18"/>
                <w:szCs w:val="18"/>
                <w:lang w:bidi="ar"/>
              </w:rPr>
              <w:t>排放浓度（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1.7</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1.7</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2.0</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1.8</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2.5</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2.5</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2.4</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30</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达标</w:t>
            </w:r>
          </w:p>
        </w:tc>
      </w:tr>
      <w:tr>
        <w:trPr>
          <w:cantSplit/>
          <w:trHeight w:val="397" w:hRule="atLeast"/>
          <w:jc w:val="center"/>
        </w:trPr>
        <w:tc>
          <w:tcPr>
            <w:tcW w:w="1113"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kern w:val="0"/>
                <w:sz w:val="18"/>
                <w:szCs w:val="18"/>
                <w:lang w:bidi="ar"/>
              </w:rPr>
            </w:pPr>
            <w:r>
              <w:rPr>
                <w:rFonts w:hint="eastAsia"/>
                <w:kern w:val="0"/>
                <w:sz w:val="18"/>
                <w:szCs w:val="18"/>
                <w:lang w:bidi="ar"/>
              </w:rPr>
              <w:t>排放速率</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kern w:val="0"/>
                <w:sz w:val="18"/>
                <w:szCs w:val="18"/>
                <w:lang w:bidi="ar"/>
              </w:rPr>
              <w:t>（kg/h）</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1.12</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1.12</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1.29</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1.18</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1.44</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1.60</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1.59</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1.54</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
                <w:bCs/>
                <w:kern w:val="0"/>
                <w:sz w:val="18"/>
                <w:szCs w:val="18"/>
              </w:rPr>
            </w:pPr>
            <w:r>
              <w:rPr>
                <w:rFonts w:hint="eastAsia"/>
                <w:b/>
                <w:bCs/>
                <w:kern w:val="0"/>
                <w:sz w:val="18"/>
                <w:szCs w:val="18"/>
              </w:rPr>
              <w:t>---</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
                <w:bCs/>
                <w:kern w:val="0"/>
                <w:sz w:val="18"/>
                <w:szCs w:val="18"/>
              </w:rPr>
            </w:pPr>
            <w:r>
              <w:rPr>
                <w:rFonts w:hint="eastAsia"/>
                <w:b/>
                <w:bCs/>
                <w:kern w:val="0"/>
                <w:sz w:val="18"/>
                <w:szCs w:val="18"/>
              </w:rPr>
              <w:t>---</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kern w:val="0"/>
                <w:sz w:val="18"/>
                <w:szCs w:val="18"/>
                <w:lang w:bidi="ar"/>
              </w:rPr>
              <w:t>标干流量（m</w:t>
            </w:r>
            <w:r>
              <w:rPr>
                <w:rFonts w:hint="eastAsia"/>
                <w:kern w:val="0"/>
                <w:sz w:val="18"/>
                <w:szCs w:val="18"/>
                <w:vertAlign w:val="superscript"/>
                <w:lang w:bidi="ar"/>
              </w:rPr>
              <w:t>3</w:t>
            </w:r>
            <w:r>
              <w:rPr>
                <w:rFonts w:hint="eastAsia"/>
                <w:kern w:val="0"/>
                <w:sz w:val="18"/>
                <w:szCs w:val="18"/>
                <w:lang w:bidi="ar"/>
              </w:rPr>
              <w:t>/h）</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6586</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6599</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6435</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6532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6394</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6378</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r>
      <w:tr>
        <w:trPr>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default"/>
                <w:kern w:val="0"/>
                <w:sz w:val="18"/>
                <w:szCs w:val="18"/>
                <w:lang w:bidi="ar"/>
              </w:rPr>
              <w:t>备注</w:t>
            </w:r>
          </w:p>
        </w:tc>
        <w:tc>
          <w:tcPr>
            <w:tcW w:w="12280" w:type="dxa"/>
            <w:gridSpan w:val="10"/>
            <w:tcMar>
              <w:left w:w="0" w:type="dxa"/>
              <w:right w:w="0" w:type="dxa"/>
            </w:tcMar>
            <w:vAlign w:val="center"/>
          </w:tcPr>
          <w:p>
            <w:pPr>
              <w:keepNext w:val="0"/>
              <w:keepLines w:val="0"/>
              <w:suppressLineNumbers w:val="0"/>
              <w:spacing w:before="0" w:beforeAutospacing="0" w:after="0" w:afterAutospacing="0"/>
              <w:ind w:left="0" w:right="0"/>
              <w:jc w:val="left"/>
              <w:rPr>
                <w:rFonts w:hint="default"/>
                <w:kern w:val="0"/>
                <w:sz w:val="18"/>
                <w:szCs w:val="18"/>
                <w:lang w:bidi="ar"/>
              </w:rPr>
            </w:pPr>
            <w:r>
              <w:rPr>
                <w:rFonts w:hint="eastAsia"/>
                <w:kern w:val="0"/>
                <w:sz w:val="18"/>
                <w:szCs w:val="18"/>
                <w:lang w:bidi="ar"/>
              </w:rPr>
              <w:t>1、“/”</w:t>
            </w:r>
            <w:r>
              <w:rPr>
                <w:rFonts w:hint="default"/>
                <w:kern w:val="0"/>
                <w:sz w:val="18"/>
                <w:szCs w:val="18"/>
                <w:lang w:bidi="ar"/>
              </w:rPr>
              <w:t>表示</w:t>
            </w:r>
            <w:r>
              <w:rPr>
                <w:rFonts w:hint="eastAsia"/>
                <w:kern w:val="0"/>
                <w:sz w:val="18"/>
                <w:szCs w:val="18"/>
                <w:lang w:bidi="ar"/>
              </w:rPr>
              <w:t>不需计算</w:t>
            </w:r>
            <w:r>
              <w:rPr>
                <w:rFonts w:hint="default"/>
                <w:kern w:val="0"/>
                <w:sz w:val="18"/>
                <w:szCs w:val="18"/>
                <w:lang w:bidi="ar"/>
              </w:rPr>
              <w:t>。</w:t>
            </w:r>
          </w:p>
          <w:p>
            <w:pPr>
              <w:keepNext w:val="0"/>
              <w:keepLines w:val="0"/>
              <w:widowControl/>
              <w:suppressLineNumbers w:val="0"/>
              <w:adjustRightInd w:val="0"/>
              <w:snapToGrid w:val="0"/>
              <w:spacing w:before="0" w:beforeAutospacing="0" w:after="0" w:afterAutospacing="0"/>
              <w:ind w:left="0" w:right="0"/>
              <w:rPr>
                <w:rFonts w:hint="default"/>
                <w:kern w:val="0"/>
                <w:sz w:val="18"/>
                <w:szCs w:val="18"/>
                <w:lang w:bidi="ar"/>
              </w:rPr>
            </w:pPr>
            <w:r>
              <w:rPr>
                <w:rFonts w:hint="default"/>
                <w:kern w:val="0"/>
                <w:sz w:val="18"/>
                <w:szCs w:val="18"/>
                <w:lang w:bidi="ar"/>
              </w:rPr>
              <w:t>2</w:t>
            </w:r>
            <w:r>
              <w:rPr>
                <w:rFonts w:hint="eastAsia"/>
                <w:kern w:val="0"/>
                <w:sz w:val="18"/>
                <w:szCs w:val="18"/>
                <w:lang w:bidi="ar"/>
              </w:rPr>
              <w:t>、</w:t>
            </w:r>
            <w:r>
              <w:rPr>
                <w:rFonts w:hint="default"/>
                <w:kern w:val="0"/>
                <w:sz w:val="18"/>
                <w:szCs w:val="18"/>
                <w:lang w:bidi="ar"/>
              </w:rPr>
              <w:t>当</w:t>
            </w:r>
            <w:r>
              <w:rPr>
                <w:rFonts w:hint="eastAsia"/>
                <w:kern w:val="0"/>
                <w:sz w:val="18"/>
                <w:szCs w:val="18"/>
                <w:lang w:bidi="ar"/>
              </w:rPr>
              <w:t>实测</w:t>
            </w:r>
            <w:r>
              <w:rPr>
                <w:rFonts w:hint="default"/>
                <w:kern w:val="0"/>
                <w:sz w:val="18"/>
                <w:szCs w:val="18"/>
                <w:lang w:bidi="ar"/>
              </w:rPr>
              <w:t>浓度为未检出时，排放速率用检出限计算。</w:t>
            </w:r>
          </w:p>
          <w:p>
            <w:pPr>
              <w:keepNext w:val="0"/>
              <w:keepLines w:val="0"/>
              <w:widowControl/>
              <w:suppressLineNumbers w:val="0"/>
              <w:adjustRightInd w:val="0"/>
              <w:snapToGrid w:val="0"/>
              <w:spacing w:before="0" w:beforeAutospacing="0" w:after="0" w:afterAutospacing="0"/>
              <w:ind w:left="0" w:right="0"/>
              <w:rPr>
                <w:rFonts w:hint="default"/>
                <w:bCs/>
                <w:kern w:val="0"/>
                <w:sz w:val="18"/>
                <w:szCs w:val="18"/>
              </w:rPr>
            </w:pPr>
            <w:r>
              <w:rPr>
                <w:rFonts w:hint="default"/>
                <w:kern w:val="0"/>
                <w:sz w:val="18"/>
                <w:szCs w:val="18"/>
                <w:lang w:bidi="ar"/>
              </w:rPr>
              <w:t>3、</w:t>
            </w:r>
            <w:r>
              <w:rPr>
                <w:rFonts w:hint="eastAsia"/>
                <w:kern w:val="0"/>
                <w:sz w:val="18"/>
                <w:szCs w:val="18"/>
                <w:lang w:bidi="ar"/>
              </w:rPr>
              <w:t>“</w:t>
            </w:r>
            <w:r>
              <w:rPr>
                <w:rFonts w:hint="default"/>
                <w:kern w:val="0"/>
                <w:sz w:val="18"/>
                <w:szCs w:val="18"/>
                <w:lang w:bidi="ar"/>
              </w:rPr>
              <w:t>---</w:t>
            </w:r>
            <w:r>
              <w:rPr>
                <w:rFonts w:hint="eastAsia"/>
                <w:kern w:val="0"/>
                <w:sz w:val="18"/>
                <w:szCs w:val="18"/>
                <w:lang w:bidi="ar"/>
              </w:rPr>
              <w:t>”</w:t>
            </w:r>
            <w:r>
              <w:rPr>
                <w:rFonts w:hint="default"/>
                <w:kern w:val="0"/>
                <w:sz w:val="18"/>
                <w:szCs w:val="18"/>
                <w:lang w:bidi="ar"/>
              </w:rPr>
              <w:t>表示</w:t>
            </w:r>
            <w:r>
              <w:rPr>
                <w:rFonts w:hint="eastAsia"/>
                <w:bCs/>
                <w:kern w:val="0"/>
                <w:sz w:val="18"/>
                <w:szCs w:val="18"/>
              </w:rPr>
              <w:t>《工业涂装工序大气污染物排放标准》（DB 33/2146-2018）表1</w:t>
            </w:r>
            <w:r>
              <w:rPr>
                <w:rFonts w:hint="eastAsia"/>
                <w:kern w:val="0"/>
                <w:sz w:val="18"/>
                <w:szCs w:val="18"/>
                <w:lang w:bidi="ar"/>
              </w:rPr>
              <w:t>对</w:t>
            </w:r>
            <w:r>
              <w:rPr>
                <w:rFonts w:hint="default"/>
                <w:kern w:val="0"/>
                <w:sz w:val="18"/>
                <w:szCs w:val="18"/>
                <w:lang w:bidi="ar"/>
              </w:rPr>
              <w:t>该项目未做</w:t>
            </w:r>
            <w:r>
              <w:rPr>
                <w:rFonts w:hint="eastAsia"/>
                <w:kern w:val="0"/>
                <w:sz w:val="18"/>
                <w:szCs w:val="18"/>
                <w:lang w:bidi="ar"/>
              </w:rPr>
              <w:t>限制</w:t>
            </w:r>
            <w:r>
              <w:rPr>
                <w:rFonts w:hint="default"/>
                <w:kern w:val="0"/>
                <w:sz w:val="18"/>
                <w:szCs w:val="18"/>
                <w:lang w:bidi="ar"/>
              </w:rPr>
              <w:t>。</w:t>
            </w:r>
          </w:p>
        </w:tc>
      </w:tr>
    </w:tbl>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hint="eastAsia" w:ascii="Times New Roman" w:hAnsi="Times New Roman"/>
          <w:b/>
          <w:bCs/>
          <w:szCs w:val="21"/>
        </w:rPr>
      </w:pPr>
      <w:r>
        <w:rPr>
          <w:rFonts w:ascii="Times New Roman" w:hAnsi="Times New Roman"/>
          <w:b/>
          <w:bCs/>
          <w:szCs w:val="21"/>
        </w:rPr>
        <w:t>表9</w:t>
      </w:r>
      <w:r>
        <w:rPr>
          <w:rFonts w:hint="eastAsia" w:ascii="Times New Roman" w:hAnsi="Times New Roman"/>
          <w:b/>
          <w:bCs/>
          <w:szCs w:val="21"/>
        </w:rPr>
        <w:t>.2.</w:t>
      </w:r>
      <w:r>
        <w:rPr>
          <w:rFonts w:hint="eastAsia" w:ascii="Times New Roman" w:hAnsi="Times New Roman"/>
          <w:b/>
          <w:bCs/>
          <w:szCs w:val="21"/>
          <w:lang w:val="en-US" w:eastAsia="zh-CN"/>
        </w:rPr>
        <w:t>2</w:t>
      </w:r>
      <w:r>
        <w:rPr>
          <w:rFonts w:hint="eastAsia" w:ascii="Times New Roman" w:hAnsi="Times New Roman"/>
          <w:b/>
          <w:bCs/>
          <w:szCs w:val="21"/>
        </w:rPr>
        <w:t>-</w:t>
      </w:r>
      <w:r>
        <w:rPr>
          <w:rFonts w:hint="eastAsia" w:ascii="Times New Roman" w:hAnsi="Times New Roman"/>
          <w:b/>
          <w:bCs/>
          <w:szCs w:val="21"/>
          <w:lang w:val="en-US" w:eastAsia="zh-CN"/>
        </w:rPr>
        <w:t>4</w:t>
      </w:r>
      <w:r>
        <w:rPr>
          <w:rFonts w:hint="eastAsia" w:ascii="Times New Roman" w:hAnsi="Times New Roman"/>
          <w:b/>
          <w:bCs/>
          <w:szCs w:val="21"/>
        </w:rPr>
        <w:t>有组织废气</w:t>
      </w:r>
      <w:r>
        <w:rPr>
          <w:rFonts w:ascii="Times New Roman" w:hAnsi="Times New Roman"/>
          <w:b/>
          <w:bCs/>
          <w:szCs w:val="21"/>
        </w:rPr>
        <w:t>监测结果</w:t>
      </w:r>
      <w:r>
        <w:rPr>
          <w:rFonts w:hint="eastAsia" w:ascii="Times New Roman" w:hAnsi="Times New Roman"/>
          <w:b/>
          <w:bCs/>
          <w:szCs w:val="21"/>
        </w:rPr>
        <w:t>（</w:t>
      </w:r>
      <w:r>
        <w:rPr>
          <w:rFonts w:hint="eastAsia" w:ascii="Times New Roman" w:hAnsi="Times New Roman"/>
          <w:b/>
          <w:bCs/>
          <w:szCs w:val="21"/>
          <w:lang w:val="en-US" w:eastAsia="zh-CN"/>
        </w:rPr>
        <w:t>4</w:t>
      </w:r>
      <w:r>
        <w:rPr>
          <w:rFonts w:hint="eastAsia" w:ascii="Times New Roman" w:hAnsi="Times New Roman"/>
          <w:b/>
          <w:bCs/>
          <w:szCs w:val="21"/>
        </w:rPr>
        <w:t>）</w:t>
      </w:r>
    </w:p>
    <w:p>
      <w:pPr>
        <w:jc w:val="center"/>
        <w:rPr>
          <w:rFonts w:hint="eastAsia" w:ascii="Times New Roman" w:hAnsi="Times New Roman"/>
          <w:b/>
          <w:bCs/>
          <w:szCs w:val="21"/>
        </w:rPr>
      </w:pPr>
    </w:p>
    <w:tbl>
      <w:tblPr>
        <w:tblStyle w:val="33"/>
        <w:tblW w:w="14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1240"/>
        <w:gridCol w:w="1240"/>
        <w:gridCol w:w="1241"/>
        <w:gridCol w:w="1240"/>
        <w:gridCol w:w="1240"/>
        <w:gridCol w:w="1241"/>
        <w:gridCol w:w="1240"/>
        <w:gridCol w:w="1241"/>
        <w:gridCol w:w="1842"/>
        <w:gridCol w:w="515"/>
      </w:tblGrid>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采样日期</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2</w:t>
            </w:r>
            <w:r>
              <w:rPr>
                <w:rFonts w:hint="eastAsia"/>
                <w:bCs/>
                <w:kern w:val="0"/>
                <w:sz w:val="18"/>
                <w:szCs w:val="18"/>
              </w:rPr>
              <w:t>月</w:t>
            </w:r>
            <w:r>
              <w:rPr>
                <w:rFonts w:hint="eastAsia"/>
                <w:bCs/>
                <w:kern w:val="0"/>
                <w:sz w:val="18"/>
                <w:szCs w:val="18"/>
                <w:lang w:val="en-US" w:eastAsia="zh-CN"/>
              </w:rPr>
              <w:t>17</w:t>
            </w:r>
            <w:r>
              <w:rPr>
                <w:rFonts w:hint="eastAsia"/>
                <w:bCs/>
                <w:kern w:val="0"/>
                <w:sz w:val="18"/>
                <w:szCs w:val="18"/>
              </w:rPr>
              <w:t>日-</w:t>
            </w:r>
            <w:r>
              <w:rPr>
                <w:rFonts w:hint="eastAsia"/>
                <w:bCs/>
                <w:kern w:val="0"/>
                <w:sz w:val="18"/>
                <w:szCs w:val="18"/>
                <w:lang w:val="en-US" w:eastAsia="zh-CN"/>
              </w:rPr>
              <w:t>18</w:t>
            </w:r>
            <w:r>
              <w:rPr>
                <w:rFonts w:hint="eastAsia"/>
                <w:bCs/>
                <w:kern w:val="0"/>
                <w:sz w:val="18"/>
                <w:szCs w:val="18"/>
              </w:rPr>
              <w:t>日</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检测</w:t>
            </w:r>
            <w:r>
              <w:rPr>
                <w:rFonts w:hint="default"/>
                <w:bCs/>
                <w:kern w:val="0"/>
                <w:sz w:val="18"/>
                <w:szCs w:val="18"/>
              </w:rPr>
              <w:t>日期</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2</w:t>
            </w:r>
            <w:r>
              <w:rPr>
                <w:rFonts w:hint="eastAsia"/>
                <w:bCs/>
                <w:kern w:val="0"/>
                <w:sz w:val="18"/>
                <w:szCs w:val="18"/>
              </w:rPr>
              <w:t>月</w:t>
            </w:r>
            <w:r>
              <w:rPr>
                <w:rFonts w:hint="eastAsia"/>
                <w:bCs/>
                <w:kern w:val="0"/>
                <w:sz w:val="18"/>
                <w:szCs w:val="18"/>
                <w:lang w:val="en-US" w:eastAsia="zh-CN"/>
              </w:rPr>
              <w:t>20</w:t>
            </w:r>
            <w:r>
              <w:rPr>
                <w:rFonts w:hint="eastAsia"/>
                <w:bCs/>
                <w:kern w:val="0"/>
                <w:sz w:val="18"/>
                <w:szCs w:val="18"/>
              </w:rPr>
              <w:t>日-2</w:t>
            </w:r>
            <w:r>
              <w:rPr>
                <w:rFonts w:hint="eastAsia"/>
                <w:bCs/>
                <w:kern w:val="0"/>
                <w:sz w:val="18"/>
                <w:szCs w:val="18"/>
                <w:lang w:val="en-US" w:eastAsia="zh-CN"/>
              </w:rPr>
              <w:t>1</w:t>
            </w:r>
            <w:r>
              <w:rPr>
                <w:rFonts w:hint="eastAsia"/>
                <w:bCs/>
                <w:kern w:val="0"/>
                <w:sz w:val="18"/>
                <w:szCs w:val="18"/>
              </w:rPr>
              <w:t>日</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采样</w:t>
            </w:r>
            <w:r>
              <w:rPr>
                <w:rFonts w:hint="default"/>
                <w:bCs/>
                <w:kern w:val="0"/>
                <w:sz w:val="18"/>
                <w:szCs w:val="18"/>
              </w:rPr>
              <w:t>点位</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ascii="Times New Roman" w:hAnsi="Times New Roman" w:cs="Times New Roman"/>
                <w:bCs/>
                <w:kern w:val="0"/>
                <w:sz w:val="18"/>
                <w:szCs w:val="18"/>
                <w:lang w:val="en-US" w:eastAsia="zh-CN"/>
              </w:rPr>
              <w:t>2#抛光粉尘排放口出口DA003-2</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排气筒高度</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rPr>
              <w:t>2</w:t>
            </w:r>
            <w:r>
              <w:rPr>
                <w:rFonts w:hint="eastAsia"/>
                <w:bCs/>
                <w:kern w:val="0"/>
                <w:sz w:val="18"/>
                <w:szCs w:val="18"/>
                <w:lang w:val="en-US" w:eastAsia="zh-CN"/>
              </w:rPr>
              <w:t>0</w:t>
            </w:r>
            <w:r>
              <w:rPr>
                <w:rFonts w:hint="default"/>
                <w:bCs/>
                <w:kern w:val="0"/>
                <w:sz w:val="18"/>
                <w:szCs w:val="18"/>
              </w:rPr>
              <w:t>m</w:t>
            </w:r>
          </w:p>
        </w:tc>
      </w:tr>
      <w:tr>
        <w:trPr>
          <w:cantSplit/>
          <w:trHeight w:val="510" w:hRule="atLeast"/>
          <w:jc w:val="center"/>
        </w:trPr>
        <w:tc>
          <w:tcPr>
            <w:tcW w:w="2247" w:type="dxa"/>
            <w:gridSpan w:val="2"/>
            <w:vMerge w:val="restart"/>
            <w:vAlign w:val="center"/>
          </w:tcPr>
          <w:p>
            <w:pPr>
              <w:keepNext w:val="0"/>
              <w:keepLines w:val="0"/>
              <w:widowControl/>
              <w:suppressLineNumbers w:val="0"/>
              <w:adjustRightInd w:val="0"/>
              <w:snapToGrid w:val="0"/>
              <w:spacing w:before="0" w:beforeAutospacing="0" w:after="0" w:afterAutospacing="0"/>
              <w:ind w:left="0" w:right="0"/>
              <w:rPr>
                <w:rFonts w:hint="default"/>
                <w:bCs/>
                <w:kern w:val="0"/>
                <w:sz w:val="18"/>
                <w:szCs w:val="18"/>
              </w:rPr>
            </w:pPr>
            <w:r>
              <w:rPr>
                <w:rFonts w:hint="eastAsia"/>
                <w:bCs/>
                <w:kern w:val="0"/>
                <w:sz w:val="18"/>
                <w:szCs w:val="18"/>
              </w:rPr>
              <mc:AlternateContent>
                <mc:Choice Requires="wps">
                  <w:drawing>
                    <wp:anchor distT="0" distB="0" distL="114300" distR="114300" simplePos="0" relativeHeight="251723776" behindDoc="0" locked="0" layoutInCell="1" allowOverlap="1">
                      <wp:simplePos x="0" y="0"/>
                      <wp:positionH relativeFrom="column">
                        <wp:posOffset>1006475</wp:posOffset>
                      </wp:positionH>
                      <wp:positionV relativeFrom="paragraph">
                        <wp:posOffset>1270</wp:posOffset>
                      </wp:positionV>
                      <wp:extent cx="478155" cy="419100"/>
                      <wp:effectExtent l="0" t="0" r="0" b="0"/>
                      <wp:wrapNone/>
                      <wp:docPr id="360"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419100"/>
                              </a:xfrm>
                              <a:prstGeom prst="rect">
                                <a:avLst/>
                              </a:prstGeom>
                              <a:noFill/>
                              <a:ln>
                                <a:noFill/>
                              </a:ln>
                              <a:effectLst/>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1pt;height:33pt;width:37.65pt;z-index:251723776;mso-width-relative:page;mso-height-relative:page;" filled="f" stroked="f" coordsize="21600,21600" o:gfxdata="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WAAAAZHJzL1BLAQIUABQAAAAI&#10;AIdO4kD3bWJt1wAAAAcBAAAPAAAAAAAAAAEAIAAAADgAAABkcnMvZG93bnJldi54bWxQSwECFAAU&#10;AAAACACHTuJAlM1GthUCAAAZBAAADgAAAAAAAAABACAAAAA8AQAAZHJzL2Uyb0RvYy54bWxQSwUG&#10;AAAAAAYABgBZAQAAww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v:textbox>
                    </v:rect>
                  </w:pict>
                </mc:Fallback>
              </mc:AlternateContent>
            </w:r>
            <w:r>
              <w:rPr>
                <w:rFonts w:hint="eastAsia"/>
                <w:bCs/>
                <w:kern w:val="0"/>
                <w:sz w:val="18"/>
                <w:szCs w:val="18"/>
              </w:rPr>
              <mc:AlternateContent>
                <mc:Choice Requires="wps">
                  <w:drawing>
                    <wp:anchor distT="0" distB="0" distL="114300" distR="114300" simplePos="0" relativeHeight="251721728" behindDoc="0" locked="0" layoutInCell="1" allowOverlap="1">
                      <wp:simplePos x="0" y="0"/>
                      <wp:positionH relativeFrom="column">
                        <wp:posOffset>3175</wp:posOffset>
                      </wp:positionH>
                      <wp:positionV relativeFrom="paragraph">
                        <wp:posOffset>-3175</wp:posOffset>
                      </wp:positionV>
                      <wp:extent cx="1410970" cy="457200"/>
                      <wp:effectExtent l="1270" t="4445" r="5080" b="10795"/>
                      <wp:wrapNone/>
                      <wp:docPr id="361"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721728;mso-width-relative:page;mso-height-relative:page;" filled="f" stroked="t" coordsize="21600,21600" o:gfxdata="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OSKY0HUAAAABQEAAA8AAAAAAAAAAQAgAAAA&#10;OAAAAGRycy9kb3ducmV2LnhtbFBLAQIUABQAAAAIAIdO4kCpC3UU+QEAAMwDAAAOAAAAAAAAAAEA&#10;IAAAADkBAABkcnMvZTJvRG9jLnhtbFBLBQYAAAAABgAGAFkBAACkBQAAAAA=&#10;">
                      <v:fill on="f" focussize="0,0"/>
                      <v:stroke color="#000000" joinstyle="round"/>
                      <v:imagedata o:title=""/>
                      <o:lock v:ext="edit" aspectratio="f"/>
                    </v:shape>
                  </w:pict>
                </mc:Fallback>
              </mc:AlternateContent>
            </w:r>
            <w:r>
              <w:rPr>
                <w:rFonts w:hint="default"/>
                <w:b/>
                <w:bCs/>
                <w:kern w:val="0"/>
                <w:szCs w:val="21"/>
              </w:rPr>
              <mc:AlternateContent>
                <mc:Choice Requires="wps">
                  <w:drawing>
                    <wp:anchor distT="0" distB="0" distL="114300" distR="114300" simplePos="0" relativeHeight="251719680" behindDoc="0" locked="0" layoutInCell="1" allowOverlap="1">
                      <wp:simplePos x="0" y="0"/>
                      <wp:positionH relativeFrom="column">
                        <wp:posOffset>619125</wp:posOffset>
                      </wp:positionH>
                      <wp:positionV relativeFrom="paragraph">
                        <wp:posOffset>252095</wp:posOffset>
                      </wp:positionV>
                      <wp:extent cx="503555" cy="383540"/>
                      <wp:effectExtent l="0" t="0" r="0" b="0"/>
                      <wp:wrapNone/>
                      <wp:docPr id="362"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38354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30.2pt;width:39.65pt;z-index:251719680;mso-width-relative:page;mso-height-relative:page;" filled="f" stroked="f" coordsize="21600,21600" o:gfxdata="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gQQvptkAAAAJAQAADwAAAAAAAAABACAAAAA4AAAAZHJzL2Rvd25yZXYueG1sUEsBAhQAFAAA&#10;AAgAh07iQNaw+uQRAgAACwQAAA4AAAAAAAAAAQAgAAAAPgEAAGRycy9lMm9Eb2MueG1sUEsFBgAA&#10;AAAGAAYAWQEAAME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r>
              <w:rPr>
                <w:rFonts w:hint="default"/>
                <w:b/>
                <w:bCs/>
                <w:kern w:val="0"/>
                <w:szCs w:val="21"/>
              </w:rPr>
              <mc:AlternateContent>
                <mc:Choice Requires="wps">
                  <w:drawing>
                    <wp:anchor distT="0" distB="0" distL="114300" distR="114300" simplePos="0" relativeHeight="251722752" behindDoc="0" locked="0" layoutInCell="1" allowOverlap="1">
                      <wp:simplePos x="0" y="0"/>
                      <wp:positionH relativeFrom="column">
                        <wp:posOffset>635</wp:posOffset>
                      </wp:positionH>
                      <wp:positionV relativeFrom="paragraph">
                        <wp:posOffset>3810</wp:posOffset>
                      </wp:positionV>
                      <wp:extent cx="683260" cy="654685"/>
                      <wp:effectExtent l="3175" t="3175" r="14605" b="12700"/>
                      <wp:wrapNone/>
                      <wp:docPr id="29"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722752;mso-width-relative:page;mso-height-relative:page;" filled="f" stroked="t" coordsize="21600,21600" o:gfxdata="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D7OrhJ0wAAAAUBAAAPAAAAAAAAAAEAIAAAADgA&#10;AABkcnMvZG93bnJldi54bWxQSwECFAAUAAAACACHTuJADyY4OvgBAADKAwAADgAAAAAAAAABACAA&#10;AAA4AQAAZHJzL2Uyb0RvYy54bWxQSwUGAAAAAAYABgBZAQAAogUAAAAA&#10;">
                      <v:fill on="f" focussize="0,0"/>
                      <v:stroke color="#000000" joinstyle="round"/>
                      <v:imagedata o:title=""/>
                      <o:lock v:ext="edit" aspectratio="f"/>
                    </v:shape>
                  </w:pict>
                </mc:Fallback>
              </mc:AlternateContent>
            </w:r>
            <w:r>
              <w:rPr>
                <w:rFonts w:hint="eastAsia"/>
                <w:bCs/>
                <w:kern w:val="0"/>
                <w:sz w:val="18"/>
                <w:szCs w:val="18"/>
              </w:rPr>
              <mc:AlternateContent>
                <mc:Choice Requires="wps">
                  <w:drawing>
                    <wp:anchor distT="0" distB="0" distL="114300" distR="114300" simplePos="0" relativeHeight="251720704"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363"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720704;mso-width-relative:page;mso-height-relative:page;" filled="f" stroked="f" coordsize="21600,21600" o:gfxdata="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8F6QBNgAAAAHAQAADwAAAAAAAAABACAAAAA4AAAAZHJzL2Rvd25yZXYueG1sUEsBAhQAFAAA&#10;AAgAh07iQDCQRr8SAgAADAQAAA4AAAAAAAAAAQAgAAAAPQEAAGRycy9lMm9Eb2MueG1sUEsFBgAA&#10;AAAGAAYAWQEAAME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p>
        </w:tc>
        <w:tc>
          <w:tcPr>
            <w:tcW w:w="4961" w:type="dxa"/>
            <w:gridSpan w:val="4"/>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highlight w:val="none"/>
              </w:rPr>
            </w:pPr>
            <w:r>
              <w:rPr>
                <w:rFonts w:hint="eastAsia"/>
                <w:bCs/>
                <w:kern w:val="0"/>
                <w:sz w:val="18"/>
                <w:szCs w:val="18"/>
                <w:highlight w:val="none"/>
              </w:rPr>
              <w:t>出口</w:t>
            </w:r>
            <w:r>
              <w:rPr>
                <w:rFonts w:hint="default" w:eastAsia="仿宋"/>
                <w:sz w:val="18"/>
                <w:szCs w:val="18"/>
                <w:highlight w:val="none"/>
              </w:rPr>
              <w:t>DA00</w:t>
            </w:r>
            <w:r>
              <w:rPr>
                <w:rFonts w:hint="eastAsia" w:eastAsia="仿宋"/>
                <w:sz w:val="18"/>
                <w:szCs w:val="18"/>
                <w:highlight w:val="none"/>
                <w:lang w:val="en-US" w:eastAsia="zh-CN"/>
              </w:rPr>
              <w:t>3</w:t>
            </w:r>
            <w:r>
              <w:rPr>
                <w:rFonts w:hint="default" w:eastAsia="仿宋"/>
                <w:sz w:val="18"/>
                <w:szCs w:val="18"/>
                <w:highlight w:val="none"/>
              </w:rPr>
              <w:t>-</w:t>
            </w:r>
            <w:r>
              <w:rPr>
                <w:rFonts w:hint="eastAsia" w:eastAsia="仿宋"/>
                <w:sz w:val="18"/>
                <w:szCs w:val="18"/>
                <w:highlight w:val="none"/>
              </w:rPr>
              <w:t>2</w:t>
            </w:r>
            <w:r>
              <w:rPr>
                <w:rFonts w:hint="eastAsia"/>
                <w:bCs/>
                <w:kern w:val="0"/>
                <w:sz w:val="18"/>
                <w:szCs w:val="18"/>
                <w:highlight w:val="none"/>
              </w:rPr>
              <w:t>（</w:t>
            </w:r>
            <w:r>
              <w:rPr>
                <w:rFonts w:hint="eastAsia"/>
                <w:bCs/>
                <w:kern w:val="0"/>
                <w:sz w:val="18"/>
                <w:szCs w:val="18"/>
                <w:highlight w:val="none"/>
                <w:lang w:val="en-US" w:eastAsia="zh-CN"/>
              </w:rPr>
              <w:t>2</w:t>
            </w:r>
            <w:r>
              <w:rPr>
                <w:rFonts w:hint="eastAsia"/>
                <w:bCs/>
                <w:kern w:val="0"/>
                <w:sz w:val="18"/>
                <w:szCs w:val="18"/>
                <w:highlight w:val="none"/>
              </w:rPr>
              <w:t>月</w:t>
            </w:r>
            <w:r>
              <w:rPr>
                <w:rFonts w:hint="eastAsia"/>
                <w:bCs/>
                <w:kern w:val="0"/>
                <w:sz w:val="18"/>
                <w:szCs w:val="18"/>
                <w:highlight w:val="none"/>
                <w:lang w:val="en-US" w:eastAsia="zh-CN"/>
              </w:rPr>
              <w:t>17</w:t>
            </w:r>
            <w:r>
              <w:rPr>
                <w:rFonts w:hint="eastAsia"/>
                <w:bCs/>
                <w:kern w:val="0"/>
                <w:sz w:val="18"/>
                <w:szCs w:val="18"/>
                <w:highlight w:val="none"/>
              </w:rPr>
              <w:t>日）</w:t>
            </w:r>
          </w:p>
        </w:tc>
        <w:tc>
          <w:tcPr>
            <w:tcW w:w="4962" w:type="dxa"/>
            <w:gridSpan w:val="4"/>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highlight w:val="none"/>
              </w:rPr>
            </w:pPr>
            <w:r>
              <w:rPr>
                <w:rFonts w:hint="eastAsia"/>
                <w:bCs/>
                <w:kern w:val="0"/>
                <w:sz w:val="18"/>
                <w:szCs w:val="18"/>
                <w:highlight w:val="none"/>
              </w:rPr>
              <w:t>出口</w:t>
            </w:r>
            <w:r>
              <w:rPr>
                <w:rFonts w:hint="default" w:eastAsia="仿宋"/>
                <w:sz w:val="18"/>
                <w:szCs w:val="18"/>
                <w:highlight w:val="none"/>
              </w:rPr>
              <w:t>DA00</w:t>
            </w:r>
            <w:r>
              <w:rPr>
                <w:rFonts w:hint="eastAsia" w:eastAsia="仿宋"/>
                <w:sz w:val="18"/>
                <w:szCs w:val="18"/>
                <w:highlight w:val="none"/>
                <w:lang w:val="en-US" w:eastAsia="zh-CN"/>
              </w:rPr>
              <w:t>3</w:t>
            </w:r>
            <w:r>
              <w:rPr>
                <w:rFonts w:hint="default" w:eastAsia="仿宋"/>
                <w:sz w:val="18"/>
                <w:szCs w:val="18"/>
                <w:highlight w:val="none"/>
              </w:rPr>
              <w:t>-</w:t>
            </w:r>
            <w:r>
              <w:rPr>
                <w:rFonts w:hint="eastAsia" w:eastAsia="仿宋"/>
                <w:sz w:val="18"/>
                <w:szCs w:val="18"/>
                <w:highlight w:val="none"/>
              </w:rPr>
              <w:t>2</w:t>
            </w:r>
            <w:r>
              <w:rPr>
                <w:rFonts w:hint="eastAsia"/>
                <w:bCs/>
                <w:kern w:val="0"/>
                <w:sz w:val="18"/>
                <w:szCs w:val="18"/>
                <w:highlight w:val="none"/>
              </w:rPr>
              <w:t>（</w:t>
            </w:r>
            <w:r>
              <w:rPr>
                <w:rFonts w:hint="eastAsia"/>
                <w:bCs/>
                <w:kern w:val="0"/>
                <w:sz w:val="18"/>
                <w:szCs w:val="18"/>
                <w:highlight w:val="none"/>
                <w:lang w:val="en-US" w:eastAsia="zh-CN"/>
              </w:rPr>
              <w:t>2</w:t>
            </w:r>
            <w:r>
              <w:rPr>
                <w:rFonts w:hint="eastAsia"/>
                <w:bCs/>
                <w:kern w:val="0"/>
                <w:sz w:val="18"/>
                <w:szCs w:val="18"/>
                <w:highlight w:val="none"/>
              </w:rPr>
              <w:t>月</w:t>
            </w:r>
            <w:r>
              <w:rPr>
                <w:rFonts w:hint="eastAsia"/>
                <w:bCs/>
                <w:kern w:val="0"/>
                <w:sz w:val="18"/>
                <w:szCs w:val="18"/>
                <w:highlight w:val="none"/>
                <w:lang w:val="en-US" w:eastAsia="zh-CN"/>
              </w:rPr>
              <w:t>18</w:t>
            </w:r>
            <w:r>
              <w:rPr>
                <w:rFonts w:hint="eastAsia"/>
                <w:bCs/>
                <w:kern w:val="0"/>
                <w:sz w:val="18"/>
                <w:szCs w:val="18"/>
                <w:highlight w:val="none"/>
              </w:rPr>
              <w:t>日）</w:t>
            </w:r>
          </w:p>
        </w:tc>
        <w:tc>
          <w:tcPr>
            <w:tcW w:w="1842"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《工业涂装工序大气污染物排放标准》</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（DB33/ 2146-2018）</w:t>
            </w:r>
          </w:p>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eastAsia"/>
                <w:bCs/>
                <w:kern w:val="0"/>
                <w:sz w:val="18"/>
                <w:szCs w:val="18"/>
              </w:rPr>
              <w:t>表1</w:t>
            </w:r>
          </w:p>
        </w:tc>
        <w:tc>
          <w:tcPr>
            <w:tcW w:w="515"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eastAsia"/>
                <w:kern w:val="0"/>
                <w:sz w:val="18"/>
                <w:szCs w:val="18"/>
                <w:lang w:bidi="ar"/>
              </w:rPr>
              <w:t>结果评价</w:t>
            </w:r>
          </w:p>
        </w:tc>
      </w:tr>
      <w:tr>
        <w:trPr>
          <w:cantSplit/>
          <w:trHeight w:val="510" w:hRule="atLeast"/>
          <w:jc w:val="center"/>
        </w:trPr>
        <w:tc>
          <w:tcPr>
            <w:tcW w:w="2247" w:type="dxa"/>
            <w:gridSpan w:val="2"/>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第一次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第二次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第三次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平均值</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第一次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第二次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第三次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平均值</w:t>
            </w:r>
          </w:p>
        </w:tc>
        <w:tc>
          <w:tcPr>
            <w:tcW w:w="1842"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515"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r>
      <w:tr>
        <w:trPr>
          <w:cantSplit/>
          <w:trHeight w:val="397" w:hRule="atLeast"/>
          <w:jc w:val="center"/>
        </w:trPr>
        <w:tc>
          <w:tcPr>
            <w:tcW w:w="1113"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低浓度颗粒物</w:t>
            </w: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kern w:val="0"/>
                <w:sz w:val="18"/>
                <w:szCs w:val="18"/>
                <w:lang w:bidi="ar"/>
              </w:rPr>
              <w:t>排放浓度（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5.5</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5.9</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6.7</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6.0</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3.7</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4.1</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4.5</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4.1</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30</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达标</w:t>
            </w:r>
          </w:p>
        </w:tc>
      </w:tr>
      <w:tr>
        <w:trPr>
          <w:cantSplit/>
          <w:trHeight w:val="397" w:hRule="atLeast"/>
          <w:jc w:val="center"/>
        </w:trPr>
        <w:tc>
          <w:tcPr>
            <w:tcW w:w="1113"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kern w:val="0"/>
                <w:sz w:val="18"/>
                <w:szCs w:val="18"/>
                <w:lang w:bidi="ar"/>
              </w:rPr>
            </w:pPr>
            <w:r>
              <w:rPr>
                <w:rFonts w:hint="eastAsia"/>
                <w:kern w:val="0"/>
                <w:sz w:val="18"/>
                <w:szCs w:val="18"/>
                <w:lang w:bidi="ar"/>
              </w:rPr>
              <w:t>排放速率</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kern w:val="0"/>
                <w:sz w:val="18"/>
                <w:szCs w:val="18"/>
                <w:lang w:bidi="ar"/>
              </w:rPr>
              <w:t>（kg/h）</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2.25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2.46</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2.73</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2.48</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1.53</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1.74</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1.90</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1.72</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
                <w:bCs/>
                <w:kern w:val="0"/>
                <w:sz w:val="18"/>
                <w:szCs w:val="18"/>
              </w:rPr>
            </w:pPr>
            <w:r>
              <w:rPr>
                <w:rFonts w:hint="eastAsia"/>
                <w:b/>
                <w:bCs/>
                <w:kern w:val="0"/>
                <w:sz w:val="18"/>
                <w:szCs w:val="18"/>
              </w:rPr>
              <w:t>---</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
                <w:bCs/>
                <w:kern w:val="0"/>
                <w:sz w:val="18"/>
                <w:szCs w:val="18"/>
              </w:rPr>
            </w:pPr>
            <w:r>
              <w:rPr>
                <w:rFonts w:hint="eastAsia"/>
                <w:b/>
                <w:bCs/>
                <w:kern w:val="0"/>
                <w:sz w:val="18"/>
                <w:szCs w:val="18"/>
              </w:rPr>
              <w:t>---</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kern w:val="0"/>
                <w:sz w:val="18"/>
                <w:szCs w:val="18"/>
                <w:lang w:bidi="ar"/>
              </w:rPr>
              <w:t>标干流量（m</w:t>
            </w:r>
            <w:r>
              <w:rPr>
                <w:rFonts w:hint="eastAsia"/>
                <w:kern w:val="0"/>
                <w:sz w:val="18"/>
                <w:szCs w:val="18"/>
                <w:vertAlign w:val="superscript"/>
                <w:lang w:bidi="ar"/>
              </w:rPr>
              <w:t>3</w:t>
            </w:r>
            <w:r>
              <w:rPr>
                <w:rFonts w:hint="eastAsia"/>
                <w:kern w:val="0"/>
                <w:sz w:val="18"/>
                <w:szCs w:val="18"/>
                <w:lang w:bidi="ar"/>
              </w:rPr>
              <w:t>/h）</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4082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4176</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4077</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4144</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4239</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4233</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1842"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51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r>
      <w:tr>
        <w:trPr>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default"/>
                <w:kern w:val="0"/>
                <w:sz w:val="18"/>
                <w:szCs w:val="18"/>
                <w:lang w:bidi="ar"/>
              </w:rPr>
              <w:t>备注</w:t>
            </w:r>
          </w:p>
        </w:tc>
        <w:tc>
          <w:tcPr>
            <w:tcW w:w="12280" w:type="dxa"/>
            <w:gridSpan w:val="10"/>
            <w:tcMar>
              <w:left w:w="0" w:type="dxa"/>
              <w:right w:w="0" w:type="dxa"/>
            </w:tcMar>
            <w:vAlign w:val="center"/>
          </w:tcPr>
          <w:p>
            <w:pPr>
              <w:keepNext w:val="0"/>
              <w:keepLines w:val="0"/>
              <w:suppressLineNumbers w:val="0"/>
              <w:spacing w:before="0" w:beforeAutospacing="0" w:after="0" w:afterAutospacing="0"/>
              <w:ind w:left="0" w:right="0"/>
              <w:jc w:val="left"/>
              <w:rPr>
                <w:rFonts w:hint="default"/>
                <w:kern w:val="0"/>
                <w:sz w:val="18"/>
                <w:szCs w:val="18"/>
                <w:lang w:bidi="ar"/>
              </w:rPr>
            </w:pPr>
            <w:r>
              <w:rPr>
                <w:rFonts w:hint="eastAsia"/>
                <w:kern w:val="0"/>
                <w:sz w:val="18"/>
                <w:szCs w:val="18"/>
                <w:lang w:bidi="ar"/>
              </w:rPr>
              <w:t>1、“/”</w:t>
            </w:r>
            <w:r>
              <w:rPr>
                <w:rFonts w:hint="default"/>
                <w:kern w:val="0"/>
                <w:sz w:val="18"/>
                <w:szCs w:val="18"/>
                <w:lang w:bidi="ar"/>
              </w:rPr>
              <w:t>表示</w:t>
            </w:r>
            <w:r>
              <w:rPr>
                <w:rFonts w:hint="eastAsia"/>
                <w:kern w:val="0"/>
                <w:sz w:val="18"/>
                <w:szCs w:val="18"/>
                <w:lang w:bidi="ar"/>
              </w:rPr>
              <w:t>不需计算</w:t>
            </w:r>
            <w:r>
              <w:rPr>
                <w:rFonts w:hint="default"/>
                <w:kern w:val="0"/>
                <w:sz w:val="18"/>
                <w:szCs w:val="18"/>
                <w:lang w:bidi="ar"/>
              </w:rPr>
              <w:t>。</w:t>
            </w:r>
          </w:p>
          <w:p>
            <w:pPr>
              <w:keepNext w:val="0"/>
              <w:keepLines w:val="0"/>
              <w:widowControl/>
              <w:suppressLineNumbers w:val="0"/>
              <w:adjustRightInd w:val="0"/>
              <w:snapToGrid w:val="0"/>
              <w:spacing w:before="0" w:beforeAutospacing="0" w:after="0" w:afterAutospacing="0"/>
              <w:ind w:left="0" w:right="0"/>
              <w:rPr>
                <w:rFonts w:hint="default"/>
                <w:kern w:val="0"/>
                <w:sz w:val="18"/>
                <w:szCs w:val="18"/>
                <w:lang w:bidi="ar"/>
              </w:rPr>
            </w:pPr>
            <w:r>
              <w:rPr>
                <w:rFonts w:hint="default"/>
                <w:kern w:val="0"/>
                <w:sz w:val="18"/>
                <w:szCs w:val="18"/>
                <w:lang w:bidi="ar"/>
              </w:rPr>
              <w:t>2</w:t>
            </w:r>
            <w:r>
              <w:rPr>
                <w:rFonts w:hint="eastAsia"/>
                <w:kern w:val="0"/>
                <w:sz w:val="18"/>
                <w:szCs w:val="18"/>
                <w:lang w:bidi="ar"/>
              </w:rPr>
              <w:t>、</w:t>
            </w:r>
            <w:r>
              <w:rPr>
                <w:rFonts w:hint="default"/>
                <w:kern w:val="0"/>
                <w:sz w:val="18"/>
                <w:szCs w:val="18"/>
                <w:lang w:bidi="ar"/>
              </w:rPr>
              <w:t>当</w:t>
            </w:r>
            <w:r>
              <w:rPr>
                <w:rFonts w:hint="eastAsia"/>
                <w:kern w:val="0"/>
                <w:sz w:val="18"/>
                <w:szCs w:val="18"/>
                <w:lang w:bidi="ar"/>
              </w:rPr>
              <w:t>实测</w:t>
            </w:r>
            <w:r>
              <w:rPr>
                <w:rFonts w:hint="default"/>
                <w:kern w:val="0"/>
                <w:sz w:val="18"/>
                <w:szCs w:val="18"/>
                <w:lang w:bidi="ar"/>
              </w:rPr>
              <w:t>浓度为未检出时，排放速率用检出限计算。</w:t>
            </w:r>
          </w:p>
          <w:p>
            <w:pPr>
              <w:keepNext w:val="0"/>
              <w:keepLines w:val="0"/>
              <w:widowControl/>
              <w:suppressLineNumbers w:val="0"/>
              <w:adjustRightInd w:val="0"/>
              <w:snapToGrid w:val="0"/>
              <w:spacing w:before="0" w:beforeAutospacing="0" w:after="0" w:afterAutospacing="0"/>
              <w:ind w:left="0" w:right="0"/>
              <w:rPr>
                <w:rFonts w:hint="default"/>
                <w:bCs/>
                <w:kern w:val="0"/>
                <w:sz w:val="18"/>
                <w:szCs w:val="18"/>
              </w:rPr>
            </w:pPr>
            <w:r>
              <w:rPr>
                <w:rFonts w:hint="default"/>
                <w:kern w:val="0"/>
                <w:sz w:val="18"/>
                <w:szCs w:val="18"/>
                <w:lang w:bidi="ar"/>
              </w:rPr>
              <w:t>3、</w:t>
            </w:r>
            <w:r>
              <w:rPr>
                <w:rFonts w:hint="eastAsia"/>
                <w:kern w:val="0"/>
                <w:sz w:val="18"/>
                <w:szCs w:val="18"/>
                <w:lang w:bidi="ar"/>
              </w:rPr>
              <w:t>“</w:t>
            </w:r>
            <w:r>
              <w:rPr>
                <w:rFonts w:hint="default"/>
                <w:kern w:val="0"/>
                <w:sz w:val="18"/>
                <w:szCs w:val="18"/>
                <w:lang w:bidi="ar"/>
              </w:rPr>
              <w:t>---</w:t>
            </w:r>
            <w:r>
              <w:rPr>
                <w:rFonts w:hint="eastAsia"/>
                <w:kern w:val="0"/>
                <w:sz w:val="18"/>
                <w:szCs w:val="18"/>
                <w:lang w:bidi="ar"/>
              </w:rPr>
              <w:t>”</w:t>
            </w:r>
            <w:r>
              <w:rPr>
                <w:rFonts w:hint="default"/>
                <w:kern w:val="0"/>
                <w:sz w:val="18"/>
                <w:szCs w:val="18"/>
                <w:lang w:bidi="ar"/>
              </w:rPr>
              <w:t>表示</w:t>
            </w:r>
            <w:r>
              <w:rPr>
                <w:rFonts w:hint="eastAsia"/>
                <w:bCs/>
                <w:kern w:val="0"/>
                <w:sz w:val="18"/>
                <w:szCs w:val="18"/>
              </w:rPr>
              <w:t>《工业涂装工序大气污染物排放标准》（DB 33/2146-2018）表1</w:t>
            </w:r>
            <w:r>
              <w:rPr>
                <w:rFonts w:hint="eastAsia"/>
                <w:kern w:val="0"/>
                <w:sz w:val="18"/>
                <w:szCs w:val="18"/>
                <w:lang w:bidi="ar"/>
              </w:rPr>
              <w:t>对</w:t>
            </w:r>
            <w:r>
              <w:rPr>
                <w:rFonts w:hint="default"/>
                <w:kern w:val="0"/>
                <w:sz w:val="18"/>
                <w:szCs w:val="18"/>
                <w:lang w:bidi="ar"/>
              </w:rPr>
              <w:t>该项目未做</w:t>
            </w:r>
            <w:r>
              <w:rPr>
                <w:rFonts w:hint="eastAsia"/>
                <w:kern w:val="0"/>
                <w:sz w:val="18"/>
                <w:szCs w:val="18"/>
                <w:lang w:bidi="ar"/>
              </w:rPr>
              <w:t>限制</w:t>
            </w:r>
            <w:r>
              <w:rPr>
                <w:rFonts w:hint="default"/>
                <w:kern w:val="0"/>
                <w:sz w:val="18"/>
                <w:szCs w:val="18"/>
                <w:lang w:bidi="ar"/>
              </w:rPr>
              <w:t>。</w:t>
            </w:r>
          </w:p>
        </w:tc>
      </w:tr>
    </w:tbl>
    <w:p>
      <w:pPr>
        <w:jc w:val="center"/>
        <w:rPr>
          <w:rFonts w:hint="eastAsia" w:ascii="Times New Roman" w:hAnsi="Times New Roman"/>
          <w:b/>
          <w:bCs/>
          <w:szCs w:val="21"/>
        </w:rPr>
      </w:pPr>
    </w:p>
    <w:p>
      <w:pPr>
        <w:jc w:val="center"/>
        <w:rPr>
          <w:rFonts w:hint="eastAsia" w:ascii="Times New Roman" w:hAnsi="Times New Roman"/>
          <w:b/>
          <w:bCs/>
          <w:szCs w:val="21"/>
        </w:rPr>
      </w:pPr>
    </w:p>
    <w:p>
      <w:pPr>
        <w:jc w:val="center"/>
        <w:rPr>
          <w:rFonts w:hint="eastAsia" w:ascii="Times New Roman" w:hAnsi="Times New Roman"/>
          <w:b/>
          <w:bCs/>
          <w:szCs w:val="21"/>
        </w:rPr>
      </w:pPr>
    </w:p>
    <w:p>
      <w:pPr>
        <w:jc w:val="center"/>
        <w:rPr>
          <w:rFonts w:hint="eastAsia" w:ascii="Times New Roman" w:hAnsi="Times New Roman"/>
          <w:b/>
          <w:bCs/>
          <w:szCs w:val="21"/>
        </w:rPr>
      </w:pPr>
    </w:p>
    <w:p>
      <w:pPr>
        <w:jc w:val="center"/>
        <w:rPr>
          <w:rFonts w:hint="eastAsia" w:ascii="Times New Roman" w:hAnsi="Times New Roman"/>
          <w:b/>
          <w:bCs/>
          <w:szCs w:val="21"/>
        </w:rPr>
      </w:pPr>
    </w:p>
    <w:p>
      <w:pPr>
        <w:jc w:val="center"/>
        <w:rPr>
          <w:rFonts w:hint="eastAsia" w:ascii="Times New Roman" w:hAnsi="Times New Roman"/>
          <w:b/>
          <w:bCs/>
          <w:szCs w:val="21"/>
        </w:rPr>
      </w:pPr>
    </w:p>
    <w:p>
      <w:pPr>
        <w:jc w:val="center"/>
        <w:rPr>
          <w:rFonts w:hint="eastAsia" w:ascii="Times New Roman" w:hAnsi="Times New Roman"/>
          <w:b/>
          <w:bCs/>
          <w:szCs w:val="21"/>
        </w:rPr>
      </w:pPr>
    </w:p>
    <w:p>
      <w:pPr>
        <w:jc w:val="center"/>
        <w:rPr>
          <w:rFonts w:hint="eastAsia" w:ascii="Times New Roman" w:hAnsi="Times New Roman"/>
          <w:b/>
          <w:bCs/>
          <w:szCs w:val="21"/>
        </w:rPr>
      </w:pPr>
    </w:p>
    <w:p>
      <w:pPr>
        <w:jc w:val="center"/>
        <w:rPr>
          <w:rFonts w:hint="eastAsia" w:ascii="Times New Roman" w:hAnsi="Times New Roman"/>
          <w:b/>
          <w:bCs/>
          <w:szCs w:val="21"/>
        </w:rPr>
      </w:pPr>
    </w:p>
    <w:p>
      <w:pPr>
        <w:jc w:val="center"/>
        <w:rPr>
          <w:rFonts w:hint="eastAsia" w:ascii="Times New Roman" w:hAnsi="Times New Roman"/>
          <w:b/>
          <w:bCs/>
          <w:szCs w:val="21"/>
        </w:rPr>
      </w:pPr>
    </w:p>
    <w:p>
      <w:pPr>
        <w:jc w:val="center"/>
        <w:rPr>
          <w:rFonts w:hint="eastAsia" w:ascii="Times New Roman" w:hAnsi="Times New Roman"/>
          <w:b/>
          <w:bCs/>
          <w:szCs w:val="21"/>
        </w:rPr>
      </w:pPr>
    </w:p>
    <w:p>
      <w:pPr>
        <w:jc w:val="center"/>
        <w:rPr>
          <w:rFonts w:hint="eastAsia" w:ascii="Times New Roman" w:hAnsi="Times New Roman"/>
          <w:b/>
          <w:bCs/>
          <w:szCs w:val="21"/>
        </w:rPr>
      </w:pPr>
    </w:p>
    <w:p>
      <w:pPr>
        <w:jc w:val="center"/>
        <w:rPr>
          <w:rFonts w:hint="eastAsia" w:ascii="Times New Roman" w:hAnsi="Times New Roman"/>
          <w:b/>
          <w:bCs/>
          <w:szCs w:val="21"/>
        </w:rPr>
      </w:pPr>
    </w:p>
    <w:p>
      <w:pPr>
        <w:jc w:val="center"/>
        <w:rPr>
          <w:rFonts w:hint="eastAsia" w:ascii="Times New Roman" w:hAnsi="Times New Roman"/>
          <w:b/>
          <w:bCs/>
          <w:szCs w:val="21"/>
        </w:rPr>
      </w:pPr>
    </w:p>
    <w:p>
      <w:pPr>
        <w:jc w:val="center"/>
        <w:rPr>
          <w:rFonts w:hint="eastAsia" w:ascii="Times New Roman" w:hAnsi="Times New Roman"/>
          <w:b/>
          <w:bCs/>
          <w:szCs w:val="21"/>
        </w:rPr>
      </w:pPr>
    </w:p>
    <w:p>
      <w:pPr>
        <w:jc w:val="center"/>
        <w:rPr>
          <w:rFonts w:hint="eastAsia" w:ascii="Times New Roman" w:hAnsi="Times New Roman"/>
          <w:b/>
          <w:bCs/>
          <w:szCs w:val="21"/>
        </w:rPr>
      </w:pPr>
    </w:p>
    <w:p>
      <w:pPr>
        <w:jc w:val="center"/>
        <w:rPr>
          <w:rFonts w:hint="eastAsia" w:ascii="Times New Roman" w:hAnsi="Times New Roman"/>
          <w:b/>
          <w:bCs/>
          <w:szCs w:val="21"/>
        </w:rPr>
      </w:pPr>
    </w:p>
    <w:p>
      <w:pPr>
        <w:jc w:val="center"/>
        <w:rPr>
          <w:rFonts w:hint="eastAsia" w:ascii="Times New Roman" w:hAnsi="Times New Roman"/>
          <w:b/>
          <w:bCs/>
          <w:szCs w:val="21"/>
        </w:rPr>
      </w:pPr>
    </w:p>
    <w:p>
      <w:pPr>
        <w:jc w:val="center"/>
        <w:rPr>
          <w:rFonts w:hint="eastAsia" w:ascii="Times New Roman" w:hAnsi="Times New Roman"/>
          <w:b/>
          <w:bCs/>
          <w:szCs w:val="21"/>
        </w:rPr>
      </w:pPr>
      <w:r>
        <w:rPr>
          <w:rFonts w:ascii="Times New Roman" w:hAnsi="Times New Roman"/>
          <w:b/>
          <w:bCs/>
          <w:szCs w:val="21"/>
        </w:rPr>
        <w:t>表9</w:t>
      </w:r>
      <w:r>
        <w:rPr>
          <w:rFonts w:hint="eastAsia" w:ascii="Times New Roman" w:hAnsi="Times New Roman"/>
          <w:b/>
          <w:bCs/>
          <w:szCs w:val="21"/>
        </w:rPr>
        <w:t>.2.</w:t>
      </w:r>
      <w:r>
        <w:rPr>
          <w:rFonts w:hint="eastAsia" w:ascii="Times New Roman" w:hAnsi="Times New Roman"/>
          <w:b/>
          <w:bCs/>
          <w:szCs w:val="21"/>
          <w:lang w:val="en-US" w:eastAsia="zh-CN"/>
        </w:rPr>
        <w:t>2</w:t>
      </w:r>
      <w:r>
        <w:rPr>
          <w:rFonts w:hint="eastAsia" w:ascii="Times New Roman" w:hAnsi="Times New Roman"/>
          <w:b/>
          <w:bCs/>
          <w:szCs w:val="21"/>
        </w:rPr>
        <w:t>-</w:t>
      </w:r>
      <w:r>
        <w:rPr>
          <w:rFonts w:hint="eastAsia" w:ascii="Times New Roman" w:hAnsi="Times New Roman"/>
          <w:b/>
          <w:bCs/>
          <w:szCs w:val="21"/>
          <w:lang w:val="en-US" w:eastAsia="zh-CN"/>
        </w:rPr>
        <w:t>5</w:t>
      </w:r>
      <w:r>
        <w:rPr>
          <w:rFonts w:hint="eastAsia" w:ascii="Times New Roman" w:hAnsi="Times New Roman"/>
          <w:b/>
          <w:bCs/>
          <w:szCs w:val="21"/>
        </w:rPr>
        <w:t>有组织废气</w:t>
      </w:r>
      <w:r>
        <w:rPr>
          <w:rFonts w:ascii="Times New Roman" w:hAnsi="Times New Roman"/>
          <w:b/>
          <w:bCs/>
          <w:szCs w:val="21"/>
        </w:rPr>
        <w:t>监测结果</w:t>
      </w:r>
      <w:r>
        <w:rPr>
          <w:rFonts w:hint="eastAsia" w:ascii="Times New Roman" w:hAnsi="Times New Roman"/>
          <w:b/>
          <w:bCs/>
          <w:szCs w:val="21"/>
        </w:rPr>
        <w:t>（</w:t>
      </w:r>
      <w:r>
        <w:rPr>
          <w:rFonts w:hint="eastAsia" w:ascii="Times New Roman" w:hAnsi="Times New Roman"/>
          <w:b/>
          <w:bCs/>
          <w:szCs w:val="21"/>
          <w:lang w:val="en-US" w:eastAsia="zh-CN"/>
        </w:rPr>
        <w:t>5</w:t>
      </w:r>
      <w:r>
        <w:rPr>
          <w:rFonts w:hint="eastAsia" w:ascii="Times New Roman" w:hAnsi="Times New Roman"/>
          <w:b/>
          <w:bCs/>
          <w:szCs w:val="21"/>
        </w:rPr>
        <w:t>）</w:t>
      </w:r>
    </w:p>
    <w:tbl>
      <w:tblPr>
        <w:tblStyle w:val="33"/>
        <w:tblW w:w="14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1240"/>
        <w:gridCol w:w="1240"/>
        <w:gridCol w:w="1241"/>
        <w:gridCol w:w="1240"/>
        <w:gridCol w:w="1240"/>
        <w:gridCol w:w="1241"/>
        <w:gridCol w:w="1240"/>
        <w:gridCol w:w="1241"/>
        <w:gridCol w:w="1897"/>
        <w:gridCol w:w="460"/>
      </w:tblGrid>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采样日期</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2</w:t>
            </w:r>
            <w:r>
              <w:rPr>
                <w:rFonts w:hint="eastAsia"/>
                <w:bCs/>
                <w:kern w:val="0"/>
                <w:sz w:val="18"/>
                <w:szCs w:val="18"/>
              </w:rPr>
              <w:t>月</w:t>
            </w:r>
            <w:r>
              <w:rPr>
                <w:rFonts w:hint="eastAsia"/>
                <w:bCs/>
                <w:kern w:val="0"/>
                <w:sz w:val="18"/>
                <w:szCs w:val="18"/>
                <w:lang w:val="en-US" w:eastAsia="zh-CN"/>
              </w:rPr>
              <w:t>17</w:t>
            </w:r>
            <w:r>
              <w:rPr>
                <w:rFonts w:hint="eastAsia"/>
                <w:bCs/>
                <w:kern w:val="0"/>
                <w:sz w:val="18"/>
                <w:szCs w:val="18"/>
              </w:rPr>
              <w:t>日</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检测</w:t>
            </w:r>
            <w:r>
              <w:rPr>
                <w:rFonts w:hint="default"/>
                <w:bCs/>
                <w:kern w:val="0"/>
                <w:sz w:val="18"/>
                <w:szCs w:val="18"/>
              </w:rPr>
              <w:t>日期</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2</w:t>
            </w:r>
            <w:r>
              <w:rPr>
                <w:rFonts w:hint="eastAsia"/>
                <w:bCs/>
                <w:kern w:val="0"/>
                <w:sz w:val="18"/>
                <w:szCs w:val="18"/>
              </w:rPr>
              <w:t>月</w:t>
            </w:r>
            <w:r>
              <w:rPr>
                <w:rFonts w:hint="eastAsia"/>
                <w:bCs/>
                <w:kern w:val="0"/>
                <w:sz w:val="18"/>
                <w:szCs w:val="18"/>
                <w:lang w:val="en-US" w:eastAsia="zh-CN"/>
              </w:rPr>
              <w:t>18</w:t>
            </w:r>
            <w:r>
              <w:rPr>
                <w:rFonts w:hint="eastAsia"/>
                <w:bCs/>
                <w:kern w:val="0"/>
                <w:sz w:val="18"/>
                <w:szCs w:val="18"/>
              </w:rPr>
              <w:t>日</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采样</w:t>
            </w:r>
            <w:r>
              <w:rPr>
                <w:rFonts w:hint="default"/>
                <w:bCs/>
                <w:kern w:val="0"/>
                <w:sz w:val="18"/>
                <w:szCs w:val="18"/>
              </w:rPr>
              <w:t>点位</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ascii="Times New Roman" w:hAnsi="Times New Roman" w:cs="Times New Roman"/>
                <w:bCs/>
                <w:kern w:val="0"/>
                <w:sz w:val="18"/>
                <w:szCs w:val="18"/>
                <w:lang w:val="en-US" w:eastAsia="zh-CN"/>
              </w:rPr>
              <w:t>注塑废气排放口DA004</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排气筒高度</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lang w:val="en-US" w:eastAsia="zh-CN"/>
              </w:rPr>
              <w:t>20</w:t>
            </w:r>
            <w:r>
              <w:rPr>
                <w:rFonts w:hint="default"/>
                <w:bCs/>
                <w:kern w:val="0"/>
                <w:sz w:val="18"/>
                <w:szCs w:val="18"/>
              </w:rPr>
              <w:t>m</w:t>
            </w:r>
          </w:p>
        </w:tc>
      </w:tr>
      <w:tr>
        <w:trPr>
          <w:cantSplit/>
          <w:trHeight w:val="510" w:hRule="atLeast"/>
          <w:jc w:val="center"/>
        </w:trPr>
        <w:tc>
          <w:tcPr>
            <w:tcW w:w="2247" w:type="dxa"/>
            <w:gridSpan w:val="2"/>
            <w:vMerge w:val="restart"/>
            <w:vAlign w:val="center"/>
          </w:tcPr>
          <w:p>
            <w:pPr>
              <w:keepNext w:val="0"/>
              <w:keepLines w:val="0"/>
              <w:widowControl/>
              <w:suppressLineNumbers w:val="0"/>
              <w:adjustRightInd w:val="0"/>
              <w:snapToGrid w:val="0"/>
              <w:spacing w:before="0" w:beforeAutospacing="0" w:after="0" w:afterAutospacing="0"/>
              <w:ind w:left="0" w:right="0"/>
              <w:rPr>
                <w:rFonts w:hint="default"/>
                <w:bCs/>
                <w:kern w:val="0"/>
                <w:sz w:val="18"/>
                <w:szCs w:val="18"/>
              </w:rPr>
            </w:pPr>
            <w:r>
              <w:rPr>
                <w:rFonts w:hint="eastAsia"/>
                <w:bCs/>
                <w:kern w:val="0"/>
                <w:sz w:val="18"/>
                <w:szCs w:val="18"/>
              </w:rPr>
              <mc:AlternateContent>
                <mc:Choice Requires="wps">
                  <w:drawing>
                    <wp:anchor distT="0" distB="0" distL="114300" distR="114300" simplePos="0" relativeHeight="251728896" behindDoc="0" locked="0" layoutInCell="1" allowOverlap="1">
                      <wp:simplePos x="0" y="0"/>
                      <wp:positionH relativeFrom="column">
                        <wp:posOffset>1006475</wp:posOffset>
                      </wp:positionH>
                      <wp:positionV relativeFrom="paragraph">
                        <wp:posOffset>-5080</wp:posOffset>
                      </wp:positionV>
                      <wp:extent cx="478155" cy="419100"/>
                      <wp:effectExtent l="0" t="0" r="0" b="0"/>
                      <wp:wrapNone/>
                      <wp:docPr id="365"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419100"/>
                              </a:xfrm>
                              <a:prstGeom prst="rect">
                                <a:avLst/>
                              </a:prstGeom>
                              <a:noFill/>
                              <a:ln>
                                <a:noFill/>
                              </a:ln>
                              <a:effectLst/>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4pt;height:33pt;width:37.65pt;z-index:251728896;mso-width-relative:page;mso-height-relative:page;" filled="f" stroked="f" coordsize="21600,21600" o:gfxdata="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WAAAAZHJzL1BLAQIUABQAAAAI&#10;AIdO4kBCSM0b2AAAAAgBAAAPAAAAAAAAAAEAIAAAADgAAABkcnMvZG93bnJldi54bWxQSwECFAAU&#10;AAAACACHTuJADzC+3BQCAAAZBAAADgAAAAAAAAABACAAAAA9AQAAZHJzL2Uyb0RvYy54bWxQSwUG&#10;AAAAAAYABgBZAQAAww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v:textbox>
                    </v:rect>
                  </w:pict>
                </mc:Fallback>
              </mc:AlternateContent>
            </w:r>
            <w:r>
              <w:rPr>
                <w:rFonts w:hint="eastAsia"/>
                <w:bCs/>
                <w:kern w:val="0"/>
                <w:sz w:val="18"/>
                <w:szCs w:val="18"/>
              </w:rPr>
              <mc:AlternateContent>
                <mc:Choice Requires="wps">
                  <w:drawing>
                    <wp:anchor distT="0" distB="0" distL="114300" distR="114300" simplePos="0" relativeHeight="251726848" behindDoc="0" locked="0" layoutInCell="1" allowOverlap="1">
                      <wp:simplePos x="0" y="0"/>
                      <wp:positionH relativeFrom="column">
                        <wp:posOffset>3175</wp:posOffset>
                      </wp:positionH>
                      <wp:positionV relativeFrom="paragraph">
                        <wp:posOffset>-3175</wp:posOffset>
                      </wp:positionV>
                      <wp:extent cx="1410970" cy="457200"/>
                      <wp:effectExtent l="1270" t="4445" r="5080" b="10795"/>
                      <wp:wrapNone/>
                      <wp:docPr id="46"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726848;mso-width-relative:page;mso-height-relative:page;" filled="f" stroked="t" coordsize="21600,21600" o:gfxdata="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FgAAAGRycy9QSwECFAAUAAAACACHTuJA5IpjQdQAAAAFAQAADwAAAAAAAAABACAAAAA4&#10;AAAAZHJzL2Rvd25yZXYueG1sUEsBAhQAFAAAAAgAh07iQGUjDrz4AQAAywMAAA4AAAAAAAAAAQAg&#10;AAAAOQEAAGRycy9lMm9Eb2MueG1sUEsFBgAAAAAGAAYAWQEAAKMFAAAAAA==&#10;">
                      <v:fill on="f" focussize="0,0"/>
                      <v:stroke color="#000000" joinstyle="round"/>
                      <v:imagedata o:title=""/>
                      <o:lock v:ext="edit" aspectratio="f"/>
                    </v:shape>
                  </w:pict>
                </mc:Fallback>
              </mc:AlternateContent>
            </w:r>
            <w:r>
              <w:rPr>
                <w:rFonts w:hint="default"/>
                <w:b/>
                <w:bCs/>
                <w:kern w:val="0"/>
                <w:szCs w:val="21"/>
              </w:rPr>
              <mc:AlternateContent>
                <mc:Choice Requires="wps">
                  <w:drawing>
                    <wp:anchor distT="0" distB="0" distL="114300" distR="114300" simplePos="0" relativeHeight="251724800" behindDoc="0" locked="0" layoutInCell="1" allowOverlap="1">
                      <wp:simplePos x="0" y="0"/>
                      <wp:positionH relativeFrom="column">
                        <wp:posOffset>619125</wp:posOffset>
                      </wp:positionH>
                      <wp:positionV relativeFrom="paragraph">
                        <wp:posOffset>252095</wp:posOffset>
                      </wp:positionV>
                      <wp:extent cx="503555" cy="401955"/>
                      <wp:effectExtent l="0" t="0" r="0" b="0"/>
                      <wp:wrapNone/>
                      <wp:docPr id="366"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40195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31.65pt;width:39.65pt;z-index:251724800;mso-width-relative:page;mso-height-relative:page;" filled="f" stroked="f" coordsize="21600,21600" o:gfxdata="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ATyWTe2gAAAAkBAAAPAAAAAAAAAAEAIAAAADgAAABkcnMvZG93bnJldi54bWxQSwECFAAUAAAA&#10;CACHTuJAynzAZw8CAAALBAAADgAAAAAAAAABACAAAAA/AQAAZHJzL2Uyb0RvYy54bWxQSwUGAAAA&#10;AAYABgBZAQAAwA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r>
              <w:rPr>
                <w:rFonts w:hint="default"/>
                <w:b/>
                <w:bCs/>
                <w:kern w:val="0"/>
                <w:szCs w:val="21"/>
              </w:rPr>
              <mc:AlternateContent>
                <mc:Choice Requires="wps">
                  <w:drawing>
                    <wp:anchor distT="0" distB="0" distL="114300" distR="114300" simplePos="0" relativeHeight="251727872" behindDoc="0" locked="0" layoutInCell="1" allowOverlap="1">
                      <wp:simplePos x="0" y="0"/>
                      <wp:positionH relativeFrom="column">
                        <wp:posOffset>635</wp:posOffset>
                      </wp:positionH>
                      <wp:positionV relativeFrom="paragraph">
                        <wp:posOffset>3810</wp:posOffset>
                      </wp:positionV>
                      <wp:extent cx="683260" cy="654685"/>
                      <wp:effectExtent l="3175" t="3175" r="14605" b="12700"/>
                      <wp:wrapNone/>
                      <wp:docPr id="48"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727872;mso-width-relative:page;mso-height-relative:page;" filled="f" stroked="t" coordsize="21600,21600" o:gfxdata="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D7OrhJ0wAAAAUBAAAPAAAAAAAAAAEAIAAAADgA&#10;AABkcnMvZG93bnJldi54bWxQSwECFAAUAAAACACHTuJAcJ/JRvgBAADKAwAADgAAAAAAAAABACAA&#10;AAA4AQAAZHJzL2Uyb0RvYy54bWxQSwUGAAAAAAYABgBZAQAAogUAAAAA&#10;">
                      <v:fill on="f" focussize="0,0"/>
                      <v:stroke color="#000000" joinstyle="round"/>
                      <v:imagedata o:title=""/>
                      <o:lock v:ext="edit" aspectratio="f"/>
                    </v:shape>
                  </w:pict>
                </mc:Fallback>
              </mc:AlternateContent>
            </w:r>
            <w:r>
              <w:rPr>
                <w:rFonts w:hint="eastAsia"/>
                <w:bCs/>
                <w:kern w:val="0"/>
                <w:sz w:val="18"/>
                <w:szCs w:val="18"/>
              </w:rPr>
              <mc:AlternateContent>
                <mc:Choice Requires="wps">
                  <w:drawing>
                    <wp:anchor distT="0" distB="0" distL="114300" distR="114300" simplePos="0" relativeHeight="251725824"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49"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725824;mso-width-relative:page;mso-height-relative:page;" filled="f" stroked="f" coordsize="21600,21600" o:gfxdata="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PBekATYAAAABwEAAA8AAAAAAAAAAQAgAAAAOAAAAGRycy9kb3ducmV2LnhtbFBLAQIUABQAAAAI&#10;AIdO4kCp7znwEAIAAAsEAAAOAAAAAAAAAAEAIAAAAD0BAABkcnMvZTJvRG9jLnhtbFBLBQYAAAAA&#10;BgAGAFkBAA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p>
        </w:tc>
        <w:tc>
          <w:tcPr>
            <w:tcW w:w="4961" w:type="dxa"/>
            <w:gridSpan w:val="4"/>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进口</w:t>
            </w:r>
            <w:r>
              <w:rPr>
                <w:rFonts w:hint="eastAsia"/>
                <w:bCs/>
                <w:kern w:val="0"/>
                <w:sz w:val="18"/>
                <w:szCs w:val="18"/>
                <w:lang w:eastAsia="zh-CN"/>
              </w:rPr>
              <w:t>（</w:t>
            </w:r>
            <w:r>
              <w:rPr>
                <w:rFonts w:hint="default" w:eastAsia="仿宋"/>
                <w:sz w:val="18"/>
                <w:szCs w:val="18"/>
              </w:rPr>
              <w:t>DA00</w:t>
            </w:r>
            <w:r>
              <w:rPr>
                <w:rFonts w:hint="eastAsia" w:eastAsia="仿宋"/>
                <w:sz w:val="18"/>
                <w:szCs w:val="18"/>
                <w:lang w:val="en-US" w:eastAsia="zh-CN"/>
              </w:rPr>
              <w:t>4</w:t>
            </w:r>
            <w:r>
              <w:rPr>
                <w:rFonts w:hint="default" w:eastAsia="仿宋"/>
                <w:sz w:val="18"/>
                <w:szCs w:val="18"/>
              </w:rPr>
              <w:t>-1</w:t>
            </w:r>
            <w:r>
              <w:rPr>
                <w:rFonts w:hint="eastAsia"/>
                <w:bCs/>
                <w:kern w:val="0"/>
                <w:sz w:val="18"/>
                <w:szCs w:val="18"/>
                <w:lang w:eastAsia="zh-CN"/>
              </w:rPr>
              <w:t>）</w:t>
            </w:r>
          </w:p>
        </w:tc>
        <w:tc>
          <w:tcPr>
            <w:tcW w:w="4962" w:type="dxa"/>
            <w:gridSpan w:val="4"/>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出口</w:t>
            </w:r>
            <w:r>
              <w:rPr>
                <w:rFonts w:hint="eastAsia"/>
                <w:bCs/>
                <w:kern w:val="0"/>
                <w:sz w:val="18"/>
                <w:szCs w:val="18"/>
                <w:lang w:eastAsia="zh-CN"/>
              </w:rPr>
              <w:t>（</w:t>
            </w:r>
            <w:r>
              <w:rPr>
                <w:rFonts w:hint="default" w:eastAsia="仿宋"/>
                <w:sz w:val="18"/>
                <w:szCs w:val="18"/>
              </w:rPr>
              <w:t>DA00</w:t>
            </w:r>
            <w:r>
              <w:rPr>
                <w:rFonts w:hint="eastAsia" w:eastAsia="仿宋"/>
                <w:sz w:val="18"/>
                <w:szCs w:val="18"/>
                <w:lang w:val="en-US" w:eastAsia="zh-CN"/>
              </w:rPr>
              <w:t>4</w:t>
            </w:r>
            <w:r>
              <w:rPr>
                <w:rFonts w:hint="default" w:eastAsia="仿宋"/>
                <w:sz w:val="18"/>
                <w:szCs w:val="18"/>
              </w:rPr>
              <w:t>-</w:t>
            </w:r>
            <w:r>
              <w:rPr>
                <w:rFonts w:hint="eastAsia" w:eastAsia="仿宋"/>
                <w:sz w:val="18"/>
                <w:szCs w:val="18"/>
              </w:rPr>
              <w:t>2</w:t>
            </w:r>
            <w:r>
              <w:rPr>
                <w:rFonts w:hint="eastAsia"/>
                <w:bCs/>
                <w:kern w:val="0"/>
                <w:sz w:val="18"/>
                <w:szCs w:val="18"/>
                <w:lang w:eastAsia="zh-CN"/>
              </w:rPr>
              <w:t>）</w:t>
            </w:r>
          </w:p>
        </w:tc>
        <w:tc>
          <w:tcPr>
            <w:tcW w:w="1897"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eastAsia"/>
                <w:kern w:val="0"/>
                <w:sz w:val="18"/>
                <w:szCs w:val="18"/>
                <w:lang w:bidi="ar"/>
              </w:rPr>
              <w:t>《合成树脂工</w:t>
            </w:r>
            <w:r>
              <w:rPr>
                <w:rFonts w:hint="eastAsia"/>
                <w:kern w:val="0"/>
                <w:sz w:val="18"/>
                <w:szCs w:val="18"/>
                <w:highlight w:val="none"/>
                <w:lang w:bidi="ar"/>
              </w:rPr>
              <w:t>业污</w:t>
            </w:r>
            <w:r>
              <w:rPr>
                <w:rFonts w:hint="eastAsia"/>
                <w:kern w:val="0"/>
                <w:sz w:val="18"/>
                <w:szCs w:val="18"/>
                <w:lang w:bidi="ar"/>
              </w:rPr>
              <w:t>染物排放标准》（GB</w:t>
            </w:r>
            <w:r>
              <w:rPr>
                <w:rFonts w:hint="default"/>
                <w:kern w:val="0"/>
                <w:sz w:val="18"/>
                <w:szCs w:val="18"/>
                <w:lang w:bidi="ar"/>
              </w:rPr>
              <w:t xml:space="preserve"> </w:t>
            </w:r>
            <w:r>
              <w:rPr>
                <w:rFonts w:hint="eastAsia"/>
                <w:kern w:val="0"/>
                <w:sz w:val="18"/>
                <w:szCs w:val="18"/>
                <w:lang w:bidi="ar"/>
              </w:rPr>
              <w:t>31572-2015）</w:t>
            </w:r>
            <w:r>
              <w:rPr>
                <w:rFonts w:hint="eastAsia"/>
                <w:kern w:val="0"/>
                <w:sz w:val="18"/>
                <w:szCs w:val="18"/>
                <w:lang w:eastAsia="zh-CN" w:bidi="ar"/>
              </w:rPr>
              <w:t>（</w:t>
            </w:r>
            <w:r>
              <w:rPr>
                <w:rFonts w:hint="eastAsia"/>
                <w:kern w:val="0"/>
                <w:sz w:val="18"/>
                <w:szCs w:val="18"/>
                <w:lang w:val="en-US" w:eastAsia="zh-CN" w:bidi="ar"/>
              </w:rPr>
              <w:t>含2024年修改单</w:t>
            </w:r>
            <w:r>
              <w:rPr>
                <w:rFonts w:hint="eastAsia"/>
                <w:kern w:val="0"/>
                <w:sz w:val="18"/>
                <w:szCs w:val="18"/>
                <w:lang w:eastAsia="zh-CN" w:bidi="ar"/>
              </w:rPr>
              <w:t>）</w:t>
            </w:r>
            <w:r>
              <w:rPr>
                <w:rFonts w:hint="eastAsia"/>
                <w:kern w:val="0"/>
                <w:sz w:val="18"/>
                <w:szCs w:val="18"/>
                <w:lang w:bidi="ar"/>
              </w:rPr>
              <w:t>表5</w:t>
            </w:r>
          </w:p>
        </w:tc>
        <w:tc>
          <w:tcPr>
            <w:tcW w:w="460"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eastAsia"/>
                <w:kern w:val="0"/>
                <w:sz w:val="18"/>
                <w:szCs w:val="18"/>
                <w:lang w:bidi="ar"/>
              </w:rPr>
              <w:t>结果评价</w:t>
            </w:r>
          </w:p>
        </w:tc>
      </w:tr>
      <w:tr>
        <w:trPr>
          <w:cantSplit/>
          <w:trHeight w:val="510" w:hRule="atLeast"/>
          <w:jc w:val="center"/>
        </w:trPr>
        <w:tc>
          <w:tcPr>
            <w:tcW w:w="2247" w:type="dxa"/>
            <w:gridSpan w:val="2"/>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第一次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第二次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第三次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平均值</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第一次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第二次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第三次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平均值</w:t>
            </w:r>
          </w:p>
        </w:tc>
        <w:tc>
          <w:tcPr>
            <w:tcW w:w="1897"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460"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r>
      <w:tr>
        <w:trPr>
          <w:cantSplit/>
          <w:trHeight w:val="397" w:hRule="atLeast"/>
          <w:jc w:val="center"/>
        </w:trPr>
        <w:tc>
          <w:tcPr>
            <w:tcW w:w="1113"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highlight w:val="none"/>
              </w:rPr>
              <w:t>非甲烷总烃</w:t>
            </w:r>
            <w:r>
              <w:rPr>
                <w:rFonts w:hint="eastAsia"/>
                <w:bCs/>
                <w:kern w:val="0"/>
                <w:sz w:val="18"/>
                <w:szCs w:val="18"/>
                <w:highlight w:val="none"/>
                <w:lang w:eastAsia="zh-CN"/>
              </w:rPr>
              <w:t>（</w:t>
            </w:r>
            <w:r>
              <w:rPr>
                <w:rFonts w:hint="eastAsia"/>
                <w:bCs/>
                <w:kern w:val="0"/>
                <w:sz w:val="18"/>
                <w:szCs w:val="18"/>
                <w:highlight w:val="none"/>
                <w:lang w:val="en-US" w:eastAsia="zh-CN"/>
              </w:rPr>
              <w:t>以C计</w:t>
            </w:r>
            <w:r>
              <w:rPr>
                <w:rFonts w:hint="eastAsia"/>
                <w:bCs/>
                <w:kern w:val="0"/>
                <w:sz w:val="18"/>
                <w:szCs w:val="18"/>
                <w:highlight w:val="none"/>
                <w:lang w:eastAsia="zh-CN"/>
              </w:rPr>
              <w:t>）</w:t>
            </w: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kern w:val="0"/>
                <w:sz w:val="18"/>
                <w:szCs w:val="18"/>
                <w:lang w:bidi="ar"/>
              </w:rPr>
              <w:t>排放浓度（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6.76</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5.60</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5.24</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5.87</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2.46</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2.26</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2.12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2.28</w:t>
            </w:r>
          </w:p>
        </w:tc>
        <w:tc>
          <w:tcPr>
            <w:tcW w:w="1897"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60</w:t>
            </w:r>
          </w:p>
        </w:tc>
        <w:tc>
          <w:tcPr>
            <w:tcW w:w="46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达标</w:t>
            </w:r>
          </w:p>
        </w:tc>
      </w:tr>
      <w:tr>
        <w:trPr>
          <w:cantSplit/>
          <w:trHeight w:val="397" w:hRule="atLeast"/>
          <w:jc w:val="center"/>
        </w:trPr>
        <w:tc>
          <w:tcPr>
            <w:tcW w:w="1113"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kern w:val="0"/>
                <w:sz w:val="18"/>
                <w:szCs w:val="18"/>
                <w:lang w:bidi="ar"/>
              </w:rPr>
            </w:pPr>
            <w:r>
              <w:rPr>
                <w:rFonts w:hint="eastAsia"/>
                <w:kern w:val="0"/>
                <w:sz w:val="18"/>
                <w:szCs w:val="18"/>
                <w:lang w:bidi="ar"/>
              </w:rPr>
              <w:t>排放速率</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kern w:val="0"/>
                <w:sz w:val="18"/>
                <w:szCs w:val="18"/>
                <w:lang w:bidi="ar"/>
              </w:rPr>
              <w:t>（kg/h）</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6.23</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5.15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4.74</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5.37</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2.41</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2.29</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2.21</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2.30</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897"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46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kern w:val="0"/>
                <w:sz w:val="18"/>
                <w:szCs w:val="18"/>
                <w:lang w:bidi="ar"/>
              </w:rPr>
            </w:pPr>
            <w:r>
              <w:rPr>
                <w:rFonts w:hint="eastAsia"/>
                <w:kern w:val="0"/>
                <w:sz w:val="18"/>
                <w:szCs w:val="18"/>
                <w:highlight w:val="none"/>
                <w:lang w:val="en-US" w:eastAsia="zh-CN" w:bidi="ar"/>
              </w:rPr>
              <w:t>单位产品非甲烷总烃排放量</w:t>
            </w:r>
            <w:r>
              <w:rPr>
                <w:rFonts w:hint="default"/>
                <w:kern w:val="0"/>
                <w:sz w:val="18"/>
                <w:szCs w:val="18"/>
                <w:highlight w:val="none"/>
                <w:lang w:val="en-US" w:eastAsia="zh-CN" w:bidi="ar"/>
              </w:rPr>
              <w:t>(kg/t</w:t>
            </w:r>
            <w:r>
              <w:rPr>
                <w:rFonts w:hint="eastAsia"/>
                <w:kern w:val="0"/>
                <w:sz w:val="18"/>
                <w:szCs w:val="18"/>
                <w:highlight w:val="none"/>
                <w:lang w:val="en-US" w:eastAsia="zh-CN" w:bidi="ar"/>
              </w:rPr>
              <w:t>产品</w:t>
            </w:r>
            <w:r>
              <w:rPr>
                <w:rFonts w:hint="default"/>
                <w:kern w:val="0"/>
                <w:sz w:val="18"/>
                <w:szCs w:val="18"/>
                <w:highlight w:val="none"/>
                <w:lang w:val="en-US" w:eastAsia="zh-CN" w:bidi="ar"/>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w:t>
            </w:r>
          </w:p>
        </w:tc>
        <w:tc>
          <w:tcPr>
            <w:tcW w:w="4962" w:type="dxa"/>
            <w:gridSpan w:val="4"/>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Theme="minorEastAsia"/>
                <w:bCs/>
                <w:kern w:val="0"/>
                <w:sz w:val="18"/>
                <w:szCs w:val="18"/>
                <w:lang w:val="en-US" w:eastAsia="zh-CN"/>
              </w:rPr>
            </w:pPr>
            <w:r>
              <w:rPr>
                <w:rFonts w:hint="eastAsia"/>
                <w:bCs/>
                <w:kern w:val="0"/>
                <w:sz w:val="18"/>
                <w:szCs w:val="18"/>
                <w:lang w:val="en-US" w:eastAsia="zh-CN"/>
              </w:rPr>
              <w:t>0.052</w:t>
            </w:r>
          </w:p>
        </w:tc>
        <w:tc>
          <w:tcPr>
            <w:tcW w:w="1897"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w:t>
            </w:r>
          </w:p>
        </w:tc>
        <w:tc>
          <w:tcPr>
            <w:tcW w:w="46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达标</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kern w:val="0"/>
                <w:sz w:val="18"/>
                <w:szCs w:val="18"/>
                <w:lang w:bidi="ar"/>
              </w:rPr>
              <w:t>标干流量（m</w:t>
            </w:r>
            <w:r>
              <w:rPr>
                <w:rFonts w:hint="eastAsia"/>
                <w:kern w:val="0"/>
                <w:sz w:val="18"/>
                <w:szCs w:val="18"/>
                <w:vertAlign w:val="superscript"/>
                <w:lang w:bidi="ar"/>
              </w:rPr>
              <w:t>3</w:t>
            </w:r>
            <w:r>
              <w:rPr>
                <w:rFonts w:hint="eastAsia"/>
                <w:kern w:val="0"/>
                <w:sz w:val="18"/>
                <w:szCs w:val="18"/>
                <w:lang w:bidi="ar"/>
              </w:rPr>
              <w:t>/h）</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9213</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9192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9040</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9816</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10122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10434</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1897"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46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r>
      <w:tr>
        <w:trPr>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default"/>
                <w:kern w:val="0"/>
                <w:sz w:val="18"/>
                <w:szCs w:val="18"/>
                <w:lang w:bidi="ar"/>
              </w:rPr>
              <w:t>备注</w:t>
            </w:r>
          </w:p>
        </w:tc>
        <w:tc>
          <w:tcPr>
            <w:tcW w:w="12280" w:type="dxa"/>
            <w:gridSpan w:val="10"/>
            <w:tcMar>
              <w:left w:w="0" w:type="dxa"/>
              <w:right w:w="0" w:type="dxa"/>
            </w:tcMar>
            <w:vAlign w:val="center"/>
          </w:tcPr>
          <w:p>
            <w:pPr>
              <w:keepNext w:val="0"/>
              <w:keepLines w:val="0"/>
              <w:suppressLineNumbers w:val="0"/>
              <w:spacing w:before="0" w:beforeAutospacing="0" w:after="0" w:afterAutospacing="0"/>
              <w:ind w:left="0" w:right="0"/>
              <w:jc w:val="left"/>
              <w:rPr>
                <w:rFonts w:hint="default"/>
                <w:kern w:val="0"/>
                <w:sz w:val="18"/>
                <w:szCs w:val="18"/>
                <w:lang w:bidi="ar"/>
              </w:rPr>
            </w:pPr>
            <w:r>
              <w:rPr>
                <w:rFonts w:hint="eastAsia"/>
                <w:kern w:val="0"/>
                <w:sz w:val="18"/>
                <w:szCs w:val="18"/>
                <w:lang w:bidi="ar"/>
              </w:rPr>
              <w:t>1、“/”</w:t>
            </w:r>
            <w:r>
              <w:rPr>
                <w:rFonts w:hint="default"/>
                <w:kern w:val="0"/>
                <w:sz w:val="18"/>
                <w:szCs w:val="18"/>
                <w:lang w:bidi="ar"/>
              </w:rPr>
              <w:t>表示</w:t>
            </w:r>
            <w:r>
              <w:rPr>
                <w:rFonts w:hint="eastAsia"/>
                <w:kern w:val="0"/>
                <w:sz w:val="18"/>
                <w:szCs w:val="18"/>
                <w:lang w:bidi="ar"/>
              </w:rPr>
              <w:t>不需计算</w:t>
            </w:r>
            <w:r>
              <w:rPr>
                <w:rFonts w:hint="default"/>
                <w:kern w:val="0"/>
                <w:sz w:val="18"/>
                <w:szCs w:val="18"/>
                <w:lang w:bidi="ar"/>
              </w:rPr>
              <w:t>。</w:t>
            </w:r>
          </w:p>
          <w:p>
            <w:pPr>
              <w:keepNext w:val="0"/>
              <w:keepLines w:val="0"/>
              <w:widowControl/>
              <w:suppressLineNumbers w:val="0"/>
              <w:adjustRightInd w:val="0"/>
              <w:snapToGrid w:val="0"/>
              <w:spacing w:before="0" w:beforeAutospacing="0" w:after="0" w:afterAutospacing="0"/>
              <w:ind w:left="0" w:right="0"/>
              <w:rPr>
                <w:rFonts w:hint="default"/>
                <w:kern w:val="0"/>
                <w:sz w:val="18"/>
                <w:szCs w:val="18"/>
                <w:lang w:bidi="ar"/>
              </w:rPr>
            </w:pPr>
            <w:r>
              <w:rPr>
                <w:rFonts w:hint="default"/>
                <w:kern w:val="0"/>
                <w:sz w:val="18"/>
                <w:szCs w:val="18"/>
                <w:lang w:bidi="ar"/>
              </w:rPr>
              <w:t>2</w:t>
            </w:r>
            <w:r>
              <w:rPr>
                <w:rFonts w:hint="eastAsia"/>
                <w:bCs/>
                <w:kern w:val="0"/>
                <w:sz w:val="18"/>
                <w:szCs w:val="18"/>
              </w:rPr>
              <w:t>、</w:t>
            </w:r>
            <w:r>
              <w:rPr>
                <w:rFonts w:hint="default"/>
                <w:kern w:val="0"/>
                <w:sz w:val="18"/>
                <w:szCs w:val="18"/>
                <w:lang w:bidi="ar"/>
              </w:rPr>
              <w:t>当</w:t>
            </w:r>
            <w:r>
              <w:rPr>
                <w:rFonts w:hint="eastAsia"/>
                <w:kern w:val="0"/>
                <w:sz w:val="18"/>
                <w:szCs w:val="18"/>
                <w:lang w:bidi="ar"/>
              </w:rPr>
              <w:t>实测</w:t>
            </w:r>
            <w:r>
              <w:rPr>
                <w:rFonts w:hint="default"/>
                <w:kern w:val="0"/>
                <w:sz w:val="18"/>
                <w:szCs w:val="18"/>
                <w:lang w:bidi="ar"/>
              </w:rPr>
              <w:t>浓度为未检出时，排放速率用检出限计算。</w:t>
            </w:r>
          </w:p>
          <w:p>
            <w:pPr>
              <w:keepNext w:val="0"/>
              <w:keepLines w:val="0"/>
              <w:widowControl/>
              <w:suppressLineNumbers w:val="0"/>
              <w:adjustRightInd w:val="0"/>
              <w:snapToGrid w:val="0"/>
              <w:spacing w:before="0" w:beforeAutospacing="0" w:after="0" w:afterAutospacing="0"/>
              <w:ind w:left="0" w:right="0"/>
              <w:rPr>
                <w:rFonts w:hint="default"/>
                <w:bCs/>
                <w:kern w:val="0"/>
                <w:sz w:val="18"/>
                <w:szCs w:val="18"/>
              </w:rPr>
            </w:pPr>
            <w:r>
              <w:rPr>
                <w:rFonts w:hint="default"/>
                <w:kern w:val="0"/>
                <w:sz w:val="18"/>
                <w:szCs w:val="18"/>
                <w:lang w:bidi="ar"/>
              </w:rPr>
              <w:t>3、</w:t>
            </w:r>
            <w:r>
              <w:rPr>
                <w:rFonts w:hint="eastAsia"/>
                <w:bCs/>
                <w:kern w:val="0"/>
                <w:sz w:val="18"/>
                <w:szCs w:val="18"/>
              </w:rPr>
              <w:t>“</w:t>
            </w:r>
            <w:r>
              <w:rPr>
                <w:rFonts w:hint="default"/>
                <w:bCs/>
                <w:kern w:val="0"/>
                <w:sz w:val="18"/>
                <w:szCs w:val="18"/>
              </w:rPr>
              <w:t>---</w:t>
            </w:r>
            <w:r>
              <w:rPr>
                <w:rFonts w:hint="eastAsia"/>
                <w:bCs/>
                <w:kern w:val="0"/>
                <w:sz w:val="18"/>
                <w:szCs w:val="18"/>
              </w:rPr>
              <w:t>”</w:t>
            </w:r>
            <w:r>
              <w:rPr>
                <w:rFonts w:hint="default"/>
                <w:bCs/>
                <w:kern w:val="0"/>
                <w:sz w:val="18"/>
                <w:szCs w:val="18"/>
              </w:rPr>
              <w:t>表示</w:t>
            </w:r>
            <w:r>
              <w:rPr>
                <w:rFonts w:hint="eastAsia"/>
                <w:kern w:val="0"/>
                <w:sz w:val="18"/>
                <w:szCs w:val="18"/>
                <w:lang w:bidi="ar"/>
              </w:rPr>
              <w:t>《合成树脂</w:t>
            </w:r>
            <w:r>
              <w:rPr>
                <w:rFonts w:hint="eastAsia"/>
                <w:kern w:val="0"/>
                <w:sz w:val="18"/>
                <w:szCs w:val="18"/>
                <w:highlight w:val="none"/>
                <w:lang w:bidi="ar"/>
              </w:rPr>
              <w:t>工业污</w:t>
            </w:r>
            <w:r>
              <w:rPr>
                <w:rFonts w:hint="eastAsia"/>
                <w:kern w:val="0"/>
                <w:sz w:val="18"/>
                <w:szCs w:val="18"/>
                <w:lang w:bidi="ar"/>
              </w:rPr>
              <w:t>染物排放标准》（GB</w:t>
            </w:r>
            <w:r>
              <w:rPr>
                <w:rFonts w:hint="default"/>
                <w:kern w:val="0"/>
                <w:sz w:val="18"/>
                <w:szCs w:val="18"/>
                <w:lang w:bidi="ar"/>
              </w:rPr>
              <w:t xml:space="preserve"> </w:t>
            </w:r>
            <w:r>
              <w:rPr>
                <w:rFonts w:hint="eastAsia"/>
                <w:kern w:val="0"/>
                <w:sz w:val="18"/>
                <w:szCs w:val="18"/>
                <w:lang w:bidi="ar"/>
              </w:rPr>
              <w:t>31572-2015）</w:t>
            </w:r>
            <w:r>
              <w:rPr>
                <w:rFonts w:hint="eastAsia"/>
                <w:kern w:val="0"/>
                <w:sz w:val="18"/>
                <w:szCs w:val="18"/>
                <w:lang w:eastAsia="zh-CN" w:bidi="ar"/>
              </w:rPr>
              <w:t>（</w:t>
            </w:r>
            <w:r>
              <w:rPr>
                <w:rFonts w:hint="eastAsia"/>
                <w:kern w:val="0"/>
                <w:sz w:val="18"/>
                <w:szCs w:val="18"/>
                <w:lang w:val="en-US" w:eastAsia="zh-CN" w:bidi="ar"/>
              </w:rPr>
              <w:t>含2024年修改单</w:t>
            </w:r>
            <w:r>
              <w:rPr>
                <w:rFonts w:hint="eastAsia"/>
                <w:kern w:val="0"/>
                <w:sz w:val="18"/>
                <w:szCs w:val="18"/>
                <w:lang w:eastAsia="zh-CN" w:bidi="ar"/>
              </w:rPr>
              <w:t>）</w:t>
            </w:r>
            <w:r>
              <w:rPr>
                <w:rFonts w:hint="eastAsia"/>
                <w:kern w:val="0"/>
                <w:sz w:val="18"/>
                <w:szCs w:val="18"/>
                <w:lang w:bidi="ar"/>
              </w:rPr>
              <w:t>表5</w:t>
            </w:r>
            <w:r>
              <w:rPr>
                <w:rFonts w:hint="eastAsia"/>
                <w:bCs/>
                <w:kern w:val="0"/>
                <w:sz w:val="18"/>
                <w:szCs w:val="18"/>
              </w:rPr>
              <w:t>对</w:t>
            </w:r>
            <w:r>
              <w:rPr>
                <w:rFonts w:hint="default"/>
                <w:bCs/>
                <w:kern w:val="0"/>
                <w:sz w:val="18"/>
                <w:szCs w:val="18"/>
              </w:rPr>
              <w:t>该项目未做</w:t>
            </w:r>
            <w:r>
              <w:rPr>
                <w:rFonts w:hint="eastAsia"/>
                <w:bCs/>
                <w:kern w:val="0"/>
                <w:sz w:val="18"/>
                <w:szCs w:val="18"/>
              </w:rPr>
              <w:t>限制</w:t>
            </w:r>
            <w:r>
              <w:rPr>
                <w:rFonts w:hint="default"/>
                <w:bCs/>
                <w:kern w:val="0"/>
                <w:sz w:val="18"/>
                <w:szCs w:val="18"/>
              </w:rPr>
              <w:t>。</w:t>
            </w:r>
          </w:p>
        </w:tc>
      </w:tr>
    </w:tbl>
    <w:p>
      <w:pPr>
        <w:jc w:val="center"/>
        <w:rPr>
          <w:rFonts w:hint="eastAsia" w:ascii="Times New Roman" w:hAnsi="Times New Roman"/>
          <w:b/>
          <w:bCs/>
          <w:szCs w:val="21"/>
        </w:rPr>
      </w:pPr>
    </w:p>
    <w:p>
      <w:pPr>
        <w:jc w:val="center"/>
        <w:rPr>
          <w:rFonts w:hint="eastAsia"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ascii="Times New Roman" w:hAnsi="Times New Roman"/>
          <w:b/>
          <w:bCs/>
          <w:szCs w:val="21"/>
        </w:rPr>
      </w:pPr>
    </w:p>
    <w:p>
      <w:pPr>
        <w:jc w:val="center"/>
        <w:rPr>
          <w:rFonts w:hint="eastAsia" w:ascii="Times New Roman" w:hAnsi="Times New Roman"/>
          <w:b/>
          <w:bCs/>
          <w:szCs w:val="21"/>
        </w:rPr>
      </w:pPr>
      <w:r>
        <w:rPr>
          <w:rFonts w:ascii="Times New Roman" w:hAnsi="Times New Roman"/>
          <w:b/>
          <w:bCs/>
          <w:szCs w:val="21"/>
        </w:rPr>
        <w:t>表9</w:t>
      </w:r>
      <w:r>
        <w:rPr>
          <w:rFonts w:hint="eastAsia" w:ascii="Times New Roman" w:hAnsi="Times New Roman"/>
          <w:b/>
          <w:bCs/>
          <w:szCs w:val="21"/>
        </w:rPr>
        <w:t>.2.</w:t>
      </w:r>
      <w:r>
        <w:rPr>
          <w:rFonts w:hint="eastAsia" w:ascii="Times New Roman" w:hAnsi="Times New Roman"/>
          <w:b/>
          <w:bCs/>
          <w:szCs w:val="21"/>
          <w:lang w:val="en-US" w:eastAsia="zh-CN"/>
        </w:rPr>
        <w:t>2</w:t>
      </w:r>
      <w:r>
        <w:rPr>
          <w:rFonts w:hint="eastAsia" w:ascii="Times New Roman" w:hAnsi="Times New Roman"/>
          <w:b/>
          <w:bCs/>
          <w:szCs w:val="21"/>
        </w:rPr>
        <w:t>-</w:t>
      </w:r>
      <w:r>
        <w:rPr>
          <w:rFonts w:hint="eastAsia" w:ascii="Times New Roman" w:hAnsi="Times New Roman"/>
          <w:b/>
          <w:bCs/>
          <w:szCs w:val="21"/>
          <w:lang w:val="en-US" w:eastAsia="zh-CN"/>
        </w:rPr>
        <w:t>6</w:t>
      </w:r>
      <w:r>
        <w:rPr>
          <w:rFonts w:hint="eastAsia" w:ascii="Times New Roman" w:hAnsi="Times New Roman"/>
          <w:b/>
          <w:bCs/>
          <w:szCs w:val="21"/>
        </w:rPr>
        <w:t>有组织废气</w:t>
      </w:r>
      <w:r>
        <w:rPr>
          <w:rFonts w:ascii="Times New Roman" w:hAnsi="Times New Roman"/>
          <w:b/>
          <w:bCs/>
          <w:szCs w:val="21"/>
        </w:rPr>
        <w:t>监测结果</w:t>
      </w:r>
      <w:r>
        <w:rPr>
          <w:rFonts w:hint="eastAsia" w:ascii="Times New Roman" w:hAnsi="Times New Roman"/>
          <w:b/>
          <w:bCs/>
          <w:szCs w:val="21"/>
        </w:rPr>
        <w:t>（</w:t>
      </w:r>
      <w:r>
        <w:rPr>
          <w:rFonts w:hint="eastAsia" w:ascii="Times New Roman" w:hAnsi="Times New Roman"/>
          <w:b/>
          <w:bCs/>
          <w:szCs w:val="21"/>
          <w:lang w:val="en-US" w:eastAsia="zh-CN"/>
        </w:rPr>
        <w:t>6</w:t>
      </w:r>
      <w:r>
        <w:rPr>
          <w:rFonts w:hint="eastAsia" w:ascii="Times New Roman" w:hAnsi="Times New Roman"/>
          <w:b/>
          <w:bCs/>
          <w:szCs w:val="21"/>
        </w:rPr>
        <w:t>）</w:t>
      </w:r>
    </w:p>
    <w:tbl>
      <w:tblPr>
        <w:tblStyle w:val="33"/>
        <w:tblW w:w="145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1240"/>
        <w:gridCol w:w="1240"/>
        <w:gridCol w:w="1241"/>
        <w:gridCol w:w="1240"/>
        <w:gridCol w:w="1240"/>
        <w:gridCol w:w="1241"/>
        <w:gridCol w:w="1240"/>
        <w:gridCol w:w="1241"/>
        <w:gridCol w:w="1897"/>
        <w:gridCol w:w="460"/>
      </w:tblGrid>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采样日期</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2</w:t>
            </w:r>
            <w:r>
              <w:rPr>
                <w:rFonts w:hint="eastAsia"/>
                <w:bCs/>
                <w:kern w:val="0"/>
                <w:sz w:val="18"/>
                <w:szCs w:val="18"/>
              </w:rPr>
              <w:t>月</w:t>
            </w:r>
            <w:r>
              <w:rPr>
                <w:rFonts w:hint="eastAsia"/>
                <w:bCs/>
                <w:kern w:val="0"/>
                <w:sz w:val="18"/>
                <w:szCs w:val="18"/>
                <w:lang w:val="en-US" w:eastAsia="zh-CN"/>
              </w:rPr>
              <w:t>18</w:t>
            </w:r>
            <w:r>
              <w:rPr>
                <w:rFonts w:hint="eastAsia"/>
                <w:bCs/>
                <w:kern w:val="0"/>
                <w:sz w:val="18"/>
                <w:szCs w:val="18"/>
              </w:rPr>
              <w:t>日</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检测</w:t>
            </w:r>
            <w:r>
              <w:rPr>
                <w:rFonts w:hint="default"/>
                <w:bCs/>
                <w:kern w:val="0"/>
                <w:sz w:val="18"/>
                <w:szCs w:val="18"/>
              </w:rPr>
              <w:t>日期</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2</w:t>
            </w:r>
            <w:r>
              <w:rPr>
                <w:rFonts w:hint="eastAsia"/>
                <w:bCs/>
                <w:kern w:val="0"/>
                <w:sz w:val="18"/>
                <w:szCs w:val="18"/>
              </w:rPr>
              <w:t>月</w:t>
            </w:r>
            <w:r>
              <w:rPr>
                <w:rFonts w:hint="eastAsia"/>
                <w:bCs/>
                <w:kern w:val="0"/>
                <w:sz w:val="18"/>
                <w:szCs w:val="18"/>
                <w:lang w:val="en-US" w:eastAsia="zh-CN"/>
              </w:rPr>
              <w:t>19</w:t>
            </w:r>
            <w:r>
              <w:rPr>
                <w:rFonts w:hint="eastAsia"/>
                <w:bCs/>
                <w:kern w:val="0"/>
                <w:sz w:val="18"/>
                <w:szCs w:val="18"/>
              </w:rPr>
              <w:t>日</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采样</w:t>
            </w:r>
            <w:r>
              <w:rPr>
                <w:rFonts w:hint="default"/>
                <w:bCs/>
                <w:kern w:val="0"/>
                <w:sz w:val="18"/>
                <w:szCs w:val="18"/>
              </w:rPr>
              <w:t>点位</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ascii="Times New Roman" w:hAnsi="Times New Roman" w:cs="Times New Roman"/>
                <w:bCs/>
                <w:kern w:val="0"/>
                <w:sz w:val="18"/>
                <w:szCs w:val="18"/>
                <w:lang w:val="en-US" w:eastAsia="zh-CN"/>
              </w:rPr>
              <w:t>注塑废气排放口DA004</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排气筒高度</w:t>
            </w:r>
          </w:p>
        </w:tc>
        <w:tc>
          <w:tcPr>
            <w:tcW w:w="12280" w:type="dxa"/>
            <w:gridSpan w:val="10"/>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lang w:val="en-US" w:eastAsia="zh-CN"/>
              </w:rPr>
              <w:t>20</w:t>
            </w:r>
            <w:r>
              <w:rPr>
                <w:rFonts w:hint="default"/>
                <w:bCs/>
                <w:kern w:val="0"/>
                <w:sz w:val="18"/>
                <w:szCs w:val="18"/>
              </w:rPr>
              <w:t>m</w:t>
            </w:r>
          </w:p>
        </w:tc>
      </w:tr>
      <w:tr>
        <w:trPr>
          <w:cantSplit/>
          <w:trHeight w:val="510" w:hRule="atLeast"/>
          <w:jc w:val="center"/>
        </w:trPr>
        <w:tc>
          <w:tcPr>
            <w:tcW w:w="2247" w:type="dxa"/>
            <w:gridSpan w:val="2"/>
            <w:vMerge w:val="restart"/>
            <w:vAlign w:val="center"/>
          </w:tcPr>
          <w:p>
            <w:pPr>
              <w:keepNext w:val="0"/>
              <w:keepLines w:val="0"/>
              <w:widowControl/>
              <w:suppressLineNumbers w:val="0"/>
              <w:adjustRightInd w:val="0"/>
              <w:snapToGrid w:val="0"/>
              <w:spacing w:before="0" w:beforeAutospacing="0" w:after="0" w:afterAutospacing="0"/>
              <w:ind w:left="0" w:right="0"/>
              <w:rPr>
                <w:rFonts w:hint="default"/>
                <w:bCs/>
                <w:kern w:val="0"/>
                <w:sz w:val="18"/>
                <w:szCs w:val="18"/>
              </w:rPr>
            </w:pPr>
            <w:r>
              <w:rPr>
                <w:rFonts w:hint="eastAsia"/>
                <w:bCs/>
                <w:kern w:val="0"/>
                <w:sz w:val="18"/>
                <w:szCs w:val="18"/>
              </w:rPr>
              <mc:AlternateContent>
                <mc:Choice Requires="wps">
                  <w:drawing>
                    <wp:anchor distT="0" distB="0" distL="114300" distR="114300" simplePos="0" relativeHeight="251734016" behindDoc="0" locked="0" layoutInCell="1" allowOverlap="1">
                      <wp:simplePos x="0" y="0"/>
                      <wp:positionH relativeFrom="column">
                        <wp:posOffset>1006475</wp:posOffset>
                      </wp:positionH>
                      <wp:positionV relativeFrom="paragraph">
                        <wp:posOffset>-5080</wp:posOffset>
                      </wp:positionV>
                      <wp:extent cx="478155" cy="419100"/>
                      <wp:effectExtent l="0" t="0" r="0" b="0"/>
                      <wp:wrapNone/>
                      <wp:docPr id="367"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419100"/>
                              </a:xfrm>
                              <a:prstGeom prst="rect">
                                <a:avLst/>
                              </a:prstGeom>
                              <a:noFill/>
                              <a:ln>
                                <a:noFill/>
                              </a:ln>
                              <a:effectLst/>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4pt;height:33pt;width:37.65pt;z-index:251734016;mso-width-relative:page;mso-height-relative:page;" filled="f" stroked="f" coordsize="21600,21600" o:gfxdata="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WAAAAZHJzL1BLAQIUABQAAAAI&#10;AIdO4kBCSM0b2AAAAAgBAAAPAAAAAAAAAAEAIAAAADgAAABkcnMvZG93bnJldi54bWxQSwECFAAU&#10;AAAACACHTuJAFKmUihQCAAAZBAAADgAAAAAAAAABACAAAAA9AQAAZHJzL2Uyb0RvYy54bWxQSwUG&#10;AAAAAAYABgBZAQAAww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v:textbox>
                    </v:rect>
                  </w:pict>
                </mc:Fallback>
              </mc:AlternateContent>
            </w:r>
            <w:r>
              <w:rPr>
                <w:rFonts w:hint="eastAsia"/>
                <w:bCs/>
                <w:kern w:val="0"/>
                <w:sz w:val="18"/>
                <w:szCs w:val="18"/>
              </w:rPr>
              <mc:AlternateContent>
                <mc:Choice Requires="wps">
                  <w:drawing>
                    <wp:anchor distT="0" distB="0" distL="114300" distR="114300" simplePos="0" relativeHeight="251731968" behindDoc="0" locked="0" layoutInCell="1" allowOverlap="1">
                      <wp:simplePos x="0" y="0"/>
                      <wp:positionH relativeFrom="column">
                        <wp:posOffset>3175</wp:posOffset>
                      </wp:positionH>
                      <wp:positionV relativeFrom="paragraph">
                        <wp:posOffset>-3175</wp:posOffset>
                      </wp:positionV>
                      <wp:extent cx="1410970" cy="457200"/>
                      <wp:effectExtent l="1270" t="4445" r="5080" b="10795"/>
                      <wp:wrapNone/>
                      <wp:docPr id="368"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731968;mso-width-relative:page;mso-height-relative:page;" filled="f" stroked="t" coordsize="21600,21600" o:gfxdata="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OSKY0HUAAAABQEAAA8AAAAAAAAAAQAgAAAA&#10;OAAAAGRycy9kb3ducmV2LnhtbFBLAQIUABQAAAAIAIdO4kC/1Ioz+QEAAMwDAAAOAAAAAAAAAAEA&#10;IAAAADkBAABkcnMvZTJvRG9jLnhtbFBLBQYAAAAABgAGAFkBAACkBQAAAAA=&#10;">
                      <v:fill on="f" focussize="0,0"/>
                      <v:stroke color="#000000" joinstyle="round"/>
                      <v:imagedata o:title=""/>
                      <o:lock v:ext="edit" aspectratio="f"/>
                    </v:shape>
                  </w:pict>
                </mc:Fallback>
              </mc:AlternateContent>
            </w:r>
            <w:r>
              <w:rPr>
                <w:rFonts w:hint="default"/>
                <w:b/>
                <w:bCs/>
                <w:kern w:val="0"/>
                <w:szCs w:val="21"/>
              </w:rPr>
              <mc:AlternateContent>
                <mc:Choice Requires="wps">
                  <w:drawing>
                    <wp:anchor distT="0" distB="0" distL="114300" distR="114300" simplePos="0" relativeHeight="251729920" behindDoc="0" locked="0" layoutInCell="1" allowOverlap="1">
                      <wp:simplePos x="0" y="0"/>
                      <wp:positionH relativeFrom="column">
                        <wp:posOffset>619125</wp:posOffset>
                      </wp:positionH>
                      <wp:positionV relativeFrom="paragraph">
                        <wp:posOffset>252095</wp:posOffset>
                      </wp:positionV>
                      <wp:extent cx="503555" cy="401955"/>
                      <wp:effectExtent l="0" t="0" r="0" b="0"/>
                      <wp:wrapNone/>
                      <wp:docPr id="369"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40195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31.65pt;width:39.65pt;z-index:251729920;mso-width-relative:page;mso-height-relative:page;" filled="f" stroked="f" coordsize="21600,21600" o:gfxdata="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ATyWTe2gAAAAkBAAAPAAAAAAAAAAEAIAAAADgAAABkcnMvZG93bnJldi54bWxQSwECFAAUAAAA&#10;CACHTuJAxcpq3A8CAAALBAAADgAAAAAAAAABACAAAAA/AQAAZHJzL2Uyb0RvYy54bWxQSwUGAAAA&#10;AAYABgBZAQAAwA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r>
              <w:rPr>
                <w:rFonts w:hint="default"/>
                <w:b/>
                <w:bCs/>
                <w:kern w:val="0"/>
                <w:szCs w:val="21"/>
              </w:rPr>
              <mc:AlternateContent>
                <mc:Choice Requires="wps">
                  <w:drawing>
                    <wp:anchor distT="0" distB="0" distL="114300" distR="114300" simplePos="0" relativeHeight="251732992" behindDoc="0" locked="0" layoutInCell="1" allowOverlap="1">
                      <wp:simplePos x="0" y="0"/>
                      <wp:positionH relativeFrom="column">
                        <wp:posOffset>635</wp:posOffset>
                      </wp:positionH>
                      <wp:positionV relativeFrom="paragraph">
                        <wp:posOffset>3810</wp:posOffset>
                      </wp:positionV>
                      <wp:extent cx="683260" cy="654685"/>
                      <wp:effectExtent l="3175" t="3175" r="14605" b="12700"/>
                      <wp:wrapNone/>
                      <wp:docPr id="370"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732992;mso-width-relative:page;mso-height-relative:page;" filled="f" stroked="t" coordsize="21600,21600" o:gfxdata="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FgAAAGRycy9QSwECFAAUAAAACACHTuJA+zq4SdMAAAAFAQAADwAAAAAAAAABACAAAAA4&#10;AAAAZHJzL2Rvd25yZXYueG1sUEsBAhQAFAAAAAgAh07iQDHfXiT5AQAAywMAAA4AAAAAAAAAAQAg&#10;AAAAOAEAAGRycy9lMm9Eb2MueG1sUEsFBgAAAAAGAAYAWQEAAKMFAAAAAA==&#10;">
                      <v:fill on="f" focussize="0,0"/>
                      <v:stroke color="#000000" joinstyle="round"/>
                      <v:imagedata o:title=""/>
                      <o:lock v:ext="edit" aspectratio="f"/>
                    </v:shape>
                  </w:pict>
                </mc:Fallback>
              </mc:AlternateContent>
            </w:r>
            <w:r>
              <w:rPr>
                <w:rFonts w:hint="eastAsia"/>
                <w:bCs/>
                <w:kern w:val="0"/>
                <w:sz w:val="18"/>
                <w:szCs w:val="18"/>
              </w:rPr>
              <mc:AlternateContent>
                <mc:Choice Requires="wps">
                  <w:drawing>
                    <wp:anchor distT="0" distB="0" distL="114300" distR="114300" simplePos="0" relativeHeight="251730944"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371"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730944;mso-width-relative:page;mso-height-relative:page;" filled="f" stroked="f" coordsize="21600,21600" o:gfxdata="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8F6QBNgAAAAHAQAADwAAAAAAAAABACAAAAA4AAAAZHJzL2Rvd25yZXYueG1sUEsBAhQAFAAA&#10;AAgAh07iQOYtCZUSAgAADAQAAA4AAAAAAAAAAQAgAAAAPQEAAGRycy9lMm9Eb2MueG1sUEsFBgAA&#10;AAAGAAYAWQEAAME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p>
        </w:tc>
        <w:tc>
          <w:tcPr>
            <w:tcW w:w="4961" w:type="dxa"/>
            <w:gridSpan w:val="4"/>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进口</w:t>
            </w:r>
            <w:r>
              <w:rPr>
                <w:rFonts w:hint="eastAsia"/>
                <w:bCs/>
                <w:kern w:val="0"/>
                <w:sz w:val="18"/>
                <w:szCs w:val="18"/>
                <w:lang w:eastAsia="zh-CN"/>
              </w:rPr>
              <w:t>（</w:t>
            </w:r>
            <w:r>
              <w:rPr>
                <w:rFonts w:hint="default" w:eastAsia="仿宋"/>
                <w:sz w:val="18"/>
                <w:szCs w:val="18"/>
              </w:rPr>
              <w:t>DA00</w:t>
            </w:r>
            <w:r>
              <w:rPr>
                <w:rFonts w:hint="eastAsia" w:eastAsia="仿宋"/>
                <w:sz w:val="18"/>
                <w:szCs w:val="18"/>
                <w:lang w:val="en-US" w:eastAsia="zh-CN"/>
              </w:rPr>
              <w:t>4</w:t>
            </w:r>
            <w:r>
              <w:rPr>
                <w:rFonts w:hint="default" w:eastAsia="仿宋"/>
                <w:sz w:val="18"/>
                <w:szCs w:val="18"/>
              </w:rPr>
              <w:t>-1</w:t>
            </w:r>
            <w:r>
              <w:rPr>
                <w:rFonts w:hint="eastAsia"/>
                <w:bCs/>
                <w:kern w:val="0"/>
                <w:sz w:val="18"/>
                <w:szCs w:val="18"/>
                <w:lang w:eastAsia="zh-CN"/>
              </w:rPr>
              <w:t>）</w:t>
            </w:r>
          </w:p>
        </w:tc>
        <w:tc>
          <w:tcPr>
            <w:tcW w:w="4962" w:type="dxa"/>
            <w:gridSpan w:val="4"/>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出口</w:t>
            </w:r>
            <w:r>
              <w:rPr>
                <w:rFonts w:hint="eastAsia"/>
                <w:bCs/>
                <w:kern w:val="0"/>
                <w:sz w:val="18"/>
                <w:szCs w:val="18"/>
                <w:lang w:eastAsia="zh-CN"/>
              </w:rPr>
              <w:t>（</w:t>
            </w:r>
            <w:r>
              <w:rPr>
                <w:rFonts w:hint="default" w:eastAsia="仿宋"/>
                <w:sz w:val="18"/>
                <w:szCs w:val="18"/>
              </w:rPr>
              <w:t>DA00</w:t>
            </w:r>
            <w:r>
              <w:rPr>
                <w:rFonts w:hint="eastAsia" w:eastAsia="仿宋"/>
                <w:sz w:val="18"/>
                <w:szCs w:val="18"/>
                <w:lang w:val="en-US" w:eastAsia="zh-CN"/>
              </w:rPr>
              <w:t>4</w:t>
            </w:r>
            <w:r>
              <w:rPr>
                <w:rFonts w:hint="default" w:eastAsia="仿宋"/>
                <w:sz w:val="18"/>
                <w:szCs w:val="18"/>
              </w:rPr>
              <w:t>-</w:t>
            </w:r>
            <w:r>
              <w:rPr>
                <w:rFonts w:hint="eastAsia" w:eastAsia="仿宋"/>
                <w:sz w:val="18"/>
                <w:szCs w:val="18"/>
              </w:rPr>
              <w:t>2</w:t>
            </w:r>
            <w:r>
              <w:rPr>
                <w:rFonts w:hint="eastAsia"/>
                <w:bCs/>
                <w:kern w:val="0"/>
                <w:sz w:val="18"/>
                <w:szCs w:val="18"/>
                <w:lang w:eastAsia="zh-CN"/>
              </w:rPr>
              <w:t>）</w:t>
            </w:r>
          </w:p>
        </w:tc>
        <w:tc>
          <w:tcPr>
            <w:tcW w:w="1897"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eastAsia"/>
                <w:kern w:val="0"/>
                <w:sz w:val="18"/>
                <w:szCs w:val="18"/>
                <w:lang w:bidi="ar"/>
              </w:rPr>
              <w:t>《合成树脂工</w:t>
            </w:r>
            <w:r>
              <w:rPr>
                <w:rFonts w:hint="eastAsia"/>
                <w:kern w:val="0"/>
                <w:sz w:val="18"/>
                <w:szCs w:val="18"/>
                <w:highlight w:val="none"/>
                <w:lang w:bidi="ar"/>
              </w:rPr>
              <w:t>业污</w:t>
            </w:r>
            <w:r>
              <w:rPr>
                <w:rFonts w:hint="eastAsia"/>
                <w:kern w:val="0"/>
                <w:sz w:val="18"/>
                <w:szCs w:val="18"/>
                <w:lang w:bidi="ar"/>
              </w:rPr>
              <w:t>染物排放标准》（GB</w:t>
            </w:r>
            <w:r>
              <w:rPr>
                <w:rFonts w:hint="default"/>
                <w:kern w:val="0"/>
                <w:sz w:val="18"/>
                <w:szCs w:val="18"/>
                <w:lang w:bidi="ar"/>
              </w:rPr>
              <w:t xml:space="preserve"> </w:t>
            </w:r>
            <w:r>
              <w:rPr>
                <w:rFonts w:hint="eastAsia"/>
                <w:kern w:val="0"/>
                <w:sz w:val="18"/>
                <w:szCs w:val="18"/>
                <w:lang w:bidi="ar"/>
              </w:rPr>
              <w:t>31572-2015）</w:t>
            </w:r>
            <w:r>
              <w:rPr>
                <w:rFonts w:hint="eastAsia"/>
                <w:kern w:val="0"/>
                <w:sz w:val="18"/>
                <w:szCs w:val="18"/>
                <w:lang w:eastAsia="zh-CN" w:bidi="ar"/>
              </w:rPr>
              <w:t>（</w:t>
            </w:r>
            <w:r>
              <w:rPr>
                <w:rFonts w:hint="eastAsia"/>
                <w:kern w:val="0"/>
                <w:sz w:val="18"/>
                <w:szCs w:val="18"/>
                <w:lang w:val="en-US" w:eastAsia="zh-CN" w:bidi="ar"/>
              </w:rPr>
              <w:t>含2024年修改单</w:t>
            </w:r>
            <w:r>
              <w:rPr>
                <w:rFonts w:hint="eastAsia"/>
                <w:kern w:val="0"/>
                <w:sz w:val="18"/>
                <w:szCs w:val="18"/>
                <w:lang w:eastAsia="zh-CN" w:bidi="ar"/>
              </w:rPr>
              <w:t>）</w:t>
            </w:r>
            <w:r>
              <w:rPr>
                <w:rFonts w:hint="eastAsia"/>
                <w:kern w:val="0"/>
                <w:sz w:val="18"/>
                <w:szCs w:val="18"/>
                <w:lang w:bidi="ar"/>
              </w:rPr>
              <w:t>表5</w:t>
            </w:r>
          </w:p>
        </w:tc>
        <w:tc>
          <w:tcPr>
            <w:tcW w:w="460"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eastAsia"/>
                <w:kern w:val="0"/>
                <w:sz w:val="18"/>
                <w:szCs w:val="18"/>
                <w:lang w:bidi="ar"/>
              </w:rPr>
              <w:t>结果评价</w:t>
            </w:r>
          </w:p>
        </w:tc>
      </w:tr>
      <w:tr>
        <w:trPr>
          <w:cantSplit/>
          <w:trHeight w:val="510" w:hRule="atLeast"/>
          <w:jc w:val="center"/>
        </w:trPr>
        <w:tc>
          <w:tcPr>
            <w:tcW w:w="2247" w:type="dxa"/>
            <w:gridSpan w:val="2"/>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第一次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第二次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第三次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平均值</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第一次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第二次</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第三次</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平均值</w:t>
            </w:r>
          </w:p>
        </w:tc>
        <w:tc>
          <w:tcPr>
            <w:tcW w:w="1897"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460"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r>
      <w:tr>
        <w:trPr>
          <w:cantSplit/>
          <w:trHeight w:val="397" w:hRule="atLeast"/>
          <w:jc w:val="center"/>
        </w:trPr>
        <w:tc>
          <w:tcPr>
            <w:tcW w:w="1113"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highlight w:val="none"/>
              </w:rPr>
              <w:t>非甲烷总烃</w:t>
            </w:r>
            <w:r>
              <w:rPr>
                <w:rFonts w:hint="eastAsia"/>
                <w:bCs/>
                <w:kern w:val="0"/>
                <w:sz w:val="18"/>
                <w:szCs w:val="18"/>
                <w:highlight w:val="none"/>
                <w:lang w:eastAsia="zh-CN"/>
              </w:rPr>
              <w:t>（</w:t>
            </w:r>
            <w:r>
              <w:rPr>
                <w:rFonts w:hint="eastAsia"/>
                <w:bCs/>
                <w:kern w:val="0"/>
                <w:sz w:val="18"/>
                <w:szCs w:val="18"/>
                <w:highlight w:val="none"/>
                <w:lang w:val="en-US" w:eastAsia="zh-CN"/>
              </w:rPr>
              <w:t>以C计</w:t>
            </w:r>
            <w:r>
              <w:rPr>
                <w:rFonts w:hint="eastAsia"/>
                <w:bCs/>
                <w:kern w:val="0"/>
                <w:sz w:val="18"/>
                <w:szCs w:val="18"/>
                <w:highlight w:val="none"/>
                <w:lang w:eastAsia="zh-CN"/>
              </w:rPr>
              <w:t>）</w:t>
            </w: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kern w:val="0"/>
                <w:sz w:val="18"/>
                <w:szCs w:val="18"/>
                <w:lang w:bidi="ar"/>
              </w:rPr>
              <w:t>排放浓度（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6.62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5.61</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4.79</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5.67</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2.12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2.05</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1.94</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2.04</w:t>
            </w:r>
          </w:p>
        </w:tc>
        <w:tc>
          <w:tcPr>
            <w:tcW w:w="1897"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60</w:t>
            </w:r>
          </w:p>
        </w:tc>
        <w:tc>
          <w:tcPr>
            <w:tcW w:w="46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达标</w:t>
            </w:r>
          </w:p>
        </w:tc>
      </w:tr>
      <w:tr>
        <w:trPr>
          <w:cantSplit/>
          <w:trHeight w:val="397" w:hRule="atLeast"/>
          <w:jc w:val="center"/>
        </w:trPr>
        <w:tc>
          <w:tcPr>
            <w:tcW w:w="1113"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134" w:type="dxa"/>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kern w:val="0"/>
                <w:sz w:val="18"/>
                <w:szCs w:val="18"/>
                <w:lang w:bidi="ar"/>
              </w:rPr>
            </w:pPr>
            <w:r>
              <w:rPr>
                <w:rFonts w:hint="eastAsia"/>
                <w:kern w:val="0"/>
                <w:sz w:val="18"/>
                <w:szCs w:val="18"/>
                <w:lang w:bidi="ar"/>
              </w:rPr>
              <w:t>排放速率</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kern w:val="0"/>
                <w:sz w:val="18"/>
                <w:szCs w:val="18"/>
                <w:lang w:bidi="ar"/>
              </w:rPr>
              <w:t>（kg/h）</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6.17</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5.20</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4.41</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5.26</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2.14</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2.07</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1.98</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2.06</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2</w:t>
            </w:r>
          </w:p>
        </w:tc>
        <w:tc>
          <w:tcPr>
            <w:tcW w:w="1897"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46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kern w:val="0"/>
                <w:sz w:val="18"/>
                <w:szCs w:val="18"/>
                <w:lang w:bidi="ar"/>
              </w:rPr>
            </w:pPr>
            <w:r>
              <w:rPr>
                <w:rFonts w:hint="eastAsia"/>
                <w:kern w:val="0"/>
                <w:sz w:val="18"/>
                <w:szCs w:val="18"/>
                <w:highlight w:val="none"/>
                <w:lang w:val="en-US" w:eastAsia="zh-CN" w:bidi="ar"/>
              </w:rPr>
              <w:t>单位产品非甲烷总烃排放量</w:t>
            </w:r>
            <w:r>
              <w:rPr>
                <w:rFonts w:hint="default"/>
                <w:kern w:val="0"/>
                <w:sz w:val="18"/>
                <w:szCs w:val="18"/>
                <w:highlight w:val="none"/>
                <w:lang w:val="en-US" w:eastAsia="zh-CN" w:bidi="ar"/>
              </w:rPr>
              <w:t>(kg/t</w:t>
            </w:r>
            <w:r>
              <w:rPr>
                <w:rFonts w:hint="eastAsia"/>
                <w:kern w:val="0"/>
                <w:sz w:val="18"/>
                <w:szCs w:val="18"/>
                <w:highlight w:val="none"/>
                <w:lang w:val="en-US" w:eastAsia="zh-CN" w:bidi="ar"/>
              </w:rPr>
              <w:t>产品</w:t>
            </w:r>
            <w:r>
              <w:rPr>
                <w:rFonts w:hint="default"/>
                <w:kern w:val="0"/>
                <w:sz w:val="18"/>
                <w:szCs w:val="18"/>
                <w:highlight w:val="none"/>
                <w:lang w:val="en-US" w:eastAsia="zh-CN" w:bidi="ar"/>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w:t>
            </w:r>
          </w:p>
        </w:tc>
        <w:tc>
          <w:tcPr>
            <w:tcW w:w="4962" w:type="dxa"/>
            <w:gridSpan w:val="4"/>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0.058</w:t>
            </w:r>
          </w:p>
        </w:tc>
        <w:tc>
          <w:tcPr>
            <w:tcW w:w="1897"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w:t>
            </w:r>
          </w:p>
        </w:tc>
        <w:tc>
          <w:tcPr>
            <w:tcW w:w="46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达标</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kern w:val="0"/>
                <w:sz w:val="18"/>
                <w:szCs w:val="18"/>
                <w:lang w:bidi="ar"/>
              </w:rPr>
              <w:t>标干流量（m</w:t>
            </w:r>
            <w:r>
              <w:rPr>
                <w:rFonts w:hint="eastAsia"/>
                <w:kern w:val="0"/>
                <w:sz w:val="18"/>
                <w:szCs w:val="18"/>
                <w:vertAlign w:val="superscript"/>
                <w:lang w:bidi="ar"/>
              </w:rPr>
              <w:t>3</w:t>
            </w:r>
            <w:r>
              <w:rPr>
                <w:rFonts w:hint="eastAsia"/>
                <w:kern w:val="0"/>
                <w:sz w:val="18"/>
                <w:szCs w:val="18"/>
                <w:lang w:bidi="ar"/>
              </w:rPr>
              <w:t>/h）</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9314</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9274</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9202</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10106</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10078</w:t>
            </w:r>
          </w:p>
        </w:tc>
        <w:tc>
          <w:tcPr>
            <w:tcW w:w="124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10185</w:t>
            </w:r>
          </w:p>
        </w:tc>
        <w:tc>
          <w:tcPr>
            <w:tcW w:w="1241"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1897"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46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r>
      <w:tr>
        <w:trPr>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default"/>
                <w:kern w:val="0"/>
                <w:sz w:val="18"/>
                <w:szCs w:val="18"/>
                <w:lang w:bidi="ar"/>
              </w:rPr>
              <w:t>备注</w:t>
            </w:r>
          </w:p>
        </w:tc>
        <w:tc>
          <w:tcPr>
            <w:tcW w:w="12280" w:type="dxa"/>
            <w:gridSpan w:val="10"/>
            <w:tcMar>
              <w:left w:w="0" w:type="dxa"/>
              <w:right w:w="0" w:type="dxa"/>
            </w:tcMar>
            <w:vAlign w:val="center"/>
          </w:tcPr>
          <w:p>
            <w:pPr>
              <w:keepNext w:val="0"/>
              <w:keepLines w:val="0"/>
              <w:suppressLineNumbers w:val="0"/>
              <w:spacing w:before="0" w:beforeAutospacing="0" w:after="0" w:afterAutospacing="0"/>
              <w:ind w:left="0" w:right="0"/>
              <w:jc w:val="left"/>
              <w:rPr>
                <w:rFonts w:hint="default"/>
                <w:kern w:val="0"/>
                <w:sz w:val="18"/>
                <w:szCs w:val="18"/>
                <w:lang w:bidi="ar"/>
              </w:rPr>
            </w:pPr>
            <w:r>
              <w:rPr>
                <w:rFonts w:hint="eastAsia"/>
                <w:kern w:val="0"/>
                <w:sz w:val="18"/>
                <w:szCs w:val="18"/>
                <w:lang w:bidi="ar"/>
              </w:rPr>
              <w:t>1、“/”</w:t>
            </w:r>
            <w:r>
              <w:rPr>
                <w:rFonts w:hint="default"/>
                <w:kern w:val="0"/>
                <w:sz w:val="18"/>
                <w:szCs w:val="18"/>
                <w:lang w:bidi="ar"/>
              </w:rPr>
              <w:t>表示</w:t>
            </w:r>
            <w:r>
              <w:rPr>
                <w:rFonts w:hint="eastAsia"/>
                <w:kern w:val="0"/>
                <w:sz w:val="18"/>
                <w:szCs w:val="18"/>
                <w:lang w:bidi="ar"/>
              </w:rPr>
              <w:t>不需计算</w:t>
            </w:r>
            <w:r>
              <w:rPr>
                <w:rFonts w:hint="default"/>
                <w:kern w:val="0"/>
                <w:sz w:val="18"/>
                <w:szCs w:val="18"/>
                <w:lang w:bidi="ar"/>
              </w:rPr>
              <w:t>。</w:t>
            </w:r>
          </w:p>
          <w:p>
            <w:pPr>
              <w:keepNext w:val="0"/>
              <w:keepLines w:val="0"/>
              <w:widowControl/>
              <w:suppressLineNumbers w:val="0"/>
              <w:adjustRightInd w:val="0"/>
              <w:snapToGrid w:val="0"/>
              <w:spacing w:before="0" w:beforeAutospacing="0" w:after="0" w:afterAutospacing="0"/>
              <w:ind w:left="0" w:right="0"/>
              <w:rPr>
                <w:rFonts w:hint="default"/>
                <w:kern w:val="0"/>
                <w:sz w:val="18"/>
                <w:szCs w:val="18"/>
                <w:lang w:bidi="ar"/>
              </w:rPr>
            </w:pPr>
            <w:r>
              <w:rPr>
                <w:rFonts w:hint="default"/>
                <w:kern w:val="0"/>
                <w:sz w:val="18"/>
                <w:szCs w:val="18"/>
                <w:lang w:bidi="ar"/>
              </w:rPr>
              <w:t>2</w:t>
            </w:r>
            <w:r>
              <w:rPr>
                <w:rFonts w:hint="eastAsia"/>
                <w:bCs/>
                <w:kern w:val="0"/>
                <w:sz w:val="18"/>
                <w:szCs w:val="18"/>
              </w:rPr>
              <w:t>、</w:t>
            </w:r>
            <w:r>
              <w:rPr>
                <w:rFonts w:hint="default"/>
                <w:kern w:val="0"/>
                <w:sz w:val="18"/>
                <w:szCs w:val="18"/>
                <w:lang w:bidi="ar"/>
              </w:rPr>
              <w:t>当</w:t>
            </w:r>
            <w:r>
              <w:rPr>
                <w:rFonts w:hint="eastAsia"/>
                <w:kern w:val="0"/>
                <w:sz w:val="18"/>
                <w:szCs w:val="18"/>
                <w:lang w:bidi="ar"/>
              </w:rPr>
              <w:t>实测</w:t>
            </w:r>
            <w:r>
              <w:rPr>
                <w:rFonts w:hint="default"/>
                <w:kern w:val="0"/>
                <w:sz w:val="18"/>
                <w:szCs w:val="18"/>
                <w:lang w:bidi="ar"/>
              </w:rPr>
              <w:t>浓度为未检出时，排放速率用检出限计算。</w:t>
            </w:r>
          </w:p>
          <w:p>
            <w:pPr>
              <w:keepNext w:val="0"/>
              <w:keepLines w:val="0"/>
              <w:widowControl/>
              <w:suppressLineNumbers w:val="0"/>
              <w:adjustRightInd w:val="0"/>
              <w:snapToGrid w:val="0"/>
              <w:spacing w:before="0" w:beforeAutospacing="0" w:after="0" w:afterAutospacing="0"/>
              <w:ind w:left="0" w:right="0"/>
              <w:rPr>
                <w:rFonts w:hint="default"/>
                <w:bCs/>
                <w:kern w:val="0"/>
                <w:sz w:val="18"/>
                <w:szCs w:val="18"/>
              </w:rPr>
            </w:pPr>
            <w:r>
              <w:rPr>
                <w:rFonts w:hint="default"/>
                <w:kern w:val="0"/>
                <w:sz w:val="18"/>
                <w:szCs w:val="18"/>
                <w:lang w:bidi="ar"/>
              </w:rPr>
              <w:t>3、</w:t>
            </w:r>
            <w:r>
              <w:rPr>
                <w:rFonts w:hint="eastAsia"/>
                <w:bCs/>
                <w:kern w:val="0"/>
                <w:sz w:val="18"/>
                <w:szCs w:val="18"/>
              </w:rPr>
              <w:t>“</w:t>
            </w:r>
            <w:r>
              <w:rPr>
                <w:rFonts w:hint="default"/>
                <w:bCs/>
                <w:kern w:val="0"/>
                <w:sz w:val="18"/>
                <w:szCs w:val="18"/>
              </w:rPr>
              <w:t>---</w:t>
            </w:r>
            <w:r>
              <w:rPr>
                <w:rFonts w:hint="eastAsia"/>
                <w:bCs/>
                <w:kern w:val="0"/>
                <w:sz w:val="18"/>
                <w:szCs w:val="18"/>
              </w:rPr>
              <w:t>”</w:t>
            </w:r>
            <w:r>
              <w:rPr>
                <w:rFonts w:hint="default"/>
                <w:bCs/>
                <w:kern w:val="0"/>
                <w:sz w:val="18"/>
                <w:szCs w:val="18"/>
              </w:rPr>
              <w:t>表示</w:t>
            </w:r>
            <w:r>
              <w:rPr>
                <w:rFonts w:hint="eastAsia"/>
                <w:kern w:val="0"/>
                <w:sz w:val="18"/>
                <w:szCs w:val="18"/>
                <w:lang w:bidi="ar"/>
              </w:rPr>
              <w:t>《合成树脂</w:t>
            </w:r>
            <w:r>
              <w:rPr>
                <w:rFonts w:hint="eastAsia"/>
                <w:kern w:val="0"/>
                <w:sz w:val="18"/>
                <w:szCs w:val="18"/>
                <w:highlight w:val="none"/>
                <w:lang w:bidi="ar"/>
              </w:rPr>
              <w:t>工业污</w:t>
            </w:r>
            <w:r>
              <w:rPr>
                <w:rFonts w:hint="eastAsia"/>
                <w:kern w:val="0"/>
                <w:sz w:val="18"/>
                <w:szCs w:val="18"/>
                <w:lang w:bidi="ar"/>
              </w:rPr>
              <w:t>染物排放标准》（GB</w:t>
            </w:r>
            <w:r>
              <w:rPr>
                <w:rFonts w:hint="default"/>
                <w:kern w:val="0"/>
                <w:sz w:val="18"/>
                <w:szCs w:val="18"/>
                <w:lang w:bidi="ar"/>
              </w:rPr>
              <w:t xml:space="preserve"> </w:t>
            </w:r>
            <w:r>
              <w:rPr>
                <w:rFonts w:hint="eastAsia"/>
                <w:kern w:val="0"/>
                <w:sz w:val="18"/>
                <w:szCs w:val="18"/>
                <w:lang w:bidi="ar"/>
              </w:rPr>
              <w:t>31572-2015）</w:t>
            </w:r>
            <w:r>
              <w:rPr>
                <w:rFonts w:hint="eastAsia"/>
                <w:kern w:val="0"/>
                <w:sz w:val="18"/>
                <w:szCs w:val="18"/>
                <w:lang w:eastAsia="zh-CN" w:bidi="ar"/>
              </w:rPr>
              <w:t>（</w:t>
            </w:r>
            <w:r>
              <w:rPr>
                <w:rFonts w:hint="eastAsia"/>
                <w:kern w:val="0"/>
                <w:sz w:val="18"/>
                <w:szCs w:val="18"/>
                <w:lang w:val="en-US" w:eastAsia="zh-CN" w:bidi="ar"/>
              </w:rPr>
              <w:t>含2024年修改单</w:t>
            </w:r>
            <w:r>
              <w:rPr>
                <w:rFonts w:hint="eastAsia"/>
                <w:kern w:val="0"/>
                <w:sz w:val="18"/>
                <w:szCs w:val="18"/>
                <w:lang w:eastAsia="zh-CN" w:bidi="ar"/>
              </w:rPr>
              <w:t>）</w:t>
            </w:r>
            <w:r>
              <w:rPr>
                <w:rFonts w:hint="eastAsia"/>
                <w:kern w:val="0"/>
                <w:sz w:val="18"/>
                <w:szCs w:val="18"/>
                <w:lang w:bidi="ar"/>
              </w:rPr>
              <w:t>表5</w:t>
            </w:r>
            <w:r>
              <w:rPr>
                <w:rFonts w:hint="eastAsia"/>
                <w:bCs/>
                <w:kern w:val="0"/>
                <w:sz w:val="18"/>
                <w:szCs w:val="18"/>
              </w:rPr>
              <w:t>对</w:t>
            </w:r>
            <w:r>
              <w:rPr>
                <w:rFonts w:hint="default"/>
                <w:bCs/>
                <w:kern w:val="0"/>
                <w:sz w:val="18"/>
                <w:szCs w:val="18"/>
              </w:rPr>
              <w:t>该项目未做</w:t>
            </w:r>
            <w:r>
              <w:rPr>
                <w:rFonts w:hint="eastAsia"/>
                <w:bCs/>
                <w:kern w:val="0"/>
                <w:sz w:val="18"/>
                <w:szCs w:val="18"/>
              </w:rPr>
              <w:t>限制</w:t>
            </w:r>
            <w:r>
              <w:rPr>
                <w:rFonts w:hint="default"/>
                <w:bCs/>
                <w:kern w:val="0"/>
                <w:sz w:val="18"/>
                <w:szCs w:val="18"/>
              </w:rPr>
              <w:t>。</w:t>
            </w:r>
          </w:p>
        </w:tc>
      </w:tr>
    </w:tbl>
    <w:p>
      <w:pPr>
        <w:jc w:val="center"/>
        <w:rPr>
          <w:rFonts w:hint="eastAsia" w:ascii="Times New Roman" w:hAnsi="Times New Roman"/>
          <w:b/>
          <w:bCs/>
          <w:szCs w:val="21"/>
        </w:rPr>
        <w:sectPr>
          <w:headerReference r:id="rId8" w:type="default"/>
          <w:footerReference r:id="rId9" w:type="default"/>
          <w:pgSz w:w="16839" w:h="11907" w:orient="landscape"/>
          <w:pgMar w:top="1134" w:right="1134" w:bottom="992" w:left="850" w:header="794" w:footer="794" w:gutter="0"/>
          <w:pgBorders>
            <w:top w:val="none" w:sz="0" w:space="0"/>
            <w:left w:val="none" w:sz="0" w:space="0"/>
            <w:bottom w:val="none" w:sz="0" w:space="0"/>
            <w:right w:val="none" w:sz="0" w:space="0"/>
          </w:pgBorders>
          <w:pgNumType w:fmt="decimal" w:start="62"/>
          <w:cols w:space="0" w:num="1"/>
          <w:rtlGutter w:val="0"/>
          <w:docGrid w:linePitch="286" w:charSpace="0"/>
        </w:sectPr>
      </w:pPr>
    </w:p>
    <w:p>
      <w:pPr>
        <w:pStyle w:val="7"/>
        <w:jc w:val="center"/>
        <w:rPr>
          <w:rFonts w:hint="eastAsia" w:ascii="Times New Roman" w:hAnsi="Times New Roman" w:eastAsiaTheme="minorEastAsia" w:cstheme="minorBidi"/>
          <w:b/>
          <w:bCs/>
          <w:kern w:val="2"/>
          <w:sz w:val="21"/>
          <w:szCs w:val="21"/>
          <w:lang w:val="en-US" w:eastAsia="zh-CN" w:bidi="ar-SA"/>
        </w:rPr>
      </w:pPr>
      <w:r>
        <w:rPr>
          <w:rFonts w:ascii="Times New Roman" w:hAnsi="Times New Roman" w:eastAsiaTheme="minorEastAsia" w:cstheme="minorBidi"/>
          <w:b/>
          <w:bCs/>
          <w:kern w:val="2"/>
          <w:sz w:val="21"/>
          <w:szCs w:val="21"/>
          <w:lang w:val="en-US" w:eastAsia="zh-CN" w:bidi="ar-SA"/>
        </w:rPr>
        <w:t>表9</w:t>
      </w:r>
      <w:r>
        <w:rPr>
          <w:rFonts w:hint="eastAsia" w:ascii="Times New Roman" w:hAnsi="Times New Roman" w:eastAsiaTheme="minorEastAsia" w:cstheme="minorBidi"/>
          <w:b/>
          <w:bCs/>
          <w:kern w:val="2"/>
          <w:sz w:val="21"/>
          <w:szCs w:val="21"/>
          <w:lang w:val="en-US" w:eastAsia="zh-CN" w:bidi="ar-SA"/>
        </w:rPr>
        <w:t>.2.2-7有组织废气</w:t>
      </w:r>
      <w:r>
        <w:rPr>
          <w:rFonts w:ascii="Times New Roman" w:hAnsi="Times New Roman" w:eastAsiaTheme="minorEastAsia" w:cstheme="minorBidi"/>
          <w:b/>
          <w:bCs/>
          <w:kern w:val="2"/>
          <w:sz w:val="21"/>
          <w:szCs w:val="21"/>
          <w:lang w:val="en-US" w:eastAsia="zh-CN" w:bidi="ar-SA"/>
        </w:rPr>
        <w:t>监测结果</w:t>
      </w:r>
      <w:r>
        <w:rPr>
          <w:rFonts w:hint="eastAsia" w:ascii="Times New Roman" w:hAnsi="Times New Roman" w:eastAsiaTheme="minorEastAsia" w:cstheme="minorBidi"/>
          <w:b/>
          <w:bCs/>
          <w:kern w:val="2"/>
          <w:sz w:val="21"/>
          <w:szCs w:val="21"/>
          <w:lang w:val="en-US" w:eastAsia="zh-CN" w:bidi="ar-SA"/>
        </w:rPr>
        <w:t>（7）</w:t>
      </w:r>
    </w:p>
    <w:tbl>
      <w:tblPr>
        <w:tblStyle w:val="33"/>
        <w:tblW w:w="96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13"/>
        <w:gridCol w:w="1134"/>
        <w:gridCol w:w="4335"/>
        <w:gridCol w:w="2550"/>
        <w:gridCol w:w="546"/>
      </w:tblGrid>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采样日期</w:t>
            </w:r>
          </w:p>
        </w:tc>
        <w:tc>
          <w:tcPr>
            <w:tcW w:w="7431" w:type="dxa"/>
            <w:gridSpan w:val="3"/>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rPr>
                <w:rFonts w:hint="default"/>
                <w:bCs/>
                <w:kern w:val="0"/>
                <w:sz w:val="18"/>
                <w:szCs w:val="18"/>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2</w:t>
            </w:r>
            <w:r>
              <w:rPr>
                <w:rFonts w:hint="eastAsia"/>
                <w:bCs/>
                <w:kern w:val="0"/>
                <w:sz w:val="18"/>
                <w:szCs w:val="18"/>
              </w:rPr>
              <w:t>月</w:t>
            </w:r>
            <w:r>
              <w:rPr>
                <w:rFonts w:hint="eastAsia"/>
                <w:bCs/>
                <w:kern w:val="0"/>
                <w:sz w:val="18"/>
                <w:szCs w:val="18"/>
                <w:lang w:val="en-US" w:eastAsia="zh-CN"/>
              </w:rPr>
              <w:t>18</w:t>
            </w:r>
            <w:r>
              <w:rPr>
                <w:rFonts w:hint="eastAsia"/>
                <w:bCs/>
                <w:kern w:val="0"/>
                <w:sz w:val="18"/>
                <w:szCs w:val="18"/>
              </w:rPr>
              <w:t>日</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检测</w:t>
            </w:r>
            <w:r>
              <w:rPr>
                <w:rFonts w:hint="default"/>
                <w:bCs/>
                <w:kern w:val="0"/>
                <w:sz w:val="18"/>
                <w:szCs w:val="18"/>
              </w:rPr>
              <w:t>日期</w:t>
            </w:r>
          </w:p>
        </w:tc>
        <w:tc>
          <w:tcPr>
            <w:tcW w:w="7431" w:type="dxa"/>
            <w:gridSpan w:val="3"/>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rPr>
                <w:rFonts w:hint="default" w:eastAsia="宋体"/>
                <w:bCs/>
                <w:kern w:val="0"/>
                <w:sz w:val="18"/>
                <w:szCs w:val="18"/>
                <w:lang w:val="en-US" w:eastAsia="zh-CN"/>
              </w:rPr>
            </w:pPr>
            <w:r>
              <w:rPr>
                <w:rFonts w:hint="eastAsia"/>
                <w:bCs/>
                <w:kern w:val="0"/>
                <w:sz w:val="18"/>
                <w:szCs w:val="18"/>
              </w:rPr>
              <w:t>202</w:t>
            </w:r>
            <w:r>
              <w:rPr>
                <w:rFonts w:hint="eastAsia"/>
                <w:bCs/>
                <w:kern w:val="0"/>
                <w:sz w:val="18"/>
                <w:szCs w:val="18"/>
                <w:lang w:val="en-US" w:eastAsia="zh-CN"/>
              </w:rPr>
              <w:t>5</w:t>
            </w:r>
            <w:r>
              <w:rPr>
                <w:rFonts w:hint="eastAsia"/>
                <w:bCs/>
                <w:kern w:val="0"/>
                <w:sz w:val="18"/>
                <w:szCs w:val="18"/>
              </w:rPr>
              <w:t>年</w:t>
            </w:r>
            <w:r>
              <w:rPr>
                <w:rFonts w:hint="eastAsia"/>
                <w:bCs/>
                <w:kern w:val="0"/>
                <w:sz w:val="18"/>
                <w:szCs w:val="18"/>
                <w:lang w:val="en-US" w:eastAsia="zh-CN"/>
              </w:rPr>
              <w:t>2</w:t>
            </w:r>
            <w:r>
              <w:rPr>
                <w:rFonts w:hint="eastAsia"/>
                <w:bCs/>
                <w:kern w:val="0"/>
                <w:sz w:val="18"/>
                <w:szCs w:val="18"/>
              </w:rPr>
              <w:t>月</w:t>
            </w:r>
            <w:r>
              <w:rPr>
                <w:rFonts w:hint="eastAsia"/>
                <w:bCs/>
                <w:kern w:val="0"/>
                <w:sz w:val="18"/>
                <w:szCs w:val="18"/>
                <w:lang w:val="en-US" w:eastAsia="zh-CN"/>
              </w:rPr>
              <w:t>19</w:t>
            </w:r>
            <w:r>
              <w:rPr>
                <w:rFonts w:hint="eastAsia"/>
                <w:bCs/>
                <w:kern w:val="0"/>
                <w:sz w:val="18"/>
                <w:szCs w:val="18"/>
              </w:rPr>
              <w:t>日</w:t>
            </w:r>
            <w:r>
              <w:rPr>
                <w:rFonts w:hint="eastAsia"/>
                <w:bCs/>
                <w:kern w:val="0"/>
                <w:sz w:val="18"/>
                <w:szCs w:val="18"/>
                <w:lang w:val="en-US" w:eastAsia="zh-CN"/>
              </w:rPr>
              <w:t>-21日</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采样</w:t>
            </w:r>
            <w:r>
              <w:rPr>
                <w:rFonts w:hint="default"/>
                <w:bCs/>
                <w:kern w:val="0"/>
                <w:sz w:val="18"/>
                <w:szCs w:val="18"/>
              </w:rPr>
              <w:t>点位</w:t>
            </w:r>
          </w:p>
        </w:tc>
        <w:tc>
          <w:tcPr>
            <w:tcW w:w="7431" w:type="dxa"/>
            <w:gridSpan w:val="3"/>
            <w:tcMar>
              <w:left w:w="113" w:type="dxa"/>
              <w:right w:w="113" w:type="dxa"/>
            </w:tcMar>
            <w:vAlign w:val="center"/>
          </w:tcPr>
          <w:p>
            <w:pPr>
              <w:keepNext w:val="0"/>
              <w:keepLines w:val="0"/>
              <w:suppressLineNumbers w:val="0"/>
              <w:snapToGrid w:val="0"/>
              <w:spacing w:before="0" w:beforeAutospacing="0" w:after="0" w:afterAutospacing="0"/>
              <w:ind w:left="0" w:right="0"/>
              <w:rPr>
                <w:rFonts w:hint="default"/>
                <w:bCs/>
                <w:kern w:val="0"/>
                <w:sz w:val="18"/>
                <w:szCs w:val="18"/>
              </w:rPr>
            </w:pPr>
            <w:r>
              <w:rPr>
                <w:rFonts w:hint="eastAsia" w:ascii="Times New Roman" w:hAnsi="Times New Roman" w:cs="Times New Roman"/>
                <w:bCs/>
                <w:kern w:val="0"/>
                <w:sz w:val="18"/>
                <w:szCs w:val="18"/>
                <w:lang w:val="en-US" w:eastAsia="zh-CN"/>
              </w:rPr>
              <w:t>涂装废气排放口出口（脱附过程）DA001-2</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排气筒高度</w:t>
            </w:r>
          </w:p>
        </w:tc>
        <w:tc>
          <w:tcPr>
            <w:tcW w:w="7431" w:type="dxa"/>
            <w:gridSpan w:val="3"/>
            <w:tcMar>
              <w:left w:w="113" w:type="dxa"/>
              <w:right w:w="113" w:type="dxa"/>
            </w:tcMar>
            <w:vAlign w:val="center"/>
          </w:tcPr>
          <w:p>
            <w:pPr>
              <w:keepNext w:val="0"/>
              <w:keepLines w:val="0"/>
              <w:widowControl/>
              <w:suppressLineNumbers w:val="0"/>
              <w:adjustRightInd w:val="0"/>
              <w:snapToGrid w:val="0"/>
              <w:spacing w:before="0" w:beforeAutospacing="0" w:after="0" w:afterAutospacing="0"/>
              <w:ind w:left="0" w:right="0"/>
              <w:rPr>
                <w:rFonts w:hint="default"/>
                <w:bCs/>
                <w:kern w:val="0"/>
                <w:sz w:val="18"/>
                <w:szCs w:val="18"/>
              </w:rPr>
            </w:pPr>
            <w:r>
              <w:rPr>
                <w:rFonts w:hint="eastAsia"/>
                <w:bCs/>
                <w:kern w:val="0"/>
                <w:sz w:val="18"/>
                <w:szCs w:val="18"/>
              </w:rPr>
              <w:t>15</w:t>
            </w:r>
            <w:r>
              <w:rPr>
                <w:rFonts w:hint="default"/>
                <w:bCs/>
                <w:kern w:val="0"/>
                <w:sz w:val="18"/>
                <w:szCs w:val="18"/>
              </w:rPr>
              <w:t>m</w:t>
            </w:r>
          </w:p>
        </w:tc>
      </w:tr>
      <w:tr>
        <w:trPr>
          <w:cantSplit/>
          <w:trHeight w:val="510" w:hRule="atLeast"/>
          <w:jc w:val="center"/>
        </w:trPr>
        <w:tc>
          <w:tcPr>
            <w:tcW w:w="2247" w:type="dxa"/>
            <w:gridSpan w:val="2"/>
            <w:vMerge w:val="restart"/>
            <w:vAlign w:val="center"/>
          </w:tcPr>
          <w:p>
            <w:pPr>
              <w:keepNext w:val="0"/>
              <w:keepLines w:val="0"/>
              <w:widowControl/>
              <w:suppressLineNumbers w:val="0"/>
              <w:adjustRightInd w:val="0"/>
              <w:snapToGrid w:val="0"/>
              <w:spacing w:before="0" w:beforeAutospacing="0" w:after="0" w:afterAutospacing="0"/>
              <w:ind w:left="0" w:right="0"/>
              <w:rPr>
                <w:rFonts w:hint="default"/>
                <w:bCs/>
                <w:kern w:val="0"/>
                <w:sz w:val="18"/>
                <w:szCs w:val="18"/>
              </w:rPr>
            </w:pPr>
            <w:r>
              <w:rPr>
                <w:rFonts w:hint="eastAsia"/>
                <w:bCs/>
                <w:kern w:val="0"/>
                <w:sz w:val="18"/>
                <w:szCs w:val="18"/>
              </w:rPr>
              <mc:AlternateContent>
                <mc:Choice Requires="wps">
                  <w:drawing>
                    <wp:anchor distT="0" distB="0" distL="114300" distR="114300" simplePos="0" relativeHeight="251737088" behindDoc="0" locked="0" layoutInCell="1" allowOverlap="1">
                      <wp:simplePos x="0" y="0"/>
                      <wp:positionH relativeFrom="column">
                        <wp:posOffset>3175</wp:posOffset>
                      </wp:positionH>
                      <wp:positionV relativeFrom="paragraph">
                        <wp:posOffset>-3175</wp:posOffset>
                      </wp:positionV>
                      <wp:extent cx="1410970" cy="457200"/>
                      <wp:effectExtent l="1270" t="4445" r="5080" b="10795"/>
                      <wp:wrapNone/>
                      <wp:docPr id="372" name="自选图形 631"/>
                      <wp:cNvGraphicFramePr/>
                      <a:graphic xmlns:a="http://schemas.openxmlformats.org/drawingml/2006/main">
                        <a:graphicData uri="http://schemas.microsoft.com/office/word/2010/wordprocessingShape">
                          <wps:wsp>
                            <wps:cNvCnPr>
                              <a:cxnSpLocks noChangeShapeType="1"/>
                            </wps:cNvCnPr>
                            <wps:spPr bwMode="auto">
                              <a:xfrm>
                                <a:off x="0" y="0"/>
                                <a:ext cx="1410970" cy="457200"/>
                              </a:xfrm>
                              <a:prstGeom prst="straightConnector1">
                                <a:avLst/>
                              </a:prstGeom>
                              <a:noFill/>
                              <a:ln w="9525">
                                <a:solidFill>
                                  <a:srgbClr val="000000"/>
                                </a:solidFill>
                                <a:round/>
                              </a:ln>
                              <a:effectLst/>
                            </wps:spPr>
                            <wps:bodyPr/>
                          </wps:wsp>
                        </a:graphicData>
                      </a:graphic>
                    </wp:anchor>
                  </w:drawing>
                </mc:Choice>
                <mc:Fallback>
                  <w:pict>
                    <v:shape id="自选图形 631" o:spid="_x0000_s1026" o:spt="32" type="#_x0000_t32" style="position:absolute;left:0pt;margin-left:0.25pt;margin-top:-0.25pt;height:36pt;width:111.1pt;z-index:251737088;mso-width-relative:page;mso-height-relative:page;" filled="f" stroked="t" coordsize="21600,21600" o:gfxdata="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WAAAAZHJzL1BLAQIUABQAAAAIAIdO4kDkimNB1AAAAAUBAAAPAAAAAAAAAAEAIAAA&#10;ADgAAABkcnMvZG93bnJldi54bWxQSwECFAAUAAAACACHTuJApmLOQPoBAADMAwAADgAAAAAAAAAB&#10;ACAAAAA5AQAAZHJzL2Uyb0RvYy54bWxQSwUGAAAAAAYABgBZAQAApQUAAAAA&#10;">
                      <v:fill on="f" focussize="0,0"/>
                      <v:stroke color="#000000" joinstyle="round"/>
                      <v:imagedata o:title=""/>
                      <o:lock v:ext="edit" aspectratio="f"/>
                    </v:shape>
                  </w:pict>
                </mc:Fallback>
              </mc:AlternateContent>
            </w:r>
            <w:r>
              <w:rPr>
                <w:rFonts w:hint="default"/>
                <w:b/>
                <w:bCs/>
                <w:kern w:val="0"/>
                <w:szCs w:val="21"/>
              </w:rPr>
              <mc:AlternateContent>
                <mc:Choice Requires="wps">
                  <w:drawing>
                    <wp:anchor distT="0" distB="0" distL="114300" distR="114300" simplePos="0" relativeHeight="251735040" behindDoc="0" locked="0" layoutInCell="1" allowOverlap="1">
                      <wp:simplePos x="0" y="0"/>
                      <wp:positionH relativeFrom="column">
                        <wp:posOffset>619125</wp:posOffset>
                      </wp:positionH>
                      <wp:positionV relativeFrom="paragraph">
                        <wp:posOffset>252095</wp:posOffset>
                      </wp:positionV>
                      <wp:extent cx="503555" cy="421005"/>
                      <wp:effectExtent l="0" t="0" r="0" b="0"/>
                      <wp:wrapNone/>
                      <wp:docPr id="373" name="矩形 630"/>
                      <wp:cNvGraphicFramePr/>
                      <a:graphic xmlns:a="http://schemas.openxmlformats.org/drawingml/2006/main">
                        <a:graphicData uri="http://schemas.microsoft.com/office/word/2010/wordprocessingShape">
                          <wps:wsp>
                            <wps:cNvSpPr>
                              <a:spLocks noChangeArrowheads="1"/>
                            </wps:cNvSpPr>
                            <wps:spPr bwMode="auto">
                              <a:xfrm>
                                <a:off x="0" y="0"/>
                                <a:ext cx="503555" cy="42100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wps:txbx>
                            <wps:bodyPr rot="0" vert="horz" wrap="square" lIns="91440" tIns="45720" rIns="91440" bIns="45720" anchor="t" anchorCtr="0" upright="1">
                              <a:noAutofit/>
                            </wps:bodyPr>
                          </wps:wsp>
                        </a:graphicData>
                      </a:graphic>
                    </wp:anchor>
                  </w:drawing>
                </mc:Choice>
                <mc:Fallback>
                  <w:pict>
                    <v:rect id="矩形 630" o:spid="_x0000_s1026" o:spt="1" style="position:absolute;left:0pt;margin-left:48.75pt;margin-top:19.85pt;height:33.15pt;width:39.65pt;z-index:251735040;mso-width-relative:page;mso-height-relative:page;" filled="f" stroked="f" coordsize="21600,21600" o:gfxdata="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DBnu9dkAAAAJAQAADwAAAAAAAAABACAAAAA4AAAAZHJzL2Rvd25yZXYueG1sUEsBAhQAFAAA&#10;AAgAh07iQN3V+94RAgAACwQAAA4AAAAAAAAAAQAgAAAAPgEAAGRycy9lMm9Eb2MueG1sUEsFBgAA&#10;AAAGAAYAWQEAAME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结果</w:t>
                            </w:r>
                          </w:p>
                        </w:txbxContent>
                      </v:textbox>
                    </v:rect>
                  </w:pict>
                </mc:Fallback>
              </mc:AlternateContent>
            </w:r>
            <w:r>
              <w:rPr>
                <w:rFonts w:hint="default"/>
                <w:b/>
                <w:bCs/>
                <w:kern w:val="0"/>
                <w:szCs w:val="21"/>
              </w:rPr>
              <mc:AlternateContent>
                <mc:Choice Requires="wps">
                  <w:drawing>
                    <wp:anchor distT="0" distB="0" distL="114300" distR="114300" simplePos="0" relativeHeight="251738112" behindDoc="0" locked="0" layoutInCell="1" allowOverlap="1">
                      <wp:simplePos x="0" y="0"/>
                      <wp:positionH relativeFrom="column">
                        <wp:posOffset>635</wp:posOffset>
                      </wp:positionH>
                      <wp:positionV relativeFrom="paragraph">
                        <wp:posOffset>3810</wp:posOffset>
                      </wp:positionV>
                      <wp:extent cx="683260" cy="654685"/>
                      <wp:effectExtent l="3175" t="3175" r="14605" b="12700"/>
                      <wp:wrapNone/>
                      <wp:docPr id="374" name="自选图形 632"/>
                      <wp:cNvGraphicFramePr/>
                      <a:graphic xmlns:a="http://schemas.openxmlformats.org/drawingml/2006/main">
                        <a:graphicData uri="http://schemas.microsoft.com/office/word/2010/wordprocessingShape">
                          <wps:wsp>
                            <wps:cNvCnPr>
                              <a:cxnSpLocks noChangeShapeType="1"/>
                            </wps:cNvCnPr>
                            <wps:spPr bwMode="auto">
                              <a:xfrm>
                                <a:off x="0" y="0"/>
                                <a:ext cx="683260" cy="654685"/>
                              </a:xfrm>
                              <a:prstGeom prst="straightConnector1">
                                <a:avLst/>
                              </a:prstGeom>
                              <a:noFill/>
                              <a:ln w="9525">
                                <a:solidFill>
                                  <a:srgbClr val="000000"/>
                                </a:solidFill>
                                <a:round/>
                              </a:ln>
                              <a:effectLst/>
                            </wps:spPr>
                            <wps:bodyPr/>
                          </wps:wsp>
                        </a:graphicData>
                      </a:graphic>
                    </wp:anchor>
                  </w:drawing>
                </mc:Choice>
                <mc:Fallback>
                  <w:pict>
                    <v:shape id="自选图形 632" o:spid="_x0000_s1026" o:spt="32" type="#_x0000_t32" style="position:absolute;left:0pt;margin-left:0.05pt;margin-top:0.3pt;height:51.55pt;width:53.8pt;z-index:251738112;mso-width-relative:page;mso-height-relative:page;" filled="f" stroked="t" coordsize="21600,21600" o:gfxdata="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Ps6uEnTAAAABQEAAA8AAAAAAAAAAQAgAAAA&#10;OAAAAGRycy9kb3ducmV2LnhtbFBLAQIUABQAAAAIAIdO4kDHdWst+gEAAMsDAAAOAAAAAAAAAAEA&#10;IAAAADgBAABkcnMvZTJvRG9jLnhtbFBLBQYAAAAABgAGAFkBAACkBQAAAAA=&#10;">
                      <v:fill on="f" focussize="0,0"/>
                      <v:stroke color="#000000" joinstyle="round"/>
                      <v:imagedata o:title=""/>
                      <o:lock v:ext="edit" aspectratio="f"/>
                    </v:shape>
                  </w:pict>
                </mc:Fallback>
              </mc:AlternateContent>
            </w:r>
            <w:r>
              <w:rPr>
                <w:rFonts w:hint="eastAsia"/>
                <w:bCs/>
                <w:kern w:val="0"/>
                <w:sz w:val="18"/>
                <w:szCs w:val="18"/>
              </w:rPr>
              <mc:AlternateContent>
                <mc:Choice Requires="wps">
                  <w:drawing>
                    <wp:anchor distT="0" distB="0" distL="114300" distR="114300" simplePos="0" relativeHeight="251736064" behindDoc="0" locked="0" layoutInCell="1" allowOverlap="1">
                      <wp:simplePos x="0" y="0"/>
                      <wp:positionH relativeFrom="column">
                        <wp:posOffset>20320</wp:posOffset>
                      </wp:positionH>
                      <wp:positionV relativeFrom="paragraph">
                        <wp:posOffset>280670</wp:posOffset>
                      </wp:positionV>
                      <wp:extent cx="489585" cy="408305"/>
                      <wp:effectExtent l="0" t="0" r="0" b="0"/>
                      <wp:wrapNone/>
                      <wp:docPr id="375" name="矩形 1109"/>
                      <wp:cNvGraphicFramePr/>
                      <a:graphic xmlns:a="http://schemas.openxmlformats.org/drawingml/2006/main">
                        <a:graphicData uri="http://schemas.microsoft.com/office/word/2010/wordprocessingShape">
                          <wps:wsp>
                            <wps:cNvSpPr>
                              <a:spLocks noChangeArrowheads="1"/>
                            </wps:cNvSpPr>
                            <wps:spPr bwMode="auto">
                              <a:xfrm>
                                <a:off x="0" y="0"/>
                                <a:ext cx="489585" cy="40830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wps:txbx>
                            <wps:bodyPr rot="0" vert="horz" wrap="square" lIns="91440" tIns="45720" rIns="91440" bIns="45720" anchor="t" anchorCtr="0" upright="1">
                              <a:noAutofit/>
                            </wps:bodyPr>
                          </wps:wsp>
                        </a:graphicData>
                      </a:graphic>
                    </wp:anchor>
                  </w:drawing>
                </mc:Choice>
                <mc:Fallback>
                  <w:pict>
                    <v:rect id="矩形 1109" o:spid="_x0000_s1026" o:spt="1" style="position:absolute;left:0pt;margin-left:1.6pt;margin-top:22.1pt;height:32.15pt;width:38.55pt;z-index:251736064;mso-width-relative:page;mso-height-relative:page;" filled="f" stroked="f" coordsize="21600,21600" o:gfxdata="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DwXpAE2AAAAAcBAAAPAAAAAAAAAAEAIAAAADgAAABkcnMvZG93bnJldi54bWxQSwECFAAUAAAA&#10;CACHTuJA219QABECAAAMBAAADgAAAAAAAAABACAAAAA9AQAAZHJzL2Uyb0RvYy54bWxQSwUGAAAA&#10;AAYABgBZAQAAwA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项目</w:t>
                            </w:r>
                          </w:p>
                        </w:txbxContent>
                      </v:textbox>
                    </v:rect>
                  </w:pict>
                </mc:Fallback>
              </mc:AlternateContent>
            </w:r>
            <w:r>
              <w:rPr>
                <w:rFonts w:hint="eastAsia"/>
                <w:bCs/>
                <w:kern w:val="0"/>
                <w:sz w:val="18"/>
                <w:szCs w:val="18"/>
              </w:rPr>
              <mc:AlternateContent>
                <mc:Choice Requires="wps">
                  <w:drawing>
                    <wp:anchor distT="0" distB="0" distL="114300" distR="114300" simplePos="0" relativeHeight="251739136" behindDoc="0" locked="0" layoutInCell="1" allowOverlap="1">
                      <wp:simplePos x="0" y="0"/>
                      <wp:positionH relativeFrom="column">
                        <wp:posOffset>1006475</wp:posOffset>
                      </wp:positionH>
                      <wp:positionV relativeFrom="paragraph">
                        <wp:posOffset>-1270</wp:posOffset>
                      </wp:positionV>
                      <wp:extent cx="478155" cy="390525"/>
                      <wp:effectExtent l="0" t="0" r="0" b="0"/>
                      <wp:wrapNone/>
                      <wp:docPr id="376" name="矩形 633"/>
                      <wp:cNvGraphicFramePr/>
                      <a:graphic xmlns:a="http://schemas.openxmlformats.org/drawingml/2006/main">
                        <a:graphicData uri="http://schemas.microsoft.com/office/word/2010/wordprocessingShape">
                          <wps:wsp>
                            <wps:cNvSpPr>
                              <a:spLocks noChangeArrowheads="1"/>
                            </wps:cNvSpPr>
                            <wps:spPr bwMode="auto">
                              <a:xfrm>
                                <a:off x="0" y="0"/>
                                <a:ext cx="478155" cy="390525"/>
                              </a:xfrm>
                              <a:prstGeom prst="rect">
                                <a:avLst/>
                              </a:prstGeom>
                              <a:noFill/>
                              <a:ln>
                                <a:noFill/>
                              </a:ln>
                              <a:effectLst/>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wps:txbx>
                            <wps:bodyPr rot="0" vert="horz" wrap="square" lIns="91440" tIns="45720" rIns="91440" bIns="45720" anchor="t" anchorCtr="0" upright="1">
                              <a:noAutofit/>
                            </wps:bodyPr>
                          </wps:wsp>
                        </a:graphicData>
                      </a:graphic>
                    </wp:anchor>
                  </w:drawing>
                </mc:Choice>
                <mc:Fallback>
                  <w:pict>
                    <v:rect id="矩形 633" o:spid="_x0000_s1026" o:spt="1" style="position:absolute;left:0pt;margin-left:79.25pt;margin-top:-0.1pt;height:30.75pt;width:37.65pt;z-index:251739136;mso-width-relative:page;mso-height-relative:page;" filled="f" stroked="f" coordsize="21600,21600" o:gfxdata="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FgAAAGRycy9QSwECFAAUAAAA&#10;CACHTuJABj3yA9kAAAAIAQAADwAAAAAAAAABACAAAAA4AAAAZHJzL2Rvd25yZXYueG1sUEsBAhQA&#10;FAAAAAgAh07iQOKelDQUAgAAGQQAAA4AAAAAAAAAAQAgAAAAPgEAAGRycy9lMm9Eb2MueG1sUEsF&#10;BgAAAAAGAAYAWQEAAMQ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w:t>
                            </w:r>
                          </w:p>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频次</w:t>
                            </w:r>
                          </w:p>
                        </w:txbxContent>
                      </v:textbox>
                    </v:rect>
                  </w:pict>
                </mc:Fallback>
              </mc:AlternateContent>
            </w:r>
          </w:p>
        </w:tc>
        <w:tc>
          <w:tcPr>
            <w:tcW w:w="433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出口（</w:t>
            </w:r>
            <w:r>
              <w:rPr>
                <w:rFonts w:hint="default" w:eastAsia="仿宋"/>
                <w:sz w:val="18"/>
                <w:szCs w:val="18"/>
              </w:rPr>
              <w:t>DA00</w:t>
            </w:r>
            <w:r>
              <w:rPr>
                <w:rFonts w:hint="eastAsia" w:eastAsia="仿宋"/>
                <w:sz w:val="18"/>
                <w:szCs w:val="18"/>
                <w:lang w:val="en-US" w:eastAsia="zh-CN"/>
              </w:rPr>
              <w:t>1</w:t>
            </w:r>
            <w:r>
              <w:rPr>
                <w:rFonts w:hint="default" w:eastAsia="仿宋"/>
                <w:sz w:val="18"/>
                <w:szCs w:val="18"/>
              </w:rPr>
              <w:t>-</w:t>
            </w:r>
            <w:r>
              <w:rPr>
                <w:rFonts w:hint="eastAsia" w:eastAsia="仿宋"/>
                <w:sz w:val="18"/>
                <w:szCs w:val="18"/>
              </w:rPr>
              <w:t>2</w:t>
            </w:r>
            <w:r>
              <w:rPr>
                <w:rFonts w:hint="eastAsia"/>
                <w:bCs/>
                <w:kern w:val="0"/>
                <w:sz w:val="18"/>
                <w:szCs w:val="18"/>
              </w:rPr>
              <w:t>）</w:t>
            </w:r>
          </w:p>
        </w:tc>
        <w:tc>
          <w:tcPr>
            <w:tcW w:w="2550"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《工业涂装工序大气污染物排放标准》</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（DB33/ 2146-2018）</w:t>
            </w:r>
          </w:p>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eastAsia"/>
                <w:bCs/>
                <w:kern w:val="0"/>
                <w:sz w:val="18"/>
                <w:szCs w:val="18"/>
              </w:rPr>
              <w:t>表1</w:t>
            </w:r>
          </w:p>
        </w:tc>
        <w:tc>
          <w:tcPr>
            <w:tcW w:w="546"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eastAsia"/>
                <w:kern w:val="0"/>
                <w:sz w:val="18"/>
                <w:szCs w:val="18"/>
                <w:lang w:bidi="ar"/>
              </w:rPr>
              <w:t>结果评价</w:t>
            </w:r>
          </w:p>
        </w:tc>
      </w:tr>
      <w:tr>
        <w:trPr>
          <w:cantSplit/>
          <w:trHeight w:val="510" w:hRule="atLeast"/>
          <w:jc w:val="center"/>
        </w:trPr>
        <w:tc>
          <w:tcPr>
            <w:tcW w:w="2247" w:type="dxa"/>
            <w:gridSpan w:val="2"/>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433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第一次</w:t>
            </w:r>
          </w:p>
        </w:tc>
        <w:tc>
          <w:tcPr>
            <w:tcW w:w="2550"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546"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r>
      <w:tr>
        <w:trPr>
          <w:cantSplit/>
          <w:trHeight w:val="397" w:hRule="atLeast"/>
          <w:jc w:val="center"/>
        </w:trPr>
        <w:tc>
          <w:tcPr>
            <w:tcW w:w="1113"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eastAsia="zh-CN"/>
              </w:rPr>
            </w:pPr>
            <w:r>
              <w:rPr>
                <w:rFonts w:hint="eastAsia"/>
                <w:bCs/>
                <w:kern w:val="0"/>
                <w:sz w:val="18"/>
                <w:szCs w:val="18"/>
                <w:highlight w:val="none"/>
                <w:lang w:val="en-US" w:eastAsia="zh-CN"/>
              </w:rPr>
              <w:t>苯</w:t>
            </w: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bidi="ar-SA"/>
              </w:rPr>
            </w:pPr>
            <w:r>
              <w:rPr>
                <w:rFonts w:hint="eastAsia"/>
                <w:kern w:val="0"/>
                <w:sz w:val="18"/>
                <w:szCs w:val="18"/>
                <w:lang w:val="en-US" w:eastAsia="zh-CN" w:bidi="ar"/>
              </w:rPr>
              <w:t>实测</w:t>
            </w:r>
            <w:r>
              <w:rPr>
                <w:rFonts w:hint="eastAsia"/>
                <w:kern w:val="0"/>
                <w:sz w:val="18"/>
                <w:szCs w:val="18"/>
                <w:lang w:bidi="ar"/>
              </w:rPr>
              <w:t>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433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&lt;0.004</w:t>
            </w:r>
          </w:p>
        </w:tc>
        <w:tc>
          <w:tcPr>
            <w:tcW w:w="255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546"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r>
      <w:tr>
        <w:trPr>
          <w:cantSplit/>
          <w:trHeight w:val="397" w:hRule="atLeast"/>
          <w:jc w:val="center"/>
        </w:trPr>
        <w:tc>
          <w:tcPr>
            <w:tcW w:w="1113"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kern w:val="0"/>
                <w:sz w:val="18"/>
                <w:szCs w:val="18"/>
                <w:lang w:val="en-US" w:eastAsia="zh-CN" w:bidi="ar"/>
              </w:rPr>
            </w:pPr>
            <w:r>
              <w:rPr>
                <w:rFonts w:hint="eastAsia"/>
                <w:kern w:val="0"/>
                <w:sz w:val="18"/>
                <w:szCs w:val="18"/>
                <w:lang w:bidi="ar"/>
              </w:rPr>
              <w:t>折算浓度（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433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&lt;0.06</w:t>
            </w:r>
          </w:p>
        </w:tc>
        <w:tc>
          <w:tcPr>
            <w:tcW w:w="255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1.0</w:t>
            </w:r>
          </w:p>
        </w:tc>
        <w:tc>
          <w:tcPr>
            <w:tcW w:w="546"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达标</w:t>
            </w:r>
          </w:p>
        </w:tc>
      </w:tr>
      <w:tr>
        <w:trPr>
          <w:cantSplit/>
          <w:trHeight w:val="397" w:hRule="atLeast"/>
          <w:jc w:val="center"/>
        </w:trPr>
        <w:tc>
          <w:tcPr>
            <w:tcW w:w="1113"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kern w:val="0"/>
                <w:sz w:val="18"/>
                <w:szCs w:val="18"/>
                <w:lang w:bidi="ar"/>
              </w:rPr>
            </w:pPr>
            <w:r>
              <w:rPr>
                <w:rFonts w:hint="eastAsia"/>
                <w:kern w:val="0"/>
                <w:sz w:val="18"/>
                <w:szCs w:val="18"/>
                <w:lang w:bidi="ar"/>
              </w:rPr>
              <w:t>排放速率</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bidi="ar-SA"/>
              </w:rPr>
            </w:pPr>
            <w:r>
              <w:rPr>
                <w:rFonts w:hint="eastAsia"/>
                <w:kern w:val="0"/>
                <w:sz w:val="18"/>
                <w:szCs w:val="18"/>
                <w:lang w:bidi="ar"/>
              </w:rPr>
              <w:t>（kg/h）</w:t>
            </w:r>
          </w:p>
        </w:tc>
        <w:tc>
          <w:tcPr>
            <w:tcW w:w="4335"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&lt;6.54</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6</w:t>
            </w:r>
          </w:p>
        </w:tc>
        <w:tc>
          <w:tcPr>
            <w:tcW w:w="255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546"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r>
      <w:tr>
        <w:trPr>
          <w:cantSplit/>
          <w:trHeight w:val="397" w:hRule="atLeast"/>
          <w:jc w:val="center"/>
        </w:trPr>
        <w:tc>
          <w:tcPr>
            <w:tcW w:w="1113"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甲苯</w:t>
            </w: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kern w:val="0"/>
                <w:sz w:val="18"/>
                <w:szCs w:val="18"/>
                <w:lang w:bidi="ar"/>
              </w:rPr>
            </w:pPr>
            <w:r>
              <w:rPr>
                <w:rFonts w:hint="eastAsia"/>
                <w:kern w:val="0"/>
                <w:sz w:val="18"/>
                <w:szCs w:val="18"/>
                <w:lang w:val="en-US" w:eastAsia="zh-CN" w:bidi="ar"/>
              </w:rPr>
              <w:t>实测</w:t>
            </w:r>
            <w:r>
              <w:rPr>
                <w:rFonts w:hint="eastAsia"/>
                <w:kern w:val="0"/>
                <w:sz w:val="18"/>
                <w:szCs w:val="18"/>
                <w:lang w:bidi="ar"/>
              </w:rPr>
              <w:t>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433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&lt;0.004</w:t>
            </w:r>
          </w:p>
        </w:tc>
        <w:tc>
          <w:tcPr>
            <w:tcW w:w="255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w:t>
            </w:r>
          </w:p>
        </w:tc>
        <w:tc>
          <w:tcPr>
            <w:tcW w:w="546"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w:t>
            </w:r>
          </w:p>
        </w:tc>
      </w:tr>
      <w:tr>
        <w:trPr>
          <w:cantSplit/>
          <w:trHeight w:val="397" w:hRule="atLeast"/>
          <w:jc w:val="center"/>
        </w:trPr>
        <w:tc>
          <w:tcPr>
            <w:tcW w:w="1113"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二甲苯</w:t>
            </w: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kern w:val="0"/>
                <w:sz w:val="18"/>
                <w:szCs w:val="18"/>
                <w:lang w:bidi="ar"/>
              </w:rPr>
            </w:pPr>
            <w:r>
              <w:rPr>
                <w:rFonts w:hint="eastAsia"/>
                <w:kern w:val="0"/>
                <w:sz w:val="18"/>
                <w:szCs w:val="18"/>
                <w:lang w:val="en-US" w:eastAsia="zh-CN" w:bidi="ar"/>
              </w:rPr>
              <w:t>实测</w:t>
            </w:r>
            <w:r>
              <w:rPr>
                <w:rFonts w:hint="eastAsia"/>
                <w:kern w:val="0"/>
                <w:sz w:val="18"/>
                <w:szCs w:val="18"/>
                <w:lang w:bidi="ar"/>
              </w:rPr>
              <w:t>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433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0.232</w:t>
            </w:r>
          </w:p>
        </w:tc>
        <w:tc>
          <w:tcPr>
            <w:tcW w:w="255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w:t>
            </w:r>
          </w:p>
        </w:tc>
        <w:tc>
          <w:tcPr>
            <w:tcW w:w="546"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w:t>
            </w:r>
          </w:p>
        </w:tc>
      </w:tr>
      <w:tr>
        <w:trPr>
          <w:cantSplit/>
          <w:trHeight w:val="397" w:hRule="atLeast"/>
          <w:jc w:val="center"/>
        </w:trPr>
        <w:tc>
          <w:tcPr>
            <w:tcW w:w="1113"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苯系物</w:t>
            </w:r>
            <w:r>
              <w:rPr>
                <w:rFonts w:hint="default" w:ascii="Times New Roman" w:hAnsi="Times New Roman" w:cs="Times New Roman"/>
                <w:bCs/>
                <w:kern w:val="0"/>
                <w:sz w:val="18"/>
                <w:szCs w:val="18"/>
              </w:rPr>
              <w:t>*</w:t>
            </w:r>
            <w:r>
              <w:rPr>
                <w:rFonts w:hint="eastAsia" w:ascii="Times New Roman" w:hAnsi="Times New Roman" w:cs="Times New Roman"/>
                <w:bCs/>
                <w:kern w:val="0"/>
                <w:sz w:val="18"/>
                <w:szCs w:val="18"/>
                <w:vertAlign w:val="superscript"/>
                <w:lang w:val="en-US" w:eastAsia="zh-CN"/>
              </w:rPr>
              <w:t>1</w:t>
            </w: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kern w:val="0"/>
                <w:sz w:val="18"/>
                <w:szCs w:val="18"/>
                <w:lang w:val="en-US" w:eastAsia="zh-CN" w:bidi="ar"/>
              </w:rPr>
              <w:t>实测</w:t>
            </w:r>
            <w:r>
              <w:rPr>
                <w:rFonts w:hint="eastAsia"/>
                <w:kern w:val="0"/>
                <w:sz w:val="18"/>
                <w:szCs w:val="18"/>
                <w:lang w:bidi="ar"/>
              </w:rPr>
              <w:t>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433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0.232</w:t>
            </w:r>
          </w:p>
        </w:tc>
        <w:tc>
          <w:tcPr>
            <w:tcW w:w="255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w:t>
            </w:r>
          </w:p>
        </w:tc>
        <w:tc>
          <w:tcPr>
            <w:tcW w:w="546"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w:t>
            </w:r>
          </w:p>
        </w:tc>
      </w:tr>
      <w:tr>
        <w:trPr>
          <w:cantSplit/>
          <w:trHeight w:val="397" w:hRule="atLeast"/>
          <w:jc w:val="center"/>
        </w:trPr>
        <w:tc>
          <w:tcPr>
            <w:tcW w:w="1113"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kern w:val="0"/>
                <w:sz w:val="18"/>
                <w:szCs w:val="18"/>
                <w:lang w:val="en-US" w:eastAsia="zh-CN" w:bidi="ar"/>
              </w:rPr>
            </w:pPr>
            <w:r>
              <w:rPr>
                <w:rFonts w:hint="eastAsia"/>
                <w:kern w:val="0"/>
                <w:sz w:val="18"/>
                <w:szCs w:val="18"/>
                <w:lang w:bidi="ar"/>
              </w:rPr>
              <w:t>折算浓度（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433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3.48</w:t>
            </w:r>
          </w:p>
        </w:tc>
        <w:tc>
          <w:tcPr>
            <w:tcW w:w="255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40</w:t>
            </w:r>
          </w:p>
        </w:tc>
        <w:tc>
          <w:tcPr>
            <w:tcW w:w="546"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达标</w:t>
            </w:r>
          </w:p>
        </w:tc>
      </w:tr>
      <w:tr>
        <w:trPr>
          <w:cantSplit/>
          <w:trHeight w:val="397" w:hRule="atLeast"/>
          <w:jc w:val="center"/>
        </w:trPr>
        <w:tc>
          <w:tcPr>
            <w:tcW w:w="1113"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kern w:val="0"/>
                <w:sz w:val="18"/>
                <w:szCs w:val="18"/>
                <w:lang w:bidi="ar"/>
              </w:rPr>
            </w:pPr>
            <w:r>
              <w:rPr>
                <w:rFonts w:hint="eastAsia"/>
                <w:kern w:val="0"/>
                <w:sz w:val="18"/>
                <w:szCs w:val="18"/>
                <w:lang w:bidi="ar"/>
              </w:rPr>
              <w:t>排放速率</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kern w:val="0"/>
                <w:sz w:val="18"/>
                <w:szCs w:val="18"/>
                <w:lang w:bidi="ar"/>
              </w:rPr>
              <w:t>（kg/h）</w:t>
            </w:r>
          </w:p>
        </w:tc>
        <w:tc>
          <w:tcPr>
            <w:tcW w:w="4335"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3.80</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4</w:t>
            </w:r>
          </w:p>
        </w:tc>
        <w:tc>
          <w:tcPr>
            <w:tcW w:w="255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w:t>
            </w:r>
          </w:p>
        </w:tc>
        <w:tc>
          <w:tcPr>
            <w:tcW w:w="546"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w:t>
            </w:r>
          </w:p>
        </w:tc>
      </w:tr>
      <w:tr>
        <w:trPr>
          <w:cantSplit/>
          <w:trHeight w:val="397" w:hRule="atLeast"/>
          <w:jc w:val="center"/>
        </w:trPr>
        <w:tc>
          <w:tcPr>
            <w:tcW w:w="1113"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乙酸乙酯</w:t>
            </w: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kern w:val="0"/>
                <w:sz w:val="18"/>
                <w:szCs w:val="18"/>
                <w:lang w:bidi="ar"/>
              </w:rPr>
            </w:pPr>
            <w:r>
              <w:rPr>
                <w:rFonts w:hint="eastAsia"/>
                <w:kern w:val="0"/>
                <w:sz w:val="18"/>
                <w:szCs w:val="18"/>
                <w:lang w:val="en-US" w:eastAsia="zh-CN" w:bidi="ar"/>
              </w:rPr>
              <w:t>实测</w:t>
            </w:r>
            <w:r>
              <w:rPr>
                <w:rFonts w:hint="eastAsia"/>
                <w:kern w:val="0"/>
                <w:sz w:val="18"/>
                <w:szCs w:val="18"/>
                <w:lang w:bidi="ar"/>
              </w:rPr>
              <w:t>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433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0.046</w:t>
            </w:r>
          </w:p>
        </w:tc>
        <w:tc>
          <w:tcPr>
            <w:tcW w:w="255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w:t>
            </w:r>
          </w:p>
        </w:tc>
        <w:tc>
          <w:tcPr>
            <w:tcW w:w="546"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w:t>
            </w:r>
          </w:p>
        </w:tc>
      </w:tr>
      <w:tr>
        <w:trPr>
          <w:cantSplit/>
          <w:trHeight w:val="397" w:hRule="atLeast"/>
          <w:jc w:val="center"/>
        </w:trPr>
        <w:tc>
          <w:tcPr>
            <w:tcW w:w="1113"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乙酸丁酯</w:t>
            </w: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kern w:val="0"/>
                <w:sz w:val="18"/>
                <w:szCs w:val="18"/>
                <w:lang w:bidi="ar"/>
              </w:rPr>
            </w:pPr>
            <w:r>
              <w:rPr>
                <w:rFonts w:hint="eastAsia"/>
                <w:kern w:val="0"/>
                <w:sz w:val="18"/>
                <w:szCs w:val="18"/>
                <w:lang w:val="en-US" w:eastAsia="zh-CN" w:bidi="ar"/>
              </w:rPr>
              <w:t>实测</w:t>
            </w:r>
            <w:r>
              <w:rPr>
                <w:rFonts w:hint="eastAsia"/>
                <w:kern w:val="0"/>
                <w:sz w:val="18"/>
                <w:szCs w:val="18"/>
                <w:lang w:bidi="ar"/>
              </w:rPr>
              <w:t>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433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0.142</w:t>
            </w:r>
          </w:p>
        </w:tc>
        <w:tc>
          <w:tcPr>
            <w:tcW w:w="2550"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w:t>
            </w:r>
          </w:p>
        </w:tc>
        <w:tc>
          <w:tcPr>
            <w:tcW w:w="546"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w:t>
            </w:r>
          </w:p>
        </w:tc>
      </w:tr>
      <w:tr>
        <w:trPr>
          <w:cantSplit/>
          <w:trHeight w:val="397" w:hRule="atLeast"/>
          <w:jc w:val="center"/>
        </w:trPr>
        <w:tc>
          <w:tcPr>
            <w:tcW w:w="1113"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乙酸酯类</w:t>
            </w:r>
            <w:r>
              <w:rPr>
                <w:rFonts w:hint="default" w:ascii="Times New Roman" w:hAnsi="Times New Roman" w:cs="Times New Roman"/>
                <w:bCs/>
                <w:kern w:val="0"/>
                <w:sz w:val="18"/>
                <w:szCs w:val="18"/>
              </w:rPr>
              <w:t>*</w:t>
            </w:r>
            <w:r>
              <w:rPr>
                <w:rFonts w:hint="eastAsia" w:ascii="Times New Roman" w:hAnsi="Times New Roman" w:cs="Times New Roman"/>
                <w:bCs/>
                <w:kern w:val="0"/>
                <w:sz w:val="18"/>
                <w:szCs w:val="18"/>
                <w:vertAlign w:val="superscript"/>
                <w:lang w:val="en-US" w:eastAsia="zh-CN"/>
              </w:rPr>
              <w:t>2</w:t>
            </w: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kern w:val="0"/>
                <w:sz w:val="18"/>
                <w:szCs w:val="18"/>
                <w:lang w:val="en-US" w:eastAsia="zh-CN" w:bidi="ar"/>
              </w:rPr>
              <w:t>实测</w:t>
            </w:r>
            <w:r>
              <w:rPr>
                <w:rFonts w:hint="eastAsia"/>
                <w:kern w:val="0"/>
                <w:sz w:val="18"/>
                <w:szCs w:val="18"/>
                <w:lang w:bidi="ar"/>
              </w:rPr>
              <w:t>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433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0.188</w:t>
            </w:r>
          </w:p>
        </w:tc>
        <w:tc>
          <w:tcPr>
            <w:tcW w:w="255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w:t>
            </w:r>
          </w:p>
        </w:tc>
        <w:tc>
          <w:tcPr>
            <w:tcW w:w="546"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w:t>
            </w:r>
          </w:p>
        </w:tc>
      </w:tr>
      <w:tr>
        <w:trPr>
          <w:cantSplit/>
          <w:trHeight w:val="397" w:hRule="atLeast"/>
          <w:jc w:val="center"/>
        </w:trPr>
        <w:tc>
          <w:tcPr>
            <w:tcW w:w="1113"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kern w:val="0"/>
                <w:sz w:val="18"/>
                <w:szCs w:val="18"/>
                <w:lang w:val="en-US" w:eastAsia="zh-CN" w:bidi="ar"/>
              </w:rPr>
            </w:pPr>
            <w:r>
              <w:rPr>
                <w:rFonts w:hint="eastAsia"/>
                <w:kern w:val="0"/>
                <w:sz w:val="18"/>
                <w:szCs w:val="18"/>
                <w:lang w:bidi="ar"/>
              </w:rPr>
              <w:t>折算浓度（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433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2.82</w:t>
            </w:r>
          </w:p>
        </w:tc>
        <w:tc>
          <w:tcPr>
            <w:tcW w:w="255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60</w:t>
            </w:r>
          </w:p>
        </w:tc>
        <w:tc>
          <w:tcPr>
            <w:tcW w:w="546"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达标</w:t>
            </w:r>
          </w:p>
        </w:tc>
      </w:tr>
      <w:tr>
        <w:trPr>
          <w:cantSplit/>
          <w:trHeight w:val="397" w:hRule="atLeast"/>
          <w:jc w:val="center"/>
        </w:trPr>
        <w:tc>
          <w:tcPr>
            <w:tcW w:w="1113"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kern w:val="0"/>
                <w:sz w:val="18"/>
                <w:szCs w:val="18"/>
                <w:lang w:bidi="ar"/>
              </w:rPr>
            </w:pPr>
            <w:r>
              <w:rPr>
                <w:rFonts w:hint="eastAsia"/>
                <w:kern w:val="0"/>
                <w:sz w:val="18"/>
                <w:szCs w:val="18"/>
                <w:lang w:bidi="ar"/>
              </w:rPr>
              <w:t>排放速率</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kern w:val="0"/>
                <w:sz w:val="18"/>
                <w:szCs w:val="18"/>
                <w:lang w:bidi="ar"/>
              </w:rPr>
              <w:t>（kg/h）</w:t>
            </w:r>
          </w:p>
        </w:tc>
        <w:tc>
          <w:tcPr>
            <w:tcW w:w="433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3.08</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4</w:t>
            </w:r>
          </w:p>
        </w:tc>
        <w:tc>
          <w:tcPr>
            <w:tcW w:w="255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w:t>
            </w:r>
          </w:p>
        </w:tc>
        <w:tc>
          <w:tcPr>
            <w:tcW w:w="546"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w:t>
            </w:r>
          </w:p>
        </w:tc>
      </w:tr>
      <w:tr>
        <w:trPr>
          <w:cantSplit/>
          <w:trHeight w:val="397" w:hRule="atLeast"/>
          <w:jc w:val="center"/>
        </w:trPr>
        <w:tc>
          <w:tcPr>
            <w:tcW w:w="1113" w:type="dxa"/>
            <w:vMerge w:val="restart"/>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highlight w:val="none"/>
              </w:rPr>
              <w:t>非甲烷总烃</w:t>
            </w:r>
            <w:r>
              <w:rPr>
                <w:rFonts w:hint="eastAsia"/>
                <w:bCs/>
                <w:kern w:val="0"/>
                <w:sz w:val="18"/>
                <w:szCs w:val="18"/>
                <w:highlight w:val="none"/>
                <w:lang w:eastAsia="zh-CN"/>
              </w:rPr>
              <w:t>（</w:t>
            </w:r>
            <w:r>
              <w:rPr>
                <w:rFonts w:hint="eastAsia"/>
                <w:bCs/>
                <w:kern w:val="0"/>
                <w:sz w:val="18"/>
                <w:szCs w:val="18"/>
                <w:highlight w:val="none"/>
                <w:lang w:val="en-US" w:eastAsia="zh-CN"/>
              </w:rPr>
              <w:t>以C计</w:t>
            </w:r>
            <w:r>
              <w:rPr>
                <w:rFonts w:hint="eastAsia"/>
                <w:bCs/>
                <w:kern w:val="0"/>
                <w:sz w:val="18"/>
                <w:szCs w:val="18"/>
                <w:highlight w:val="none"/>
                <w:lang w:eastAsia="zh-CN"/>
              </w:rPr>
              <w:t>）</w:t>
            </w: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kern w:val="0"/>
                <w:sz w:val="18"/>
                <w:szCs w:val="18"/>
                <w:lang w:val="en-US" w:eastAsia="zh-CN" w:bidi="ar"/>
              </w:rPr>
              <w:t>实测</w:t>
            </w:r>
            <w:r>
              <w:rPr>
                <w:rFonts w:hint="eastAsia"/>
                <w:kern w:val="0"/>
                <w:sz w:val="18"/>
                <w:szCs w:val="18"/>
                <w:lang w:bidi="ar"/>
              </w:rPr>
              <w:t>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433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2.19</w:t>
            </w:r>
          </w:p>
        </w:tc>
        <w:tc>
          <w:tcPr>
            <w:tcW w:w="255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w:t>
            </w:r>
          </w:p>
        </w:tc>
        <w:tc>
          <w:tcPr>
            <w:tcW w:w="546"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w:t>
            </w:r>
          </w:p>
        </w:tc>
      </w:tr>
      <w:tr>
        <w:trPr>
          <w:cantSplit/>
          <w:trHeight w:val="397" w:hRule="atLeast"/>
          <w:jc w:val="center"/>
        </w:trPr>
        <w:tc>
          <w:tcPr>
            <w:tcW w:w="1113"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kern w:val="0"/>
                <w:sz w:val="18"/>
                <w:szCs w:val="18"/>
                <w:lang w:val="en-US" w:eastAsia="zh-CN" w:bidi="ar"/>
              </w:rPr>
            </w:pPr>
            <w:r>
              <w:rPr>
                <w:rFonts w:hint="eastAsia"/>
                <w:kern w:val="0"/>
                <w:sz w:val="18"/>
                <w:szCs w:val="18"/>
                <w:lang w:bidi="ar"/>
              </w:rPr>
              <w:t>折算浓度（</w:t>
            </w:r>
            <w:r>
              <w:rPr>
                <w:rFonts w:hint="default"/>
                <w:bCs/>
                <w:kern w:val="0"/>
                <w:sz w:val="18"/>
                <w:szCs w:val="18"/>
              </w:rPr>
              <w:t>mg/m</w:t>
            </w:r>
            <w:r>
              <w:rPr>
                <w:rFonts w:hint="default"/>
                <w:bCs/>
                <w:kern w:val="0"/>
                <w:sz w:val="18"/>
                <w:szCs w:val="18"/>
                <w:vertAlign w:val="superscript"/>
              </w:rPr>
              <w:t>3</w:t>
            </w:r>
            <w:r>
              <w:rPr>
                <w:rFonts w:hint="eastAsia"/>
                <w:kern w:val="0"/>
                <w:sz w:val="18"/>
                <w:szCs w:val="18"/>
                <w:lang w:bidi="ar"/>
              </w:rPr>
              <w:t>）</w:t>
            </w:r>
          </w:p>
        </w:tc>
        <w:tc>
          <w:tcPr>
            <w:tcW w:w="433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32.8</w:t>
            </w:r>
          </w:p>
        </w:tc>
        <w:tc>
          <w:tcPr>
            <w:tcW w:w="255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80</w:t>
            </w:r>
          </w:p>
        </w:tc>
        <w:tc>
          <w:tcPr>
            <w:tcW w:w="546"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达标</w:t>
            </w:r>
          </w:p>
        </w:tc>
      </w:tr>
      <w:tr>
        <w:trPr>
          <w:cantSplit/>
          <w:trHeight w:val="397" w:hRule="atLeast"/>
          <w:jc w:val="center"/>
        </w:trPr>
        <w:tc>
          <w:tcPr>
            <w:tcW w:w="1113" w:type="dxa"/>
            <w:vMerge w:val="continue"/>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134" w:type="dxa"/>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kern w:val="0"/>
                <w:sz w:val="18"/>
                <w:szCs w:val="18"/>
                <w:lang w:bidi="ar"/>
              </w:rPr>
            </w:pPr>
            <w:r>
              <w:rPr>
                <w:rFonts w:hint="eastAsia"/>
                <w:kern w:val="0"/>
                <w:sz w:val="18"/>
                <w:szCs w:val="18"/>
                <w:lang w:bidi="ar"/>
              </w:rPr>
              <w:t>排放速率</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kern w:val="0"/>
                <w:sz w:val="18"/>
                <w:szCs w:val="18"/>
                <w:lang w:bidi="ar"/>
              </w:rPr>
              <w:t>（kg/h）</w:t>
            </w:r>
          </w:p>
        </w:tc>
        <w:tc>
          <w:tcPr>
            <w:tcW w:w="4335" w:type="dxa"/>
            <w:vAlign w:val="center"/>
          </w:tcPr>
          <w:p>
            <w:pPr>
              <w:keepNext w:val="0"/>
              <w:keepLines w:val="0"/>
              <w:widowControl/>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3.58</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lang w:val="en-US" w:eastAsia="zh-CN"/>
              </w:rPr>
              <w:t>3</w:t>
            </w:r>
          </w:p>
        </w:tc>
        <w:tc>
          <w:tcPr>
            <w:tcW w:w="2550"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w:t>
            </w:r>
          </w:p>
        </w:tc>
        <w:tc>
          <w:tcPr>
            <w:tcW w:w="546" w:type="dxa"/>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含氧量（%）</w:t>
            </w:r>
          </w:p>
        </w:tc>
        <w:tc>
          <w:tcPr>
            <w:tcW w:w="433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19.8</w:t>
            </w:r>
          </w:p>
        </w:tc>
        <w:tc>
          <w:tcPr>
            <w:tcW w:w="255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546"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r>
      <w:tr>
        <w:trPr>
          <w:cantSplit/>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kern w:val="0"/>
                <w:sz w:val="18"/>
                <w:szCs w:val="18"/>
                <w:lang w:bidi="ar"/>
              </w:rPr>
              <w:t>标干流量（m</w:t>
            </w:r>
            <w:r>
              <w:rPr>
                <w:rFonts w:hint="eastAsia"/>
                <w:kern w:val="0"/>
                <w:sz w:val="18"/>
                <w:szCs w:val="18"/>
                <w:vertAlign w:val="superscript"/>
                <w:lang w:bidi="ar"/>
              </w:rPr>
              <w:t>3</w:t>
            </w:r>
            <w:r>
              <w:rPr>
                <w:rFonts w:hint="eastAsia"/>
                <w:kern w:val="0"/>
                <w:sz w:val="18"/>
                <w:szCs w:val="18"/>
                <w:lang w:bidi="ar"/>
              </w:rPr>
              <w:t>/h）</w:t>
            </w:r>
          </w:p>
        </w:tc>
        <w:tc>
          <w:tcPr>
            <w:tcW w:w="4335"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1636</w:t>
            </w:r>
          </w:p>
        </w:tc>
        <w:tc>
          <w:tcPr>
            <w:tcW w:w="2550"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c>
          <w:tcPr>
            <w:tcW w:w="546" w:type="dxa"/>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p>
        </w:tc>
      </w:tr>
      <w:tr>
        <w:trPr>
          <w:trHeight w:val="397" w:hRule="atLeast"/>
          <w:jc w:val="center"/>
        </w:trPr>
        <w:tc>
          <w:tcPr>
            <w:tcW w:w="2247" w:type="dxa"/>
            <w:gridSpan w:val="2"/>
            <w:vAlign w:val="center"/>
          </w:tcPr>
          <w:p>
            <w:pPr>
              <w:keepNext w:val="0"/>
              <w:keepLines w:val="0"/>
              <w:widowControl/>
              <w:suppressLineNumbers w:val="0"/>
              <w:adjustRightInd w:val="0"/>
              <w:snapToGrid w:val="0"/>
              <w:spacing w:before="0" w:beforeAutospacing="0" w:after="0" w:afterAutospacing="0"/>
              <w:ind w:left="0" w:right="0"/>
              <w:jc w:val="center"/>
              <w:rPr>
                <w:rFonts w:hint="default"/>
                <w:kern w:val="0"/>
                <w:sz w:val="18"/>
                <w:szCs w:val="18"/>
                <w:lang w:bidi="ar"/>
              </w:rPr>
            </w:pPr>
            <w:r>
              <w:rPr>
                <w:rFonts w:hint="default"/>
                <w:kern w:val="0"/>
                <w:sz w:val="18"/>
                <w:szCs w:val="18"/>
                <w:lang w:bidi="ar"/>
              </w:rPr>
              <w:t>备注</w:t>
            </w:r>
          </w:p>
        </w:tc>
        <w:tc>
          <w:tcPr>
            <w:tcW w:w="7431" w:type="dxa"/>
            <w:gridSpan w:val="3"/>
            <w:tcMar>
              <w:left w:w="0" w:type="dxa"/>
              <w:right w:w="0" w:type="dxa"/>
            </w:tcMar>
            <w:vAlign w:val="center"/>
          </w:tcPr>
          <w:p>
            <w:pPr>
              <w:keepNext w:val="0"/>
              <w:keepLines w:val="0"/>
              <w:suppressLineNumbers w:val="0"/>
              <w:spacing w:before="0" w:beforeAutospacing="0" w:after="0" w:afterAutospacing="0"/>
              <w:ind w:left="0" w:right="0"/>
              <w:jc w:val="left"/>
              <w:rPr>
                <w:rFonts w:hint="default"/>
                <w:kern w:val="0"/>
                <w:sz w:val="18"/>
                <w:szCs w:val="18"/>
                <w:lang w:bidi="ar"/>
              </w:rPr>
            </w:pPr>
            <w:r>
              <w:rPr>
                <w:rFonts w:hint="eastAsia"/>
                <w:kern w:val="0"/>
                <w:sz w:val="18"/>
                <w:szCs w:val="18"/>
                <w:lang w:bidi="ar"/>
              </w:rPr>
              <w:t>1、“/”</w:t>
            </w:r>
            <w:r>
              <w:rPr>
                <w:rFonts w:hint="default"/>
                <w:kern w:val="0"/>
                <w:sz w:val="18"/>
                <w:szCs w:val="18"/>
                <w:lang w:bidi="ar"/>
              </w:rPr>
              <w:t>表示</w:t>
            </w:r>
            <w:r>
              <w:rPr>
                <w:rFonts w:hint="eastAsia"/>
                <w:kern w:val="0"/>
                <w:sz w:val="18"/>
                <w:szCs w:val="18"/>
                <w:lang w:bidi="ar"/>
              </w:rPr>
              <w:t>不需计算</w:t>
            </w:r>
            <w:r>
              <w:rPr>
                <w:rFonts w:hint="default"/>
                <w:kern w:val="0"/>
                <w:sz w:val="18"/>
                <w:szCs w:val="18"/>
                <w:lang w:bidi="ar"/>
              </w:rPr>
              <w:t>。</w:t>
            </w:r>
          </w:p>
          <w:p>
            <w:pPr>
              <w:keepNext w:val="0"/>
              <w:keepLines w:val="0"/>
              <w:widowControl/>
              <w:suppressLineNumbers w:val="0"/>
              <w:adjustRightInd w:val="0"/>
              <w:snapToGrid w:val="0"/>
              <w:spacing w:before="0" w:beforeAutospacing="0" w:after="0" w:afterAutospacing="0"/>
              <w:ind w:left="0" w:right="0"/>
              <w:rPr>
                <w:rFonts w:hint="default"/>
                <w:kern w:val="0"/>
                <w:sz w:val="18"/>
                <w:szCs w:val="18"/>
                <w:lang w:bidi="ar"/>
              </w:rPr>
            </w:pPr>
            <w:r>
              <w:rPr>
                <w:rFonts w:hint="default"/>
                <w:kern w:val="0"/>
                <w:sz w:val="18"/>
                <w:szCs w:val="18"/>
                <w:lang w:bidi="ar"/>
              </w:rPr>
              <w:t>2</w:t>
            </w:r>
            <w:r>
              <w:rPr>
                <w:rFonts w:hint="eastAsia"/>
                <w:bCs/>
                <w:kern w:val="0"/>
                <w:sz w:val="18"/>
                <w:szCs w:val="18"/>
              </w:rPr>
              <w:t>、</w:t>
            </w:r>
            <w:r>
              <w:rPr>
                <w:rFonts w:hint="default"/>
                <w:kern w:val="0"/>
                <w:sz w:val="18"/>
                <w:szCs w:val="18"/>
                <w:lang w:bidi="ar"/>
              </w:rPr>
              <w:t>当</w:t>
            </w:r>
            <w:r>
              <w:rPr>
                <w:rFonts w:hint="eastAsia"/>
                <w:kern w:val="0"/>
                <w:sz w:val="18"/>
                <w:szCs w:val="18"/>
                <w:lang w:bidi="ar"/>
              </w:rPr>
              <w:t>实测</w:t>
            </w:r>
            <w:r>
              <w:rPr>
                <w:rFonts w:hint="default"/>
                <w:kern w:val="0"/>
                <w:sz w:val="18"/>
                <w:szCs w:val="18"/>
                <w:lang w:bidi="ar"/>
              </w:rPr>
              <w:t>浓度为未检出时，排放速率用检出限计算。</w:t>
            </w:r>
          </w:p>
          <w:p>
            <w:pPr>
              <w:keepNext w:val="0"/>
              <w:keepLines w:val="0"/>
              <w:widowControl/>
              <w:suppressLineNumbers w:val="0"/>
              <w:adjustRightInd w:val="0"/>
              <w:snapToGrid w:val="0"/>
              <w:spacing w:before="0" w:beforeAutospacing="0" w:after="0" w:afterAutospacing="0"/>
              <w:ind w:left="0" w:right="0"/>
              <w:rPr>
                <w:rFonts w:hint="default"/>
                <w:bCs/>
                <w:kern w:val="0"/>
                <w:sz w:val="18"/>
                <w:szCs w:val="18"/>
              </w:rPr>
            </w:pPr>
            <w:r>
              <w:rPr>
                <w:rFonts w:hint="default"/>
                <w:kern w:val="0"/>
                <w:sz w:val="18"/>
                <w:szCs w:val="18"/>
                <w:lang w:bidi="ar"/>
              </w:rPr>
              <w:t>3、</w:t>
            </w:r>
            <w:r>
              <w:rPr>
                <w:rFonts w:hint="eastAsia"/>
                <w:bCs/>
                <w:kern w:val="0"/>
                <w:sz w:val="18"/>
                <w:szCs w:val="18"/>
              </w:rPr>
              <w:t>“</w:t>
            </w:r>
            <w:r>
              <w:rPr>
                <w:rFonts w:hint="default"/>
                <w:bCs/>
                <w:kern w:val="0"/>
                <w:sz w:val="18"/>
                <w:szCs w:val="18"/>
              </w:rPr>
              <w:t>---</w:t>
            </w:r>
            <w:r>
              <w:rPr>
                <w:rFonts w:hint="eastAsia"/>
                <w:bCs/>
                <w:kern w:val="0"/>
                <w:sz w:val="18"/>
                <w:szCs w:val="18"/>
              </w:rPr>
              <w:t>”</w:t>
            </w:r>
            <w:r>
              <w:rPr>
                <w:rFonts w:hint="default"/>
                <w:bCs/>
                <w:kern w:val="0"/>
                <w:sz w:val="18"/>
                <w:szCs w:val="18"/>
              </w:rPr>
              <w:t>表示</w:t>
            </w:r>
            <w:r>
              <w:rPr>
                <w:rFonts w:hint="eastAsia"/>
                <w:bCs/>
                <w:kern w:val="0"/>
                <w:sz w:val="18"/>
                <w:szCs w:val="18"/>
              </w:rPr>
              <w:t>《工业涂装工序大气污染物排放标准》（DB 33/2146-2018）表1对</w:t>
            </w:r>
            <w:r>
              <w:rPr>
                <w:rFonts w:hint="default"/>
                <w:bCs/>
                <w:kern w:val="0"/>
                <w:sz w:val="18"/>
                <w:szCs w:val="18"/>
              </w:rPr>
              <w:t>该项目未做</w:t>
            </w:r>
            <w:r>
              <w:rPr>
                <w:rFonts w:hint="eastAsia"/>
                <w:bCs/>
                <w:kern w:val="0"/>
                <w:sz w:val="18"/>
                <w:szCs w:val="18"/>
              </w:rPr>
              <w:t>限制</w:t>
            </w:r>
            <w:r>
              <w:rPr>
                <w:rFonts w:hint="default"/>
                <w:bCs/>
                <w:kern w:val="0"/>
                <w:sz w:val="18"/>
                <w:szCs w:val="18"/>
              </w:rPr>
              <w:t>。</w:t>
            </w:r>
          </w:p>
          <w:p>
            <w:pPr>
              <w:keepNext w:val="0"/>
              <w:keepLines w:val="0"/>
              <w:widowControl/>
              <w:suppressLineNumbers w:val="0"/>
              <w:adjustRightInd w:val="0"/>
              <w:snapToGrid w:val="0"/>
              <w:spacing w:before="0" w:beforeAutospacing="0" w:after="0" w:afterAutospacing="0"/>
              <w:ind w:left="0" w:right="0"/>
              <w:rPr>
                <w:rFonts w:hint="default" w:eastAsia="宋体"/>
                <w:bCs/>
                <w:kern w:val="0"/>
                <w:sz w:val="18"/>
                <w:szCs w:val="18"/>
                <w:lang w:val="en-US" w:eastAsia="zh-CN"/>
              </w:rPr>
            </w:pPr>
            <w:r>
              <w:rPr>
                <w:rFonts w:hint="eastAsia"/>
                <w:kern w:val="0"/>
                <w:sz w:val="18"/>
                <w:szCs w:val="18"/>
                <w:lang w:val="en-US" w:eastAsia="zh-CN" w:bidi="ar"/>
              </w:rPr>
              <w:t>4、</w:t>
            </w:r>
            <w:r>
              <w:rPr>
                <w:rFonts w:hint="eastAsia"/>
                <w:bCs/>
                <w:kern w:val="0"/>
                <w:sz w:val="18"/>
                <w:szCs w:val="18"/>
              </w:rPr>
              <w:t>“</w:t>
            </w:r>
            <w:r>
              <w:rPr>
                <w:rFonts w:hint="default" w:ascii="Times New Roman" w:hAnsi="Times New Roman" w:cs="Times New Roman"/>
                <w:bCs/>
                <w:kern w:val="0"/>
                <w:sz w:val="18"/>
                <w:szCs w:val="18"/>
              </w:rPr>
              <w:t>*</w:t>
            </w:r>
            <w:r>
              <w:rPr>
                <w:rFonts w:hint="eastAsia" w:ascii="Times New Roman" w:hAnsi="Times New Roman" w:cs="Times New Roman"/>
                <w:bCs/>
                <w:kern w:val="0"/>
                <w:sz w:val="18"/>
                <w:szCs w:val="18"/>
                <w:vertAlign w:val="superscript"/>
                <w:lang w:val="en-US" w:eastAsia="zh-CN"/>
              </w:rPr>
              <w:t>1</w:t>
            </w:r>
            <w:r>
              <w:rPr>
                <w:rFonts w:hint="eastAsia"/>
                <w:bCs/>
                <w:kern w:val="0"/>
                <w:sz w:val="18"/>
                <w:szCs w:val="18"/>
              </w:rPr>
              <w:t>”表示苯系物包括甲苯、二甲苯</w:t>
            </w:r>
            <w:r>
              <w:rPr>
                <w:rFonts w:hint="eastAsia"/>
                <w:bCs/>
                <w:kern w:val="0"/>
                <w:sz w:val="18"/>
                <w:szCs w:val="18"/>
                <w:lang w:eastAsia="zh-CN"/>
              </w:rPr>
              <w:t>，</w:t>
            </w:r>
            <w:r>
              <w:rPr>
                <w:rFonts w:hint="eastAsia"/>
                <w:bCs/>
                <w:kern w:val="0"/>
                <w:sz w:val="18"/>
                <w:szCs w:val="18"/>
                <w:lang w:val="en-US" w:eastAsia="zh-CN"/>
              </w:rPr>
              <w:t>结果为各项目检测结果加和，</w:t>
            </w:r>
            <w:r>
              <w:rPr>
                <w:rFonts w:hint="default" w:ascii="Times New Roman" w:hAnsi="Times New Roman" w:cs="Times New Roman"/>
                <w:bCs/>
                <w:color w:val="auto"/>
                <w:kern w:val="0"/>
                <w:sz w:val="18"/>
                <w:szCs w:val="18"/>
              </w:rPr>
              <w:t>未检出结果以0计</w:t>
            </w:r>
            <w:r>
              <w:rPr>
                <w:rFonts w:hint="default"/>
                <w:bCs/>
                <w:color w:val="auto"/>
                <w:kern w:val="0"/>
                <w:sz w:val="18"/>
                <w:szCs w:val="18"/>
              </w:rPr>
              <w:t>。</w:t>
            </w:r>
          </w:p>
          <w:p>
            <w:pPr>
              <w:keepNext w:val="0"/>
              <w:keepLines w:val="0"/>
              <w:widowControl/>
              <w:suppressLineNumbers w:val="0"/>
              <w:adjustRightInd w:val="0"/>
              <w:snapToGrid w:val="0"/>
              <w:spacing w:before="0" w:beforeAutospacing="0" w:after="0" w:afterAutospacing="0"/>
              <w:ind w:left="0" w:right="0"/>
              <w:rPr>
                <w:rFonts w:hint="default"/>
                <w:bCs/>
                <w:kern w:val="0"/>
                <w:sz w:val="18"/>
                <w:szCs w:val="18"/>
              </w:rPr>
            </w:pPr>
            <w:r>
              <w:rPr>
                <w:rFonts w:hint="eastAsia"/>
                <w:bCs/>
                <w:kern w:val="0"/>
                <w:sz w:val="18"/>
                <w:szCs w:val="18"/>
                <w:lang w:val="en-US" w:eastAsia="zh-CN"/>
              </w:rPr>
              <w:t>5</w:t>
            </w:r>
            <w:r>
              <w:rPr>
                <w:rFonts w:hint="eastAsia"/>
                <w:bCs/>
                <w:kern w:val="0"/>
                <w:sz w:val="18"/>
                <w:szCs w:val="18"/>
              </w:rPr>
              <w:t>、“</w:t>
            </w:r>
            <w:r>
              <w:rPr>
                <w:rFonts w:hint="default" w:ascii="Times New Roman" w:hAnsi="Times New Roman" w:cs="Times New Roman"/>
                <w:bCs/>
                <w:kern w:val="0"/>
                <w:sz w:val="18"/>
                <w:szCs w:val="18"/>
              </w:rPr>
              <w:t>*</w:t>
            </w:r>
            <w:r>
              <w:rPr>
                <w:rFonts w:hint="eastAsia" w:ascii="Times New Roman" w:hAnsi="Times New Roman" w:cs="Times New Roman"/>
                <w:bCs/>
                <w:kern w:val="0"/>
                <w:sz w:val="18"/>
                <w:szCs w:val="18"/>
                <w:vertAlign w:val="superscript"/>
                <w:lang w:val="en-US" w:eastAsia="zh-CN"/>
              </w:rPr>
              <w:t>2</w:t>
            </w:r>
            <w:r>
              <w:rPr>
                <w:rFonts w:hint="eastAsia"/>
                <w:bCs/>
                <w:kern w:val="0"/>
                <w:sz w:val="18"/>
                <w:szCs w:val="18"/>
              </w:rPr>
              <w:t>”表示</w:t>
            </w:r>
            <w:r>
              <w:rPr>
                <w:rFonts w:hint="eastAsia"/>
                <w:bCs/>
                <w:kern w:val="0"/>
                <w:sz w:val="18"/>
                <w:szCs w:val="18"/>
                <w:lang w:val="en-US" w:eastAsia="zh-CN"/>
              </w:rPr>
              <w:t>乙酸酯类包括乙酸乙酯、乙酸丁酯，结果为各项目检测结果加和。</w:t>
            </w:r>
          </w:p>
        </w:tc>
      </w:tr>
    </w:tbl>
    <w:p>
      <w:pPr>
        <w:pStyle w:val="7"/>
        <w:jc w:val="center"/>
        <w:rPr>
          <w:rFonts w:hint="eastAsia" w:ascii="Times New Roman" w:hAnsi="Times New Roman"/>
          <w:b/>
          <w:bCs/>
          <w:szCs w:val="21"/>
          <w:lang w:val="en-US" w:eastAsia="zh-CN"/>
        </w:rPr>
      </w:pPr>
    </w:p>
    <w:p>
      <w:pPr>
        <w:spacing w:line="360" w:lineRule="auto"/>
        <w:rPr>
          <w:rFonts w:hint="eastAsia" w:ascii="Times New Roman" w:hAnsi="Times New Roman"/>
          <w:b/>
          <w:sz w:val="24"/>
          <w:szCs w:val="24"/>
          <w:highlight w:val="none"/>
        </w:rPr>
      </w:pPr>
    </w:p>
    <w:p>
      <w:pPr>
        <w:spacing w:line="360" w:lineRule="auto"/>
        <w:rPr>
          <w:rFonts w:hint="eastAsia" w:ascii="Times New Roman" w:hAnsi="Times New Roman"/>
          <w:b/>
          <w:sz w:val="24"/>
          <w:szCs w:val="24"/>
          <w:highlight w:val="none"/>
        </w:rPr>
      </w:pPr>
    </w:p>
    <w:p>
      <w:pPr>
        <w:spacing w:line="360" w:lineRule="auto"/>
        <w:rPr>
          <w:rFonts w:hint="eastAsia" w:ascii="Times New Roman" w:hAnsi="Times New Roman"/>
          <w:b/>
          <w:sz w:val="24"/>
          <w:szCs w:val="24"/>
          <w:highlight w:val="none"/>
        </w:rPr>
      </w:pPr>
    </w:p>
    <w:p>
      <w:pPr>
        <w:spacing w:line="360" w:lineRule="auto"/>
        <w:rPr>
          <w:rFonts w:hint="eastAsia" w:ascii="Times New Roman" w:hAnsi="Times New Roman"/>
          <w:b/>
          <w:sz w:val="24"/>
          <w:szCs w:val="24"/>
          <w:highlight w:val="none"/>
        </w:rPr>
      </w:pPr>
    </w:p>
    <w:p>
      <w:pPr>
        <w:spacing w:line="360" w:lineRule="auto"/>
        <w:rPr>
          <w:rFonts w:ascii="Times New Roman" w:hAnsi="Times New Roman"/>
          <w:b/>
          <w:sz w:val="24"/>
          <w:szCs w:val="24"/>
        </w:rPr>
      </w:pPr>
      <w:r>
        <w:rPr>
          <w:rFonts w:hint="eastAsia" w:ascii="Times New Roman" w:hAnsi="Times New Roman"/>
          <w:b/>
          <w:sz w:val="24"/>
          <w:szCs w:val="24"/>
          <w:highlight w:val="none"/>
        </w:rPr>
        <w:t>监测结果分析与评价</w:t>
      </w:r>
      <w:r>
        <w:rPr>
          <w:rFonts w:hint="eastAsia" w:ascii="Times New Roman" w:hAnsi="Times New Roman"/>
          <w:b/>
          <w:sz w:val="24"/>
          <w:szCs w:val="24"/>
        </w:rPr>
        <w:t>：</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rPr>
        <w:t>验收监测期间</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涂装废气排气筒出口</w:t>
      </w:r>
      <w:r>
        <w:rPr>
          <w:rFonts w:hint="default" w:ascii="Times New Roman" w:hAnsi="Times New Roman" w:eastAsia="宋体" w:cs="Times New Roman"/>
          <w:sz w:val="24"/>
          <w:szCs w:val="24"/>
          <w:highlight w:val="none"/>
          <w:lang w:val="en-US" w:eastAsia="zh-CN"/>
        </w:rPr>
        <w:t>（DA00</w:t>
      </w:r>
      <w:r>
        <w:rPr>
          <w:rFonts w:hint="eastAsia" w:ascii="Times New Roman" w:hAnsi="Times New Roman" w:eastAsia="宋体" w:cs="Times New Roman"/>
          <w:sz w:val="24"/>
          <w:szCs w:val="24"/>
          <w:highlight w:val="none"/>
          <w:lang w:val="en-US" w:eastAsia="zh-CN"/>
        </w:rPr>
        <w:t>1</w:t>
      </w:r>
      <w:r>
        <w:rPr>
          <w:rFonts w:hint="default" w:ascii="Times New Roman" w:hAnsi="Times New Roman" w:eastAsia="宋体" w:cs="Times New Roman"/>
          <w:sz w:val="24"/>
          <w:szCs w:val="24"/>
          <w:highlight w:val="none"/>
          <w:lang w:val="en-US" w:eastAsia="zh-CN"/>
        </w:rPr>
        <w:t>-2）中</w:t>
      </w:r>
      <w:r>
        <w:rPr>
          <w:rFonts w:hint="eastAsia" w:ascii="Times New Roman" w:hAnsi="Times New Roman" w:eastAsia="宋体" w:cs="Times New Roman"/>
          <w:sz w:val="24"/>
          <w:szCs w:val="24"/>
          <w:highlight w:val="none"/>
          <w:lang w:val="en-US" w:eastAsia="zh-CN"/>
        </w:rPr>
        <w:t>低浓度颗粒物</w:t>
      </w:r>
      <w:r>
        <w:rPr>
          <w:rFonts w:hint="default" w:ascii="Times New Roman" w:hAnsi="Times New Roman" w:eastAsia="宋体" w:cs="Times New Roman"/>
          <w:sz w:val="24"/>
          <w:szCs w:val="24"/>
          <w:highlight w:val="none"/>
        </w:rPr>
        <w:t>排放浓度最大值为</w:t>
      </w:r>
      <w:r>
        <w:rPr>
          <w:rFonts w:hint="eastAsia" w:ascii="Times New Roman" w:hAnsi="Times New Roman" w:eastAsia="宋体" w:cs="Times New Roman"/>
          <w:sz w:val="24"/>
          <w:szCs w:val="24"/>
          <w:highlight w:val="none"/>
          <w:lang w:val="en-US" w:eastAsia="zh-CN"/>
        </w:rPr>
        <w:t>1.9</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eastAsia" w:ascii="Times New Roman" w:hAnsi="Times New Roman" w:eastAsia="宋体" w:cs="Times New Roman"/>
          <w:sz w:val="24"/>
          <w:szCs w:val="24"/>
          <w:highlight w:val="none"/>
          <w:lang w:val="en-US" w:eastAsia="zh-CN"/>
        </w:rPr>
        <w:t>3.88×10</w:t>
      </w:r>
      <w:r>
        <w:rPr>
          <w:rFonts w:hint="eastAsia" w:ascii="Times New Roman" w:hAnsi="Times New Roman" w:eastAsia="宋体" w:cs="Times New Roman"/>
          <w:sz w:val="24"/>
          <w:szCs w:val="24"/>
          <w:highlight w:val="none"/>
          <w:vertAlign w:val="superscript"/>
          <w:lang w:val="en-US" w:eastAsia="zh-CN"/>
        </w:rPr>
        <w:t>-2</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；苯系物</w:t>
      </w:r>
      <w:r>
        <w:rPr>
          <w:rFonts w:hint="default" w:ascii="Times New Roman" w:hAnsi="Times New Roman" w:eastAsia="宋体" w:cs="Times New Roman"/>
          <w:sz w:val="24"/>
          <w:szCs w:val="24"/>
          <w:highlight w:val="none"/>
        </w:rPr>
        <w:t>排放浓度最大值为</w:t>
      </w:r>
      <w:r>
        <w:rPr>
          <w:rFonts w:hint="eastAsia" w:ascii="Times New Roman" w:hAnsi="Times New Roman" w:eastAsia="宋体" w:cs="Times New Roman"/>
          <w:sz w:val="24"/>
          <w:szCs w:val="24"/>
          <w:highlight w:val="none"/>
          <w:lang w:val="en-US" w:eastAsia="zh-CN"/>
        </w:rPr>
        <w:t>0.227</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eastAsia" w:ascii="Times New Roman" w:hAnsi="Times New Roman" w:eastAsia="宋体" w:cs="Times New Roman"/>
          <w:sz w:val="24"/>
          <w:szCs w:val="24"/>
          <w:highlight w:val="none"/>
          <w:lang w:val="en-US" w:eastAsia="zh-CN"/>
        </w:rPr>
        <w:t>4.63×10</w:t>
      </w:r>
      <w:r>
        <w:rPr>
          <w:rFonts w:hint="eastAsia" w:ascii="Times New Roman" w:hAnsi="Times New Roman" w:eastAsia="宋体" w:cs="Times New Roman"/>
          <w:sz w:val="24"/>
          <w:szCs w:val="24"/>
          <w:highlight w:val="none"/>
          <w:vertAlign w:val="superscript"/>
          <w:lang w:val="en-US" w:eastAsia="zh-CN"/>
        </w:rPr>
        <w:t>-3</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；乙酸酯类</w:t>
      </w:r>
      <w:r>
        <w:rPr>
          <w:rFonts w:hint="default" w:ascii="Times New Roman" w:hAnsi="Times New Roman" w:eastAsia="宋体" w:cs="Times New Roman"/>
          <w:sz w:val="24"/>
          <w:szCs w:val="24"/>
          <w:highlight w:val="none"/>
        </w:rPr>
        <w:t>排放浓度最大值为</w:t>
      </w:r>
      <w:r>
        <w:rPr>
          <w:rFonts w:hint="eastAsia" w:ascii="Times New Roman" w:hAnsi="Times New Roman" w:eastAsia="宋体" w:cs="Times New Roman"/>
          <w:sz w:val="24"/>
          <w:szCs w:val="24"/>
          <w:highlight w:val="none"/>
          <w:lang w:val="en-US" w:eastAsia="zh-CN"/>
        </w:rPr>
        <w:t>0.197</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eastAsia" w:ascii="Times New Roman" w:hAnsi="Times New Roman" w:eastAsia="宋体" w:cs="Times New Roman"/>
          <w:sz w:val="24"/>
          <w:szCs w:val="24"/>
          <w:highlight w:val="none"/>
          <w:lang w:val="en-US" w:eastAsia="zh-CN"/>
        </w:rPr>
        <w:t>4.03×10</w:t>
      </w:r>
      <w:r>
        <w:rPr>
          <w:rFonts w:hint="eastAsia" w:ascii="Times New Roman" w:hAnsi="Times New Roman" w:eastAsia="宋体" w:cs="Times New Roman"/>
          <w:sz w:val="24"/>
          <w:szCs w:val="24"/>
          <w:highlight w:val="none"/>
          <w:vertAlign w:val="superscript"/>
          <w:lang w:val="en-US" w:eastAsia="zh-CN"/>
        </w:rPr>
        <w:t>-3</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非甲烷总烃的</w:t>
      </w:r>
      <w:r>
        <w:rPr>
          <w:rFonts w:hint="default" w:ascii="Times New Roman" w:hAnsi="Times New Roman" w:eastAsia="宋体" w:cs="Times New Roman"/>
          <w:sz w:val="24"/>
          <w:szCs w:val="24"/>
          <w:highlight w:val="none"/>
        </w:rPr>
        <w:t>排放浓度最大值为</w:t>
      </w:r>
      <w:r>
        <w:rPr>
          <w:rFonts w:hint="eastAsia" w:ascii="Times New Roman" w:hAnsi="Times New Roman" w:eastAsia="宋体" w:cs="Times New Roman"/>
          <w:sz w:val="24"/>
          <w:szCs w:val="24"/>
          <w:highlight w:val="none"/>
          <w:lang w:val="en-US" w:eastAsia="zh-CN"/>
        </w:rPr>
        <w:t>7.91</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eastAsia" w:ascii="Times New Roman" w:hAnsi="Times New Roman" w:eastAsia="宋体" w:cs="Times New Roman"/>
          <w:sz w:val="24"/>
          <w:szCs w:val="24"/>
          <w:highlight w:val="none"/>
          <w:lang w:val="en-US" w:eastAsia="zh-CN"/>
        </w:rPr>
        <w:t>0.161</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；苯未检出，最低检出浓度分别为0.004</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；臭气浓度检测结果最大为416（无量纲）；低浓度颗粒物、非甲烷总烃、苯、苯系物、乙酸酯类、臭气浓度检测结果符合《工业涂装工序大气污染物排放标准》（DB33/ 2146-2018）表1限值要求。</w:t>
      </w:r>
    </w:p>
    <w:p>
      <w:pPr>
        <w:keepNext w:val="0"/>
        <w:keepLines w:val="0"/>
        <w:pageBreakBefore w:val="0"/>
        <w:kinsoku/>
        <w:wordWrap/>
        <w:overflowPunct/>
        <w:topLinePunct w:val="0"/>
        <w:autoSpaceDE/>
        <w:autoSpaceDN/>
        <w:bidi w:val="0"/>
        <w:spacing w:line="360" w:lineRule="auto"/>
        <w:ind w:firstLine="480" w:firstLineChars="200"/>
        <w:textAlignment w:val="auto"/>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rPr>
        <w:t>验收监测期</w:t>
      </w:r>
      <w:r>
        <w:rPr>
          <w:rFonts w:hint="default" w:ascii="Times New Roman" w:hAnsi="Times New Roman" w:eastAsia="宋体" w:cs="Times New Roman"/>
          <w:sz w:val="24"/>
          <w:szCs w:val="24"/>
          <w:highlight w:val="none"/>
          <w:lang w:val="en-US" w:eastAsia="zh-CN"/>
        </w:rPr>
        <w:t>间，</w:t>
      </w:r>
      <w:r>
        <w:rPr>
          <w:rFonts w:hint="eastAsia" w:ascii="Times New Roman" w:hAnsi="Times New Roman" w:eastAsia="宋体" w:cs="Times New Roman"/>
          <w:sz w:val="24"/>
          <w:szCs w:val="24"/>
          <w:highlight w:val="none"/>
          <w:lang w:val="en-US" w:eastAsia="zh-CN"/>
        </w:rPr>
        <w:t>抛光废气处理设施排气筒出口</w:t>
      </w:r>
      <w:r>
        <w:rPr>
          <w:rFonts w:hint="default" w:ascii="Times New Roman" w:hAnsi="Times New Roman" w:eastAsia="宋体" w:cs="Times New Roman"/>
          <w:sz w:val="24"/>
          <w:szCs w:val="24"/>
          <w:highlight w:val="none"/>
          <w:lang w:val="en-US" w:eastAsia="zh-CN"/>
        </w:rPr>
        <w:t>（DA00</w:t>
      </w:r>
      <w:r>
        <w:rPr>
          <w:rFonts w:hint="eastAsia" w:ascii="Times New Roman" w:hAnsi="Times New Roman" w:eastAsia="宋体" w:cs="Times New Roman"/>
          <w:sz w:val="24"/>
          <w:szCs w:val="24"/>
          <w:highlight w:val="none"/>
          <w:lang w:val="en-US" w:eastAsia="zh-CN"/>
        </w:rPr>
        <w:t>2</w:t>
      </w:r>
      <w:r>
        <w:rPr>
          <w:rFonts w:hint="default" w:ascii="Times New Roman" w:hAnsi="Times New Roman" w:eastAsia="宋体" w:cs="Times New Roman"/>
          <w:sz w:val="24"/>
          <w:szCs w:val="24"/>
          <w:highlight w:val="none"/>
          <w:lang w:val="en-US" w:eastAsia="zh-CN"/>
        </w:rPr>
        <w:t>-2</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DA00</w:t>
      </w:r>
      <w:r>
        <w:rPr>
          <w:rFonts w:hint="eastAsia" w:ascii="Times New Roman" w:hAnsi="Times New Roman" w:eastAsia="宋体" w:cs="Times New Roman"/>
          <w:sz w:val="24"/>
          <w:szCs w:val="24"/>
          <w:highlight w:val="none"/>
          <w:lang w:val="en-US" w:eastAsia="zh-CN"/>
        </w:rPr>
        <w:t>3</w:t>
      </w:r>
      <w:r>
        <w:rPr>
          <w:rFonts w:hint="default" w:ascii="Times New Roman" w:hAnsi="Times New Roman" w:eastAsia="宋体" w:cs="Times New Roman"/>
          <w:sz w:val="24"/>
          <w:szCs w:val="24"/>
          <w:highlight w:val="none"/>
          <w:lang w:val="en-US" w:eastAsia="zh-CN"/>
        </w:rPr>
        <w:t>-2</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中低浓度颗粒物的</w:t>
      </w:r>
      <w:r>
        <w:rPr>
          <w:rFonts w:hint="default" w:ascii="Times New Roman" w:hAnsi="Times New Roman" w:eastAsia="宋体" w:cs="Times New Roman"/>
          <w:sz w:val="24"/>
          <w:szCs w:val="24"/>
          <w:highlight w:val="none"/>
        </w:rPr>
        <w:t>排放浓度最大值</w:t>
      </w:r>
      <w:r>
        <w:rPr>
          <w:rFonts w:hint="eastAsia" w:ascii="Times New Roman" w:hAnsi="Times New Roman" w:eastAsia="宋体" w:cs="Times New Roman"/>
          <w:sz w:val="24"/>
          <w:szCs w:val="24"/>
          <w:highlight w:val="none"/>
          <w:lang w:val="en-US" w:eastAsia="zh-CN"/>
        </w:rPr>
        <w:t>分别</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2.4</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vertAlign w:val="baseline"/>
          <w:lang w:eastAsia="zh-CN"/>
        </w:rPr>
        <w:t>、</w:t>
      </w:r>
      <w:r>
        <w:rPr>
          <w:rFonts w:hint="eastAsia" w:ascii="Times New Roman" w:hAnsi="Times New Roman" w:eastAsia="宋体" w:cs="Times New Roman"/>
          <w:sz w:val="24"/>
          <w:szCs w:val="24"/>
          <w:highlight w:val="none"/>
          <w:vertAlign w:val="baseline"/>
          <w:lang w:val="en-US" w:eastAsia="zh-CN"/>
        </w:rPr>
        <w:t>6.0</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w:t>
      </w:r>
      <w:r>
        <w:rPr>
          <w:rFonts w:hint="eastAsia" w:ascii="Times New Roman" w:hAnsi="Times New Roman" w:eastAsia="宋体" w:cs="Times New Roman"/>
          <w:sz w:val="24"/>
          <w:szCs w:val="24"/>
          <w:highlight w:val="none"/>
          <w:lang w:val="en-US" w:eastAsia="zh-CN"/>
        </w:rPr>
        <w:t>分别</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1.54×10</w:t>
      </w:r>
      <w:r>
        <w:rPr>
          <w:rFonts w:hint="eastAsia" w:ascii="Times New Roman" w:hAnsi="Times New Roman" w:eastAsia="宋体" w:cs="Times New Roman"/>
          <w:sz w:val="24"/>
          <w:szCs w:val="24"/>
          <w:highlight w:val="none"/>
          <w:vertAlign w:val="superscript"/>
          <w:lang w:val="en-US" w:eastAsia="zh-CN"/>
        </w:rPr>
        <w:t>-2</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、2.48×10</w:t>
      </w:r>
      <w:r>
        <w:rPr>
          <w:rFonts w:hint="eastAsia" w:ascii="Times New Roman" w:hAnsi="Times New Roman" w:eastAsia="宋体" w:cs="Times New Roman"/>
          <w:sz w:val="24"/>
          <w:szCs w:val="24"/>
          <w:highlight w:val="none"/>
          <w:vertAlign w:val="superscript"/>
          <w:lang w:val="en-US" w:eastAsia="zh-CN"/>
        </w:rPr>
        <w:t>-2</w:t>
      </w:r>
      <w:r>
        <w:rPr>
          <w:rFonts w:hint="default" w:ascii="Times New Roman" w:hAnsi="Times New Roman" w:eastAsia="宋体" w:cs="Times New Roman"/>
          <w:sz w:val="24"/>
          <w:szCs w:val="24"/>
          <w:highlight w:val="none"/>
          <w:lang w:val="en-US" w:eastAsia="zh-CN"/>
        </w:rPr>
        <w:t>kg/h；低浓度颗粒物检测结果符合《工业涂装工序大气污染物排放标准》（DB33/ 2146-2018）表1限值要求。</w:t>
      </w:r>
    </w:p>
    <w:p>
      <w:pPr>
        <w:keepNext w:val="0"/>
        <w:keepLines w:val="0"/>
        <w:pageBreakBefore w:val="0"/>
        <w:kinsoku/>
        <w:wordWrap/>
        <w:overflowPunct/>
        <w:topLinePunct w:val="0"/>
        <w:autoSpaceDE/>
        <w:autoSpaceDN/>
        <w:bidi w:val="0"/>
        <w:spacing w:line="360" w:lineRule="auto"/>
        <w:ind w:firstLine="480" w:firstLineChars="200"/>
        <w:textAlignment w:val="auto"/>
        <w:rPr>
          <w:rFonts w:hint="eastAsia"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rPr>
        <w:t>验收监测期</w:t>
      </w:r>
      <w:r>
        <w:rPr>
          <w:rFonts w:hint="default" w:ascii="Times New Roman" w:hAnsi="Times New Roman" w:eastAsia="宋体" w:cs="Times New Roman"/>
          <w:sz w:val="24"/>
          <w:szCs w:val="24"/>
          <w:highlight w:val="none"/>
          <w:lang w:val="en-US" w:eastAsia="zh-CN"/>
        </w:rPr>
        <w:t>间，</w:t>
      </w:r>
      <w:r>
        <w:rPr>
          <w:rFonts w:hint="eastAsia" w:ascii="Times New Roman" w:hAnsi="Times New Roman" w:eastAsia="宋体" w:cs="Times New Roman"/>
          <w:sz w:val="24"/>
          <w:szCs w:val="24"/>
          <w:highlight w:val="none"/>
          <w:lang w:val="en-US" w:eastAsia="zh-CN"/>
        </w:rPr>
        <w:t>注塑废气处理设施排气筒出口</w:t>
      </w:r>
      <w:r>
        <w:rPr>
          <w:rFonts w:hint="default" w:ascii="Times New Roman" w:hAnsi="Times New Roman" w:eastAsia="宋体" w:cs="Times New Roman"/>
          <w:sz w:val="24"/>
          <w:szCs w:val="24"/>
          <w:highlight w:val="none"/>
          <w:lang w:val="en-US" w:eastAsia="zh-CN"/>
        </w:rPr>
        <w:t>（DA00</w:t>
      </w:r>
      <w:r>
        <w:rPr>
          <w:rFonts w:hint="eastAsia" w:ascii="Times New Roman" w:hAnsi="Times New Roman" w:eastAsia="宋体" w:cs="Times New Roman"/>
          <w:sz w:val="24"/>
          <w:szCs w:val="24"/>
          <w:highlight w:val="none"/>
          <w:lang w:val="en-US" w:eastAsia="zh-CN"/>
        </w:rPr>
        <w:t>4</w:t>
      </w:r>
      <w:r>
        <w:rPr>
          <w:rFonts w:hint="default" w:ascii="Times New Roman" w:hAnsi="Times New Roman" w:eastAsia="宋体" w:cs="Times New Roman"/>
          <w:sz w:val="24"/>
          <w:szCs w:val="24"/>
          <w:highlight w:val="none"/>
          <w:lang w:val="en-US" w:eastAsia="zh-CN"/>
        </w:rPr>
        <w:t>-2</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中</w:t>
      </w:r>
      <w:r>
        <w:rPr>
          <w:rFonts w:hint="eastAsia" w:ascii="Times New Roman" w:hAnsi="Times New Roman" w:eastAsia="宋体" w:cs="Times New Roman"/>
          <w:sz w:val="24"/>
          <w:szCs w:val="24"/>
          <w:highlight w:val="none"/>
          <w:lang w:val="en-US" w:eastAsia="zh-CN"/>
        </w:rPr>
        <w:t>非甲烷总烃</w:t>
      </w:r>
      <w:r>
        <w:rPr>
          <w:rFonts w:hint="default" w:ascii="Times New Roman" w:hAnsi="Times New Roman" w:eastAsia="宋体" w:cs="Times New Roman"/>
          <w:sz w:val="24"/>
          <w:szCs w:val="24"/>
          <w:highlight w:val="none"/>
          <w:lang w:val="en-US" w:eastAsia="zh-CN"/>
        </w:rPr>
        <w:t>的</w:t>
      </w:r>
      <w:r>
        <w:rPr>
          <w:rFonts w:hint="default" w:ascii="Times New Roman" w:hAnsi="Times New Roman" w:eastAsia="宋体" w:cs="Times New Roman"/>
          <w:sz w:val="24"/>
          <w:szCs w:val="24"/>
          <w:highlight w:val="none"/>
        </w:rPr>
        <w:t>排放浓度最大值为</w:t>
      </w:r>
      <w:r>
        <w:rPr>
          <w:rFonts w:hint="eastAsia" w:ascii="Times New Roman" w:hAnsi="Times New Roman" w:eastAsia="宋体" w:cs="Times New Roman"/>
          <w:sz w:val="24"/>
          <w:szCs w:val="24"/>
          <w:highlight w:val="none"/>
          <w:lang w:val="en-US" w:eastAsia="zh-CN"/>
        </w:rPr>
        <w:t>2.28</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eastAsia" w:ascii="Times New Roman" w:hAnsi="Times New Roman" w:eastAsia="宋体" w:cs="Times New Roman"/>
          <w:sz w:val="24"/>
          <w:szCs w:val="24"/>
          <w:highlight w:val="none"/>
          <w:lang w:val="en-US" w:eastAsia="zh-CN"/>
        </w:rPr>
        <w:t>2.30×10</w:t>
      </w:r>
      <w:r>
        <w:rPr>
          <w:rFonts w:hint="eastAsia" w:ascii="Times New Roman" w:hAnsi="Times New Roman" w:eastAsia="宋体" w:cs="Times New Roman"/>
          <w:sz w:val="24"/>
          <w:szCs w:val="24"/>
          <w:highlight w:val="none"/>
          <w:vertAlign w:val="superscript"/>
          <w:lang w:val="en-US" w:eastAsia="zh-CN"/>
        </w:rPr>
        <w:t>-2</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单位产品非甲烷总烃排放量0.058</w:t>
      </w:r>
      <w:r>
        <w:rPr>
          <w:rFonts w:hint="default" w:ascii="Times New Roman" w:hAnsi="Times New Roman" w:eastAsia="宋体" w:cs="Times New Roman"/>
          <w:sz w:val="24"/>
          <w:szCs w:val="24"/>
          <w:highlight w:val="none"/>
          <w:lang w:val="en-US" w:eastAsia="zh-CN"/>
        </w:rPr>
        <w:t>kg/t</w:t>
      </w:r>
      <w:r>
        <w:rPr>
          <w:rFonts w:hint="eastAsia" w:ascii="Times New Roman" w:hAnsi="Times New Roman" w:eastAsia="宋体" w:cs="Times New Roman"/>
          <w:sz w:val="24"/>
          <w:szCs w:val="24"/>
          <w:highlight w:val="none"/>
          <w:lang w:val="en-US" w:eastAsia="zh-CN"/>
        </w:rPr>
        <w:t>产品，非甲烷总烃</w:t>
      </w:r>
      <w:r>
        <w:rPr>
          <w:rFonts w:hint="default" w:ascii="Times New Roman" w:hAnsi="Times New Roman" w:eastAsia="宋体" w:cs="Times New Roman"/>
          <w:sz w:val="24"/>
          <w:szCs w:val="24"/>
          <w:highlight w:val="none"/>
          <w:lang w:val="en-US" w:eastAsia="zh-CN"/>
        </w:rPr>
        <w:t>检测结果符合</w:t>
      </w:r>
      <w:r>
        <w:rPr>
          <w:rFonts w:hint="eastAsia" w:ascii="Times New Roman" w:hAnsi="Times New Roman" w:eastAsia="宋体" w:cs="Times New Roman"/>
          <w:sz w:val="24"/>
          <w:szCs w:val="24"/>
          <w:highlight w:val="none"/>
          <w:lang w:val="en-US" w:eastAsia="zh-CN"/>
        </w:rPr>
        <w:t>《合成树脂工业污染物排放标准》（GB 31572-2015）（含2024修改单）中表5规定的大气污染物特别排放限值要求</w:t>
      </w:r>
      <w:r>
        <w:rPr>
          <w:rFonts w:hint="default" w:ascii="Times New Roman" w:hAnsi="Times New Roman" w:eastAsia="宋体" w:cs="Times New Roman"/>
          <w:sz w:val="24"/>
          <w:szCs w:val="24"/>
          <w:highlight w:val="none"/>
          <w:lang w:val="en-US" w:eastAsia="zh-CN"/>
        </w:rPr>
        <w:t>。</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rPr>
        <w:t>验收监测期间</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涂装废气排气筒出口</w:t>
      </w:r>
      <w:r>
        <w:rPr>
          <w:rFonts w:hint="default" w:ascii="Times New Roman" w:hAnsi="Times New Roman" w:eastAsia="宋体" w:cs="Times New Roman"/>
          <w:sz w:val="24"/>
          <w:szCs w:val="24"/>
          <w:highlight w:val="none"/>
          <w:lang w:val="en-US" w:eastAsia="zh-CN"/>
        </w:rPr>
        <w:t>（DA00</w:t>
      </w:r>
      <w:r>
        <w:rPr>
          <w:rFonts w:hint="eastAsia" w:ascii="Times New Roman" w:hAnsi="Times New Roman" w:eastAsia="宋体" w:cs="Times New Roman"/>
          <w:sz w:val="24"/>
          <w:szCs w:val="24"/>
          <w:highlight w:val="none"/>
          <w:lang w:val="en-US" w:eastAsia="zh-CN"/>
        </w:rPr>
        <w:t>1</w:t>
      </w:r>
      <w:r>
        <w:rPr>
          <w:rFonts w:hint="default" w:ascii="Times New Roman" w:hAnsi="Times New Roman" w:eastAsia="宋体" w:cs="Times New Roman"/>
          <w:sz w:val="24"/>
          <w:szCs w:val="24"/>
          <w:highlight w:val="none"/>
          <w:lang w:val="en-US" w:eastAsia="zh-CN"/>
        </w:rPr>
        <w:t>-2）</w:t>
      </w:r>
      <w:r>
        <w:rPr>
          <w:rFonts w:hint="eastAsia" w:ascii="Times New Roman" w:hAnsi="Times New Roman" w:eastAsia="宋体" w:cs="Times New Roman"/>
          <w:sz w:val="24"/>
          <w:szCs w:val="24"/>
          <w:highlight w:val="none"/>
          <w:lang w:val="en-US" w:eastAsia="zh-CN"/>
        </w:rPr>
        <w:t>（脱附）中苯系物</w:t>
      </w:r>
      <w:r>
        <w:rPr>
          <w:rFonts w:hint="default" w:ascii="Times New Roman" w:hAnsi="Times New Roman" w:eastAsia="宋体" w:cs="Times New Roman"/>
          <w:sz w:val="24"/>
          <w:szCs w:val="24"/>
          <w:highlight w:val="none"/>
        </w:rPr>
        <w:t>排放浓度为</w:t>
      </w:r>
      <w:r>
        <w:rPr>
          <w:rFonts w:hint="eastAsia" w:ascii="Times New Roman" w:hAnsi="Times New Roman" w:eastAsia="宋体" w:cs="Times New Roman"/>
          <w:sz w:val="24"/>
          <w:szCs w:val="24"/>
          <w:highlight w:val="none"/>
          <w:lang w:val="en-US" w:eastAsia="zh-CN"/>
        </w:rPr>
        <w:t>3.48</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eastAsia" w:ascii="Times New Roman" w:hAnsi="Times New Roman" w:eastAsia="宋体" w:cs="Times New Roman"/>
          <w:sz w:val="24"/>
          <w:szCs w:val="24"/>
          <w:highlight w:val="none"/>
          <w:lang w:val="en-US" w:eastAsia="zh-CN"/>
        </w:rPr>
        <w:t>3.82×10</w:t>
      </w:r>
      <w:r>
        <w:rPr>
          <w:rFonts w:hint="eastAsia" w:ascii="Times New Roman" w:hAnsi="Times New Roman" w:eastAsia="宋体" w:cs="Times New Roman"/>
          <w:sz w:val="24"/>
          <w:szCs w:val="24"/>
          <w:highlight w:val="none"/>
          <w:vertAlign w:val="superscript"/>
          <w:lang w:val="en-US" w:eastAsia="zh-CN"/>
        </w:rPr>
        <w:t>-4</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；乙酸酯类</w:t>
      </w:r>
      <w:r>
        <w:rPr>
          <w:rFonts w:hint="default" w:ascii="Times New Roman" w:hAnsi="Times New Roman" w:eastAsia="宋体" w:cs="Times New Roman"/>
          <w:sz w:val="24"/>
          <w:szCs w:val="24"/>
          <w:highlight w:val="none"/>
        </w:rPr>
        <w:t>排放浓度最大值为</w:t>
      </w:r>
      <w:r>
        <w:rPr>
          <w:rFonts w:hint="eastAsia" w:ascii="Times New Roman" w:hAnsi="Times New Roman" w:eastAsia="宋体" w:cs="Times New Roman"/>
          <w:sz w:val="24"/>
          <w:szCs w:val="24"/>
          <w:highlight w:val="none"/>
          <w:lang w:val="en-US" w:eastAsia="zh-CN"/>
        </w:rPr>
        <w:t>2.82</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eastAsia" w:ascii="Times New Roman" w:hAnsi="Times New Roman" w:eastAsia="宋体" w:cs="Times New Roman"/>
          <w:sz w:val="24"/>
          <w:szCs w:val="24"/>
          <w:highlight w:val="none"/>
          <w:lang w:val="en-US" w:eastAsia="zh-CN"/>
        </w:rPr>
        <w:t>3.08×10</w:t>
      </w:r>
      <w:r>
        <w:rPr>
          <w:rFonts w:hint="eastAsia" w:ascii="Times New Roman" w:hAnsi="Times New Roman" w:eastAsia="宋体" w:cs="Times New Roman"/>
          <w:sz w:val="24"/>
          <w:szCs w:val="24"/>
          <w:highlight w:val="none"/>
          <w:vertAlign w:val="superscript"/>
          <w:lang w:val="en-US" w:eastAsia="zh-CN"/>
        </w:rPr>
        <w:t>-4</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非甲烷总烃的</w:t>
      </w:r>
      <w:r>
        <w:rPr>
          <w:rFonts w:hint="default" w:ascii="Times New Roman" w:hAnsi="Times New Roman" w:eastAsia="宋体" w:cs="Times New Roman"/>
          <w:sz w:val="24"/>
          <w:szCs w:val="24"/>
          <w:highlight w:val="none"/>
        </w:rPr>
        <w:t>排放浓度最大值为</w:t>
      </w:r>
      <w:r>
        <w:rPr>
          <w:rFonts w:hint="eastAsia" w:ascii="Times New Roman" w:hAnsi="Times New Roman" w:eastAsia="宋体" w:cs="Times New Roman"/>
          <w:sz w:val="24"/>
          <w:szCs w:val="24"/>
          <w:highlight w:val="none"/>
          <w:lang w:val="en-US" w:eastAsia="zh-CN"/>
        </w:rPr>
        <w:t>32.8</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eastAsia" w:ascii="Times New Roman" w:hAnsi="Times New Roman" w:eastAsia="宋体" w:cs="Times New Roman"/>
          <w:sz w:val="24"/>
          <w:szCs w:val="24"/>
          <w:highlight w:val="none"/>
          <w:lang w:val="en-US" w:eastAsia="zh-CN"/>
        </w:rPr>
        <w:t>3.58×10</w:t>
      </w:r>
      <w:r>
        <w:rPr>
          <w:rFonts w:hint="eastAsia" w:ascii="Times New Roman" w:hAnsi="Times New Roman" w:eastAsia="宋体" w:cs="Times New Roman"/>
          <w:sz w:val="24"/>
          <w:szCs w:val="24"/>
          <w:highlight w:val="none"/>
          <w:vertAlign w:val="superscript"/>
          <w:lang w:val="en-US" w:eastAsia="zh-CN"/>
        </w:rPr>
        <w:t>-3</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；苯未检出，最低检出浓度分别为0.004</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；非甲烷总烃、苯、苯系物、乙酸酯类检测结果符合《工业涂装工序大气污染物排放标准》（DB33/ 2146-2018）表1限值要求。</w:t>
      </w:r>
    </w:p>
    <w:p>
      <w:pPr>
        <w:keepNext w:val="0"/>
        <w:keepLines w:val="0"/>
        <w:pageBreakBefore w:val="0"/>
        <w:kinsoku/>
        <w:wordWrap/>
        <w:overflowPunct/>
        <w:topLinePunct w:val="0"/>
        <w:autoSpaceDE/>
        <w:autoSpaceDN/>
        <w:bidi w:val="0"/>
        <w:spacing w:line="360" w:lineRule="auto"/>
        <w:ind w:firstLine="480" w:firstLineChars="200"/>
        <w:textAlignment w:val="auto"/>
        <w:rPr>
          <w:rFonts w:hint="default"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r>
        <w:rPr>
          <w:rFonts w:hint="eastAsia" w:ascii="Times New Roman" w:hAnsi="Times New Roman" w:eastAsia="宋体" w:cs="Times New Roman"/>
          <w:sz w:val="24"/>
          <w:szCs w:val="24"/>
          <w:lang w:val="en-US" w:eastAsia="zh-CN"/>
        </w:rPr>
        <w:t xml:space="preserve"> </w:t>
      </w: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spacing w:line="360" w:lineRule="auto"/>
        <w:ind w:firstLine="480" w:firstLineChars="200"/>
        <w:rPr>
          <w:rFonts w:hint="eastAsia" w:ascii="Times New Roman" w:hAnsi="Times New Roman" w:eastAsia="宋体" w:cs="Times New Roman"/>
          <w:sz w:val="24"/>
          <w:szCs w:val="24"/>
          <w:highlight w:val="none"/>
          <w:lang w:val="en-US" w:eastAsia="zh-CN"/>
        </w:rPr>
      </w:pPr>
    </w:p>
    <w:p>
      <w:pPr>
        <w:pStyle w:val="4"/>
        <w:rPr>
          <w:kern w:val="22"/>
        </w:rPr>
      </w:pPr>
      <w:bookmarkStart w:id="103" w:name="_Toc16733"/>
      <w:r>
        <w:rPr>
          <w:rFonts w:hint="eastAsia"/>
          <w:kern w:val="22"/>
        </w:rPr>
        <w:t>9</w:t>
      </w:r>
      <w:r>
        <w:rPr>
          <w:rFonts w:hint="eastAsia"/>
          <w:kern w:val="22"/>
          <w:highlight w:val="none"/>
        </w:rPr>
        <w:t>.2.3无组织废气</w:t>
      </w:r>
      <w:r>
        <w:rPr>
          <w:rFonts w:hint="eastAsia"/>
          <w:kern w:val="22"/>
        </w:rPr>
        <w:t>检测结果及评价</w:t>
      </w:r>
      <w:bookmarkEnd w:id="103"/>
    </w:p>
    <w:p>
      <w:pPr>
        <w:spacing w:line="360" w:lineRule="auto"/>
        <w:ind w:firstLine="240" w:firstLineChars="100"/>
        <w:rPr>
          <w:rFonts w:ascii="Times New Roman" w:hAnsi="Times New Roman" w:cs="Times New Roman"/>
          <w:sz w:val="24"/>
        </w:rPr>
      </w:pPr>
      <w:bookmarkStart w:id="104" w:name="_Hlk126489241"/>
      <w:r>
        <w:rPr>
          <w:rFonts w:hint="eastAsia" w:ascii="Times New Roman" w:hAnsi="Times New Roman" w:cs="Times New Roman"/>
          <w:sz w:val="24"/>
        </w:rPr>
        <w:t>无组织废气检测结果见表9.2.</w:t>
      </w:r>
      <w:r>
        <w:rPr>
          <w:rFonts w:hint="eastAsia" w:ascii="Times New Roman" w:hAnsi="Times New Roman" w:cs="Times New Roman"/>
          <w:sz w:val="24"/>
          <w:lang w:val="en-US" w:eastAsia="zh-CN"/>
        </w:rPr>
        <w:t>3</w:t>
      </w:r>
      <w:r>
        <w:rPr>
          <w:rFonts w:hint="eastAsia" w:ascii="Times New Roman" w:hAnsi="Times New Roman" w:cs="Times New Roman"/>
          <w:sz w:val="24"/>
        </w:rPr>
        <w:t>-</w:t>
      </w:r>
      <w:r>
        <w:rPr>
          <w:rFonts w:ascii="Times New Roman" w:hAnsi="Times New Roman" w:cs="Times New Roman"/>
          <w:sz w:val="24"/>
        </w:rPr>
        <w:t>1~9.2.</w:t>
      </w:r>
      <w:r>
        <w:rPr>
          <w:rFonts w:hint="eastAsia" w:ascii="Times New Roman" w:hAnsi="Times New Roman" w:cs="Times New Roman"/>
          <w:sz w:val="24"/>
          <w:lang w:val="en-US" w:eastAsia="zh-CN"/>
        </w:rPr>
        <w:t>3</w:t>
      </w:r>
      <w:r>
        <w:rPr>
          <w:rFonts w:hint="eastAsia" w:ascii="Times New Roman" w:hAnsi="Times New Roman" w:cs="Times New Roman"/>
          <w:sz w:val="24"/>
        </w:rPr>
        <w:t>-</w:t>
      </w:r>
      <w:r>
        <w:rPr>
          <w:rFonts w:hint="eastAsia" w:ascii="Times New Roman" w:hAnsi="Times New Roman" w:cs="Times New Roman"/>
          <w:sz w:val="24"/>
          <w:lang w:val="en-US" w:eastAsia="zh-CN"/>
        </w:rPr>
        <w:t>7</w:t>
      </w:r>
      <w:r>
        <w:rPr>
          <w:rFonts w:hint="eastAsia" w:ascii="Times New Roman" w:hAnsi="Times New Roman" w:cs="Times New Roman"/>
          <w:sz w:val="24"/>
        </w:rPr>
        <w:t>。</w:t>
      </w:r>
    </w:p>
    <w:p>
      <w:pPr>
        <w:spacing w:line="360" w:lineRule="auto"/>
        <w:ind w:firstLine="210" w:firstLineChars="100"/>
        <w:jc w:val="center"/>
        <w:rPr>
          <w:rFonts w:ascii="Times New Roman" w:hAnsi="Times New Roman"/>
          <w:b/>
          <w:bCs/>
          <w:szCs w:val="21"/>
          <w:highlight w:val="none"/>
        </w:rPr>
      </w:pPr>
      <w:r>
        <w:rPr>
          <w:rFonts w:ascii="Times New Roman" w:hAnsi="Times New Roman"/>
          <w:b/>
          <w:bCs/>
          <w:szCs w:val="21"/>
          <w:highlight w:val="none"/>
        </w:rPr>
        <w:t>表</w:t>
      </w:r>
      <w:r>
        <w:rPr>
          <w:rFonts w:hint="eastAsia" w:ascii="Times New Roman" w:hAnsi="Times New Roman"/>
          <w:b/>
          <w:bCs/>
          <w:szCs w:val="21"/>
          <w:highlight w:val="none"/>
        </w:rPr>
        <w:t xml:space="preserve"> </w:t>
      </w:r>
      <w:r>
        <w:rPr>
          <w:rFonts w:ascii="Times New Roman" w:hAnsi="Times New Roman"/>
          <w:b/>
          <w:bCs/>
          <w:szCs w:val="21"/>
          <w:highlight w:val="none"/>
        </w:rPr>
        <w:t>9</w:t>
      </w:r>
      <w:r>
        <w:rPr>
          <w:rFonts w:hint="eastAsia" w:ascii="Times New Roman" w:hAnsi="Times New Roman"/>
          <w:b/>
          <w:bCs/>
          <w:szCs w:val="21"/>
          <w:highlight w:val="none"/>
        </w:rPr>
        <w:t>.2.</w:t>
      </w:r>
      <w:r>
        <w:rPr>
          <w:rFonts w:hint="eastAsia" w:ascii="Times New Roman" w:hAnsi="Times New Roman"/>
          <w:b/>
          <w:bCs/>
          <w:szCs w:val="21"/>
          <w:highlight w:val="none"/>
          <w:lang w:val="en-US" w:eastAsia="zh-CN"/>
        </w:rPr>
        <w:t>3</w:t>
      </w:r>
      <w:r>
        <w:rPr>
          <w:rFonts w:ascii="Times New Roman" w:hAnsi="Times New Roman"/>
          <w:b/>
          <w:bCs/>
          <w:szCs w:val="21"/>
          <w:highlight w:val="none"/>
        </w:rPr>
        <w:t>-1 无组织废气监测结果</w:t>
      </w:r>
      <w:r>
        <w:rPr>
          <w:rFonts w:hint="eastAsia" w:ascii="Times New Roman" w:hAnsi="Times New Roman"/>
          <w:b/>
          <w:bCs/>
          <w:szCs w:val="21"/>
          <w:highlight w:val="none"/>
        </w:rPr>
        <w:t>（1）</w:t>
      </w:r>
    </w:p>
    <w:tbl>
      <w:tblPr>
        <w:tblStyle w:val="33"/>
        <w:tblW w:w="982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125"/>
        <w:gridCol w:w="1595"/>
        <w:gridCol w:w="1420"/>
        <w:gridCol w:w="1420"/>
        <w:gridCol w:w="1420"/>
        <w:gridCol w:w="1422"/>
        <w:gridCol w:w="1422"/>
      </w:tblGrid>
      <w:tr>
        <w:trPr>
          <w:trHeight w:val="376" w:hRule="atLeast"/>
          <w:jc w:val="center"/>
        </w:trPr>
        <w:tc>
          <w:tcPr>
            <w:tcW w:w="2720"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采样日期</w:t>
            </w:r>
          </w:p>
        </w:tc>
        <w:tc>
          <w:tcPr>
            <w:tcW w:w="7104" w:type="dxa"/>
            <w:gridSpan w:val="5"/>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年</w:t>
            </w: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17</w:t>
            </w:r>
            <w:r>
              <w:rPr>
                <w:rFonts w:hint="default"/>
                <w:bCs/>
                <w:kern w:val="0"/>
                <w:sz w:val="18"/>
                <w:szCs w:val="18"/>
              </w:rPr>
              <w:t>日</w:t>
            </w:r>
          </w:p>
        </w:tc>
      </w:tr>
      <w:tr>
        <w:trPr>
          <w:trHeight w:val="376" w:hRule="atLeast"/>
          <w:jc w:val="center"/>
        </w:trPr>
        <w:tc>
          <w:tcPr>
            <w:tcW w:w="2720"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检测日期</w:t>
            </w:r>
          </w:p>
        </w:tc>
        <w:tc>
          <w:tcPr>
            <w:tcW w:w="7104" w:type="dxa"/>
            <w:gridSpan w:val="5"/>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年</w:t>
            </w:r>
            <w:r>
              <w:rPr>
                <w:rFonts w:hint="eastAsia"/>
                <w:bCs/>
                <w:kern w:val="0"/>
                <w:sz w:val="18"/>
                <w:szCs w:val="18"/>
                <w:lang w:val="en-US" w:eastAsia="zh-CN"/>
              </w:rPr>
              <w:t>2</w:t>
            </w:r>
            <w:r>
              <w:rPr>
                <w:rFonts w:hint="default"/>
                <w:bCs/>
                <w:kern w:val="0"/>
                <w:sz w:val="18"/>
                <w:szCs w:val="18"/>
              </w:rPr>
              <w:t>月1</w:t>
            </w:r>
            <w:r>
              <w:rPr>
                <w:rFonts w:hint="eastAsia"/>
                <w:bCs/>
                <w:kern w:val="0"/>
                <w:sz w:val="18"/>
                <w:szCs w:val="18"/>
                <w:lang w:val="en-US" w:eastAsia="zh-CN"/>
              </w:rPr>
              <w:t>7</w:t>
            </w:r>
            <w:r>
              <w:rPr>
                <w:rFonts w:hint="default"/>
                <w:bCs/>
                <w:kern w:val="0"/>
                <w:sz w:val="18"/>
                <w:szCs w:val="18"/>
              </w:rPr>
              <w:t>日</w:t>
            </w:r>
            <w:r>
              <w:rPr>
                <w:rFonts w:hint="eastAsia"/>
                <w:bCs/>
                <w:kern w:val="0"/>
                <w:sz w:val="18"/>
                <w:szCs w:val="18"/>
              </w:rPr>
              <w:t>-</w:t>
            </w:r>
            <w:r>
              <w:rPr>
                <w:rFonts w:hint="eastAsia"/>
                <w:bCs/>
                <w:kern w:val="0"/>
                <w:sz w:val="18"/>
                <w:szCs w:val="18"/>
                <w:lang w:val="en-US" w:eastAsia="zh-CN"/>
              </w:rPr>
              <w:t>21</w:t>
            </w:r>
            <w:r>
              <w:rPr>
                <w:rFonts w:hint="eastAsia"/>
                <w:bCs/>
                <w:kern w:val="0"/>
                <w:sz w:val="18"/>
                <w:szCs w:val="18"/>
              </w:rPr>
              <w:t>日</w:t>
            </w:r>
          </w:p>
        </w:tc>
      </w:tr>
      <w:tr>
        <w:trPr>
          <w:trHeight w:val="1108" w:hRule="atLeast"/>
          <w:jc w:val="center"/>
        </w:trPr>
        <w:tc>
          <w:tcPr>
            <w:tcW w:w="2720"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
                <w:bCs/>
                <w:kern w:val="0"/>
                <w:szCs w:val="21"/>
              </w:rPr>
              <mc:AlternateContent>
                <mc:Choice Requires="wps">
                  <w:drawing>
                    <wp:anchor distT="0" distB="0" distL="114300" distR="114300" simplePos="0" relativeHeight="251741184" behindDoc="0" locked="0" layoutInCell="1" allowOverlap="1">
                      <wp:simplePos x="0" y="0"/>
                      <wp:positionH relativeFrom="column">
                        <wp:posOffset>6350</wp:posOffset>
                      </wp:positionH>
                      <wp:positionV relativeFrom="paragraph">
                        <wp:posOffset>8890</wp:posOffset>
                      </wp:positionV>
                      <wp:extent cx="1655445" cy="701040"/>
                      <wp:effectExtent l="1905" t="4445" r="3810" b="10795"/>
                      <wp:wrapNone/>
                      <wp:docPr id="377" name="自选图形 1099"/>
                      <wp:cNvGraphicFramePr/>
                      <a:graphic xmlns:a="http://schemas.openxmlformats.org/drawingml/2006/main">
                        <a:graphicData uri="http://schemas.microsoft.com/office/word/2010/wordprocessingShape">
                          <wps:wsp>
                            <wps:cNvCnPr>
                              <a:cxnSpLocks noChangeShapeType="1"/>
                            </wps:cNvCnPr>
                            <wps:spPr bwMode="auto">
                              <a:xfrm>
                                <a:off x="0" y="0"/>
                                <a:ext cx="1655445" cy="701040"/>
                              </a:xfrm>
                              <a:prstGeom prst="straightConnector1">
                                <a:avLst/>
                              </a:prstGeom>
                              <a:noFill/>
                              <a:ln w="9525">
                                <a:solidFill>
                                  <a:srgbClr val="000000"/>
                                </a:solidFill>
                                <a:round/>
                              </a:ln>
                              <a:effectLst/>
                            </wps:spPr>
                            <wps:bodyPr/>
                          </wps:wsp>
                        </a:graphicData>
                      </a:graphic>
                    </wp:anchor>
                  </w:drawing>
                </mc:Choice>
                <mc:Fallback>
                  <w:pict>
                    <v:shape id="自选图形 1099" o:spid="_x0000_s1026" o:spt="32" type="#_x0000_t32" style="position:absolute;left:0pt;margin-left:0.5pt;margin-top:0.7pt;height:55.2pt;width:130.35pt;z-index:251741184;mso-width-relative:page;mso-height-relative:page;" filled="f" stroked="t" coordsize="21600,21600" o:gfxdata="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WAAAAZHJzL1BLAQIUABQAAAAIAIdO4kDGWZti1QAAAAcBAAAPAAAAAAAAAAEA&#10;IAAAADgAAABkcnMvZG93bnJldi54bWxQSwECFAAUAAAACACHTuJAGw1H8PwBAADNAwAADgAAAAAA&#10;AAABACAAAAA6AQAAZHJzL2Uyb0RvYy54bWxQSwUGAAAAAAYABgBZAQAAqAUAAAAA&#10;">
                      <v:fill on="f" focussize="0,0"/>
                      <v:stroke color="#000000" joinstyle="round"/>
                      <v:imagedata o:title=""/>
                      <o:lock v:ext="edit" aspectratio="f"/>
                    </v:shape>
                  </w:pict>
                </mc:Fallback>
              </mc:AlternateContent>
            </w:r>
            <w:r>
              <w:rPr>
                <w:rFonts w:hint="eastAsia" w:eastAsia="仿宋_GB2312"/>
                <w:b/>
                <w:sz w:val="24"/>
              </w:rPr>
              <mc:AlternateContent>
                <mc:Choice Requires="wps">
                  <w:drawing>
                    <wp:anchor distT="0" distB="0" distL="114300" distR="114300" simplePos="0" relativeHeight="251746304"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378" name="矩形 1104"/>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04" o:spid="_x0000_s1026" o:spt="1" style="position:absolute;left:0pt;margin-left:89pt;margin-top:0.6pt;height:18.7pt;width:61.7pt;z-index:251746304;mso-width-relative:page;mso-height-relative:page;" filled="f" stroked="f" coordsize="21600,21600" o:gfxdata="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D8+evdgAAAAIAQAADwAAAAAAAAABACAAAAA4AAAAZHJzL2Rvd25yZXYueG1sUEsBAhQAFAAAAAgA&#10;h07iQH/HYjkPAgAADAQAAA4AAAAAAAAAAQAgAAAAPQEAAGRycy9lMm9Eb2MueG1sUEsFBgAAAAAG&#10;AAYAWQEAAL4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v:textbox>
                    </v:rect>
                  </w:pict>
                </mc:Fallback>
              </mc:AlternateContent>
            </w:r>
            <w:r>
              <w:rPr>
                <w:rFonts w:hint="default"/>
                <w:bCs/>
                <w:kern w:val="0"/>
                <w:sz w:val="18"/>
                <w:szCs w:val="18"/>
              </w:rPr>
              <mc:AlternateContent>
                <mc:Choice Requires="wps">
                  <w:drawing>
                    <wp:anchor distT="0" distB="0" distL="114300" distR="114300" simplePos="0" relativeHeight="251743232" behindDoc="0" locked="0" layoutInCell="1" allowOverlap="1">
                      <wp:simplePos x="0" y="0"/>
                      <wp:positionH relativeFrom="column">
                        <wp:posOffset>7620</wp:posOffset>
                      </wp:positionH>
                      <wp:positionV relativeFrom="paragraph">
                        <wp:posOffset>12065</wp:posOffset>
                      </wp:positionV>
                      <wp:extent cx="704215" cy="697865"/>
                      <wp:effectExtent l="3175" t="3175" r="8890" b="15240"/>
                      <wp:wrapNone/>
                      <wp:docPr id="379" name="自选图形 1101"/>
                      <wp:cNvGraphicFramePr/>
                      <a:graphic xmlns:a="http://schemas.openxmlformats.org/drawingml/2006/main">
                        <a:graphicData uri="http://schemas.microsoft.com/office/word/2010/wordprocessingShape">
                          <wps:wsp>
                            <wps:cNvCnPr>
                              <a:cxnSpLocks noChangeShapeType="1"/>
                            </wps:cNvCnPr>
                            <wps:spPr bwMode="auto">
                              <a:xfrm>
                                <a:off x="0" y="0"/>
                                <a:ext cx="704215" cy="697865"/>
                              </a:xfrm>
                              <a:prstGeom prst="straightConnector1">
                                <a:avLst/>
                              </a:prstGeom>
                              <a:noFill/>
                              <a:ln w="9525">
                                <a:solidFill>
                                  <a:srgbClr val="000000"/>
                                </a:solidFill>
                                <a:round/>
                              </a:ln>
                              <a:effectLst/>
                            </wps:spPr>
                            <wps:bodyPr/>
                          </wps:wsp>
                        </a:graphicData>
                      </a:graphic>
                    </wp:anchor>
                  </w:drawing>
                </mc:Choice>
                <mc:Fallback>
                  <w:pict>
                    <v:shape id="自选图形 1101" o:spid="_x0000_s1026" o:spt="32" type="#_x0000_t32" style="position:absolute;left:0pt;margin-left:0.6pt;margin-top:0.95pt;height:54.95pt;width:55.45pt;z-index:251743232;mso-width-relative:page;mso-height-relative:page;" filled="f" stroked="t" coordsize="21600,21600" o:gfxdata="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LUwcALTAAAABwEAAA8AAAAAAAAAAQAgAAAA&#10;OAAAAGRycy9kb3ducmV2LnhtbFBLAQIUABQAAAAIAIdO4kAEEwJF+gEAAMwDAAAOAAAAAAAAAAEA&#10;IAAAADgBAABkcnMvZTJvRG9jLnhtbFBLBQYAAAAABgAGAFkBAACkBQAAAAA=&#10;">
                      <v:fill on="f" focussize="0,0"/>
                      <v:stroke color="#000000" joinstyle="round"/>
                      <v:imagedata o:title=""/>
                      <o:lock v:ext="edit" aspectratio="f"/>
                    </v:shape>
                  </w:pict>
                </mc:Fallback>
              </mc:AlternateContent>
            </w:r>
            <w:r>
              <w:rPr>
                <w:rFonts w:hint="default"/>
                <w:bCs/>
                <w:kern w:val="0"/>
                <w:sz w:val="18"/>
                <w:szCs w:val="18"/>
              </w:rPr>
              <mc:AlternateContent>
                <mc:Choice Requires="wps">
                  <w:drawing>
                    <wp:anchor distT="0" distB="0" distL="114300" distR="114300" simplePos="0" relativeHeight="251742208" behindDoc="0" locked="0" layoutInCell="1" allowOverlap="1">
                      <wp:simplePos x="0" y="0"/>
                      <wp:positionH relativeFrom="column">
                        <wp:posOffset>31750</wp:posOffset>
                      </wp:positionH>
                      <wp:positionV relativeFrom="paragraph">
                        <wp:posOffset>12065</wp:posOffset>
                      </wp:positionV>
                      <wp:extent cx="1699895" cy="299085"/>
                      <wp:effectExtent l="635" t="4445" r="6350" b="16510"/>
                      <wp:wrapNone/>
                      <wp:docPr id="380" name="自选图形 1100"/>
                      <wp:cNvGraphicFramePr/>
                      <a:graphic xmlns:a="http://schemas.openxmlformats.org/drawingml/2006/main">
                        <a:graphicData uri="http://schemas.microsoft.com/office/word/2010/wordprocessingShape">
                          <wps:wsp>
                            <wps:cNvCnPr>
                              <a:cxnSpLocks noChangeShapeType="1"/>
                            </wps:cNvCnPr>
                            <wps:spPr bwMode="auto">
                              <a:xfrm>
                                <a:off x="0" y="0"/>
                                <a:ext cx="1699895" cy="299085"/>
                              </a:xfrm>
                              <a:prstGeom prst="straightConnector1">
                                <a:avLst/>
                              </a:prstGeom>
                              <a:noFill/>
                              <a:ln w="9525">
                                <a:solidFill>
                                  <a:srgbClr val="000000"/>
                                </a:solidFill>
                                <a:round/>
                              </a:ln>
                              <a:effectLst/>
                            </wps:spPr>
                            <wps:bodyPr/>
                          </wps:wsp>
                        </a:graphicData>
                      </a:graphic>
                    </wp:anchor>
                  </w:drawing>
                </mc:Choice>
                <mc:Fallback>
                  <w:pict>
                    <v:shape id="自选图形 1100" o:spid="_x0000_s1026" o:spt="32" type="#_x0000_t32" style="position:absolute;left:0pt;margin-left:2.5pt;margin-top:0.95pt;height:23.55pt;width:133.85pt;z-index:251742208;mso-width-relative:page;mso-height-relative:page;" filled="f" stroked="t" coordsize="21600,21600" o:gfxdata="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WAAAAZHJzL1BLAQIUABQAAAAIAIdO4kDvkUNq1gAAAAYBAAAPAAAAAAAAAAEA&#10;IAAAADgAAABkcnMvZG93bnJldi54bWxQSwECFAAUAAAACACHTuJAqc+KPfsBAADNAwAADgAAAAAA&#10;AAABACAAAAA7AQAAZHJzL2Uyb0RvYy54bWxQSwUGAAAAAAYABgBZAQAAqAUAAAAA&#10;">
                      <v:fill on="f" focussize="0,0"/>
                      <v:stroke color="#000000" joinstyle="round"/>
                      <v:imagedata o:title=""/>
                      <o:lock v:ext="edit" aspectratio="f"/>
                    </v:shape>
                  </w:pict>
                </mc:Fallback>
              </mc:AlternateContent>
            </w:r>
            <w:r>
              <w:rPr>
                <w:rFonts w:hint="default"/>
                <w:bCs/>
                <w:kern w:val="0"/>
                <w:sz w:val="18"/>
                <w:szCs w:val="18"/>
              </w:rPr>
              <w:t xml:space="preserve">  </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
                <w:bCs/>
                <w:kern w:val="0"/>
                <w:szCs w:val="21"/>
              </w:rPr>
              <mc:AlternateContent>
                <mc:Choice Requires="wps">
                  <w:drawing>
                    <wp:anchor distT="0" distB="0" distL="114300" distR="114300" simplePos="0" relativeHeight="251740160" behindDoc="0" locked="0" layoutInCell="1" allowOverlap="1">
                      <wp:simplePos x="0" y="0"/>
                      <wp:positionH relativeFrom="column">
                        <wp:posOffset>-60960</wp:posOffset>
                      </wp:positionH>
                      <wp:positionV relativeFrom="paragraph">
                        <wp:posOffset>350520</wp:posOffset>
                      </wp:positionV>
                      <wp:extent cx="783590" cy="237490"/>
                      <wp:effectExtent l="0" t="0" r="0" b="0"/>
                      <wp:wrapNone/>
                      <wp:docPr id="381" name="矩形 1098"/>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1098" o:spid="_x0000_s1026" o:spt="1" style="position:absolute;left:0pt;margin-left:-4.8pt;margin-top:27.6pt;height:18.7pt;width:61.7pt;z-index:251740160;mso-width-relative:page;mso-height-relative:page;" filled="f" stroked="f" coordsize="21600,21600" o:gfxdata="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WAAAAZHJzL1BLAQIUABQAAAAIAIdO&#10;4kCVU1Bc2QAAAAgBAAAPAAAAAAAAAAEAIAAAADgAAABkcnMvZG93bnJldi54bWxQSwECFAAUAAAA&#10;CACHTuJAfgQs9RACAAAMBAAADgAAAAAAAAABACAAAAA+AQAAZHJzL2Uyb0RvYy54bWxQSwUGAAAA&#10;AAYABgBZAQAAwA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v:textbox>
                    </v:rect>
                  </w:pict>
                </mc:Fallback>
              </mc:AlternateContent>
            </w:r>
            <w:r>
              <w:rPr>
                <w:rFonts w:hint="eastAsia"/>
                <w:b/>
                <w:bCs/>
                <w:kern w:val="0"/>
                <w:szCs w:val="21"/>
              </w:rPr>
              <mc:AlternateContent>
                <mc:Choice Requires="wps">
                  <w:drawing>
                    <wp:anchor distT="0" distB="0" distL="114300" distR="114300" simplePos="0" relativeHeight="251744256" behindDoc="0" locked="0" layoutInCell="1" allowOverlap="1">
                      <wp:simplePos x="0" y="0"/>
                      <wp:positionH relativeFrom="column">
                        <wp:posOffset>623570</wp:posOffset>
                      </wp:positionH>
                      <wp:positionV relativeFrom="paragraph">
                        <wp:posOffset>332740</wp:posOffset>
                      </wp:positionV>
                      <wp:extent cx="783590" cy="266065"/>
                      <wp:effectExtent l="0" t="0" r="0" b="0"/>
                      <wp:wrapNone/>
                      <wp:docPr id="382" name="矩形 1102"/>
                      <wp:cNvGraphicFramePr/>
                      <a:graphic xmlns:a="http://schemas.openxmlformats.org/drawingml/2006/main">
                        <a:graphicData uri="http://schemas.microsoft.com/office/word/2010/wordprocessingShape">
                          <wps:wsp>
                            <wps:cNvSpPr>
                              <a:spLocks noChangeArrowheads="1"/>
                            </wps:cNvSpPr>
                            <wps:spPr bwMode="auto">
                              <a:xfrm>
                                <a:off x="0" y="0"/>
                                <a:ext cx="783590" cy="26606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wps:txbx>
                            <wps:bodyPr rot="0" vert="horz" wrap="square" lIns="91440" tIns="45720" rIns="91440" bIns="45720" anchor="t" anchorCtr="0" upright="1">
                              <a:noAutofit/>
                            </wps:bodyPr>
                          </wps:wsp>
                        </a:graphicData>
                      </a:graphic>
                    </wp:anchor>
                  </w:drawing>
                </mc:Choice>
                <mc:Fallback>
                  <w:pict>
                    <v:rect id="矩形 1102" o:spid="_x0000_s1026" o:spt="1" style="position:absolute;left:0pt;margin-left:49.1pt;margin-top:26.2pt;height:20.95pt;width:61.7pt;z-index:251744256;mso-width-relative:page;mso-height-relative:page;" filled="f" stroked="f" coordsize="21600,21600" o:gfxdata="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BYAAABkcnMvUEsBAhQAFAAAAAgA&#10;h07iQCfjLjnZAAAACAEAAA8AAAAAAAAAAQAgAAAAOAAAAGRycy9kb3ducmV2LnhtbFBLAQIUABQA&#10;AAAIAIdO4kDKmMDfEgIAAAwEAAAOAAAAAAAAAAEAIAAAAD4BAABkcnMvZTJvRG9jLnhtbFBLBQYA&#10;AAAABgAGAFkBAAD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v:textbox>
                    </v:rect>
                  </w:pict>
                </mc:Fallback>
              </mc:AlternateContent>
            </w:r>
            <w:r>
              <w:rPr>
                <w:rFonts w:hint="default" w:eastAsia="华文中宋"/>
                <w:b/>
                <w:spacing w:val="227"/>
                <w:sz w:val="30"/>
                <w:szCs w:val="30"/>
              </w:rPr>
              <mc:AlternateContent>
                <mc:Choice Requires="wps">
                  <w:drawing>
                    <wp:anchor distT="0" distB="0" distL="114300" distR="114300" simplePos="0" relativeHeight="251745280" behindDoc="0" locked="0" layoutInCell="1" allowOverlap="1">
                      <wp:simplePos x="0" y="0"/>
                      <wp:positionH relativeFrom="column">
                        <wp:posOffset>996315</wp:posOffset>
                      </wp:positionH>
                      <wp:positionV relativeFrom="paragraph">
                        <wp:posOffset>123190</wp:posOffset>
                      </wp:positionV>
                      <wp:extent cx="783590" cy="255270"/>
                      <wp:effectExtent l="0" t="0" r="0" b="0"/>
                      <wp:wrapNone/>
                      <wp:docPr id="383" name="矩形 1103"/>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03" o:spid="_x0000_s1026" o:spt="1" style="position:absolute;left:0pt;margin-left:78.45pt;margin-top:9.7pt;height:20.1pt;width:61.7pt;z-index:251745280;mso-width-relative:page;mso-height-relative:page;" filled="f" stroked="f" coordsize="21600,21600" o:gfxdata="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WAAAAZHJzL1BLAQIUABQAAAAI&#10;AIdO4kCT2Nm42gAAAAkBAAAPAAAAAAAAAAEAIAAAADgAAABkcnMvZG93bnJldi54bWxQSwECFAAU&#10;AAAACACHTuJA8sxfpRICAAAMBAAADgAAAAAAAAABACAAAAA/AQAAZHJzL2Uyb0RvYy54bWxQSwUG&#10;AAAAAAYABgBZAQAAww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v:textbox>
                    </v:rect>
                  </w:pict>
                </mc:Fallback>
              </mc:AlternateContent>
            </w:r>
          </w:p>
        </w:tc>
        <w:tc>
          <w:tcPr>
            <w:tcW w:w="1420"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颗粒物</w:t>
            </w:r>
          </w:p>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（mg/m</w:t>
            </w:r>
            <w:r>
              <w:rPr>
                <w:rFonts w:hint="default"/>
                <w:bCs/>
                <w:kern w:val="0"/>
                <w:sz w:val="18"/>
                <w:szCs w:val="18"/>
                <w:vertAlign w:val="superscript"/>
              </w:rPr>
              <w:t>3</w:t>
            </w:r>
            <w:r>
              <w:rPr>
                <w:rFonts w:hint="default"/>
                <w:bCs/>
                <w:kern w:val="0"/>
                <w:sz w:val="18"/>
                <w:szCs w:val="18"/>
              </w:rPr>
              <w:t>）</w:t>
            </w:r>
          </w:p>
        </w:tc>
        <w:tc>
          <w:tcPr>
            <w:tcW w:w="1420"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苯</w:t>
            </w:r>
          </w:p>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（mg/m</w:t>
            </w:r>
            <w:r>
              <w:rPr>
                <w:rFonts w:hint="default"/>
                <w:bCs/>
                <w:kern w:val="0"/>
                <w:sz w:val="18"/>
                <w:szCs w:val="18"/>
                <w:vertAlign w:val="superscript"/>
              </w:rPr>
              <w:t>3</w:t>
            </w:r>
            <w:r>
              <w:rPr>
                <w:rFonts w:hint="default"/>
                <w:bCs/>
                <w:kern w:val="0"/>
                <w:sz w:val="18"/>
                <w:szCs w:val="18"/>
              </w:rPr>
              <w:t>）</w:t>
            </w:r>
          </w:p>
        </w:tc>
        <w:tc>
          <w:tcPr>
            <w:tcW w:w="1420"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eastAsia"/>
                <w:bCs/>
                <w:kern w:val="0"/>
                <w:sz w:val="18"/>
                <w:szCs w:val="18"/>
                <w:lang w:val="en-US" w:eastAsia="zh-CN"/>
              </w:rPr>
            </w:pPr>
            <w:r>
              <w:rPr>
                <w:rFonts w:hint="eastAsia"/>
                <w:bCs/>
                <w:kern w:val="0"/>
                <w:sz w:val="18"/>
                <w:szCs w:val="18"/>
                <w:lang w:val="en-US" w:eastAsia="zh-CN"/>
              </w:rPr>
              <w:t>甲苯</w:t>
            </w:r>
          </w:p>
          <w:p>
            <w:pPr>
              <w:keepNext w:val="0"/>
              <w:keepLines w:val="0"/>
              <w:suppressLineNumbers w:val="0"/>
              <w:adjustRightInd w:val="0"/>
              <w:snapToGrid w:val="0"/>
              <w:spacing w:before="0" w:beforeAutospacing="0" w:after="0" w:afterAutospacing="0"/>
              <w:ind w:left="0" w:right="0"/>
              <w:jc w:val="center"/>
              <w:rPr>
                <w:rFonts w:hint="eastAsia"/>
                <w:bCs/>
                <w:kern w:val="0"/>
                <w:sz w:val="18"/>
                <w:szCs w:val="18"/>
                <w:lang w:val="en-US" w:eastAsia="zh-CN"/>
              </w:rPr>
            </w:pPr>
            <w:r>
              <w:rPr>
                <w:rFonts w:hint="default"/>
                <w:bCs/>
                <w:kern w:val="0"/>
                <w:sz w:val="18"/>
                <w:szCs w:val="18"/>
              </w:rPr>
              <w:t>（mg/m</w:t>
            </w:r>
            <w:r>
              <w:rPr>
                <w:rFonts w:hint="default"/>
                <w:bCs/>
                <w:kern w:val="0"/>
                <w:sz w:val="18"/>
                <w:szCs w:val="18"/>
                <w:vertAlign w:val="superscript"/>
              </w:rPr>
              <w:t>3</w:t>
            </w:r>
            <w:r>
              <w:rPr>
                <w:rFonts w:hint="default"/>
                <w:bCs/>
                <w:kern w:val="0"/>
                <w:sz w:val="18"/>
                <w:szCs w:val="18"/>
              </w:rPr>
              <w:t>）</w:t>
            </w:r>
          </w:p>
        </w:tc>
        <w:tc>
          <w:tcPr>
            <w:tcW w:w="1422"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eastAsia"/>
                <w:bCs/>
                <w:kern w:val="0"/>
                <w:sz w:val="18"/>
                <w:szCs w:val="18"/>
                <w:lang w:val="en-US" w:eastAsia="zh-CN"/>
              </w:rPr>
            </w:pPr>
            <w:r>
              <w:rPr>
                <w:rFonts w:hint="eastAsia"/>
                <w:bCs/>
                <w:kern w:val="0"/>
                <w:sz w:val="18"/>
                <w:szCs w:val="18"/>
                <w:lang w:val="en-US" w:eastAsia="zh-CN"/>
              </w:rPr>
              <w:t>二甲苯</w:t>
            </w:r>
          </w:p>
          <w:p>
            <w:pPr>
              <w:keepNext w:val="0"/>
              <w:keepLines w:val="0"/>
              <w:suppressLineNumbers w:val="0"/>
              <w:adjustRightInd w:val="0"/>
              <w:snapToGrid w:val="0"/>
              <w:spacing w:before="0" w:beforeAutospacing="0" w:after="0" w:afterAutospacing="0"/>
              <w:ind w:left="0" w:right="0"/>
              <w:jc w:val="center"/>
              <w:rPr>
                <w:rFonts w:hint="eastAsia"/>
                <w:bCs/>
                <w:kern w:val="0"/>
                <w:sz w:val="18"/>
                <w:szCs w:val="18"/>
                <w:lang w:val="en-US" w:eastAsia="zh-CN"/>
              </w:rPr>
            </w:pPr>
            <w:r>
              <w:rPr>
                <w:rFonts w:hint="default"/>
                <w:bCs/>
                <w:kern w:val="0"/>
                <w:sz w:val="18"/>
                <w:szCs w:val="18"/>
              </w:rPr>
              <w:t>（mg/m</w:t>
            </w:r>
            <w:r>
              <w:rPr>
                <w:rFonts w:hint="default"/>
                <w:bCs/>
                <w:kern w:val="0"/>
                <w:sz w:val="18"/>
                <w:szCs w:val="18"/>
                <w:vertAlign w:val="superscript"/>
              </w:rPr>
              <w:t>3</w:t>
            </w:r>
            <w:r>
              <w:rPr>
                <w:rFonts w:hint="default"/>
                <w:bCs/>
                <w:kern w:val="0"/>
                <w:sz w:val="18"/>
                <w:szCs w:val="18"/>
              </w:rPr>
              <w:t>）</w:t>
            </w:r>
          </w:p>
        </w:tc>
        <w:tc>
          <w:tcPr>
            <w:tcW w:w="1422"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eastAsia"/>
                <w:bCs/>
                <w:kern w:val="0"/>
                <w:sz w:val="18"/>
                <w:szCs w:val="18"/>
                <w:highlight w:val="none"/>
              </w:rPr>
            </w:pPr>
            <w:r>
              <w:rPr>
                <w:rFonts w:hint="eastAsia"/>
                <w:bCs/>
                <w:kern w:val="0"/>
                <w:sz w:val="18"/>
                <w:szCs w:val="18"/>
                <w:highlight w:val="none"/>
              </w:rPr>
              <w:t>非甲烷总烃</w:t>
            </w:r>
          </w:p>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highlight w:val="none"/>
                <w:lang w:eastAsia="zh-CN"/>
              </w:rPr>
              <w:t>（</w:t>
            </w:r>
            <w:r>
              <w:rPr>
                <w:rFonts w:hint="eastAsia"/>
                <w:bCs/>
                <w:kern w:val="0"/>
                <w:sz w:val="18"/>
                <w:szCs w:val="18"/>
                <w:highlight w:val="none"/>
                <w:lang w:val="en-US" w:eastAsia="zh-CN"/>
              </w:rPr>
              <w:t>以C计</w:t>
            </w:r>
            <w:r>
              <w:rPr>
                <w:rFonts w:hint="eastAsia"/>
                <w:bCs/>
                <w:kern w:val="0"/>
                <w:sz w:val="18"/>
                <w:szCs w:val="18"/>
                <w:highlight w:val="none"/>
                <w:lang w:eastAsia="zh-CN"/>
              </w:rPr>
              <w:t>）</w:t>
            </w:r>
            <w:r>
              <w:rPr>
                <w:rFonts w:hint="default"/>
                <w:bCs/>
                <w:kern w:val="0"/>
                <w:sz w:val="18"/>
                <w:szCs w:val="18"/>
              </w:rPr>
              <w:t>（mg/m</w:t>
            </w:r>
            <w:r>
              <w:rPr>
                <w:rFonts w:hint="default"/>
                <w:bCs/>
                <w:kern w:val="0"/>
                <w:sz w:val="18"/>
                <w:szCs w:val="18"/>
                <w:vertAlign w:val="superscript"/>
              </w:rPr>
              <w:t>3</w:t>
            </w:r>
            <w:r>
              <w:rPr>
                <w:rFonts w:hint="default"/>
                <w:bCs/>
                <w:kern w:val="0"/>
                <w:sz w:val="18"/>
                <w:szCs w:val="18"/>
              </w:rPr>
              <w:t>）</w:t>
            </w:r>
          </w:p>
        </w:tc>
      </w:tr>
      <w:tr>
        <w:trPr>
          <w:trHeight w:val="382" w:hRule="atLeast"/>
          <w:jc w:val="center"/>
        </w:trPr>
        <w:tc>
          <w:tcPr>
            <w:tcW w:w="1125"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厂界上风向</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G0</w:t>
            </w: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9</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r>
              <w:rPr>
                <w:rFonts w:hint="eastAsia"/>
                <w:bCs/>
                <w:kern w:val="0"/>
                <w:sz w:val="18"/>
                <w:szCs w:val="18"/>
                <w:lang w:val="en-US" w:eastAsia="zh-CN"/>
              </w:rPr>
              <w:t>10</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0.267</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0.58</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w:t>
            </w:r>
            <w:r>
              <w:rPr>
                <w:rFonts w:hint="eastAsia"/>
                <w:bCs/>
                <w:kern w:val="0"/>
                <w:sz w:val="18"/>
                <w:szCs w:val="18"/>
                <w:lang w:val="en-US" w:eastAsia="zh-CN"/>
              </w:rPr>
              <w:t>1</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0-1</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0.258</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0.66</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13:</w:t>
            </w:r>
            <w:r>
              <w:rPr>
                <w:rFonts w:hint="eastAsia"/>
                <w:bCs/>
                <w:kern w:val="0"/>
                <w:sz w:val="18"/>
                <w:szCs w:val="18"/>
                <w:lang w:val="en-US" w:eastAsia="zh-CN"/>
              </w:rPr>
              <w:t>3</w:t>
            </w:r>
            <w:r>
              <w:rPr>
                <w:rFonts w:hint="eastAsia"/>
                <w:bCs/>
                <w:kern w:val="0"/>
                <w:sz w:val="18"/>
                <w:szCs w:val="18"/>
              </w:rPr>
              <w:t>0-14:</w:t>
            </w:r>
            <w:r>
              <w:rPr>
                <w:rFonts w:hint="eastAsia"/>
                <w:bCs/>
                <w:kern w:val="0"/>
                <w:sz w:val="18"/>
                <w:szCs w:val="18"/>
                <w:lang w:val="en-US" w:eastAsia="zh-CN"/>
              </w:rPr>
              <w:t>3</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0.272</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0.60</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15:</w:t>
            </w:r>
            <w:r>
              <w:rPr>
                <w:rFonts w:hint="eastAsia"/>
                <w:bCs/>
                <w:kern w:val="0"/>
                <w:sz w:val="18"/>
                <w:szCs w:val="18"/>
                <w:lang w:val="en-US" w:eastAsia="zh-CN"/>
              </w:rPr>
              <w:t>3</w:t>
            </w:r>
            <w:r>
              <w:rPr>
                <w:rFonts w:hint="eastAsia"/>
                <w:bCs/>
                <w:kern w:val="0"/>
                <w:sz w:val="18"/>
                <w:szCs w:val="18"/>
              </w:rPr>
              <w:t>0-16:</w:t>
            </w:r>
            <w:r>
              <w:rPr>
                <w:rFonts w:hint="eastAsia"/>
                <w:bCs/>
                <w:kern w:val="0"/>
                <w:sz w:val="18"/>
                <w:szCs w:val="18"/>
                <w:lang w:val="en-US" w:eastAsia="zh-CN"/>
              </w:rPr>
              <w:t>3</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0.261</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0.57</w:t>
            </w:r>
          </w:p>
        </w:tc>
      </w:tr>
      <w:tr>
        <w:trPr>
          <w:trHeight w:val="382" w:hRule="atLeast"/>
          <w:jc w:val="center"/>
        </w:trPr>
        <w:tc>
          <w:tcPr>
            <w:tcW w:w="1125"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厂界下风向</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G1</w:t>
            </w: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9</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r>
              <w:rPr>
                <w:rFonts w:hint="eastAsia"/>
                <w:bCs/>
                <w:kern w:val="0"/>
                <w:sz w:val="18"/>
                <w:szCs w:val="18"/>
                <w:lang w:val="en-US" w:eastAsia="zh-CN"/>
              </w:rPr>
              <w:t>10</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0.387</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0.87</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w:t>
            </w:r>
            <w:r>
              <w:rPr>
                <w:rFonts w:hint="eastAsia"/>
                <w:bCs/>
                <w:kern w:val="0"/>
                <w:sz w:val="18"/>
                <w:szCs w:val="18"/>
                <w:lang w:val="en-US" w:eastAsia="zh-CN"/>
              </w:rPr>
              <w:t>1</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0-1</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0.343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0.75</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13:</w:t>
            </w:r>
            <w:r>
              <w:rPr>
                <w:rFonts w:hint="eastAsia"/>
                <w:bCs/>
                <w:kern w:val="0"/>
                <w:sz w:val="18"/>
                <w:szCs w:val="18"/>
                <w:lang w:val="en-US" w:eastAsia="zh-CN"/>
              </w:rPr>
              <w:t>3</w:t>
            </w:r>
            <w:r>
              <w:rPr>
                <w:rFonts w:hint="eastAsia"/>
                <w:bCs/>
                <w:kern w:val="0"/>
                <w:sz w:val="18"/>
                <w:szCs w:val="18"/>
              </w:rPr>
              <w:t>0-14:</w:t>
            </w:r>
            <w:r>
              <w:rPr>
                <w:rFonts w:hint="eastAsia"/>
                <w:bCs/>
                <w:kern w:val="0"/>
                <w:sz w:val="18"/>
                <w:szCs w:val="18"/>
                <w:lang w:val="en-US" w:eastAsia="zh-CN"/>
              </w:rPr>
              <w:t>3</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0.467</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0.80</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15:</w:t>
            </w:r>
            <w:r>
              <w:rPr>
                <w:rFonts w:hint="eastAsia"/>
                <w:bCs/>
                <w:kern w:val="0"/>
                <w:sz w:val="18"/>
                <w:szCs w:val="18"/>
                <w:lang w:val="en-US" w:eastAsia="zh-CN"/>
              </w:rPr>
              <w:t>3</w:t>
            </w:r>
            <w:r>
              <w:rPr>
                <w:rFonts w:hint="eastAsia"/>
                <w:bCs/>
                <w:kern w:val="0"/>
                <w:sz w:val="18"/>
                <w:szCs w:val="18"/>
              </w:rPr>
              <w:t>0-16:</w:t>
            </w:r>
            <w:r>
              <w:rPr>
                <w:rFonts w:hint="eastAsia"/>
                <w:bCs/>
                <w:kern w:val="0"/>
                <w:sz w:val="18"/>
                <w:szCs w:val="18"/>
                <w:lang w:val="en-US" w:eastAsia="zh-CN"/>
              </w:rPr>
              <w:t>3</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0.356</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1.12</w:t>
            </w:r>
          </w:p>
        </w:tc>
      </w:tr>
      <w:tr>
        <w:trPr>
          <w:trHeight w:val="382" w:hRule="atLeast"/>
          <w:jc w:val="center"/>
        </w:trPr>
        <w:tc>
          <w:tcPr>
            <w:tcW w:w="1125"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厂界下风向</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G2</w:t>
            </w: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9</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r>
              <w:rPr>
                <w:rFonts w:hint="eastAsia"/>
                <w:bCs/>
                <w:kern w:val="0"/>
                <w:sz w:val="18"/>
                <w:szCs w:val="18"/>
                <w:lang w:val="en-US" w:eastAsia="zh-CN"/>
              </w:rPr>
              <w:t>10</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0.392</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1.46</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w:t>
            </w:r>
            <w:r>
              <w:rPr>
                <w:rFonts w:hint="eastAsia"/>
                <w:bCs/>
                <w:kern w:val="0"/>
                <w:sz w:val="18"/>
                <w:szCs w:val="18"/>
                <w:lang w:val="en-US" w:eastAsia="zh-CN"/>
              </w:rPr>
              <w:t>1</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0-1</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0.342</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1.48</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13:</w:t>
            </w:r>
            <w:r>
              <w:rPr>
                <w:rFonts w:hint="eastAsia"/>
                <w:bCs/>
                <w:kern w:val="0"/>
                <w:sz w:val="18"/>
                <w:szCs w:val="18"/>
                <w:lang w:val="en-US" w:eastAsia="zh-CN"/>
              </w:rPr>
              <w:t>3</w:t>
            </w:r>
            <w:r>
              <w:rPr>
                <w:rFonts w:hint="eastAsia"/>
                <w:bCs/>
                <w:kern w:val="0"/>
                <w:sz w:val="18"/>
                <w:szCs w:val="18"/>
              </w:rPr>
              <w:t>0-14:</w:t>
            </w:r>
            <w:r>
              <w:rPr>
                <w:rFonts w:hint="eastAsia"/>
                <w:bCs/>
                <w:kern w:val="0"/>
                <w:sz w:val="18"/>
                <w:szCs w:val="18"/>
                <w:lang w:val="en-US" w:eastAsia="zh-CN"/>
              </w:rPr>
              <w:t>3</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0.422</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1.41</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15:</w:t>
            </w:r>
            <w:r>
              <w:rPr>
                <w:rFonts w:hint="eastAsia"/>
                <w:bCs/>
                <w:kern w:val="0"/>
                <w:sz w:val="18"/>
                <w:szCs w:val="18"/>
                <w:lang w:val="en-US" w:eastAsia="zh-CN"/>
              </w:rPr>
              <w:t>3</w:t>
            </w:r>
            <w:r>
              <w:rPr>
                <w:rFonts w:hint="eastAsia"/>
                <w:bCs/>
                <w:kern w:val="0"/>
                <w:sz w:val="18"/>
                <w:szCs w:val="18"/>
              </w:rPr>
              <w:t>0-16:</w:t>
            </w:r>
            <w:r>
              <w:rPr>
                <w:rFonts w:hint="eastAsia"/>
                <w:bCs/>
                <w:kern w:val="0"/>
                <w:sz w:val="18"/>
                <w:szCs w:val="18"/>
                <w:lang w:val="en-US" w:eastAsia="zh-CN"/>
              </w:rPr>
              <w:t>3</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0.367</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1.38</w:t>
            </w:r>
          </w:p>
        </w:tc>
      </w:tr>
      <w:tr>
        <w:trPr>
          <w:trHeight w:val="382" w:hRule="atLeast"/>
          <w:jc w:val="center"/>
        </w:trPr>
        <w:tc>
          <w:tcPr>
            <w:tcW w:w="1125"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厂界下风向</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G3</w:t>
            </w: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9</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r>
              <w:rPr>
                <w:rFonts w:hint="eastAsia"/>
                <w:bCs/>
                <w:kern w:val="0"/>
                <w:sz w:val="18"/>
                <w:szCs w:val="18"/>
                <w:lang w:val="en-US" w:eastAsia="zh-CN"/>
              </w:rPr>
              <w:t>10</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0.407</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1.10</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w:t>
            </w:r>
            <w:r>
              <w:rPr>
                <w:rFonts w:hint="eastAsia"/>
                <w:bCs/>
                <w:kern w:val="0"/>
                <w:sz w:val="18"/>
                <w:szCs w:val="18"/>
                <w:lang w:val="en-US" w:eastAsia="zh-CN"/>
              </w:rPr>
              <w:t>1</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0-1</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0.355</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1.03</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13:</w:t>
            </w:r>
            <w:r>
              <w:rPr>
                <w:rFonts w:hint="eastAsia"/>
                <w:bCs/>
                <w:kern w:val="0"/>
                <w:sz w:val="18"/>
                <w:szCs w:val="18"/>
                <w:lang w:val="en-US" w:eastAsia="zh-CN"/>
              </w:rPr>
              <w:t>3</w:t>
            </w:r>
            <w:r>
              <w:rPr>
                <w:rFonts w:hint="eastAsia"/>
                <w:bCs/>
                <w:kern w:val="0"/>
                <w:sz w:val="18"/>
                <w:szCs w:val="18"/>
              </w:rPr>
              <w:t>0-14:</w:t>
            </w:r>
            <w:r>
              <w:rPr>
                <w:rFonts w:hint="eastAsia"/>
                <w:bCs/>
                <w:kern w:val="0"/>
                <w:sz w:val="18"/>
                <w:szCs w:val="18"/>
                <w:lang w:val="en-US" w:eastAsia="zh-CN"/>
              </w:rPr>
              <w:t>3</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0.456</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1.00</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15:</w:t>
            </w:r>
            <w:r>
              <w:rPr>
                <w:rFonts w:hint="eastAsia"/>
                <w:bCs/>
                <w:kern w:val="0"/>
                <w:sz w:val="18"/>
                <w:szCs w:val="18"/>
                <w:lang w:val="en-US" w:eastAsia="zh-CN"/>
              </w:rPr>
              <w:t>3</w:t>
            </w:r>
            <w:r>
              <w:rPr>
                <w:rFonts w:hint="eastAsia"/>
                <w:bCs/>
                <w:kern w:val="0"/>
                <w:sz w:val="18"/>
                <w:szCs w:val="18"/>
              </w:rPr>
              <w:t>0-16:</w:t>
            </w:r>
            <w:r>
              <w:rPr>
                <w:rFonts w:hint="eastAsia"/>
                <w:bCs/>
                <w:kern w:val="0"/>
                <w:sz w:val="18"/>
                <w:szCs w:val="18"/>
                <w:lang w:val="en-US" w:eastAsia="zh-CN"/>
              </w:rPr>
              <w:t>3</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0.369</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0.97</w:t>
            </w:r>
          </w:p>
        </w:tc>
      </w:tr>
      <w:tr>
        <w:trPr>
          <w:trHeight w:val="382" w:hRule="atLeast"/>
          <w:jc w:val="center"/>
        </w:trPr>
        <w:tc>
          <w:tcPr>
            <w:tcW w:w="2720"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厂界最大小时均值</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0.467</w:t>
            </w:r>
          </w:p>
        </w:tc>
        <w:tc>
          <w:tcPr>
            <w:tcW w:w="142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Theme="minorEastAsia"/>
                <w:bCs/>
                <w:kern w:val="0"/>
                <w:sz w:val="18"/>
                <w:szCs w:val="18"/>
                <w:lang w:val="en-US" w:eastAsia="zh-CN"/>
              </w:rPr>
            </w:pPr>
            <w:r>
              <w:rPr>
                <w:rFonts w:hint="eastAsia"/>
                <w:bCs/>
                <w:kern w:val="0"/>
                <w:sz w:val="18"/>
                <w:szCs w:val="18"/>
                <w:lang w:val="en-US" w:eastAsia="zh-CN"/>
              </w:rPr>
              <w:t>1.48</w:t>
            </w:r>
          </w:p>
        </w:tc>
      </w:tr>
      <w:tr>
        <w:trPr>
          <w:trHeight w:val="397" w:hRule="atLeast"/>
          <w:jc w:val="center"/>
        </w:trPr>
        <w:tc>
          <w:tcPr>
            <w:tcW w:w="2720"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《大气污染物综合排放标准》</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 xml:space="preserve">（GB 16297-1996） </w:t>
            </w:r>
            <w:r>
              <w:rPr>
                <w:rFonts w:hint="default"/>
                <w:bCs/>
                <w:kern w:val="0"/>
                <w:sz w:val="18"/>
                <w:szCs w:val="18"/>
              </w:rPr>
              <w:t xml:space="preserve"> </w:t>
            </w:r>
            <w:r>
              <w:rPr>
                <w:rFonts w:hint="eastAsia"/>
                <w:bCs/>
                <w:kern w:val="0"/>
                <w:sz w:val="18"/>
                <w:szCs w:val="18"/>
              </w:rPr>
              <w:t>表2</w:t>
            </w:r>
          </w:p>
        </w:tc>
        <w:tc>
          <w:tcPr>
            <w:tcW w:w="1420"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1.0</w:t>
            </w:r>
          </w:p>
        </w:tc>
        <w:tc>
          <w:tcPr>
            <w:tcW w:w="1420"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w:t>
            </w:r>
            <w:r>
              <w:rPr>
                <w:rFonts w:hint="eastAsia"/>
                <w:kern w:val="0"/>
                <w:sz w:val="18"/>
                <w:szCs w:val="18"/>
              </w:rPr>
              <w:t>*</w:t>
            </w:r>
            <w:r>
              <w:rPr>
                <w:rFonts w:hint="eastAsia"/>
                <w:kern w:val="0"/>
                <w:sz w:val="18"/>
                <w:szCs w:val="18"/>
                <w:vertAlign w:val="superscript"/>
                <w:lang w:val="en-US" w:eastAsia="zh-CN"/>
              </w:rPr>
              <w:t>1</w:t>
            </w:r>
          </w:p>
        </w:tc>
        <w:tc>
          <w:tcPr>
            <w:tcW w:w="2842" w:type="dxa"/>
            <w:gridSpan w:val="2"/>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2.0</w:t>
            </w:r>
            <w:r>
              <w:rPr>
                <w:rFonts w:hint="eastAsia"/>
                <w:kern w:val="0"/>
                <w:sz w:val="18"/>
                <w:szCs w:val="18"/>
              </w:rPr>
              <w:t>*</w:t>
            </w:r>
            <w:r>
              <w:rPr>
                <w:rFonts w:hint="eastAsia"/>
                <w:kern w:val="0"/>
                <w:sz w:val="18"/>
                <w:szCs w:val="18"/>
                <w:vertAlign w:val="superscript"/>
                <w:lang w:val="en-US" w:eastAsia="zh-CN"/>
              </w:rPr>
              <w:t>1</w:t>
            </w:r>
          </w:p>
        </w:tc>
        <w:tc>
          <w:tcPr>
            <w:tcW w:w="1422"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4.0</w:t>
            </w:r>
            <w:r>
              <w:rPr>
                <w:rFonts w:hint="eastAsia"/>
                <w:kern w:val="0"/>
                <w:sz w:val="18"/>
                <w:szCs w:val="18"/>
              </w:rPr>
              <w:t>*</w:t>
            </w:r>
            <w:r>
              <w:rPr>
                <w:rFonts w:hint="eastAsia"/>
                <w:kern w:val="0"/>
                <w:sz w:val="18"/>
                <w:szCs w:val="18"/>
                <w:vertAlign w:val="superscript"/>
                <w:lang w:val="en-US" w:eastAsia="zh-CN"/>
              </w:rPr>
              <w:t>1</w:t>
            </w:r>
          </w:p>
        </w:tc>
      </w:tr>
      <w:tr>
        <w:trPr>
          <w:trHeight w:val="471" w:hRule="atLeast"/>
          <w:jc w:val="center"/>
        </w:trPr>
        <w:tc>
          <w:tcPr>
            <w:tcW w:w="2720"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结果评价</w:t>
            </w:r>
          </w:p>
        </w:tc>
        <w:tc>
          <w:tcPr>
            <w:tcW w:w="1420"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达标</w:t>
            </w:r>
          </w:p>
        </w:tc>
        <w:tc>
          <w:tcPr>
            <w:tcW w:w="1420"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达标</w:t>
            </w:r>
          </w:p>
        </w:tc>
        <w:tc>
          <w:tcPr>
            <w:tcW w:w="2842" w:type="dxa"/>
            <w:gridSpan w:val="2"/>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达标</w:t>
            </w:r>
          </w:p>
        </w:tc>
        <w:tc>
          <w:tcPr>
            <w:tcW w:w="1422"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达标</w:t>
            </w:r>
          </w:p>
        </w:tc>
      </w:tr>
      <w:tr>
        <w:trPr>
          <w:trHeight w:val="389" w:hRule="atLeast"/>
          <w:jc w:val="center"/>
        </w:trPr>
        <w:tc>
          <w:tcPr>
            <w:tcW w:w="2720"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备注</w:t>
            </w:r>
          </w:p>
        </w:tc>
        <w:tc>
          <w:tcPr>
            <w:tcW w:w="7104" w:type="dxa"/>
            <w:gridSpan w:val="5"/>
            <w:tcBorders>
              <w:tl2br w:val="nil"/>
              <w:tr2bl w:val="nil"/>
            </w:tcBorders>
            <w:tcMar>
              <w:left w:w="0" w:type="dxa"/>
              <w:right w:w="0"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default"/>
                <w:bCs/>
                <w:kern w:val="0"/>
                <w:sz w:val="18"/>
                <w:szCs w:val="18"/>
              </w:rPr>
              <w:t>1、检测期间气象参数：</w:t>
            </w:r>
          </w:p>
          <w:p>
            <w:pPr>
              <w:keepNext w:val="0"/>
              <w:keepLines w:val="0"/>
              <w:widowControl/>
              <w:suppressLineNumbers w:val="0"/>
              <w:adjustRightInd w:val="0"/>
              <w:snapToGrid w:val="0"/>
              <w:spacing w:before="0" w:beforeAutospacing="0" w:after="0" w:afterAutospacing="0"/>
              <w:ind w:left="0" w:right="0" w:firstLine="360"/>
              <w:jc w:val="left"/>
              <w:rPr>
                <w:rFonts w:hint="default"/>
                <w:bCs/>
                <w:kern w:val="0"/>
                <w:sz w:val="18"/>
                <w:szCs w:val="18"/>
              </w:rPr>
            </w:pP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17</w:t>
            </w:r>
            <w:r>
              <w:rPr>
                <w:rFonts w:hint="default"/>
                <w:bCs/>
                <w:kern w:val="0"/>
                <w:sz w:val="18"/>
                <w:szCs w:val="18"/>
              </w:rPr>
              <w:t>日气象参数：天气：</w:t>
            </w:r>
            <w:r>
              <w:rPr>
                <w:rFonts w:hint="eastAsia"/>
                <w:bCs/>
                <w:kern w:val="0"/>
                <w:sz w:val="18"/>
                <w:szCs w:val="18"/>
              </w:rPr>
              <w:t>晴</w:t>
            </w:r>
            <w:r>
              <w:rPr>
                <w:rFonts w:hint="default"/>
                <w:bCs/>
                <w:kern w:val="0"/>
                <w:sz w:val="18"/>
                <w:szCs w:val="18"/>
              </w:rPr>
              <w:t>；气温：</w:t>
            </w:r>
            <w:r>
              <w:rPr>
                <w:rFonts w:hint="eastAsia"/>
                <w:bCs/>
                <w:kern w:val="0"/>
                <w:sz w:val="18"/>
                <w:szCs w:val="18"/>
                <w:lang w:val="en-US" w:eastAsia="zh-CN"/>
              </w:rPr>
              <w:t>11.2-17.7</w:t>
            </w:r>
            <w:r>
              <w:rPr>
                <w:rFonts w:hint="default"/>
                <w:bCs/>
                <w:kern w:val="0"/>
                <w:sz w:val="18"/>
                <w:szCs w:val="18"/>
              </w:rPr>
              <w:t>℃；气压：</w:t>
            </w:r>
            <w:r>
              <w:rPr>
                <w:rFonts w:hint="eastAsia"/>
                <w:bCs/>
                <w:kern w:val="0"/>
                <w:sz w:val="18"/>
                <w:szCs w:val="18"/>
                <w:lang w:val="en-US" w:eastAsia="zh-CN"/>
              </w:rPr>
              <w:t>101.2-101.97</w:t>
            </w:r>
            <w:r>
              <w:rPr>
                <w:rFonts w:hint="default"/>
                <w:bCs/>
                <w:kern w:val="0"/>
                <w:sz w:val="18"/>
                <w:szCs w:val="18"/>
              </w:rPr>
              <w:t>kPa；风向：</w:t>
            </w:r>
            <w:r>
              <w:rPr>
                <w:rFonts w:hint="eastAsia"/>
                <w:bCs/>
                <w:kern w:val="0"/>
                <w:sz w:val="18"/>
                <w:szCs w:val="18"/>
              </w:rPr>
              <w:t>北风</w:t>
            </w:r>
            <w:r>
              <w:rPr>
                <w:rFonts w:hint="default"/>
                <w:bCs/>
                <w:kern w:val="0"/>
                <w:sz w:val="18"/>
                <w:szCs w:val="18"/>
              </w:rPr>
              <w:t>；风速：1.6</w:t>
            </w:r>
            <w:r>
              <w:rPr>
                <w:rFonts w:hint="eastAsia"/>
                <w:bCs/>
                <w:kern w:val="0"/>
                <w:sz w:val="18"/>
                <w:szCs w:val="18"/>
                <w:lang w:val="en-US" w:eastAsia="zh-CN"/>
              </w:rPr>
              <w:t>-1.7</w:t>
            </w:r>
            <w:r>
              <w:rPr>
                <w:rFonts w:hint="default"/>
                <w:bCs/>
                <w:kern w:val="0"/>
                <w:sz w:val="18"/>
                <w:szCs w:val="18"/>
              </w:rPr>
              <w:t>m/s。</w:t>
            </w:r>
          </w:p>
          <w:p>
            <w:pPr>
              <w:keepNext w:val="0"/>
              <w:keepLines w:val="0"/>
              <w:widowControl/>
              <w:suppressLineNumbers w:val="0"/>
              <w:adjustRightInd w:val="0"/>
              <w:snapToGrid w:val="0"/>
              <w:spacing w:before="0" w:beforeAutospacing="0" w:after="0" w:afterAutospacing="0"/>
              <w:ind w:left="0" w:right="0"/>
              <w:rPr>
                <w:rFonts w:hint="default"/>
                <w:bCs/>
                <w:kern w:val="0"/>
                <w:sz w:val="18"/>
                <w:szCs w:val="18"/>
              </w:rPr>
            </w:pPr>
            <w:r>
              <w:rPr>
                <w:rFonts w:hint="eastAsia"/>
                <w:bCs/>
                <w:kern w:val="0"/>
                <w:sz w:val="18"/>
                <w:szCs w:val="18"/>
              </w:rPr>
              <w:t>2、</w:t>
            </w:r>
            <w:r>
              <w:rPr>
                <w:rFonts w:hint="eastAsia"/>
                <w:kern w:val="0"/>
                <w:sz w:val="18"/>
                <w:szCs w:val="18"/>
              </w:rPr>
              <w:t>“*</w:t>
            </w:r>
            <w:r>
              <w:rPr>
                <w:rFonts w:hint="eastAsia"/>
                <w:kern w:val="0"/>
                <w:sz w:val="18"/>
                <w:szCs w:val="18"/>
                <w:vertAlign w:val="superscript"/>
                <w:lang w:val="en-US" w:eastAsia="zh-CN"/>
              </w:rPr>
              <w:t>1</w:t>
            </w:r>
            <w:r>
              <w:rPr>
                <w:rFonts w:hint="eastAsia"/>
                <w:kern w:val="0"/>
                <w:sz w:val="18"/>
                <w:szCs w:val="18"/>
              </w:rPr>
              <w:t>”表示</w:t>
            </w:r>
            <w:r>
              <w:rPr>
                <w:rFonts w:hint="eastAsia"/>
                <w:kern w:val="0"/>
                <w:sz w:val="18"/>
                <w:szCs w:val="18"/>
                <w:lang w:val="en-US" w:eastAsia="zh-CN"/>
              </w:rPr>
              <w:t>该项</w:t>
            </w:r>
            <w:r>
              <w:rPr>
                <w:rFonts w:hint="eastAsia"/>
                <w:kern w:val="0"/>
                <w:sz w:val="18"/>
                <w:szCs w:val="18"/>
                <w:highlight w:val="none"/>
                <w:lang w:val="en-US" w:eastAsia="zh-CN"/>
              </w:rPr>
              <w:t>目</w:t>
            </w:r>
            <w:r>
              <w:rPr>
                <w:rFonts w:hint="eastAsia"/>
                <w:kern w:val="0"/>
                <w:sz w:val="18"/>
                <w:szCs w:val="18"/>
                <w:highlight w:val="none"/>
              </w:rPr>
              <w:t>排放</w:t>
            </w:r>
            <w:r>
              <w:rPr>
                <w:rFonts w:hint="eastAsia"/>
                <w:kern w:val="0"/>
                <w:sz w:val="18"/>
                <w:szCs w:val="18"/>
              </w:rPr>
              <w:t>执行</w:t>
            </w:r>
            <w:r>
              <w:rPr>
                <w:rFonts w:hint="eastAsia"/>
                <w:bCs/>
                <w:kern w:val="0"/>
                <w:sz w:val="18"/>
                <w:szCs w:val="18"/>
              </w:rPr>
              <w:t>《工业涂装工序大气污染物排放标准》（DB33/ 2146-2018）表6排放限值。</w:t>
            </w:r>
          </w:p>
        </w:tc>
      </w:tr>
    </w:tbl>
    <w:p>
      <w:pPr>
        <w:jc w:val="center"/>
        <w:rPr>
          <w:rFonts w:eastAsia="华文中宋"/>
          <w:b/>
          <w:spacing w:val="227"/>
          <w:sz w:val="30"/>
          <w:szCs w:val="30"/>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jc w:val="both"/>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360" w:lineRule="auto"/>
        <w:ind w:firstLine="210" w:firstLineChars="100"/>
        <w:jc w:val="center"/>
        <w:textAlignment w:val="auto"/>
        <w:rPr>
          <w:rFonts w:ascii="Times New Roman" w:hAnsi="Times New Roman"/>
          <w:b/>
          <w:bCs/>
          <w:szCs w:val="21"/>
        </w:rPr>
      </w:pPr>
      <w:r>
        <w:rPr>
          <w:rFonts w:ascii="Times New Roman" w:hAnsi="Times New Roman"/>
          <w:b/>
          <w:bCs/>
          <w:szCs w:val="21"/>
        </w:rPr>
        <w:t>表</w:t>
      </w:r>
      <w:r>
        <w:rPr>
          <w:rFonts w:hint="eastAsia" w:ascii="Times New Roman" w:hAnsi="Times New Roman"/>
          <w:b/>
          <w:bCs/>
          <w:szCs w:val="21"/>
        </w:rPr>
        <w:t xml:space="preserve"> </w:t>
      </w:r>
      <w:r>
        <w:rPr>
          <w:rFonts w:ascii="Times New Roman" w:hAnsi="Times New Roman"/>
          <w:b/>
          <w:bCs/>
          <w:szCs w:val="21"/>
        </w:rPr>
        <w:t>9</w:t>
      </w:r>
      <w:r>
        <w:rPr>
          <w:rFonts w:hint="eastAsia" w:ascii="Times New Roman" w:hAnsi="Times New Roman"/>
          <w:b/>
          <w:bCs/>
          <w:szCs w:val="21"/>
        </w:rPr>
        <w:t>.2.</w:t>
      </w:r>
      <w:r>
        <w:rPr>
          <w:rFonts w:hint="eastAsia" w:ascii="Times New Roman" w:hAnsi="Times New Roman"/>
          <w:b/>
          <w:bCs/>
          <w:szCs w:val="21"/>
          <w:lang w:val="en-US" w:eastAsia="zh-CN"/>
        </w:rPr>
        <w:t>3</w:t>
      </w:r>
      <w:r>
        <w:rPr>
          <w:rFonts w:ascii="Times New Roman" w:hAnsi="Times New Roman"/>
          <w:b/>
          <w:bCs/>
          <w:szCs w:val="21"/>
        </w:rPr>
        <w:t>-</w:t>
      </w:r>
      <w:r>
        <w:rPr>
          <w:rFonts w:hint="eastAsia" w:ascii="Times New Roman" w:hAnsi="Times New Roman"/>
          <w:b/>
          <w:bCs/>
          <w:szCs w:val="21"/>
          <w:lang w:val="en-US" w:eastAsia="zh-CN"/>
        </w:rPr>
        <w:t>2</w:t>
      </w:r>
      <w:r>
        <w:rPr>
          <w:rFonts w:ascii="Times New Roman" w:hAnsi="Times New Roman"/>
          <w:b/>
          <w:bCs/>
          <w:szCs w:val="21"/>
        </w:rPr>
        <w:t xml:space="preserve"> 无组织废气监测结果</w:t>
      </w:r>
      <w:r>
        <w:rPr>
          <w:rFonts w:hint="eastAsia" w:ascii="Times New Roman" w:hAnsi="Times New Roman"/>
          <w:b/>
          <w:bCs/>
          <w:szCs w:val="21"/>
        </w:rPr>
        <w:t>（</w:t>
      </w:r>
      <w:r>
        <w:rPr>
          <w:rFonts w:hint="eastAsia" w:ascii="Times New Roman" w:hAnsi="Times New Roman"/>
          <w:b/>
          <w:bCs/>
          <w:szCs w:val="21"/>
          <w:lang w:val="en-US" w:eastAsia="zh-CN"/>
        </w:rPr>
        <w:t>2</w:t>
      </w:r>
      <w:r>
        <w:rPr>
          <w:rFonts w:hint="eastAsia" w:ascii="Times New Roman" w:hAnsi="Times New Roman"/>
          <w:b/>
          <w:bCs/>
          <w:szCs w:val="21"/>
        </w:rPr>
        <w:t>）</w:t>
      </w:r>
    </w:p>
    <w:tbl>
      <w:tblPr>
        <w:tblStyle w:val="33"/>
        <w:tblW w:w="982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125"/>
        <w:gridCol w:w="1595"/>
        <w:gridCol w:w="1420"/>
        <w:gridCol w:w="1420"/>
        <w:gridCol w:w="1420"/>
        <w:gridCol w:w="1422"/>
        <w:gridCol w:w="1422"/>
      </w:tblGrid>
      <w:tr>
        <w:trPr>
          <w:trHeight w:val="376" w:hRule="atLeast"/>
          <w:jc w:val="center"/>
        </w:trPr>
        <w:tc>
          <w:tcPr>
            <w:tcW w:w="2720"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采样日期</w:t>
            </w:r>
          </w:p>
        </w:tc>
        <w:tc>
          <w:tcPr>
            <w:tcW w:w="7104" w:type="dxa"/>
            <w:gridSpan w:val="5"/>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年</w:t>
            </w: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18</w:t>
            </w:r>
            <w:r>
              <w:rPr>
                <w:rFonts w:hint="default"/>
                <w:bCs/>
                <w:kern w:val="0"/>
                <w:sz w:val="18"/>
                <w:szCs w:val="18"/>
              </w:rPr>
              <w:t>日</w:t>
            </w:r>
          </w:p>
        </w:tc>
      </w:tr>
      <w:tr>
        <w:trPr>
          <w:trHeight w:val="376" w:hRule="atLeast"/>
          <w:jc w:val="center"/>
        </w:trPr>
        <w:tc>
          <w:tcPr>
            <w:tcW w:w="2720"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检测日期</w:t>
            </w:r>
          </w:p>
        </w:tc>
        <w:tc>
          <w:tcPr>
            <w:tcW w:w="7104" w:type="dxa"/>
            <w:gridSpan w:val="5"/>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年</w:t>
            </w:r>
            <w:r>
              <w:rPr>
                <w:rFonts w:hint="eastAsia"/>
                <w:bCs/>
                <w:kern w:val="0"/>
                <w:sz w:val="18"/>
                <w:szCs w:val="18"/>
                <w:lang w:val="en-US" w:eastAsia="zh-CN"/>
              </w:rPr>
              <w:t>2</w:t>
            </w:r>
            <w:r>
              <w:rPr>
                <w:rFonts w:hint="default"/>
                <w:bCs/>
                <w:kern w:val="0"/>
                <w:sz w:val="18"/>
                <w:szCs w:val="18"/>
              </w:rPr>
              <w:t>月1</w:t>
            </w:r>
            <w:r>
              <w:rPr>
                <w:rFonts w:hint="eastAsia"/>
                <w:bCs/>
                <w:kern w:val="0"/>
                <w:sz w:val="18"/>
                <w:szCs w:val="18"/>
                <w:lang w:val="en-US" w:eastAsia="zh-CN"/>
              </w:rPr>
              <w:t>8</w:t>
            </w:r>
            <w:r>
              <w:rPr>
                <w:rFonts w:hint="default"/>
                <w:bCs/>
                <w:kern w:val="0"/>
                <w:sz w:val="18"/>
                <w:szCs w:val="18"/>
              </w:rPr>
              <w:t>日</w:t>
            </w:r>
            <w:r>
              <w:rPr>
                <w:rFonts w:hint="eastAsia"/>
                <w:bCs/>
                <w:kern w:val="0"/>
                <w:sz w:val="18"/>
                <w:szCs w:val="18"/>
              </w:rPr>
              <w:t>-</w:t>
            </w:r>
            <w:r>
              <w:rPr>
                <w:rFonts w:hint="eastAsia"/>
                <w:bCs/>
                <w:kern w:val="0"/>
                <w:sz w:val="18"/>
                <w:szCs w:val="18"/>
                <w:lang w:val="en-US" w:eastAsia="zh-CN"/>
              </w:rPr>
              <w:t>21</w:t>
            </w:r>
            <w:r>
              <w:rPr>
                <w:rFonts w:hint="eastAsia"/>
                <w:bCs/>
                <w:kern w:val="0"/>
                <w:sz w:val="18"/>
                <w:szCs w:val="18"/>
              </w:rPr>
              <w:t>日</w:t>
            </w:r>
          </w:p>
        </w:tc>
      </w:tr>
      <w:tr>
        <w:trPr>
          <w:trHeight w:val="1108" w:hRule="atLeast"/>
          <w:jc w:val="center"/>
        </w:trPr>
        <w:tc>
          <w:tcPr>
            <w:tcW w:w="2720"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
                <w:bCs/>
                <w:kern w:val="0"/>
                <w:szCs w:val="21"/>
              </w:rPr>
              <mc:AlternateContent>
                <mc:Choice Requires="wps">
                  <w:drawing>
                    <wp:anchor distT="0" distB="0" distL="114300" distR="114300" simplePos="0" relativeHeight="251748352" behindDoc="0" locked="0" layoutInCell="1" allowOverlap="1">
                      <wp:simplePos x="0" y="0"/>
                      <wp:positionH relativeFrom="column">
                        <wp:posOffset>6350</wp:posOffset>
                      </wp:positionH>
                      <wp:positionV relativeFrom="paragraph">
                        <wp:posOffset>8890</wp:posOffset>
                      </wp:positionV>
                      <wp:extent cx="1655445" cy="701040"/>
                      <wp:effectExtent l="1905" t="4445" r="3810" b="10795"/>
                      <wp:wrapNone/>
                      <wp:docPr id="384" name="自选图形 1099"/>
                      <wp:cNvGraphicFramePr/>
                      <a:graphic xmlns:a="http://schemas.openxmlformats.org/drawingml/2006/main">
                        <a:graphicData uri="http://schemas.microsoft.com/office/word/2010/wordprocessingShape">
                          <wps:wsp>
                            <wps:cNvCnPr>
                              <a:cxnSpLocks noChangeShapeType="1"/>
                            </wps:cNvCnPr>
                            <wps:spPr bwMode="auto">
                              <a:xfrm>
                                <a:off x="0" y="0"/>
                                <a:ext cx="1655445" cy="701040"/>
                              </a:xfrm>
                              <a:prstGeom prst="straightConnector1">
                                <a:avLst/>
                              </a:prstGeom>
                              <a:noFill/>
                              <a:ln w="9525">
                                <a:solidFill>
                                  <a:srgbClr val="000000"/>
                                </a:solidFill>
                                <a:round/>
                              </a:ln>
                              <a:effectLst/>
                            </wps:spPr>
                            <wps:bodyPr/>
                          </wps:wsp>
                        </a:graphicData>
                      </a:graphic>
                    </wp:anchor>
                  </w:drawing>
                </mc:Choice>
                <mc:Fallback>
                  <w:pict>
                    <v:shape id="自选图形 1099" o:spid="_x0000_s1026" o:spt="32" type="#_x0000_t32" style="position:absolute;left:0pt;margin-left:0.5pt;margin-top:0.7pt;height:55.2pt;width:130.35pt;z-index:251748352;mso-width-relative:page;mso-height-relative:page;" filled="f" stroked="t" coordsize="21600,21600" o:gfxdata="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WAAAAZHJzL1BLAQIUABQAAAAIAIdO4kDGWZti1QAAAAcBAAAPAAAAAAAAAAEA&#10;IAAAADgAAABkcnMvZG93bnJldi54bWxQSwECFAAUAAAACACHTuJAasDb2vwBAADNAwAADgAAAAAA&#10;AAABACAAAAA6AQAAZHJzL2Uyb0RvYy54bWxQSwUGAAAAAAYABgBZAQAAqAUAAAAA&#10;">
                      <v:fill on="f" focussize="0,0"/>
                      <v:stroke color="#000000" joinstyle="round"/>
                      <v:imagedata o:title=""/>
                      <o:lock v:ext="edit" aspectratio="f"/>
                    </v:shape>
                  </w:pict>
                </mc:Fallback>
              </mc:AlternateContent>
            </w:r>
            <w:r>
              <w:rPr>
                <w:rFonts w:hint="eastAsia" w:eastAsia="仿宋_GB2312"/>
                <w:b/>
                <w:sz w:val="24"/>
              </w:rPr>
              <mc:AlternateContent>
                <mc:Choice Requires="wps">
                  <w:drawing>
                    <wp:anchor distT="0" distB="0" distL="114300" distR="114300" simplePos="0" relativeHeight="251753472"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385" name="矩形 1104"/>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04" o:spid="_x0000_s1026" o:spt="1" style="position:absolute;left:0pt;margin-left:89pt;margin-top:0.6pt;height:18.7pt;width:61.7pt;z-index:251753472;mso-width-relative:page;mso-height-relative:page;" filled="f" stroked="f" coordsize="21600,21600" o:gfxdata="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A/Pnr3YAAAACAEAAA8AAAAAAAAAAQAgAAAAOAAAAGRycy9kb3ducmV2LnhtbFBLAQIUABQAAAAI&#10;AIdO4kC6++irEAIAAAwEAAAOAAAAAAAAAAEAIAAAAD0BAABkcnMvZTJvRG9jLnhtbFBLBQYAAAAA&#10;BgAGAFkBAA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v:textbox>
                    </v:rect>
                  </w:pict>
                </mc:Fallback>
              </mc:AlternateContent>
            </w:r>
            <w:r>
              <w:rPr>
                <w:rFonts w:hint="default"/>
                <w:bCs/>
                <w:kern w:val="0"/>
                <w:sz w:val="18"/>
                <w:szCs w:val="18"/>
              </w:rPr>
              <mc:AlternateContent>
                <mc:Choice Requires="wps">
                  <w:drawing>
                    <wp:anchor distT="0" distB="0" distL="114300" distR="114300" simplePos="0" relativeHeight="251750400" behindDoc="0" locked="0" layoutInCell="1" allowOverlap="1">
                      <wp:simplePos x="0" y="0"/>
                      <wp:positionH relativeFrom="column">
                        <wp:posOffset>7620</wp:posOffset>
                      </wp:positionH>
                      <wp:positionV relativeFrom="paragraph">
                        <wp:posOffset>12065</wp:posOffset>
                      </wp:positionV>
                      <wp:extent cx="704215" cy="697865"/>
                      <wp:effectExtent l="3175" t="3175" r="8890" b="15240"/>
                      <wp:wrapNone/>
                      <wp:docPr id="386" name="自选图形 1101"/>
                      <wp:cNvGraphicFramePr/>
                      <a:graphic xmlns:a="http://schemas.openxmlformats.org/drawingml/2006/main">
                        <a:graphicData uri="http://schemas.microsoft.com/office/word/2010/wordprocessingShape">
                          <wps:wsp>
                            <wps:cNvCnPr>
                              <a:cxnSpLocks noChangeShapeType="1"/>
                            </wps:cNvCnPr>
                            <wps:spPr bwMode="auto">
                              <a:xfrm>
                                <a:off x="0" y="0"/>
                                <a:ext cx="704215" cy="697865"/>
                              </a:xfrm>
                              <a:prstGeom prst="straightConnector1">
                                <a:avLst/>
                              </a:prstGeom>
                              <a:noFill/>
                              <a:ln w="9525">
                                <a:solidFill>
                                  <a:srgbClr val="000000"/>
                                </a:solidFill>
                                <a:round/>
                              </a:ln>
                              <a:effectLst/>
                            </wps:spPr>
                            <wps:bodyPr/>
                          </wps:wsp>
                        </a:graphicData>
                      </a:graphic>
                    </wp:anchor>
                  </w:drawing>
                </mc:Choice>
                <mc:Fallback>
                  <w:pict>
                    <v:shape id="自选图形 1101" o:spid="_x0000_s1026" o:spt="32" type="#_x0000_t32" style="position:absolute;left:0pt;margin-left:0.6pt;margin-top:0.95pt;height:54.95pt;width:55.45pt;z-index:251750400;mso-width-relative:page;mso-height-relative:page;" filled="f" stroked="t" coordsize="21600,21600" o:gfxdata="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BYAAABkcnMvUEsBAhQAFAAAAAgAh07iQLUwcALTAAAABwEAAA8AAAAAAAAAAQAgAAAA&#10;OAAAAGRycy9kb3ducmV2LnhtbFBLAQIUABQAAAAIAIdO4kB6UZ1L+gEAAMwDAAAOAAAAAAAAAAEA&#10;IAAAADgBAABkcnMvZTJvRG9jLnhtbFBLBQYAAAAABgAGAFkBAACkBQAAAAA=&#10;">
                      <v:fill on="f" focussize="0,0"/>
                      <v:stroke color="#000000" joinstyle="round"/>
                      <v:imagedata o:title=""/>
                      <o:lock v:ext="edit" aspectratio="f"/>
                    </v:shape>
                  </w:pict>
                </mc:Fallback>
              </mc:AlternateContent>
            </w:r>
            <w:r>
              <w:rPr>
                <w:rFonts w:hint="default"/>
                <w:bCs/>
                <w:kern w:val="0"/>
                <w:sz w:val="18"/>
                <w:szCs w:val="18"/>
              </w:rPr>
              <mc:AlternateContent>
                <mc:Choice Requires="wps">
                  <w:drawing>
                    <wp:anchor distT="0" distB="0" distL="114300" distR="114300" simplePos="0" relativeHeight="251749376" behindDoc="0" locked="0" layoutInCell="1" allowOverlap="1">
                      <wp:simplePos x="0" y="0"/>
                      <wp:positionH relativeFrom="column">
                        <wp:posOffset>31750</wp:posOffset>
                      </wp:positionH>
                      <wp:positionV relativeFrom="paragraph">
                        <wp:posOffset>12065</wp:posOffset>
                      </wp:positionV>
                      <wp:extent cx="1699895" cy="299085"/>
                      <wp:effectExtent l="635" t="4445" r="6350" b="16510"/>
                      <wp:wrapNone/>
                      <wp:docPr id="53" name="自选图形 1100"/>
                      <wp:cNvGraphicFramePr/>
                      <a:graphic xmlns:a="http://schemas.openxmlformats.org/drawingml/2006/main">
                        <a:graphicData uri="http://schemas.microsoft.com/office/word/2010/wordprocessingShape">
                          <wps:wsp>
                            <wps:cNvCnPr>
                              <a:cxnSpLocks noChangeShapeType="1"/>
                            </wps:cNvCnPr>
                            <wps:spPr bwMode="auto">
                              <a:xfrm>
                                <a:off x="0" y="0"/>
                                <a:ext cx="1699895" cy="299085"/>
                              </a:xfrm>
                              <a:prstGeom prst="straightConnector1">
                                <a:avLst/>
                              </a:prstGeom>
                              <a:noFill/>
                              <a:ln w="9525">
                                <a:solidFill>
                                  <a:srgbClr val="000000"/>
                                </a:solidFill>
                                <a:round/>
                              </a:ln>
                              <a:effectLst/>
                            </wps:spPr>
                            <wps:bodyPr/>
                          </wps:wsp>
                        </a:graphicData>
                      </a:graphic>
                    </wp:anchor>
                  </w:drawing>
                </mc:Choice>
                <mc:Fallback>
                  <w:pict>
                    <v:shape id="自选图形 1100" o:spid="_x0000_s1026" o:spt="32" type="#_x0000_t32" style="position:absolute;left:0pt;margin-left:2.5pt;margin-top:0.95pt;height:23.55pt;width:133.85pt;z-index:251749376;mso-width-relative:page;mso-height-relative:page;" filled="f" stroked="t" coordsize="21600,21600" o:gfxdata="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BYAAABkcnMvUEsBAhQAFAAAAAgAh07iQO+RQ2rWAAAABgEAAA8AAAAAAAAAAQAg&#10;AAAAOAAAAGRycy9kb3ducmV2LnhtbFBLAQIUABQAAAAIAIdO4kARMcLW+gEAAMwDAAAOAAAAAAAA&#10;AAEAIAAAADsBAABkcnMvZTJvRG9jLnhtbFBLBQYAAAAABgAGAFkBAACnBQAAAAA=&#10;">
                      <v:fill on="f" focussize="0,0"/>
                      <v:stroke color="#000000" joinstyle="round"/>
                      <v:imagedata o:title=""/>
                      <o:lock v:ext="edit" aspectratio="f"/>
                    </v:shape>
                  </w:pict>
                </mc:Fallback>
              </mc:AlternateContent>
            </w:r>
            <w:r>
              <w:rPr>
                <w:rFonts w:hint="default"/>
                <w:bCs/>
                <w:kern w:val="0"/>
                <w:sz w:val="18"/>
                <w:szCs w:val="18"/>
              </w:rPr>
              <w:t xml:space="preserve">  </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
                <w:bCs/>
                <w:kern w:val="0"/>
                <w:szCs w:val="21"/>
              </w:rPr>
              <mc:AlternateContent>
                <mc:Choice Requires="wps">
                  <w:drawing>
                    <wp:anchor distT="0" distB="0" distL="114300" distR="114300" simplePos="0" relativeHeight="251747328" behindDoc="0" locked="0" layoutInCell="1" allowOverlap="1">
                      <wp:simplePos x="0" y="0"/>
                      <wp:positionH relativeFrom="column">
                        <wp:posOffset>-60960</wp:posOffset>
                      </wp:positionH>
                      <wp:positionV relativeFrom="paragraph">
                        <wp:posOffset>350520</wp:posOffset>
                      </wp:positionV>
                      <wp:extent cx="783590" cy="237490"/>
                      <wp:effectExtent l="0" t="0" r="0" b="0"/>
                      <wp:wrapNone/>
                      <wp:docPr id="54" name="矩形 1098"/>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wps:txbx>
                            <wps:bodyPr rot="0" vert="horz" wrap="square" lIns="91440" tIns="45720" rIns="91440" bIns="45720" anchor="t" anchorCtr="0" upright="1">
                              <a:noAutofit/>
                            </wps:bodyPr>
                          </wps:wsp>
                        </a:graphicData>
                      </a:graphic>
                    </wp:anchor>
                  </w:drawing>
                </mc:Choice>
                <mc:Fallback>
                  <w:pict>
                    <v:rect id="矩形 1098" o:spid="_x0000_s1026" o:spt="1" style="position:absolute;left:0pt;margin-left:-4.8pt;margin-top:27.6pt;height:18.7pt;width:61.7pt;z-index:251747328;mso-width-relative:page;mso-height-relative:page;" filled="f" stroked="f" coordsize="21600,21600" o:gfxdata="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JVTUFzZAAAACAEAAA8AAAAAAAAAAQAgAAAAOAAAAGRycy9kb3ducmV2LnhtbFBLAQIUABQAAAAI&#10;AIdO4kAcfc2PDwIAAAsEAAAOAAAAAAAAAAEAIAAAAD4BAABkcnMvZTJvRG9jLnhtbFBLBQYAAAAA&#10;BgAGAFkBAA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采样点位</w:t>
                            </w:r>
                          </w:p>
                        </w:txbxContent>
                      </v:textbox>
                    </v:rect>
                  </w:pict>
                </mc:Fallback>
              </mc:AlternateContent>
            </w:r>
            <w:r>
              <w:rPr>
                <w:rFonts w:hint="eastAsia"/>
                <w:b/>
                <w:bCs/>
                <w:kern w:val="0"/>
                <w:szCs w:val="21"/>
              </w:rPr>
              <mc:AlternateContent>
                <mc:Choice Requires="wps">
                  <w:drawing>
                    <wp:anchor distT="0" distB="0" distL="114300" distR="114300" simplePos="0" relativeHeight="251751424" behindDoc="0" locked="0" layoutInCell="1" allowOverlap="1">
                      <wp:simplePos x="0" y="0"/>
                      <wp:positionH relativeFrom="column">
                        <wp:posOffset>623570</wp:posOffset>
                      </wp:positionH>
                      <wp:positionV relativeFrom="paragraph">
                        <wp:posOffset>332740</wp:posOffset>
                      </wp:positionV>
                      <wp:extent cx="783590" cy="266065"/>
                      <wp:effectExtent l="0" t="0" r="0" b="0"/>
                      <wp:wrapNone/>
                      <wp:docPr id="387" name="矩形 1102"/>
                      <wp:cNvGraphicFramePr/>
                      <a:graphic xmlns:a="http://schemas.openxmlformats.org/drawingml/2006/main">
                        <a:graphicData uri="http://schemas.microsoft.com/office/word/2010/wordprocessingShape">
                          <wps:wsp>
                            <wps:cNvSpPr>
                              <a:spLocks noChangeArrowheads="1"/>
                            </wps:cNvSpPr>
                            <wps:spPr bwMode="auto">
                              <a:xfrm>
                                <a:off x="0" y="0"/>
                                <a:ext cx="783590" cy="266065"/>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wps:txbx>
                            <wps:bodyPr rot="0" vert="horz" wrap="square" lIns="91440" tIns="45720" rIns="91440" bIns="45720" anchor="t" anchorCtr="0" upright="1">
                              <a:noAutofit/>
                            </wps:bodyPr>
                          </wps:wsp>
                        </a:graphicData>
                      </a:graphic>
                    </wp:anchor>
                  </w:drawing>
                </mc:Choice>
                <mc:Fallback>
                  <w:pict>
                    <v:rect id="矩形 1102" o:spid="_x0000_s1026" o:spt="1" style="position:absolute;left:0pt;margin-left:49.1pt;margin-top:26.2pt;height:20.95pt;width:61.7pt;z-index:251751424;mso-width-relative:page;mso-height-relative:page;" filled="f" stroked="f" coordsize="21600,21600" o:gfxdata="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BYAAABkcnMvUEsBAhQAFAAAAAgA&#10;h07iQCfjLjnZAAAACAEAAA8AAAAAAAAAAQAgAAAAOAAAAGRycy9kb3ducmV2LnhtbFBLAQIUABQA&#10;AAAIAIdO4kDo9xMZEgIAAAwEAAAOAAAAAAAAAAEAIAAAAD4BAABkcnMvZTJvRG9jLnhtbFBLBQYA&#10;AAAABgAGAFkBAAD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采样时间</w:t>
                            </w:r>
                          </w:p>
                        </w:txbxContent>
                      </v:textbox>
                    </v:rect>
                  </w:pict>
                </mc:Fallback>
              </mc:AlternateContent>
            </w:r>
            <w:r>
              <w:rPr>
                <w:rFonts w:hint="default" w:eastAsia="华文中宋"/>
                <w:b/>
                <w:spacing w:val="227"/>
                <w:sz w:val="30"/>
                <w:szCs w:val="30"/>
              </w:rPr>
              <mc:AlternateContent>
                <mc:Choice Requires="wps">
                  <w:drawing>
                    <wp:anchor distT="0" distB="0" distL="114300" distR="114300" simplePos="0" relativeHeight="251752448" behindDoc="0" locked="0" layoutInCell="1" allowOverlap="1">
                      <wp:simplePos x="0" y="0"/>
                      <wp:positionH relativeFrom="column">
                        <wp:posOffset>996315</wp:posOffset>
                      </wp:positionH>
                      <wp:positionV relativeFrom="paragraph">
                        <wp:posOffset>123190</wp:posOffset>
                      </wp:positionV>
                      <wp:extent cx="783590" cy="255270"/>
                      <wp:effectExtent l="0" t="0" r="0" b="0"/>
                      <wp:wrapNone/>
                      <wp:docPr id="388" name="矩形 1103"/>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03" o:spid="_x0000_s1026" o:spt="1" style="position:absolute;left:0pt;margin-left:78.45pt;margin-top:9.7pt;height:20.1pt;width:61.7pt;z-index:251752448;mso-width-relative:page;mso-height-relative:page;" filled="f" stroked="f" coordsize="21600,21600" o:gfxdata="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WAAAAZHJzL1BLAQIUABQAAAAI&#10;AIdO4kCT2Nm42gAAAAkBAAAPAAAAAAAAAAEAIAAAADgAAABkcnMvZG93bnJldi54bWxQSwECFAAU&#10;AAAACACHTuJA6AkCoBICAAAMBAAADgAAAAAAAAABACAAAAA/AQAAZHJzL2Uyb0RvYy54bWxQSwUG&#10;AAAAAAYABgBZAQAAww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v:textbox>
                    </v:rect>
                  </w:pict>
                </mc:Fallback>
              </mc:AlternateContent>
            </w:r>
          </w:p>
        </w:tc>
        <w:tc>
          <w:tcPr>
            <w:tcW w:w="1420"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颗粒物</w:t>
            </w:r>
          </w:p>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（mg/m</w:t>
            </w:r>
            <w:r>
              <w:rPr>
                <w:rFonts w:hint="default"/>
                <w:bCs/>
                <w:kern w:val="0"/>
                <w:sz w:val="18"/>
                <w:szCs w:val="18"/>
                <w:vertAlign w:val="superscript"/>
              </w:rPr>
              <w:t>3</w:t>
            </w:r>
            <w:r>
              <w:rPr>
                <w:rFonts w:hint="default"/>
                <w:bCs/>
                <w:kern w:val="0"/>
                <w:sz w:val="18"/>
                <w:szCs w:val="18"/>
              </w:rPr>
              <w:t>）</w:t>
            </w:r>
          </w:p>
        </w:tc>
        <w:tc>
          <w:tcPr>
            <w:tcW w:w="1420"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eastAsia" w:eastAsia="宋体"/>
                <w:bCs/>
                <w:kern w:val="0"/>
                <w:sz w:val="18"/>
                <w:szCs w:val="18"/>
                <w:lang w:val="en-US" w:eastAsia="zh-CN"/>
              </w:rPr>
            </w:pPr>
            <w:r>
              <w:rPr>
                <w:rFonts w:hint="eastAsia"/>
                <w:bCs/>
                <w:kern w:val="0"/>
                <w:sz w:val="18"/>
                <w:szCs w:val="18"/>
                <w:lang w:val="en-US" w:eastAsia="zh-CN"/>
              </w:rPr>
              <w:t>苯</w:t>
            </w:r>
          </w:p>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（mg/m</w:t>
            </w:r>
            <w:r>
              <w:rPr>
                <w:rFonts w:hint="default"/>
                <w:bCs/>
                <w:kern w:val="0"/>
                <w:sz w:val="18"/>
                <w:szCs w:val="18"/>
                <w:vertAlign w:val="superscript"/>
              </w:rPr>
              <w:t>3</w:t>
            </w:r>
            <w:r>
              <w:rPr>
                <w:rFonts w:hint="default"/>
                <w:bCs/>
                <w:kern w:val="0"/>
                <w:sz w:val="18"/>
                <w:szCs w:val="18"/>
              </w:rPr>
              <w:t>）</w:t>
            </w:r>
          </w:p>
        </w:tc>
        <w:tc>
          <w:tcPr>
            <w:tcW w:w="1420"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eastAsia"/>
                <w:bCs/>
                <w:kern w:val="0"/>
                <w:sz w:val="18"/>
                <w:szCs w:val="18"/>
                <w:lang w:val="en-US" w:eastAsia="zh-CN"/>
              </w:rPr>
            </w:pPr>
            <w:r>
              <w:rPr>
                <w:rFonts w:hint="eastAsia"/>
                <w:bCs/>
                <w:kern w:val="0"/>
                <w:sz w:val="18"/>
                <w:szCs w:val="18"/>
                <w:lang w:val="en-US" w:eastAsia="zh-CN"/>
              </w:rPr>
              <w:t>甲苯</w:t>
            </w:r>
          </w:p>
          <w:p>
            <w:pPr>
              <w:keepNext w:val="0"/>
              <w:keepLines w:val="0"/>
              <w:suppressLineNumbers w:val="0"/>
              <w:adjustRightInd w:val="0"/>
              <w:snapToGrid w:val="0"/>
              <w:spacing w:before="0" w:beforeAutospacing="0" w:after="0" w:afterAutospacing="0"/>
              <w:ind w:left="0" w:right="0"/>
              <w:jc w:val="center"/>
              <w:rPr>
                <w:rFonts w:hint="eastAsia"/>
                <w:bCs/>
                <w:kern w:val="0"/>
                <w:sz w:val="18"/>
                <w:szCs w:val="18"/>
                <w:lang w:val="en-US" w:eastAsia="zh-CN"/>
              </w:rPr>
            </w:pPr>
            <w:r>
              <w:rPr>
                <w:rFonts w:hint="default"/>
                <w:bCs/>
                <w:kern w:val="0"/>
                <w:sz w:val="18"/>
                <w:szCs w:val="18"/>
              </w:rPr>
              <w:t>（mg/m</w:t>
            </w:r>
            <w:r>
              <w:rPr>
                <w:rFonts w:hint="default"/>
                <w:bCs/>
                <w:kern w:val="0"/>
                <w:sz w:val="18"/>
                <w:szCs w:val="18"/>
                <w:vertAlign w:val="superscript"/>
              </w:rPr>
              <w:t>3</w:t>
            </w:r>
            <w:r>
              <w:rPr>
                <w:rFonts w:hint="default"/>
                <w:bCs/>
                <w:kern w:val="0"/>
                <w:sz w:val="18"/>
                <w:szCs w:val="18"/>
              </w:rPr>
              <w:t>）</w:t>
            </w:r>
          </w:p>
        </w:tc>
        <w:tc>
          <w:tcPr>
            <w:tcW w:w="1422"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eastAsia"/>
                <w:bCs/>
                <w:kern w:val="0"/>
                <w:sz w:val="18"/>
                <w:szCs w:val="18"/>
                <w:lang w:val="en-US" w:eastAsia="zh-CN"/>
              </w:rPr>
            </w:pPr>
            <w:r>
              <w:rPr>
                <w:rFonts w:hint="eastAsia"/>
                <w:bCs/>
                <w:kern w:val="0"/>
                <w:sz w:val="18"/>
                <w:szCs w:val="18"/>
                <w:lang w:val="en-US" w:eastAsia="zh-CN"/>
              </w:rPr>
              <w:t>二甲苯</w:t>
            </w:r>
          </w:p>
          <w:p>
            <w:pPr>
              <w:keepNext w:val="0"/>
              <w:keepLines w:val="0"/>
              <w:suppressLineNumbers w:val="0"/>
              <w:adjustRightInd w:val="0"/>
              <w:snapToGrid w:val="0"/>
              <w:spacing w:before="0" w:beforeAutospacing="0" w:after="0" w:afterAutospacing="0"/>
              <w:ind w:left="0" w:right="0"/>
              <w:jc w:val="center"/>
              <w:rPr>
                <w:rFonts w:hint="eastAsia"/>
                <w:bCs/>
                <w:kern w:val="0"/>
                <w:sz w:val="18"/>
                <w:szCs w:val="18"/>
                <w:lang w:val="en-US" w:eastAsia="zh-CN"/>
              </w:rPr>
            </w:pPr>
            <w:r>
              <w:rPr>
                <w:rFonts w:hint="default"/>
                <w:bCs/>
                <w:kern w:val="0"/>
                <w:sz w:val="18"/>
                <w:szCs w:val="18"/>
              </w:rPr>
              <w:t>（mg/m</w:t>
            </w:r>
            <w:r>
              <w:rPr>
                <w:rFonts w:hint="default"/>
                <w:bCs/>
                <w:kern w:val="0"/>
                <w:sz w:val="18"/>
                <w:szCs w:val="18"/>
                <w:vertAlign w:val="superscript"/>
              </w:rPr>
              <w:t>3</w:t>
            </w:r>
            <w:r>
              <w:rPr>
                <w:rFonts w:hint="default"/>
                <w:bCs/>
                <w:kern w:val="0"/>
                <w:sz w:val="18"/>
                <w:szCs w:val="18"/>
              </w:rPr>
              <w:t>）</w:t>
            </w:r>
          </w:p>
        </w:tc>
        <w:tc>
          <w:tcPr>
            <w:tcW w:w="1422"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eastAsia"/>
                <w:bCs/>
                <w:kern w:val="0"/>
                <w:sz w:val="18"/>
                <w:szCs w:val="18"/>
                <w:highlight w:val="none"/>
              </w:rPr>
            </w:pPr>
            <w:r>
              <w:rPr>
                <w:rFonts w:hint="eastAsia"/>
                <w:bCs/>
                <w:kern w:val="0"/>
                <w:sz w:val="18"/>
                <w:szCs w:val="18"/>
                <w:highlight w:val="none"/>
              </w:rPr>
              <w:t>非甲烷总烃</w:t>
            </w:r>
          </w:p>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highlight w:val="none"/>
                <w:lang w:eastAsia="zh-CN"/>
              </w:rPr>
              <w:t>（</w:t>
            </w:r>
            <w:r>
              <w:rPr>
                <w:rFonts w:hint="eastAsia"/>
                <w:bCs/>
                <w:kern w:val="0"/>
                <w:sz w:val="18"/>
                <w:szCs w:val="18"/>
                <w:highlight w:val="none"/>
                <w:lang w:val="en-US" w:eastAsia="zh-CN"/>
              </w:rPr>
              <w:t>以C计</w:t>
            </w:r>
            <w:r>
              <w:rPr>
                <w:rFonts w:hint="eastAsia"/>
                <w:bCs/>
                <w:kern w:val="0"/>
                <w:sz w:val="18"/>
                <w:szCs w:val="18"/>
                <w:highlight w:val="none"/>
                <w:lang w:eastAsia="zh-CN"/>
              </w:rPr>
              <w:t>）</w:t>
            </w:r>
            <w:r>
              <w:rPr>
                <w:rFonts w:hint="default"/>
                <w:bCs/>
                <w:kern w:val="0"/>
                <w:sz w:val="18"/>
                <w:szCs w:val="18"/>
              </w:rPr>
              <w:t>（mg/m</w:t>
            </w:r>
            <w:r>
              <w:rPr>
                <w:rFonts w:hint="default"/>
                <w:bCs/>
                <w:kern w:val="0"/>
                <w:sz w:val="18"/>
                <w:szCs w:val="18"/>
                <w:vertAlign w:val="superscript"/>
              </w:rPr>
              <w:t>3</w:t>
            </w:r>
            <w:r>
              <w:rPr>
                <w:rFonts w:hint="default"/>
                <w:bCs/>
                <w:kern w:val="0"/>
                <w:sz w:val="18"/>
                <w:szCs w:val="18"/>
              </w:rPr>
              <w:t>）</w:t>
            </w:r>
          </w:p>
        </w:tc>
      </w:tr>
      <w:tr>
        <w:trPr>
          <w:trHeight w:val="382" w:hRule="atLeast"/>
          <w:jc w:val="center"/>
        </w:trPr>
        <w:tc>
          <w:tcPr>
            <w:tcW w:w="1125"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厂界上风向</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G0</w:t>
            </w:r>
          </w:p>
        </w:tc>
        <w:tc>
          <w:tcPr>
            <w:tcW w:w="159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9</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r>
              <w:rPr>
                <w:rFonts w:hint="eastAsia"/>
                <w:bCs/>
                <w:kern w:val="0"/>
                <w:sz w:val="18"/>
                <w:szCs w:val="18"/>
                <w:lang w:val="en-US" w:eastAsia="zh-CN"/>
              </w:rPr>
              <w:t>10</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0.233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0.68</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w:t>
            </w:r>
            <w:r>
              <w:rPr>
                <w:rFonts w:hint="eastAsia"/>
                <w:bCs/>
                <w:kern w:val="0"/>
                <w:sz w:val="18"/>
                <w:szCs w:val="18"/>
                <w:lang w:val="en-US" w:eastAsia="zh-CN"/>
              </w:rPr>
              <w:t>1</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0-1</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0.223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0.59</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13:</w:t>
            </w:r>
            <w:r>
              <w:rPr>
                <w:rFonts w:hint="eastAsia"/>
                <w:bCs/>
                <w:kern w:val="0"/>
                <w:sz w:val="18"/>
                <w:szCs w:val="18"/>
                <w:lang w:val="en-US" w:eastAsia="zh-CN"/>
              </w:rPr>
              <w:t>2</w:t>
            </w:r>
            <w:r>
              <w:rPr>
                <w:rFonts w:hint="eastAsia"/>
                <w:bCs/>
                <w:kern w:val="0"/>
                <w:sz w:val="18"/>
                <w:szCs w:val="18"/>
              </w:rPr>
              <w:t>0-14:</w:t>
            </w:r>
            <w:r>
              <w:rPr>
                <w:rFonts w:hint="eastAsia"/>
                <w:bCs/>
                <w:kern w:val="0"/>
                <w:sz w:val="18"/>
                <w:szCs w:val="18"/>
                <w:lang w:val="en-US" w:eastAsia="zh-CN"/>
              </w:rPr>
              <w:t>2</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0.228</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0.57</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15:</w:t>
            </w:r>
            <w:r>
              <w:rPr>
                <w:rFonts w:hint="eastAsia"/>
                <w:bCs/>
                <w:kern w:val="0"/>
                <w:sz w:val="18"/>
                <w:szCs w:val="18"/>
                <w:lang w:val="en-US" w:eastAsia="zh-CN"/>
              </w:rPr>
              <w:t>2</w:t>
            </w:r>
            <w:r>
              <w:rPr>
                <w:rFonts w:hint="eastAsia"/>
                <w:bCs/>
                <w:kern w:val="0"/>
                <w:sz w:val="18"/>
                <w:szCs w:val="18"/>
              </w:rPr>
              <w:t>0-16:</w:t>
            </w:r>
            <w:r>
              <w:rPr>
                <w:rFonts w:hint="eastAsia"/>
                <w:bCs/>
                <w:kern w:val="0"/>
                <w:sz w:val="18"/>
                <w:szCs w:val="18"/>
                <w:lang w:val="en-US" w:eastAsia="zh-CN"/>
              </w:rPr>
              <w:t>2</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0.244</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0.56</w:t>
            </w:r>
          </w:p>
        </w:tc>
      </w:tr>
      <w:tr>
        <w:trPr>
          <w:trHeight w:val="382" w:hRule="atLeast"/>
          <w:jc w:val="center"/>
        </w:trPr>
        <w:tc>
          <w:tcPr>
            <w:tcW w:w="1125"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厂界下风向</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G1</w:t>
            </w: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9</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r>
              <w:rPr>
                <w:rFonts w:hint="eastAsia"/>
                <w:bCs/>
                <w:kern w:val="0"/>
                <w:sz w:val="18"/>
                <w:szCs w:val="18"/>
                <w:lang w:val="en-US" w:eastAsia="zh-CN"/>
              </w:rPr>
              <w:t>10</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0.363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0.72</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w:t>
            </w:r>
            <w:r>
              <w:rPr>
                <w:rFonts w:hint="eastAsia"/>
                <w:bCs/>
                <w:kern w:val="0"/>
                <w:sz w:val="18"/>
                <w:szCs w:val="18"/>
                <w:lang w:val="en-US" w:eastAsia="zh-CN"/>
              </w:rPr>
              <w:t>1</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0-1</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0.313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0.90</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13:</w:t>
            </w:r>
            <w:r>
              <w:rPr>
                <w:rFonts w:hint="eastAsia"/>
                <w:bCs/>
                <w:kern w:val="0"/>
                <w:sz w:val="18"/>
                <w:szCs w:val="18"/>
                <w:lang w:val="en-US" w:eastAsia="zh-CN"/>
              </w:rPr>
              <w:t>2</w:t>
            </w:r>
            <w:r>
              <w:rPr>
                <w:rFonts w:hint="eastAsia"/>
                <w:bCs/>
                <w:kern w:val="0"/>
                <w:sz w:val="18"/>
                <w:szCs w:val="18"/>
              </w:rPr>
              <w:t>0-14:</w:t>
            </w:r>
            <w:r>
              <w:rPr>
                <w:rFonts w:hint="eastAsia"/>
                <w:bCs/>
                <w:kern w:val="0"/>
                <w:sz w:val="18"/>
                <w:szCs w:val="18"/>
                <w:lang w:val="en-US" w:eastAsia="zh-CN"/>
              </w:rPr>
              <w:t>2</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0.340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1.12</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15:</w:t>
            </w:r>
            <w:r>
              <w:rPr>
                <w:rFonts w:hint="eastAsia"/>
                <w:bCs/>
                <w:kern w:val="0"/>
                <w:sz w:val="18"/>
                <w:szCs w:val="18"/>
                <w:lang w:val="en-US" w:eastAsia="zh-CN"/>
              </w:rPr>
              <w:t>2</w:t>
            </w:r>
            <w:r>
              <w:rPr>
                <w:rFonts w:hint="eastAsia"/>
                <w:bCs/>
                <w:kern w:val="0"/>
                <w:sz w:val="18"/>
                <w:szCs w:val="18"/>
              </w:rPr>
              <w:t>0-16:</w:t>
            </w:r>
            <w:r>
              <w:rPr>
                <w:rFonts w:hint="eastAsia"/>
                <w:bCs/>
                <w:kern w:val="0"/>
                <w:sz w:val="18"/>
                <w:szCs w:val="18"/>
                <w:lang w:val="en-US" w:eastAsia="zh-CN"/>
              </w:rPr>
              <w:t>2</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0.386</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1.00</w:t>
            </w:r>
          </w:p>
        </w:tc>
      </w:tr>
      <w:tr>
        <w:trPr>
          <w:trHeight w:val="382" w:hRule="atLeast"/>
          <w:jc w:val="center"/>
        </w:trPr>
        <w:tc>
          <w:tcPr>
            <w:tcW w:w="1125"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厂界下风向</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G2</w:t>
            </w: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9</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r>
              <w:rPr>
                <w:rFonts w:hint="eastAsia"/>
                <w:bCs/>
                <w:kern w:val="0"/>
                <w:sz w:val="18"/>
                <w:szCs w:val="18"/>
                <w:lang w:val="en-US" w:eastAsia="zh-CN"/>
              </w:rPr>
              <w:t>10</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0.341</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1.17</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w:t>
            </w:r>
            <w:r>
              <w:rPr>
                <w:rFonts w:hint="eastAsia"/>
                <w:bCs/>
                <w:kern w:val="0"/>
                <w:sz w:val="18"/>
                <w:szCs w:val="18"/>
                <w:lang w:val="en-US" w:eastAsia="zh-CN"/>
              </w:rPr>
              <w:t>1</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0-1</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0.321</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1.32</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13:</w:t>
            </w:r>
            <w:r>
              <w:rPr>
                <w:rFonts w:hint="eastAsia"/>
                <w:bCs/>
                <w:kern w:val="0"/>
                <w:sz w:val="18"/>
                <w:szCs w:val="18"/>
                <w:lang w:val="en-US" w:eastAsia="zh-CN"/>
              </w:rPr>
              <w:t>2</w:t>
            </w:r>
            <w:r>
              <w:rPr>
                <w:rFonts w:hint="eastAsia"/>
                <w:bCs/>
                <w:kern w:val="0"/>
                <w:sz w:val="18"/>
                <w:szCs w:val="18"/>
              </w:rPr>
              <w:t>0-14:</w:t>
            </w:r>
            <w:r>
              <w:rPr>
                <w:rFonts w:hint="eastAsia"/>
                <w:bCs/>
                <w:kern w:val="0"/>
                <w:sz w:val="18"/>
                <w:szCs w:val="18"/>
                <w:lang w:val="en-US" w:eastAsia="zh-CN"/>
              </w:rPr>
              <w:t>2</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0.329</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1.48</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15:</w:t>
            </w:r>
            <w:r>
              <w:rPr>
                <w:rFonts w:hint="eastAsia"/>
                <w:bCs/>
                <w:kern w:val="0"/>
                <w:sz w:val="18"/>
                <w:szCs w:val="18"/>
                <w:lang w:val="en-US" w:eastAsia="zh-CN"/>
              </w:rPr>
              <w:t>2</w:t>
            </w:r>
            <w:r>
              <w:rPr>
                <w:rFonts w:hint="eastAsia"/>
                <w:bCs/>
                <w:kern w:val="0"/>
                <w:sz w:val="18"/>
                <w:szCs w:val="18"/>
              </w:rPr>
              <w:t>0-16:</w:t>
            </w:r>
            <w:r>
              <w:rPr>
                <w:rFonts w:hint="eastAsia"/>
                <w:bCs/>
                <w:kern w:val="0"/>
                <w:sz w:val="18"/>
                <w:szCs w:val="18"/>
                <w:lang w:val="en-US" w:eastAsia="zh-CN"/>
              </w:rPr>
              <w:t>2</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0.385</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1.47</w:t>
            </w:r>
          </w:p>
        </w:tc>
      </w:tr>
      <w:tr>
        <w:trPr>
          <w:trHeight w:val="382" w:hRule="atLeast"/>
          <w:jc w:val="center"/>
        </w:trPr>
        <w:tc>
          <w:tcPr>
            <w:tcW w:w="1125"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厂界下风向</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G3</w:t>
            </w: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9</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r>
              <w:rPr>
                <w:rFonts w:hint="eastAsia"/>
                <w:bCs/>
                <w:kern w:val="0"/>
                <w:sz w:val="18"/>
                <w:szCs w:val="18"/>
                <w:lang w:val="en-US" w:eastAsia="zh-CN"/>
              </w:rPr>
              <w:t>10</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0.356</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1.02</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w:t>
            </w:r>
            <w:r>
              <w:rPr>
                <w:rFonts w:hint="eastAsia"/>
                <w:bCs/>
                <w:kern w:val="0"/>
                <w:sz w:val="18"/>
                <w:szCs w:val="18"/>
                <w:lang w:val="en-US" w:eastAsia="zh-CN"/>
              </w:rPr>
              <w:t>1</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0-1</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0.338</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1.40</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13:</w:t>
            </w:r>
            <w:r>
              <w:rPr>
                <w:rFonts w:hint="eastAsia"/>
                <w:bCs/>
                <w:kern w:val="0"/>
                <w:sz w:val="18"/>
                <w:szCs w:val="18"/>
                <w:lang w:val="en-US" w:eastAsia="zh-CN"/>
              </w:rPr>
              <w:t>2</w:t>
            </w:r>
            <w:r>
              <w:rPr>
                <w:rFonts w:hint="eastAsia"/>
                <w:bCs/>
                <w:kern w:val="0"/>
                <w:sz w:val="18"/>
                <w:szCs w:val="18"/>
              </w:rPr>
              <w:t>0-14:</w:t>
            </w:r>
            <w:r>
              <w:rPr>
                <w:rFonts w:hint="eastAsia"/>
                <w:bCs/>
                <w:kern w:val="0"/>
                <w:sz w:val="18"/>
                <w:szCs w:val="18"/>
                <w:lang w:val="en-US" w:eastAsia="zh-CN"/>
              </w:rPr>
              <w:t>2</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0.352</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1.24</w:t>
            </w:r>
          </w:p>
        </w:tc>
      </w:tr>
      <w:tr>
        <w:trPr>
          <w:trHeight w:val="382" w:hRule="atLeast"/>
          <w:jc w:val="center"/>
        </w:trPr>
        <w:tc>
          <w:tcPr>
            <w:tcW w:w="11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9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15:</w:t>
            </w:r>
            <w:r>
              <w:rPr>
                <w:rFonts w:hint="eastAsia"/>
                <w:bCs/>
                <w:kern w:val="0"/>
                <w:sz w:val="18"/>
                <w:szCs w:val="18"/>
                <w:lang w:val="en-US" w:eastAsia="zh-CN"/>
              </w:rPr>
              <w:t>2</w:t>
            </w:r>
            <w:r>
              <w:rPr>
                <w:rFonts w:hint="eastAsia"/>
                <w:bCs/>
                <w:kern w:val="0"/>
                <w:sz w:val="18"/>
                <w:szCs w:val="18"/>
              </w:rPr>
              <w:t>0-16:</w:t>
            </w:r>
            <w:r>
              <w:rPr>
                <w:rFonts w:hint="eastAsia"/>
                <w:bCs/>
                <w:kern w:val="0"/>
                <w:sz w:val="18"/>
                <w:szCs w:val="18"/>
                <w:lang w:val="en-US" w:eastAsia="zh-CN"/>
              </w:rPr>
              <w:t>2</w:t>
            </w:r>
            <w:r>
              <w:rPr>
                <w:rFonts w:hint="eastAsia"/>
                <w:bCs/>
                <w:kern w:val="0"/>
                <w:sz w:val="18"/>
                <w:szCs w:val="18"/>
              </w:rPr>
              <w:t>0</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0.388</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0.97</w:t>
            </w:r>
          </w:p>
        </w:tc>
      </w:tr>
      <w:tr>
        <w:trPr>
          <w:trHeight w:val="382" w:hRule="atLeast"/>
          <w:jc w:val="center"/>
        </w:trPr>
        <w:tc>
          <w:tcPr>
            <w:tcW w:w="2720"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厂界最大小时均值</w:t>
            </w:r>
          </w:p>
        </w:tc>
        <w:tc>
          <w:tcPr>
            <w:tcW w:w="142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0.388</w:t>
            </w:r>
          </w:p>
        </w:tc>
        <w:tc>
          <w:tcPr>
            <w:tcW w:w="142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&lt;1.5</w:t>
            </w:r>
            <w:r>
              <w:rPr>
                <w:rFonts w:hint="default"/>
                <w:bCs/>
                <w:kern w:val="0"/>
                <w:sz w:val="18"/>
                <w:szCs w:val="18"/>
              </w:rPr>
              <w:t>×10</w:t>
            </w:r>
            <w:r>
              <w:rPr>
                <w:rFonts w:hint="default"/>
                <w:bCs/>
                <w:kern w:val="0"/>
                <w:sz w:val="18"/>
                <w:szCs w:val="18"/>
                <w:vertAlign w:val="superscript"/>
              </w:rPr>
              <w:t>-</w:t>
            </w:r>
            <w:r>
              <w:rPr>
                <w:rFonts w:hint="eastAsia"/>
                <w:bCs/>
                <w:kern w:val="0"/>
                <w:sz w:val="18"/>
                <w:szCs w:val="18"/>
                <w:vertAlign w:val="superscript"/>
              </w:rPr>
              <w:t>3</w:t>
            </w:r>
          </w:p>
        </w:tc>
        <w:tc>
          <w:tcPr>
            <w:tcW w:w="142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Theme="minorEastAsia"/>
                <w:bCs/>
                <w:kern w:val="0"/>
                <w:sz w:val="18"/>
                <w:szCs w:val="18"/>
                <w:lang w:val="en-US" w:eastAsia="zh-CN"/>
              </w:rPr>
            </w:pPr>
            <w:r>
              <w:rPr>
                <w:rFonts w:hint="eastAsia"/>
                <w:bCs/>
                <w:kern w:val="0"/>
                <w:sz w:val="18"/>
                <w:szCs w:val="18"/>
                <w:lang w:val="en-US" w:eastAsia="zh-CN"/>
              </w:rPr>
              <w:t>1.48</w:t>
            </w:r>
          </w:p>
        </w:tc>
      </w:tr>
      <w:tr>
        <w:trPr>
          <w:trHeight w:val="397" w:hRule="atLeast"/>
          <w:jc w:val="center"/>
        </w:trPr>
        <w:tc>
          <w:tcPr>
            <w:tcW w:w="2720"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《大气污染物综合排放标准》</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 xml:space="preserve">（GB 16297-1996） </w:t>
            </w:r>
            <w:r>
              <w:rPr>
                <w:rFonts w:hint="default"/>
                <w:bCs/>
                <w:kern w:val="0"/>
                <w:sz w:val="18"/>
                <w:szCs w:val="18"/>
              </w:rPr>
              <w:t xml:space="preserve"> </w:t>
            </w:r>
            <w:r>
              <w:rPr>
                <w:rFonts w:hint="eastAsia"/>
                <w:bCs/>
                <w:kern w:val="0"/>
                <w:sz w:val="18"/>
                <w:szCs w:val="18"/>
              </w:rPr>
              <w:t>表2</w:t>
            </w:r>
          </w:p>
        </w:tc>
        <w:tc>
          <w:tcPr>
            <w:tcW w:w="1420"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1.0</w:t>
            </w:r>
          </w:p>
        </w:tc>
        <w:tc>
          <w:tcPr>
            <w:tcW w:w="1420"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0.1</w:t>
            </w:r>
            <w:r>
              <w:rPr>
                <w:rFonts w:hint="eastAsia"/>
                <w:kern w:val="0"/>
                <w:sz w:val="18"/>
                <w:szCs w:val="18"/>
              </w:rPr>
              <w:t>*</w:t>
            </w:r>
            <w:r>
              <w:rPr>
                <w:rFonts w:hint="eastAsia"/>
                <w:kern w:val="0"/>
                <w:sz w:val="18"/>
                <w:szCs w:val="18"/>
                <w:vertAlign w:val="superscript"/>
                <w:lang w:val="en-US" w:eastAsia="zh-CN"/>
              </w:rPr>
              <w:t>1</w:t>
            </w:r>
          </w:p>
        </w:tc>
        <w:tc>
          <w:tcPr>
            <w:tcW w:w="2842" w:type="dxa"/>
            <w:gridSpan w:val="2"/>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lang w:val="en-US" w:eastAsia="zh-CN"/>
              </w:rPr>
              <w:t>2.0</w:t>
            </w:r>
            <w:r>
              <w:rPr>
                <w:rFonts w:hint="eastAsia"/>
                <w:kern w:val="0"/>
                <w:sz w:val="18"/>
                <w:szCs w:val="18"/>
              </w:rPr>
              <w:t>*</w:t>
            </w:r>
            <w:r>
              <w:rPr>
                <w:rFonts w:hint="eastAsia"/>
                <w:kern w:val="0"/>
                <w:sz w:val="18"/>
                <w:szCs w:val="18"/>
                <w:vertAlign w:val="superscript"/>
                <w:lang w:val="en-US" w:eastAsia="zh-CN"/>
              </w:rPr>
              <w:t>1</w:t>
            </w:r>
          </w:p>
        </w:tc>
        <w:tc>
          <w:tcPr>
            <w:tcW w:w="1422"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4.0</w:t>
            </w:r>
            <w:r>
              <w:rPr>
                <w:rFonts w:hint="eastAsia"/>
                <w:kern w:val="0"/>
                <w:sz w:val="18"/>
                <w:szCs w:val="18"/>
              </w:rPr>
              <w:t>*</w:t>
            </w:r>
            <w:r>
              <w:rPr>
                <w:rFonts w:hint="eastAsia"/>
                <w:kern w:val="0"/>
                <w:sz w:val="18"/>
                <w:szCs w:val="18"/>
                <w:vertAlign w:val="superscript"/>
                <w:lang w:val="en-US" w:eastAsia="zh-CN"/>
              </w:rPr>
              <w:t>1</w:t>
            </w:r>
          </w:p>
        </w:tc>
      </w:tr>
      <w:tr>
        <w:trPr>
          <w:trHeight w:val="471" w:hRule="atLeast"/>
          <w:jc w:val="center"/>
        </w:trPr>
        <w:tc>
          <w:tcPr>
            <w:tcW w:w="2720"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结果评价</w:t>
            </w:r>
          </w:p>
        </w:tc>
        <w:tc>
          <w:tcPr>
            <w:tcW w:w="1420"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达标</w:t>
            </w:r>
          </w:p>
        </w:tc>
        <w:tc>
          <w:tcPr>
            <w:tcW w:w="1420"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达标</w:t>
            </w:r>
          </w:p>
        </w:tc>
        <w:tc>
          <w:tcPr>
            <w:tcW w:w="2842" w:type="dxa"/>
            <w:gridSpan w:val="2"/>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达标</w:t>
            </w:r>
          </w:p>
        </w:tc>
        <w:tc>
          <w:tcPr>
            <w:tcW w:w="1422"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达标</w:t>
            </w:r>
          </w:p>
        </w:tc>
      </w:tr>
      <w:tr>
        <w:trPr>
          <w:trHeight w:val="389" w:hRule="atLeast"/>
          <w:jc w:val="center"/>
        </w:trPr>
        <w:tc>
          <w:tcPr>
            <w:tcW w:w="2720"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备注</w:t>
            </w:r>
          </w:p>
        </w:tc>
        <w:tc>
          <w:tcPr>
            <w:tcW w:w="7104" w:type="dxa"/>
            <w:gridSpan w:val="5"/>
            <w:tcBorders>
              <w:tl2br w:val="nil"/>
              <w:tr2bl w:val="nil"/>
            </w:tcBorders>
            <w:tcMar>
              <w:left w:w="0" w:type="dxa"/>
              <w:right w:w="0"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default"/>
                <w:bCs/>
                <w:kern w:val="0"/>
                <w:sz w:val="18"/>
                <w:szCs w:val="18"/>
              </w:rPr>
              <w:t>1、检测期间气象参数：</w:t>
            </w:r>
          </w:p>
          <w:p>
            <w:pPr>
              <w:keepNext w:val="0"/>
              <w:keepLines w:val="0"/>
              <w:widowControl/>
              <w:suppressLineNumbers w:val="0"/>
              <w:adjustRightInd w:val="0"/>
              <w:snapToGrid w:val="0"/>
              <w:spacing w:before="0" w:beforeAutospacing="0" w:after="0" w:afterAutospacing="0"/>
              <w:ind w:left="0" w:right="0" w:firstLine="360"/>
              <w:jc w:val="left"/>
              <w:rPr>
                <w:rFonts w:hint="default"/>
                <w:bCs/>
                <w:kern w:val="0"/>
                <w:sz w:val="18"/>
                <w:szCs w:val="18"/>
              </w:rPr>
            </w:pP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18</w:t>
            </w:r>
            <w:r>
              <w:rPr>
                <w:rFonts w:hint="default"/>
                <w:bCs/>
                <w:kern w:val="0"/>
                <w:sz w:val="18"/>
                <w:szCs w:val="18"/>
              </w:rPr>
              <w:t>日气象参数：天气：</w:t>
            </w:r>
            <w:r>
              <w:rPr>
                <w:rFonts w:hint="eastAsia"/>
                <w:bCs/>
                <w:kern w:val="0"/>
                <w:sz w:val="18"/>
                <w:szCs w:val="18"/>
              </w:rPr>
              <w:t>晴</w:t>
            </w:r>
            <w:r>
              <w:rPr>
                <w:rFonts w:hint="default"/>
                <w:bCs/>
                <w:kern w:val="0"/>
                <w:sz w:val="18"/>
                <w:szCs w:val="18"/>
              </w:rPr>
              <w:t>；气温：</w:t>
            </w:r>
            <w:r>
              <w:rPr>
                <w:rFonts w:hint="eastAsia"/>
                <w:bCs/>
                <w:kern w:val="0"/>
                <w:sz w:val="18"/>
                <w:szCs w:val="18"/>
                <w:lang w:val="en-US" w:eastAsia="zh-CN"/>
              </w:rPr>
              <w:t>8.2-15.8</w:t>
            </w:r>
            <w:r>
              <w:rPr>
                <w:rFonts w:hint="default"/>
                <w:bCs/>
                <w:kern w:val="0"/>
                <w:sz w:val="18"/>
                <w:szCs w:val="18"/>
              </w:rPr>
              <w:t>℃；气压</w:t>
            </w:r>
            <w:r>
              <w:rPr>
                <w:rFonts w:hint="eastAsia"/>
                <w:bCs/>
                <w:kern w:val="0"/>
                <w:sz w:val="18"/>
                <w:szCs w:val="18"/>
              </w:rPr>
              <w:t>：</w:t>
            </w:r>
            <w:r>
              <w:rPr>
                <w:rFonts w:hint="eastAsia"/>
                <w:bCs/>
                <w:kern w:val="0"/>
                <w:sz w:val="18"/>
                <w:szCs w:val="18"/>
                <w:lang w:val="en-US" w:eastAsia="zh-CN"/>
              </w:rPr>
              <w:t>101.2-102.15</w:t>
            </w:r>
            <w:r>
              <w:rPr>
                <w:rFonts w:hint="default"/>
                <w:bCs/>
                <w:kern w:val="0"/>
                <w:sz w:val="18"/>
                <w:szCs w:val="18"/>
              </w:rPr>
              <w:t>kPa；风向：</w:t>
            </w:r>
            <w:r>
              <w:rPr>
                <w:rFonts w:hint="eastAsia"/>
                <w:bCs/>
                <w:kern w:val="0"/>
                <w:sz w:val="18"/>
                <w:szCs w:val="18"/>
              </w:rPr>
              <w:t>北风</w:t>
            </w:r>
            <w:r>
              <w:rPr>
                <w:rFonts w:hint="default"/>
                <w:bCs/>
                <w:kern w:val="0"/>
                <w:sz w:val="18"/>
                <w:szCs w:val="18"/>
              </w:rPr>
              <w:t>；风速：1.8</w:t>
            </w:r>
            <w:r>
              <w:rPr>
                <w:rFonts w:hint="eastAsia"/>
                <w:bCs/>
                <w:kern w:val="0"/>
                <w:sz w:val="18"/>
                <w:szCs w:val="18"/>
                <w:lang w:val="en-US" w:eastAsia="zh-CN"/>
              </w:rPr>
              <w:t>-1.9</w:t>
            </w:r>
            <w:r>
              <w:rPr>
                <w:rFonts w:hint="default"/>
                <w:bCs/>
                <w:kern w:val="0"/>
                <w:sz w:val="18"/>
                <w:szCs w:val="18"/>
              </w:rPr>
              <w:t>m/s。</w:t>
            </w:r>
          </w:p>
          <w:p>
            <w:pPr>
              <w:keepNext w:val="0"/>
              <w:keepLines w:val="0"/>
              <w:widowControl/>
              <w:suppressLineNumbers w:val="0"/>
              <w:adjustRightInd w:val="0"/>
              <w:snapToGrid w:val="0"/>
              <w:spacing w:before="0" w:beforeAutospacing="0" w:after="0" w:afterAutospacing="0"/>
              <w:ind w:left="0" w:right="0"/>
              <w:rPr>
                <w:rFonts w:hint="default"/>
                <w:bCs/>
                <w:kern w:val="0"/>
                <w:sz w:val="18"/>
                <w:szCs w:val="18"/>
              </w:rPr>
            </w:pPr>
            <w:r>
              <w:rPr>
                <w:rFonts w:hint="eastAsia"/>
                <w:bCs/>
                <w:kern w:val="0"/>
                <w:sz w:val="18"/>
                <w:szCs w:val="18"/>
              </w:rPr>
              <w:t>2、</w:t>
            </w:r>
            <w:r>
              <w:rPr>
                <w:rFonts w:hint="eastAsia"/>
                <w:kern w:val="0"/>
                <w:sz w:val="18"/>
                <w:szCs w:val="18"/>
              </w:rPr>
              <w:t>“*</w:t>
            </w:r>
            <w:r>
              <w:rPr>
                <w:rFonts w:hint="eastAsia"/>
                <w:kern w:val="0"/>
                <w:sz w:val="18"/>
                <w:szCs w:val="18"/>
                <w:vertAlign w:val="superscript"/>
                <w:lang w:val="en-US" w:eastAsia="zh-CN"/>
              </w:rPr>
              <w:t>1</w:t>
            </w:r>
            <w:r>
              <w:rPr>
                <w:rFonts w:hint="eastAsia"/>
                <w:kern w:val="0"/>
                <w:sz w:val="18"/>
                <w:szCs w:val="18"/>
              </w:rPr>
              <w:t>”表示</w:t>
            </w:r>
            <w:r>
              <w:rPr>
                <w:rFonts w:hint="eastAsia"/>
                <w:kern w:val="0"/>
                <w:sz w:val="18"/>
                <w:szCs w:val="18"/>
                <w:lang w:val="en-US" w:eastAsia="zh-CN"/>
              </w:rPr>
              <w:t>该项</w:t>
            </w:r>
            <w:r>
              <w:rPr>
                <w:rFonts w:hint="eastAsia"/>
                <w:kern w:val="0"/>
                <w:sz w:val="18"/>
                <w:szCs w:val="18"/>
                <w:highlight w:val="none"/>
                <w:lang w:val="en-US" w:eastAsia="zh-CN"/>
              </w:rPr>
              <w:t>目</w:t>
            </w:r>
            <w:r>
              <w:rPr>
                <w:rFonts w:hint="eastAsia"/>
                <w:kern w:val="0"/>
                <w:sz w:val="18"/>
                <w:szCs w:val="18"/>
                <w:highlight w:val="none"/>
              </w:rPr>
              <w:t>排放</w:t>
            </w:r>
            <w:r>
              <w:rPr>
                <w:rFonts w:hint="eastAsia"/>
                <w:kern w:val="0"/>
                <w:sz w:val="18"/>
                <w:szCs w:val="18"/>
              </w:rPr>
              <w:t>执行</w:t>
            </w:r>
            <w:r>
              <w:rPr>
                <w:rFonts w:hint="eastAsia"/>
                <w:bCs/>
                <w:kern w:val="0"/>
                <w:sz w:val="18"/>
                <w:szCs w:val="18"/>
              </w:rPr>
              <w:t>《工业涂装工序大气污染物排放标准》（DB33/ 2146-2018）表6排放限值。</w:t>
            </w:r>
          </w:p>
        </w:tc>
      </w:tr>
    </w:tbl>
    <w:p>
      <w:pPr>
        <w:jc w:val="center"/>
        <w:rPr>
          <w:rFonts w:eastAsia="华文中宋"/>
          <w:b/>
          <w:spacing w:val="227"/>
          <w:sz w:val="30"/>
          <w:szCs w:val="30"/>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keepNext w:val="0"/>
        <w:keepLines w:val="0"/>
        <w:pageBreakBefore w:val="0"/>
        <w:widowControl w:val="0"/>
        <w:kinsoku/>
        <w:wordWrap/>
        <w:overflowPunct/>
        <w:topLinePunct w:val="0"/>
        <w:autoSpaceDE/>
        <w:autoSpaceDN/>
        <w:bidi w:val="0"/>
        <w:adjustRightInd/>
        <w:snapToGrid/>
        <w:spacing w:line="240" w:lineRule="exact"/>
        <w:ind w:firstLine="210" w:firstLineChars="100"/>
        <w:jc w:val="center"/>
        <w:textAlignment w:val="auto"/>
        <w:rPr>
          <w:rFonts w:ascii="Times New Roman" w:hAnsi="Times New Roman"/>
          <w:b/>
          <w:bCs/>
          <w:szCs w:val="21"/>
        </w:rPr>
      </w:pPr>
    </w:p>
    <w:p>
      <w:pPr>
        <w:spacing w:line="360" w:lineRule="auto"/>
        <w:ind w:firstLine="420" w:firstLineChars="200"/>
        <w:jc w:val="center"/>
        <w:rPr>
          <w:rFonts w:ascii="Times New Roman" w:hAnsi="Times New Roman"/>
          <w:b/>
          <w:color w:val="auto"/>
          <w:sz w:val="24"/>
          <w:szCs w:val="24"/>
          <w:highlight w:val="none"/>
        </w:rPr>
      </w:pPr>
      <w:r>
        <w:rPr>
          <w:rFonts w:ascii="Times New Roman" w:hAnsi="Times New Roman"/>
          <w:b/>
          <w:bCs/>
          <w:szCs w:val="21"/>
        </w:rPr>
        <w:t>表</w:t>
      </w:r>
      <w:r>
        <w:rPr>
          <w:rFonts w:hint="eastAsia" w:ascii="Times New Roman" w:hAnsi="Times New Roman"/>
          <w:b/>
          <w:bCs/>
          <w:szCs w:val="21"/>
        </w:rPr>
        <w:t xml:space="preserve"> </w:t>
      </w:r>
      <w:r>
        <w:rPr>
          <w:rFonts w:ascii="Times New Roman" w:hAnsi="Times New Roman"/>
          <w:b/>
          <w:bCs/>
          <w:szCs w:val="21"/>
        </w:rPr>
        <w:t>9</w:t>
      </w:r>
      <w:r>
        <w:rPr>
          <w:rFonts w:hint="eastAsia" w:ascii="Times New Roman" w:hAnsi="Times New Roman"/>
          <w:b/>
          <w:bCs/>
          <w:szCs w:val="21"/>
        </w:rPr>
        <w:t>.2.</w:t>
      </w:r>
      <w:r>
        <w:rPr>
          <w:rFonts w:hint="eastAsia" w:ascii="Times New Roman" w:hAnsi="Times New Roman"/>
          <w:b/>
          <w:bCs/>
          <w:szCs w:val="21"/>
          <w:lang w:val="en-US" w:eastAsia="zh-CN"/>
        </w:rPr>
        <w:t>3</w:t>
      </w:r>
      <w:r>
        <w:rPr>
          <w:rFonts w:ascii="Times New Roman" w:hAnsi="Times New Roman"/>
          <w:b/>
          <w:bCs/>
          <w:szCs w:val="21"/>
        </w:rPr>
        <w:t>-</w:t>
      </w:r>
      <w:r>
        <w:rPr>
          <w:rFonts w:hint="eastAsia" w:ascii="Times New Roman" w:hAnsi="Times New Roman"/>
          <w:b/>
          <w:bCs/>
          <w:szCs w:val="21"/>
          <w:lang w:val="en-US" w:eastAsia="zh-CN"/>
        </w:rPr>
        <w:t xml:space="preserve">3 </w:t>
      </w:r>
      <w:r>
        <w:rPr>
          <w:rFonts w:ascii="Times New Roman" w:hAnsi="Times New Roman"/>
          <w:b/>
          <w:bCs/>
          <w:szCs w:val="21"/>
        </w:rPr>
        <w:t>无组织废气监测结果</w:t>
      </w:r>
      <w:r>
        <w:rPr>
          <w:rFonts w:hint="eastAsia" w:ascii="Times New Roman" w:hAnsi="Times New Roman"/>
          <w:b/>
          <w:bCs/>
          <w:szCs w:val="21"/>
        </w:rPr>
        <w:t>（</w:t>
      </w:r>
      <w:r>
        <w:rPr>
          <w:rFonts w:hint="eastAsia" w:ascii="Times New Roman" w:hAnsi="Times New Roman"/>
          <w:b/>
          <w:bCs/>
          <w:szCs w:val="21"/>
          <w:lang w:val="en-US" w:eastAsia="zh-CN"/>
        </w:rPr>
        <w:t>3</w:t>
      </w:r>
      <w:r>
        <w:rPr>
          <w:rFonts w:hint="eastAsia" w:ascii="Times New Roman" w:hAnsi="Times New Roman"/>
          <w:b/>
          <w:bCs/>
          <w:szCs w:val="21"/>
        </w:rPr>
        <w:t>）</w:t>
      </w:r>
    </w:p>
    <w:tbl>
      <w:tblPr>
        <w:tblStyle w:val="33"/>
        <w:tblW w:w="982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156"/>
        <w:gridCol w:w="1566"/>
        <w:gridCol w:w="3537"/>
        <w:gridCol w:w="3565"/>
      </w:tblGrid>
      <w:tr>
        <w:trPr>
          <w:trHeight w:val="376" w:hRule="atLeast"/>
          <w:jc w:val="center"/>
        </w:trPr>
        <w:tc>
          <w:tcPr>
            <w:tcW w:w="272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采样日期</w:t>
            </w:r>
          </w:p>
        </w:tc>
        <w:tc>
          <w:tcPr>
            <w:tcW w:w="353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年</w:t>
            </w: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17</w:t>
            </w:r>
            <w:r>
              <w:rPr>
                <w:rFonts w:hint="default"/>
                <w:bCs/>
                <w:kern w:val="0"/>
                <w:sz w:val="18"/>
                <w:szCs w:val="18"/>
              </w:rPr>
              <w:t>日</w:t>
            </w:r>
          </w:p>
        </w:tc>
        <w:tc>
          <w:tcPr>
            <w:tcW w:w="356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年</w:t>
            </w: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18</w:t>
            </w:r>
            <w:r>
              <w:rPr>
                <w:rFonts w:hint="default"/>
                <w:bCs/>
                <w:kern w:val="0"/>
                <w:sz w:val="18"/>
                <w:szCs w:val="18"/>
              </w:rPr>
              <w:t>日</w:t>
            </w:r>
          </w:p>
        </w:tc>
      </w:tr>
      <w:tr>
        <w:trPr>
          <w:trHeight w:val="376" w:hRule="atLeast"/>
          <w:jc w:val="center"/>
        </w:trPr>
        <w:tc>
          <w:tcPr>
            <w:tcW w:w="272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检测日期</w:t>
            </w:r>
          </w:p>
        </w:tc>
        <w:tc>
          <w:tcPr>
            <w:tcW w:w="353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年</w:t>
            </w: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18</w:t>
            </w:r>
            <w:r>
              <w:rPr>
                <w:rFonts w:hint="default"/>
                <w:bCs/>
                <w:kern w:val="0"/>
                <w:sz w:val="18"/>
                <w:szCs w:val="18"/>
              </w:rPr>
              <w:t>日</w:t>
            </w:r>
          </w:p>
        </w:tc>
        <w:tc>
          <w:tcPr>
            <w:tcW w:w="356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年</w:t>
            </w: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19</w:t>
            </w:r>
            <w:r>
              <w:rPr>
                <w:rFonts w:hint="default"/>
                <w:bCs/>
                <w:kern w:val="0"/>
                <w:sz w:val="18"/>
                <w:szCs w:val="18"/>
              </w:rPr>
              <w:t>日</w:t>
            </w:r>
          </w:p>
        </w:tc>
      </w:tr>
      <w:tr>
        <w:trPr>
          <w:trHeight w:val="821" w:hRule="atLeast"/>
          <w:jc w:val="center"/>
        </w:trPr>
        <w:tc>
          <w:tcPr>
            <w:tcW w:w="272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
                <w:bCs/>
                <w:kern w:val="0"/>
                <w:szCs w:val="21"/>
              </w:rPr>
              <mc:AlternateContent>
                <mc:Choice Requires="wps">
                  <w:drawing>
                    <wp:anchor distT="0" distB="0" distL="114300" distR="114300" simplePos="0" relativeHeight="251754496" behindDoc="0" locked="0" layoutInCell="1" allowOverlap="1">
                      <wp:simplePos x="0" y="0"/>
                      <wp:positionH relativeFrom="column">
                        <wp:posOffset>6350</wp:posOffset>
                      </wp:positionH>
                      <wp:positionV relativeFrom="paragraph">
                        <wp:posOffset>8890</wp:posOffset>
                      </wp:positionV>
                      <wp:extent cx="1732915" cy="513715"/>
                      <wp:effectExtent l="1270" t="4445" r="3175" b="15240"/>
                      <wp:wrapNone/>
                      <wp:docPr id="389" name="自选图形 1118"/>
                      <wp:cNvGraphicFramePr/>
                      <a:graphic xmlns:a="http://schemas.openxmlformats.org/drawingml/2006/main">
                        <a:graphicData uri="http://schemas.microsoft.com/office/word/2010/wordprocessingShape">
                          <wps:wsp>
                            <wps:cNvCnPr>
                              <a:cxnSpLocks noChangeShapeType="1"/>
                            </wps:cNvCnPr>
                            <wps:spPr bwMode="auto">
                              <a:xfrm>
                                <a:off x="0" y="0"/>
                                <a:ext cx="1732915" cy="513715"/>
                              </a:xfrm>
                              <a:prstGeom prst="straightConnector1">
                                <a:avLst/>
                              </a:prstGeom>
                              <a:noFill/>
                              <a:ln w="9525">
                                <a:solidFill>
                                  <a:srgbClr val="000000"/>
                                </a:solidFill>
                                <a:round/>
                              </a:ln>
                            </wps:spPr>
                            <wps:bodyPr/>
                          </wps:wsp>
                        </a:graphicData>
                      </a:graphic>
                    </wp:anchor>
                  </w:drawing>
                </mc:Choice>
                <mc:Fallback>
                  <w:pict>
                    <v:shape id="自选图形 1118" o:spid="_x0000_s1026" o:spt="32" type="#_x0000_t32" style="position:absolute;left:0pt;margin-left:0.5pt;margin-top:0.7pt;height:40.45pt;width:136.45pt;z-index:251754496;mso-width-relative:page;mso-height-relative:page;" filled="f" stroked="t" coordsize="21600,21600" o:gfxdata="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FgAAAGRycy9QSwECFAAUAAAACACHTuJABysixtYAAAAGAQAADwAAAAAAAAABACAAAAA4&#10;AAAAZHJzL2Rvd25yZXYueG1sUEsBAhQAFAAAAAgAh07iQApvcYj2AQAAvwMAAA4AAAAAAAAAAQAg&#10;AAAAOwEAAGRycy9lMm9Eb2MueG1sUEsFBgAAAAAGAAYAWQEAAKMFAAAAAA==&#10;">
                      <v:fill on="f" focussize="0,0"/>
                      <v:stroke color="#000000" joinstyle="round"/>
                      <v:imagedata o:title=""/>
                      <o:lock v:ext="edit" aspectratio="f"/>
                    </v:shape>
                  </w:pict>
                </mc:Fallback>
              </mc:AlternateContent>
            </w:r>
            <w:r>
              <w:rPr>
                <w:rFonts w:hint="eastAsia" w:eastAsia="仿宋_GB2312"/>
                <w:b/>
                <w:sz w:val="24"/>
              </w:rPr>
              <mc:AlternateContent>
                <mc:Choice Requires="wps">
                  <w:drawing>
                    <wp:anchor distT="0" distB="0" distL="114300" distR="114300" simplePos="0" relativeHeight="251759616"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390" name="矩形 1123"/>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1123" o:spid="_x0000_s1026" o:spt="1" style="position:absolute;left:0pt;margin-left:89pt;margin-top:0.6pt;height:18.7pt;width:61.7pt;z-index:251759616;mso-width-relative:page;mso-height-relative:page;" filled="f" stroked="f" coordsize="21600,21600" o:gfxdata="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WAAAAZHJzL1BLAQIUABQAAAAIAIdO4kAP&#10;z5692AAAAAgBAAAPAAAAAAAAAAEAIAAAADgAAABkcnMvZG93bnJldi54bWxQSwECFAAUAAAACACH&#10;TuJApknaOw4CAAAMBAAADgAAAAAAAAABACAAAAA9AQAAZHJzL2Uyb0RvYy54bWxQSwUGAAAAAAYA&#10;BgBZAQAAvQU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检测项目</w:t>
                            </w:r>
                          </w:p>
                        </w:txbxContent>
                      </v:textbox>
                    </v:rect>
                  </w:pict>
                </mc:Fallback>
              </mc:AlternateContent>
            </w:r>
            <w:r>
              <w:rPr>
                <w:rFonts w:hint="default"/>
                <w:bCs/>
                <w:kern w:val="0"/>
                <w:sz w:val="18"/>
                <w:szCs w:val="18"/>
              </w:rPr>
              <mc:AlternateContent>
                <mc:Choice Requires="wps">
                  <w:drawing>
                    <wp:anchor distT="0" distB="0" distL="114300" distR="114300" simplePos="0" relativeHeight="251756544" behindDoc="0" locked="0" layoutInCell="1" allowOverlap="1">
                      <wp:simplePos x="0" y="0"/>
                      <wp:positionH relativeFrom="column">
                        <wp:posOffset>7620</wp:posOffset>
                      </wp:positionH>
                      <wp:positionV relativeFrom="paragraph">
                        <wp:posOffset>12065</wp:posOffset>
                      </wp:positionV>
                      <wp:extent cx="678180" cy="570865"/>
                      <wp:effectExtent l="3175" t="3810" r="4445" b="4445"/>
                      <wp:wrapNone/>
                      <wp:docPr id="391" name="自选图形 1120"/>
                      <wp:cNvGraphicFramePr/>
                      <a:graphic xmlns:a="http://schemas.openxmlformats.org/drawingml/2006/main">
                        <a:graphicData uri="http://schemas.microsoft.com/office/word/2010/wordprocessingShape">
                          <wps:wsp>
                            <wps:cNvCnPr>
                              <a:cxnSpLocks noChangeShapeType="1"/>
                            </wps:cNvCnPr>
                            <wps:spPr bwMode="auto">
                              <a:xfrm>
                                <a:off x="0" y="0"/>
                                <a:ext cx="678180" cy="570865"/>
                              </a:xfrm>
                              <a:prstGeom prst="straightConnector1">
                                <a:avLst/>
                              </a:prstGeom>
                              <a:noFill/>
                              <a:ln w="9525">
                                <a:solidFill>
                                  <a:srgbClr val="000000"/>
                                </a:solidFill>
                                <a:round/>
                              </a:ln>
                            </wps:spPr>
                            <wps:bodyPr/>
                          </wps:wsp>
                        </a:graphicData>
                      </a:graphic>
                    </wp:anchor>
                  </w:drawing>
                </mc:Choice>
                <mc:Fallback>
                  <w:pict>
                    <v:shape id="自选图形 1120" o:spid="_x0000_s1026" o:spt="32" type="#_x0000_t32" style="position:absolute;left:0pt;margin-left:0.6pt;margin-top:0.95pt;height:44.95pt;width:53.4pt;z-index:251756544;mso-width-relative:page;mso-height-relative:page;" filled="f" stroked="t" coordsize="21600,21600" o:gfxdata="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BYAAABkcnMvUEsBAhQAFAAAAAgAh07iQASguRrUAAAABgEAAA8AAAAAAAAAAQAgAAAAOAAA&#10;AGRycy9kb3ducmV2LnhtbFBLAQIUABQAAAAIAIdO4kCQtzPL9gEAAL4DAAAOAAAAAAAAAAEAIAAA&#10;ADkBAABkcnMvZTJvRG9jLnhtbFBLBQYAAAAABgAGAFkBAAChBQAAAAA=&#10;">
                      <v:fill on="f" focussize="0,0"/>
                      <v:stroke color="#000000" joinstyle="round"/>
                      <v:imagedata o:title=""/>
                      <o:lock v:ext="edit" aspectratio="f"/>
                    </v:shape>
                  </w:pict>
                </mc:Fallback>
              </mc:AlternateContent>
            </w:r>
            <w:r>
              <w:rPr>
                <w:rFonts w:hint="default"/>
                <w:bCs/>
                <w:kern w:val="0"/>
                <w:sz w:val="18"/>
                <w:szCs w:val="18"/>
              </w:rPr>
              <mc:AlternateContent>
                <mc:Choice Requires="wps">
                  <w:drawing>
                    <wp:anchor distT="0" distB="0" distL="114300" distR="114300" simplePos="0" relativeHeight="251755520" behindDoc="0" locked="0" layoutInCell="1" allowOverlap="1">
                      <wp:simplePos x="0" y="0"/>
                      <wp:positionH relativeFrom="column">
                        <wp:posOffset>3175</wp:posOffset>
                      </wp:positionH>
                      <wp:positionV relativeFrom="paragraph">
                        <wp:posOffset>-5080</wp:posOffset>
                      </wp:positionV>
                      <wp:extent cx="1732915" cy="260985"/>
                      <wp:effectExtent l="635" t="4445" r="3810" b="8890"/>
                      <wp:wrapNone/>
                      <wp:docPr id="84" name="自选图形 1119"/>
                      <wp:cNvGraphicFramePr/>
                      <a:graphic xmlns:a="http://schemas.openxmlformats.org/drawingml/2006/main">
                        <a:graphicData uri="http://schemas.microsoft.com/office/word/2010/wordprocessingShape">
                          <wps:wsp>
                            <wps:cNvCnPr>
                              <a:cxnSpLocks noChangeShapeType="1"/>
                            </wps:cNvCnPr>
                            <wps:spPr bwMode="auto">
                              <a:xfrm>
                                <a:off x="0" y="0"/>
                                <a:ext cx="1732915" cy="260985"/>
                              </a:xfrm>
                              <a:prstGeom prst="straightConnector1">
                                <a:avLst/>
                              </a:prstGeom>
                              <a:noFill/>
                              <a:ln w="9525">
                                <a:solidFill>
                                  <a:srgbClr val="000000"/>
                                </a:solidFill>
                                <a:round/>
                              </a:ln>
                            </wps:spPr>
                            <wps:bodyPr/>
                          </wps:wsp>
                        </a:graphicData>
                      </a:graphic>
                    </wp:anchor>
                  </w:drawing>
                </mc:Choice>
                <mc:Fallback>
                  <w:pict>
                    <v:shape id="自选图形 1119" o:spid="_x0000_s1026" o:spt="32" type="#_x0000_t32" style="position:absolute;left:0pt;margin-left:0.25pt;margin-top:-0.4pt;height:20.55pt;width:136.45pt;z-index:251755520;mso-width-relative:page;mso-height-relative:page;" filled="f" stroked="t" coordsize="21600,21600" o:gfxdata="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BYAAABkcnMvUEsBAhQAFAAAAAgAh07iQFVuDpnVAAAABQEAAA8AAAAAAAAAAQAgAAAAOAAA&#10;AGRycy9kb3ducmV2LnhtbFBLAQIUABQAAAAIAIdO4kCPMyuY9QEAAL4DAAAOAAAAAAAAAAEAIAAA&#10;ADoBAABkcnMvZTJvRG9jLnhtbFBLBQYAAAAABgAGAFkBAAChBQAAAAA=&#10;">
                      <v:fill on="f" focussize="0,0"/>
                      <v:stroke color="#000000" joinstyle="round"/>
                      <v:imagedata o:title=""/>
                      <o:lock v:ext="edit" aspectratio="f"/>
                    </v:shape>
                  </w:pict>
                </mc:Fallback>
              </mc:AlternateContent>
            </w:r>
            <w:r>
              <w:rPr>
                <w:rFonts w:hint="default"/>
                <w:bCs/>
                <w:kern w:val="0"/>
                <w:sz w:val="18"/>
                <w:szCs w:val="18"/>
              </w:rPr>
              <w:t xml:space="preserve">  </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eastAsia="华文中宋"/>
                <w:b/>
                <w:spacing w:val="227"/>
                <w:sz w:val="30"/>
                <w:szCs w:val="30"/>
              </w:rPr>
              <mc:AlternateContent>
                <mc:Choice Requires="wps">
                  <w:drawing>
                    <wp:anchor distT="0" distB="0" distL="114300" distR="114300" simplePos="0" relativeHeight="251758592" behindDoc="0" locked="0" layoutInCell="1" allowOverlap="1">
                      <wp:simplePos x="0" y="0"/>
                      <wp:positionH relativeFrom="column">
                        <wp:posOffset>954405</wp:posOffset>
                      </wp:positionH>
                      <wp:positionV relativeFrom="paragraph">
                        <wp:posOffset>12700</wp:posOffset>
                      </wp:positionV>
                      <wp:extent cx="783590" cy="255270"/>
                      <wp:effectExtent l="0" t="0" r="0" b="0"/>
                      <wp:wrapNone/>
                      <wp:docPr id="392" name="矩形 1122"/>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1122" o:spid="_x0000_s1026" o:spt="1" style="position:absolute;left:0pt;margin-left:75.15pt;margin-top:1pt;height:20.1pt;width:61.7pt;z-index:251758592;mso-width-relative:page;mso-height-relative:page;" filled="f" stroked="f" coordsize="21600,21600" o:gfxdata="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FgAAAGRycy9QSwECFAAUAAAACACH&#10;TuJAScFVYNkAAAAIAQAADwAAAAAAAAABACAAAAA4AAAAZHJzL2Rvd25yZXYueG1sUEsBAhQAFAAA&#10;AAgAh07iQLJK5o0RAgAADAQAAA4AAAAAAAAAAQAgAAAAPgEAAGRycy9lMm9Eb2MueG1sUEsFBgAA&#10;AAAGAAYAWQEAAMEFA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检测结果</w:t>
                            </w:r>
                          </w:p>
                        </w:txbxContent>
                      </v:textbox>
                    </v:rect>
                  </w:pict>
                </mc:Fallback>
              </mc:AlternateContent>
            </w:r>
          </w:p>
          <w:p>
            <w:pPr>
              <w:keepNext w:val="0"/>
              <w:keepLines w:val="0"/>
              <w:widowControl/>
              <w:suppressLineNumbers w:val="0"/>
              <w:adjustRightInd w:val="0"/>
              <w:snapToGrid w:val="0"/>
              <w:spacing w:before="0" w:beforeAutospacing="0" w:after="0" w:afterAutospacing="0"/>
              <w:ind w:left="0" w:right="0"/>
              <w:rPr>
                <w:rFonts w:hint="default"/>
                <w:bCs/>
                <w:kern w:val="0"/>
                <w:sz w:val="18"/>
                <w:szCs w:val="18"/>
              </w:rPr>
            </w:pPr>
            <w:r>
              <w:rPr>
                <w:rFonts w:hint="eastAsia"/>
                <w:b/>
                <w:bCs/>
                <w:kern w:val="0"/>
                <w:szCs w:val="21"/>
              </w:rPr>
              <mc:AlternateContent>
                <mc:Choice Requires="wps">
                  <w:drawing>
                    <wp:anchor distT="0" distB="0" distL="114300" distR="114300" simplePos="0" relativeHeight="251757568" behindDoc="0" locked="0" layoutInCell="1" allowOverlap="1">
                      <wp:simplePos x="0" y="0"/>
                      <wp:positionH relativeFrom="column">
                        <wp:posOffset>601980</wp:posOffset>
                      </wp:positionH>
                      <wp:positionV relativeFrom="paragraph">
                        <wp:posOffset>76200</wp:posOffset>
                      </wp:positionV>
                      <wp:extent cx="783590" cy="237490"/>
                      <wp:effectExtent l="0" t="0" r="0" b="0"/>
                      <wp:wrapNone/>
                      <wp:docPr id="393" name="矩形 1121"/>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采样频次</w:t>
                                  </w:r>
                                </w:p>
                              </w:txbxContent>
                            </wps:txbx>
                            <wps:bodyPr rot="0" vert="horz" wrap="square" lIns="91440" tIns="45720" rIns="91440" bIns="45720" anchor="t" anchorCtr="0" upright="1">
                              <a:noAutofit/>
                            </wps:bodyPr>
                          </wps:wsp>
                        </a:graphicData>
                      </a:graphic>
                    </wp:anchor>
                  </w:drawing>
                </mc:Choice>
                <mc:Fallback>
                  <w:pict>
                    <v:rect id="矩形 1121" o:spid="_x0000_s1026" o:spt="1" style="position:absolute;left:0pt;margin-left:47.4pt;margin-top:6pt;height:18.7pt;width:61.7pt;z-index:251757568;mso-width-relative:page;mso-height-relative:page;" filled="f" stroked="f" coordsize="21600,21600" o:gfxdata="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FMfbufZAAAACAEAAA8AAAAAAAAAAQAgAAAAOAAAAGRycy9kb3ducmV2LnhtbFBLAQIUABQAAAAI&#10;AIdO4kBYUwrUDwIAAAwEAAAOAAAAAAAAAAEAIAAAAD4BAABkcnMvZTJvRG9jLnhtbFBLBQYAAAAA&#10;BgAGAFkBAAC/BQAAAAA=&#10;">
                      <v:fill on="f" focussize="0,0"/>
                      <v:stroke on="f"/>
                      <v:imagedata o:title=""/>
                      <o:lock v:ext="edit" aspectratio="f"/>
                      <v:textbox>
                        <w:txbxContent>
                          <w:p>
                            <w:pPr>
                              <w:keepNext w:val="0"/>
                              <w:keepLines w:val="0"/>
                              <w:pageBreakBefore w:val="0"/>
                              <w:widowControl w:val="0"/>
                              <w:kinsoku/>
                              <w:wordWrap/>
                              <w:overflowPunct/>
                              <w:topLinePunct w:val="0"/>
                              <w:bidi w:val="0"/>
                              <w:adjustRightInd/>
                              <w:snapToGrid/>
                              <w:spacing w:line="240" w:lineRule="exact"/>
                              <w:textAlignment w:val="auto"/>
                              <w:rPr>
                                <w:bCs/>
                                <w:kern w:val="0"/>
                                <w:sz w:val="18"/>
                                <w:szCs w:val="18"/>
                              </w:rPr>
                            </w:pPr>
                            <w:r>
                              <w:rPr>
                                <w:rFonts w:hint="eastAsia"/>
                                <w:bCs/>
                                <w:kern w:val="0"/>
                                <w:sz w:val="18"/>
                                <w:szCs w:val="18"/>
                              </w:rPr>
                              <w:t>采样频次</w:t>
                            </w:r>
                          </w:p>
                        </w:txbxContent>
                      </v:textbox>
                    </v:rect>
                  </w:pict>
                </mc:Fallback>
              </mc:AlternateContent>
            </w:r>
          </w:p>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textAlignment w:val="auto"/>
              <w:rPr>
                <w:rFonts w:hint="default"/>
                <w:bCs/>
                <w:kern w:val="0"/>
                <w:sz w:val="18"/>
                <w:szCs w:val="18"/>
              </w:rPr>
            </w:pPr>
            <w:r>
              <w:rPr>
                <w:rFonts w:hint="eastAsia"/>
                <w:bCs/>
                <w:kern w:val="0"/>
                <w:sz w:val="18"/>
                <w:szCs w:val="18"/>
              </w:rPr>
              <w:t>采样点位</w:t>
            </w:r>
          </w:p>
        </w:tc>
        <w:tc>
          <w:tcPr>
            <w:tcW w:w="3537"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臭气浓度</w:t>
            </w:r>
          </w:p>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w:t>
            </w:r>
            <w:r>
              <w:rPr>
                <w:rFonts w:hint="eastAsia"/>
                <w:bCs/>
                <w:kern w:val="0"/>
                <w:sz w:val="18"/>
                <w:szCs w:val="18"/>
              </w:rPr>
              <w:t>无量纲</w:t>
            </w:r>
            <w:r>
              <w:rPr>
                <w:rFonts w:hint="default"/>
                <w:bCs/>
                <w:kern w:val="0"/>
                <w:sz w:val="18"/>
                <w:szCs w:val="18"/>
              </w:rPr>
              <w:t>）</w:t>
            </w:r>
          </w:p>
        </w:tc>
        <w:tc>
          <w:tcPr>
            <w:tcW w:w="3565"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臭气浓度</w:t>
            </w:r>
          </w:p>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w:t>
            </w:r>
            <w:r>
              <w:rPr>
                <w:rFonts w:hint="eastAsia"/>
                <w:bCs/>
                <w:kern w:val="0"/>
                <w:sz w:val="18"/>
                <w:szCs w:val="18"/>
              </w:rPr>
              <w:t>无量纲</w:t>
            </w:r>
            <w:r>
              <w:rPr>
                <w:rFonts w:hint="default"/>
                <w:bCs/>
                <w:kern w:val="0"/>
                <w:sz w:val="18"/>
                <w:szCs w:val="18"/>
              </w:rPr>
              <w:t>）</w:t>
            </w:r>
          </w:p>
        </w:tc>
      </w:tr>
      <w:tr>
        <w:trPr>
          <w:trHeight w:val="382" w:hRule="atLeast"/>
          <w:jc w:val="center"/>
        </w:trPr>
        <w:tc>
          <w:tcPr>
            <w:tcW w:w="1156"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厂界上风向</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G0</w:t>
            </w:r>
          </w:p>
        </w:tc>
        <w:tc>
          <w:tcPr>
            <w:tcW w:w="1566"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第一次</w:t>
            </w:r>
          </w:p>
        </w:tc>
        <w:tc>
          <w:tcPr>
            <w:tcW w:w="353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c>
          <w:tcPr>
            <w:tcW w:w="356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r>
      <w:tr>
        <w:trPr>
          <w:trHeight w:val="382" w:hRule="atLeast"/>
          <w:jc w:val="center"/>
        </w:trPr>
        <w:tc>
          <w:tcPr>
            <w:tcW w:w="1156"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66"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第二次</w:t>
            </w:r>
          </w:p>
        </w:tc>
        <w:tc>
          <w:tcPr>
            <w:tcW w:w="353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c>
          <w:tcPr>
            <w:tcW w:w="356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r>
      <w:tr>
        <w:trPr>
          <w:trHeight w:val="382" w:hRule="atLeast"/>
          <w:jc w:val="center"/>
        </w:trPr>
        <w:tc>
          <w:tcPr>
            <w:tcW w:w="1156"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66"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第三次</w:t>
            </w:r>
          </w:p>
        </w:tc>
        <w:tc>
          <w:tcPr>
            <w:tcW w:w="353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c>
          <w:tcPr>
            <w:tcW w:w="356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r>
      <w:tr>
        <w:trPr>
          <w:trHeight w:val="382" w:hRule="atLeast"/>
          <w:jc w:val="center"/>
        </w:trPr>
        <w:tc>
          <w:tcPr>
            <w:tcW w:w="1156"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66"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第四次</w:t>
            </w:r>
          </w:p>
        </w:tc>
        <w:tc>
          <w:tcPr>
            <w:tcW w:w="353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c>
          <w:tcPr>
            <w:tcW w:w="356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r>
      <w:tr>
        <w:trPr>
          <w:trHeight w:val="382" w:hRule="atLeast"/>
          <w:jc w:val="center"/>
        </w:trPr>
        <w:tc>
          <w:tcPr>
            <w:tcW w:w="1156"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厂界下风向</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G1</w:t>
            </w:r>
          </w:p>
        </w:tc>
        <w:tc>
          <w:tcPr>
            <w:tcW w:w="1566"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第一次</w:t>
            </w:r>
          </w:p>
        </w:tc>
        <w:tc>
          <w:tcPr>
            <w:tcW w:w="353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c>
          <w:tcPr>
            <w:tcW w:w="356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r>
      <w:tr>
        <w:trPr>
          <w:trHeight w:val="382" w:hRule="atLeast"/>
          <w:jc w:val="center"/>
        </w:trPr>
        <w:tc>
          <w:tcPr>
            <w:tcW w:w="1156"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66"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第二次</w:t>
            </w:r>
          </w:p>
        </w:tc>
        <w:tc>
          <w:tcPr>
            <w:tcW w:w="353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c>
          <w:tcPr>
            <w:tcW w:w="356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r>
      <w:tr>
        <w:trPr>
          <w:trHeight w:val="382" w:hRule="atLeast"/>
          <w:jc w:val="center"/>
        </w:trPr>
        <w:tc>
          <w:tcPr>
            <w:tcW w:w="1156"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66"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第三次</w:t>
            </w:r>
          </w:p>
        </w:tc>
        <w:tc>
          <w:tcPr>
            <w:tcW w:w="353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c>
          <w:tcPr>
            <w:tcW w:w="356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r>
      <w:tr>
        <w:trPr>
          <w:trHeight w:val="382" w:hRule="atLeast"/>
          <w:jc w:val="center"/>
        </w:trPr>
        <w:tc>
          <w:tcPr>
            <w:tcW w:w="1156"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66"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第四次</w:t>
            </w:r>
          </w:p>
        </w:tc>
        <w:tc>
          <w:tcPr>
            <w:tcW w:w="353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c>
          <w:tcPr>
            <w:tcW w:w="356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r>
      <w:tr>
        <w:trPr>
          <w:trHeight w:val="382" w:hRule="atLeast"/>
          <w:jc w:val="center"/>
        </w:trPr>
        <w:tc>
          <w:tcPr>
            <w:tcW w:w="1156"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厂界下风向</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G2</w:t>
            </w:r>
          </w:p>
        </w:tc>
        <w:tc>
          <w:tcPr>
            <w:tcW w:w="1566"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第一次</w:t>
            </w:r>
          </w:p>
        </w:tc>
        <w:tc>
          <w:tcPr>
            <w:tcW w:w="353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c>
          <w:tcPr>
            <w:tcW w:w="356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r>
      <w:tr>
        <w:trPr>
          <w:trHeight w:val="382" w:hRule="atLeast"/>
          <w:jc w:val="center"/>
        </w:trPr>
        <w:tc>
          <w:tcPr>
            <w:tcW w:w="1156"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66"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第二次</w:t>
            </w:r>
          </w:p>
        </w:tc>
        <w:tc>
          <w:tcPr>
            <w:tcW w:w="353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c>
          <w:tcPr>
            <w:tcW w:w="356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r>
      <w:tr>
        <w:trPr>
          <w:trHeight w:val="382" w:hRule="atLeast"/>
          <w:jc w:val="center"/>
        </w:trPr>
        <w:tc>
          <w:tcPr>
            <w:tcW w:w="1156"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66"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第三次</w:t>
            </w:r>
          </w:p>
        </w:tc>
        <w:tc>
          <w:tcPr>
            <w:tcW w:w="353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c>
          <w:tcPr>
            <w:tcW w:w="356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r>
      <w:tr>
        <w:trPr>
          <w:trHeight w:val="382" w:hRule="atLeast"/>
          <w:jc w:val="center"/>
        </w:trPr>
        <w:tc>
          <w:tcPr>
            <w:tcW w:w="1156"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66"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第四次</w:t>
            </w:r>
          </w:p>
        </w:tc>
        <w:tc>
          <w:tcPr>
            <w:tcW w:w="353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c>
          <w:tcPr>
            <w:tcW w:w="356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r>
      <w:tr>
        <w:trPr>
          <w:trHeight w:val="382" w:hRule="atLeast"/>
          <w:jc w:val="center"/>
        </w:trPr>
        <w:tc>
          <w:tcPr>
            <w:tcW w:w="1156"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厂界下风向</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G3</w:t>
            </w:r>
          </w:p>
        </w:tc>
        <w:tc>
          <w:tcPr>
            <w:tcW w:w="1566"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第一次</w:t>
            </w:r>
          </w:p>
        </w:tc>
        <w:tc>
          <w:tcPr>
            <w:tcW w:w="353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c>
          <w:tcPr>
            <w:tcW w:w="356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r>
      <w:tr>
        <w:trPr>
          <w:trHeight w:val="382" w:hRule="atLeast"/>
          <w:jc w:val="center"/>
        </w:trPr>
        <w:tc>
          <w:tcPr>
            <w:tcW w:w="1156"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66"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第二次</w:t>
            </w:r>
          </w:p>
        </w:tc>
        <w:tc>
          <w:tcPr>
            <w:tcW w:w="353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c>
          <w:tcPr>
            <w:tcW w:w="356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r>
      <w:tr>
        <w:trPr>
          <w:trHeight w:val="382" w:hRule="atLeast"/>
          <w:jc w:val="center"/>
        </w:trPr>
        <w:tc>
          <w:tcPr>
            <w:tcW w:w="1156"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66"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第三次</w:t>
            </w:r>
          </w:p>
        </w:tc>
        <w:tc>
          <w:tcPr>
            <w:tcW w:w="353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c>
          <w:tcPr>
            <w:tcW w:w="356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r>
      <w:tr>
        <w:trPr>
          <w:trHeight w:val="382" w:hRule="atLeast"/>
          <w:jc w:val="center"/>
        </w:trPr>
        <w:tc>
          <w:tcPr>
            <w:tcW w:w="1156"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566"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第四次</w:t>
            </w:r>
          </w:p>
        </w:tc>
        <w:tc>
          <w:tcPr>
            <w:tcW w:w="353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c>
          <w:tcPr>
            <w:tcW w:w="356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ascii="宋体" w:hAnsi="宋体"/>
                <w:bCs/>
                <w:kern w:val="0"/>
                <w:sz w:val="18"/>
                <w:szCs w:val="18"/>
              </w:rPr>
              <w:t>＜</w:t>
            </w:r>
            <w:r>
              <w:rPr>
                <w:rFonts w:hint="eastAsia"/>
                <w:bCs/>
                <w:kern w:val="0"/>
                <w:sz w:val="18"/>
                <w:szCs w:val="18"/>
              </w:rPr>
              <w:t>10</w:t>
            </w:r>
          </w:p>
        </w:tc>
      </w:tr>
      <w:tr>
        <w:trPr>
          <w:trHeight w:val="382" w:hRule="atLeast"/>
          <w:jc w:val="center"/>
        </w:trPr>
        <w:tc>
          <w:tcPr>
            <w:tcW w:w="272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厂界最大值</w:t>
            </w:r>
          </w:p>
        </w:tc>
        <w:tc>
          <w:tcPr>
            <w:tcW w:w="353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ascii="宋体" w:hAnsi="宋体"/>
                <w:bCs/>
                <w:kern w:val="0"/>
                <w:sz w:val="18"/>
                <w:szCs w:val="18"/>
              </w:rPr>
              <w:t>＜</w:t>
            </w:r>
            <w:r>
              <w:rPr>
                <w:rFonts w:hint="eastAsia"/>
                <w:bCs/>
                <w:kern w:val="0"/>
                <w:sz w:val="18"/>
                <w:szCs w:val="18"/>
              </w:rPr>
              <w:t>10</w:t>
            </w:r>
          </w:p>
        </w:tc>
        <w:tc>
          <w:tcPr>
            <w:tcW w:w="356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ascii="宋体" w:hAnsi="宋体"/>
                <w:bCs/>
                <w:kern w:val="0"/>
                <w:sz w:val="18"/>
                <w:szCs w:val="18"/>
              </w:rPr>
              <w:t>＜</w:t>
            </w:r>
            <w:r>
              <w:rPr>
                <w:rFonts w:hint="eastAsia"/>
                <w:bCs/>
                <w:kern w:val="0"/>
                <w:sz w:val="18"/>
                <w:szCs w:val="18"/>
              </w:rPr>
              <w:t>10</w:t>
            </w:r>
          </w:p>
        </w:tc>
      </w:tr>
      <w:tr>
        <w:trPr>
          <w:trHeight w:val="397" w:hRule="atLeast"/>
          <w:jc w:val="center"/>
        </w:trPr>
        <w:tc>
          <w:tcPr>
            <w:tcW w:w="272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《恶臭污染物排放标准》</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w:t>
            </w:r>
            <w:r>
              <w:rPr>
                <w:rFonts w:hint="default"/>
                <w:bCs/>
                <w:kern w:val="0"/>
                <w:sz w:val="18"/>
                <w:szCs w:val="18"/>
              </w:rPr>
              <w:t>GB 14554-19</w:t>
            </w:r>
            <w:r>
              <w:rPr>
                <w:rFonts w:hint="eastAsia"/>
                <w:bCs/>
                <w:kern w:val="0"/>
                <w:sz w:val="18"/>
                <w:szCs w:val="18"/>
              </w:rPr>
              <w:t>93）</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表</w:t>
            </w:r>
            <w:r>
              <w:rPr>
                <w:rFonts w:hint="default"/>
                <w:bCs/>
                <w:kern w:val="0"/>
                <w:sz w:val="18"/>
                <w:szCs w:val="18"/>
              </w:rPr>
              <w:t xml:space="preserve">1 </w:t>
            </w:r>
            <w:r>
              <w:rPr>
                <w:rFonts w:hint="eastAsia"/>
                <w:bCs/>
                <w:kern w:val="0"/>
                <w:sz w:val="18"/>
                <w:szCs w:val="18"/>
              </w:rPr>
              <w:t xml:space="preserve"> 二级 新扩改建</w:t>
            </w:r>
          </w:p>
        </w:tc>
        <w:tc>
          <w:tcPr>
            <w:tcW w:w="3537"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20</w:t>
            </w:r>
          </w:p>
        </w:tc>
        <w:tc>
          <w:tcPr>
            <w:tcW w:w="3565"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20</w:t>
            </w:r>
          </w:p>
        </w:tc>
      </w:tr>
      <w:tr>
        <w:trPr>
          <w:trHeight w:val="471" w:hRule="atLeast"/>
          <w:jc w:val="center"/>
        </w:trPr>
        <w:tc>
          <w:tcPr>
            <w:tcW w:w="272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结果评价</w:t>
            </w:r>
          </w:p>
        </w:tc>
        <w:tc>
          <w:tcPr>
            <w:tcW w:w="3537"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达</w:t>
            </w:r>
            <w:r>
              <w:rPr>
                <w:rFonts w:hint="eastAsia"/>
                <w:bCs/>
                <w:kern w:val="0"/>
                <w:sz w:val="18"/>
                <w:szCs w:val="18"/>
              </w:rPr>
              <w:t>标</w:t>
            </w:r>
          </w:p>
        </w:tc>
        <w:tc>
          <w:tcPr>
            <w:tcW w:w="3565"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达标</w:t>
            </w:r>
          </w:p>
        </w:tc>
      </w:tr>
      <w:tr>
        <w:trPr>
          <w:trHeight w:val="389" w:hRule="atLeast"/>
          <w:jc w:val="center"/>
        </w:trPr>
        <w:tc>
          <w:tcPr>
            <w:tcW w:w="272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备注</w:t>
            </w:r>
          </w:p>
        </w:tc>
        <w:tc>
          <w:tcPr>
            <w:tcW w:w="7102" w:type="dxa"/>
            <w:gridSpan w:val="2"/>
            <w:tcBorders>
              <w:tl2br w:val="nil"/>
              <w:tr2bl w:val="nil"/>
            </w:tcBorders>
            <w:tcMar>
              <w:left w:w="0" w:type="dxa"/>
              <w:right w:w="0"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default"/>
                <w:bCs/>
                <w:kern w:val="0"/>
                <w:sz w:val="18"/>
                <w:szCs w:val="18"/>
              </w:rPr>
              <w:t>1、检测期间气象参数：</w:t>
            </w:r>
          </w:p>
          <w:p>
            <w:pPr>
              <w:keepNext w:val="0"/>
              <w:keepLines w:val="0"/>
              <w:widowControl/>
              <w:suppressLineNumbers w:val="0"/>
              <w:adjustRightInd w:val="0"/>
              <w:snapToGrid w:val="0"/>
              <w:spacing w:before="0" w:beforeAutospacing="0" w:after="0" w:afterAutospacing="0"/>
              <w:ind w:left="0" w:right="0" w:firstLine="360"/>
              <w:jc w:val="left"/>
              <w:rPr>
                <w:rFonts w:hint="default"/>
                <w:bCs/>
                <w:kern w:val="0"/>
                <w:sz w:val="18"/>
                <w:szCs w:val="18"/>
              </w:rPr>
            </w:pP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17</w:t>
            </w:r>
            <w:r>
              <w:rPr>
                <w:rFonts w:hint="default"/>
                <w:bCs/>
                <w:kern w:val="0"/>
                <w:sz w:val="18"/>
                <w:szCs w:val="18"/>
              </w:rPr>
              <w:t>日气象参数：天气：</w:t>
            </w:r>
            <w:r>
              <w:rPr>
                <w:rFonts w:hint="eastAsia"/>
                <w:bCs/>
                <w:kern w:val="0"/>
                <w:sz w:val="18"/>
                <w:szCs w:val="18"/>
              </w:rPr>
              <w:t>晴</w:t>
            </w:r>
            <w:r>
              <w:rPr>
                <w:rFonts w:hint="default"/>
                <w:bCs/>
                <w:kern w:val="0"/>
                <w:sz w:val="18"/>
                <w:szCs w:val="18"/>
              </w:rPr>
              <w:t>；气温：</w:t>
            </w:r>
            <w:r>
              <w:rPr>
                <w:rFonts w:hint="eastAsia"/>
                <w:bCs/>
                <w:kern w:val="0"/>
                <w:sz w:val="18"/>
                <w:szCs w:val="18"/>
                <w:lang w:val="en-US" w:eastAsia="zh-CN"/>
              </w:rPr>
              <w:t>11.2-17.7</w:t>
            </w:r>
            <w:r>
              <w:rPr>
                <w:rFonts w:hint="default"/>
                <w:bCs/>
                <w:kern w:val="0"/>
                <w:sz w:val="18"/>
                <w:szCs w:val="18"/>
              </w:rPr>
              <w:t>℃；气压：</w:t>
            </w:r>
            <w:r>
              <w:rPr>
                <w:rFonts w:hint="eastAsia"/>
                <w:bCs/>
                <w:kern w:val="0"/>
                <w:sz w:val="18"/>
                <w:szCs w:val="18"/>
                <w:lang w:val="en-US" w:eastAsia="zh-CN"/>
              </w:rPr>
              <w:t>101.2-101.97</w:t>
            </w:r>
            <w:r>
              <w:rPr>
                <w:rFonts w:hint="default"/>
                <w:bCs/>
                <w:kern w:val="0"/>
                <w:sz w:val="18"/>
                <w:szCs w:val="18"/>
              </w:rPr>
              <w:t>kPa；风向：</w:t>
            </w:r>
            <w:r>
              <w:rPr>
                <w:rFonts w:hint="eastAsia"/>
                <w:bCs/>
                <w:kern w:val="0"/>
                <w:sz w:val="18"/>
                <w:szCs w:val="18"/>
              </w:rPr>
              <w:t>北风</w:t>
            </w:r>
            <w:r>
              <w:rPr>
                <w:rFonts w:hint="default"/>
                <w:bCs/>
                <w:kern w:val="0"/>
                <w:sz w:val="18"/>
                <w:szCs w:val="18"/>
              </w:rPr>
              <w:t>；风速：1.6</w:t>
            </w:r>
            <w:r>
              <w:rPr>
                <w:rFonts w:hint="eastAsia"/>
                <w:bCs/>
                <w:kern w:val="0"/>
                <w:sz w:val="18"/>
                <w:szCs w:val="18"/>
                <w:lang w:val="en-US" w:eastAsia="zh-CN"/>
              </w:rPr>
              <w:t>-1.7</w:t>
            </w:r>
            <w:r>
              <w:rPr>
                <w:rFonts w:hint="default"/>
                <w:bCs/>
                <w:kern w:val="0"/>
                <w:sz w:val="18"/>
                <w:szCs w:val="18"/>
              </w:rPr>
              <w:t>m/s。</w:t>
            </w:r>
          </w:p>
          <w:p>
            <w:pPr>
              <w:keepNext w:val="0"/>
              <w:keepLines w:val="0"/>
              <w:widowControl/>
              <w:suppressLineNumbers w:val="0"/>
              <w:adjustRightInd w:val="0"/>
              <w:snapToGrid w:val="0"/>
              <w:spacing w:before="0" w:beforeAutospacing="0" w:after="0" w:afterAutospacing="0"/>
              <w:ind w:left="0" w:right="0" w:firstLine="360" w:firstLineChars="200"/>
              <w:jc w:val="left"/>
              <w:rPr>
                <w:rFonts w:hint="default"/>
                <w:bCs/>
                <w:kern w:val="0"/>
                <w:sz w:val="18"/>
                <w:szCs w:val="18"/>
              </w:rPr>
            </w:pP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18</w:t>
            </w:r>
            <w:r>
              <w:rPr>
                <w:rFonts w:hint="default"/>
                <w:bCs/>
                <w:kern w:val="0"/>
                <w:sz w:val="18"/>
                <w:szCs w:val="18"/>
              </w:rPr>
              <w:t>日气象参数：天气：</w:t>
            </w:r>
            <w:r>
              <w:rPr>
                <w:rFonts w:hint="eastAsia"/>
                <w:bCs/>
                <w:kern w:val="0"/>
                <w:sz w:val="18"/>
                <w:szCs w:val="18"/>
              </w:rPr>
              <w:t>晴</w:t>
            </w:r>
            <w:r>
              <w:rPr>
                <w:rFonts w:hint="default"/>
                <w:bCs/>
                <w:kern w:val="0"/>
                <w:sz w:val="18"/>
                <w:szCs w:val="18"/>
              </w:rPr>
              <w:t>；气温：</w:t>
            </w:r>
            <w:r>
              <w:rPr>
                <w:rFonts w:hint="eastAsia"/>
                <w:bCs/>
                <w:kern w:val="0"/>
                <w:sz w:val="18"/>
                <w:szCs w:val="18"/>
                <w:lang w:val="en-US" w:eastAsia="zh-CN"/>
              </w:rPr>
              <w:t>8.2-15.8</w:t>
            </w:r>
            <w:r>
              <w:rPr>
                <w:rFonts w:hint="default"/>
                <w:bCs/>
                <w:kern w:val="0"/>
                <w:sz w:val="18"/>
                <w:szCs w:val="18"/>
              </w:rPr>
              <w:t>℃；气压</w:t>
            </w:r>
            <w:r>
              <w:rPr>
                <w:rFonts w:hint="eastAsia"/>
                <w:bCs/>
                <w:kern w:val="0"/>
                <w:sz w:val="18"/>
                <w:szCs w:val="18"/>
              </w:rPr>
              <w:t>：</w:t>
            </w:r>
            <w:r>
              <w:rPr>
                <w:rFonts w:hint="eastAsia"/>
                <w:bCs/>
                <w:kern w:val="0"/>
                <w:sz w:val="18"/>
                <w:szCs w:val="18"/>
                <w:lang w:val="en-US" w:eastAsia="zh-CN"/>
              </w:rPr>
              <w:t>101.2-102.15</w:t>
            </w:r>
            <w:r>
              <w:rPr>
                <w:rFonts w:hint="default"/>
                <w:bCs/>
                <w:kern w:val="0"/>
                <w:sz w:val="18"/>
                <w:szCs w:val="18"/>
              </w:rPr>
              <w:t>kPa；风向：</w:t>
            </w:r>
            <w:r>
              <w:rPr>
                <w:rFonts w:hint="eastAsia"/>
                <w:bCs/>
                <w:kern w:val="0"/>
                <w:sz w:val="18"/>
                <w:szCs w:val="18"/>
              </w:rPr>
              <w:t>北风</w:t>
            </w:r>
            <w:r>
              <w:rPr>
                <w:rFonts w:hint="default"/>
                <w:bCs/>
                <w:kern w:val="0"/>
                <w:sz w:val="18"/>
                <w:szCs w:val="18"/>
              </w:rPr>
              <w:t>；风速：1.8</w:t>
            </w:r>
            <w:r>
              <w:rPr>
                <w:rFonts w:hint="eastAsia"/>
                <w:bCs/>
                <w:kern w:val="0"/>
                <w:sz w:val="18"/>
                <w:szCs w:val="18"/>
                <w:lang w:val="en-US" w:eastAsia="zh-CN"/>
              </w:rPr>
              <w:t>-1.9</w:t>
            </w:r>
            <w:r>
              <w:rPr>
                <w:rFonts w:hint="default"/>
                <w:bCs/>
                <w:kern w:val="0"/>
                <w:sz w:val="18"/>
                <w:szCs w:val="18"/>
              </w:rPr>
              <w:t>m/s。</w:t>
            </w:r>
          </w:p>
        </w:tc>
      </w:tr>
    </w:tbl>
    <w:p>
      <w:pPr>
        <w:jc w:val="center"/>
        <w:rPr>
          <w:rFonts w:eastAsia="华文中宋"/>
          <w:b/>
          <w:spacing w:val="227"/>
          <w:sz w:val="30"/>
          <w:szCs w:val="30"/>
        </w:rPr>
      </w:pPr>
    </w:p>
    <w:p>
      <w:pPr>
        <w:jc w:val="center"/>
        <w:rPr>
          <w:rFonts w:eastAsia="华文中宋"/>
          <w:b/>
          <w:spacing w:val="227"/>
          <w:sz w:val="30"/>
          <w:szCs w:val="30"/>
        </w:rPr>
      </w:pPr>
    </w:p>
    <w:p>
      <w:pPr>
        <w:jc w:val="center"/>
        <w:rPr>
          <w:rFonts w:eastAsia="华文中宋"/>
          <w:b/>
          <w:spacing w:val="227"/>
          <w:sz w:val="30"/>
          <w:szCs w:val="30"/>
        </w:rPr>
      </w:pPr>
    </w:p>
    <w:p>
      <w:pPr>
        <w:jc w:val="center"/>
        <w:rPr>
          <w:rFonts w:eastAsia="华文中宋"/>
          <w:b/>
          <w:spacing w:val="227"/>
          <w:sz w:val="30"/>
          <w:szCs w:val="30"/>
        </w:rPr>
      </w:pPr>
    </w:p>
    <w:p>
      <w:pPr>
        <w:jc w:val="center"/>
        <w:rPr>
          <w:rFonts w:eastAsia="华文中宋"/>
          <w:b/>
          <w:spacing w:val="227"/>
          <w:sz w:val="30"/>
          <w:szCs w:val="30"/>
        </w:rPr>
      </w:pPr>
    </w:p>
    <w:p>
      <w:pPr>
        <w:jc w:val="center"/>
        <w:rPr>
          <w:rFonts w:eastAsia="华文中宋"/>
          <w:b/>
          <w:spacing w:val="227"/>
          <w:sz w:val="30"/>
          <w:szCs w:val="30"/>
        </w:rPr>
      </w:pPr>
    </w:p>
    <w:p>
      <w:pPr>
        <w:jc w:val="center"/>
        <w:rPr>
          <w:rFonts w:eastAsia="华文中宋"/>
          <w:b/>
          <w:spacing w:val="227"/>
          <w:sz w:val="30"/>
          <w:szCs w:val="30"/>
        </w:rPr>
      </w:pPr>
    </w:p>
    <w:p>
      <w:pPr>
        <w:jc w:val="both"/>
        <w:rPr>
          <w:rFonts w:eastAsia="华文中宋"/>
          <w:b/>
          <w:spacing w:val="227"/>
          <w:sz w:val="30"/>
          <w:szCs w:val="30"/>
        </w:rPr>
      </w:pPr>
    </w:p>
    <w:p>
      <w:pPr>
        <w:spacing w:line="360" w:lineRule="auto"/>
        <w:ind w:firstLine="480" w:firstLineChars="200"/>
        <w:rPr>
          <w:rFonts w:ascii="Times New Roman" w:hAnsi="Times New Roman"/>
          <w:b/>
          <w:color w:val="auto"/>
          <w:sz w:val="24"/>
          <w:szCs w:val="24"/>
          <w:highlight w:val="none"/>
        </w:rPr>
      </w:pPr>
    </w:p>
    <w:p>
      <w:pPr>
        <w:spacing w:line="360" w:lineRule="auto"/>
        <w:ind w:firstLine="420" w:firstLineChars="200"/>
        <w:jc w:val="center"/>
        <w:rPr>
          <w:rFonts w:hint="eastAsia" w:ascii="Times New Roman" w:hAnsi="Times New Roman"/>
          <w:b/>
          <w:bCs/>
          <w:szCs w:val="21"/>
        </w:rPr>
      </w:pPr>
      <w:r>
        <w:rPr>
          <w:rFonts w:ascii="Times New Roman" w:hAnsi="Times New Roman"/>
          <w:b/>
          <w:bCs/>
          <w:szCs w:val="21"/>
        </w:rPr>
        <w:t>表</w:t>
      </w:r>
      <w:r>
        <w:rPr>
          <w:rFonts w:hint="eastAsia" w:ascii="Times New Roman" w:hAnsi="Times New Roman"/>
          <w:b/>
          <w:bCs/>
          <w:szCs w:val="21"/>
        </w:rPr>
        <w:t xml:space="preserve"> </w:t>
      </w:r>
      <w:r>
        <w:rPr>
          <w:rFonts w:ascii="Times New Roman" w:hAnsi="Times New Roman"/>
          <w:b/>
          <w:bCs/>
          <w:szCs w:val="21"/>
        </w:rPr>
        <w:t>9</w:t>
      </w:r>
      <w:r>
        <w:rPr>
          <w:rFonts w:hint="eastAsia" w:ascii="Times New Roman" w:hAnsi="Times New Roman"/>
          <w:b/>
          <w:bCs/>
          <w:szCs w:val="21"/>
        </w:rPr>
        <w:t>.2.</w:t>
      </w:r>
      <w:r>
        <w:rPr>
          <w:rFonts w:hint="eastAsia" w:ascii="Times New Roman" w:hAnsi="Times New Roman"/>
          <w:b/>
          <w:bCs/>
          <w:szCs w:val="21"/>
          <w:lang w:val="en-US" w:eastAsia="zh-CN"/>
        </w:rPr>
        <w:t>3</w:t>
      </w:r>
      <w:r>
        <w:rPr>
          <w:rFonts w:ascii="Times New Roman" w:hAnsi="Times New Roman"/>
          <w:b/>
          <w:bCs/>
          <w:szCs w:val="21"/>
        </w:rPr>
        <w:t>-</w:t>
      </w:r>
      <w:r>
        <w:rPr>
          <w:rFonts w:hint="eastAsia" w:ascii="Times New Roman" w:hAnsi="Times New Roman"/>
          <w:b/>
          <w:bCs/>
          <w:szCs w:val="21"/>
          <w:lang w:val="en-US" w:eastAsia="zh-CN"/>
        </w:rPr>
        <w:t xml:space="preserve">4 </w:t>
      </w:r>
      <w:r>
        <w:rPr>
          <w:rFonts w:ascii="Times New Roman" w:hAnsi="Times New Roman"/>
          <w:b/>
          <w:bCs/>
          <w:szCs w:val="21"/>
        </w:rPr>
        <w:t>无组织废气监测结果</w:t>
      </w:r>
      <w:r>
        <w:rPr>
          <w:rFonts w:hint="eastAsia" w:ascii="Times New Roman" w:hAnsi="Times New Roman"/>
          <w:b/>
          <w:bCs/>
          <w:szCs w:val="21"/>
        </w:rPr>
        <w:t>（</w:t>
      </w:r>
      <w:r>
        <w:rPr>
          <w:rFonts w:hint="eastAsia" w:ascii="Times New Roman" w:hAnsi="Times New Roman"/>
          <w:b/>
          <w:bCs/>
          <w:szCs w:val="21"/>
          <w:lang w:val="en-US" w:eastAsia="zh-CN"/>
        </w:rPr>
        <w:t>4</w:t>
      </w:r>
      <w:r>
        <w:rPr>
          <w:rFonts w:hint="eastAsia" w:ascii="Times New Roman" w:hAnsi="Times New Roman"/>
          <w:b/>
          <w:bCs/>
          <w:szCs w:val="21"/>
        </w:rPr>
        <w:t>）</w:t>
      </w:r>
    </w:p>
    <w:tbl>
      <w:tblPr>
        <w:tblStyle w:val="3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13" w:type="dxa"/>
          <w:bottom w:w="0" w:type="dxa"/>
          <w:right w:w="113" w:type="dxa"/>
        </w:tblCellMar>
      </w:tblPr>
      <w:tblGrid>
        <w:gridCol w:w="1174"/>
        <w:gridCol w:w="981"/>
        <w:gridCol w:w="982"/>
        <w:gridCol w:w="3321"/>
        <w:gridCol w:w="3321"/>
      </w:tblGrid>
      <w:tr>
        <w:trPr>
          <w:trHeight w:val="454" w:hRule="atLeast"/>
          <w:jc w:val="center"/>
        </w:trPr>
        <w:tc>
          <w:tcPr>
            <w:tcW w:w="3137" w:type="dxa"/>
            <w:gridSpan w:val="3"/>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采样日期</w:t>
            </w:r>
          </w:p>
        </w:tc>
        <w:tc>
          <w:tcPr>
            <w:tcW w:w="664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202</w:t>
            </w:r>
            <w:r>
              <w:rPr>
                <w:rFonts w:hint="eastAsia" w:cs="Times New Roman"/>
                <w:bCs/>
                <w:kern w:val="0"/>
                <w:sz w:val="18"/>
                <w:szCs w:val="18"/>
                <w:lang w:val="en-US" w:eastAsia="zh-CN"/>
              </w:rPr>
              <w:t>5</w:t>
            </w:r>
            <w:r>
              <w:rPr>
                <w:rFonts w:hint="default" w:ascii="Times New Roman" w:hAnsi="Times New Roman" w:eastAsia="宋体" w:cs="Times New Roman"/>
                <w:bCs/>
                <w:kern w:val="0"/>
                <w:sz w:val="18"/>
                <w:szCs w:val="18"/>
              </w:rPr>
              <w:t>年</w:t>
            </w:r>
            <w:r>
              <w:rPr>
                <w:rFonts w:hint="eastAsia" w:ascii="Times New Roman" w:hAnsi="Times New Roman" w:eastAsia="宋体" w:cs="Times New Roman"/>
                <w:bCs/>
                <w:kern w:val="0"/>
                <w:sz w:val="18"/>
                <w:szCs w:val="18"/>
                <w:lang w:val="en-US" w:eastAsia="zh-CN"/>
              </w:rPr>
              <w:t>2</w:t>
            </w:r>
            <w:r>
              <w:rPr>
                <w:rFonts w:hint="default" w:ascii="Times New Roman" w:hAnsi="Times New Roman" w:eastAsia="宋体" w:cs="Times New Roman"/>
                <w:bCs/>
                <w:kern w:val="0"/>
                <w:sz w:val="18"/>
                <w:szCs w:val="18"/>
              </w:rPr>
              <w:t>月</w:t>
            </w:r>
            <w:r>
              <w:rPr>
                <w:rFonts w:hint="eastAsia" w:ascii="Times New Roman" w:hAnsi="Times New Roman" w:cs="Times New Roman"/>
                <w:bCs/>
                <w:kern w:val="0"/>
                <w:sz w:val="18"/>
                <w:szCs w:val="18"/>
                <w:lang w:val="en-US" w:eastAsia="zh-CN"/>
              </w:rPr>
              <w:t>17</w:t>
            </w:r>
            <w:r>
              <w:rPr>
                <w:rFonts w:hint="default" w:ascii="Times New Roman" w:hAnsi="Times New Roman" w:eastAsia="宋体" w:cs="Times New Roman"/>
                <w:bCs/>
                <w:kern w:val="0"/>
                <w:sz w:val="18"/>
                <w:szCs w:val="18"/>
              </w:rPr>
              <w:t>日</w:t>
            </w:r>
          </w:p>
        </w:tc>
      </w:tr>
      <w:tr>
        <w:trPr>
          <w:trHeight w:val="454" w:hRule="atLeast"/>
          <w:jc w:val="center"/>
        </w:trPr>
        <w:tc>
          <w:tcPr>
            <w:tcW w:w="3137" w:type="dxa"/>
            <w:gridSpan w:val="3"/>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检测日期</w:t>
            </w:r>
          </w:p>
        </w:tc>
        <w:tc>
          <w:tcPr>
            <w:tcW w:w="664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202</w:t>
            </w:r>
            <w:r>
              <w:rPr>
                <w:rFonts w:hint="eastAsia" w:cs="Times New Roman"/>
                <w:bCs/>
                <w:kern w:val="0"/>
                <w:sz w:val="18"/>
                <w:szCs w:val="18"/>
                <w:lang w:val="en-US" w:eastAsia="zh-CN"/>
              </w:rPr>
              <w:t>5</w:t>
            </w:r>
            <w:r>
              <w:rPr>
                <w:rFonts w:hint="default" w:ascii="Times New Roman" w:hAnsi="Times New Roman" w:eastAsia="宋体" w:cs="Times New Roman"/>
                <w:bCs/>
                <w:kern w:val="0"/>
                <w:sz w:val="18"/>
                <w:szCs w:val="18"/>
              </w:rPr>
              <w:t>年</w:t>
            </w:r>
            <w:r>
              <w:rPr>
                <w:rFonts w:hint="eastAsia" w:ascii="Times New Roman" w:hAnsi="Times New Roman" w:eastAsia="宋体" w:cs="Times New Roman"/>
                <w:bCs/>
                <w:kern w:val="0"/>
                <w:sz w:val="18"/>
                <w:szCs w:val="18"/>
                <w:lang w:val="en-US" w:eastAsia="zh-CN"/>
              </w:rPr>
              <w:t>2</w:t>
            </w:r>
            <w:r>
              <w:rPr>
                <w:rFonts w:hint="default" w:ascii="Times New Roman" w:hAnsi="Times New Roman" w:eastAsia="宋体" w:cs="Times New Roman"/>
                <w:bCs/>
                <w:kern w:val="0"/>
                <w:sz w:val="18"/>
                <w:szCs w:val="18"/>
              </w:rPr>
              <w:t>月</w:t>
            </w:r>
            <w:r>
              <w:rPr>
                <w:rFonts w:hint="eastAsia" w:ascii="Times New Roman" w:hAnsi="Times New Roman" w:cs="Times New Roman"/>
                <w:bCs/>
                <w:kern w:val="0"/>
                <w:sz w:val="18"/>
                <w:szCs w:val="18"/>
                <w:lang w:val="en-US" w:eastAsia="zh-CN"/>
              </w:rPr>
              <w:t>1</w:t>
            </w:r>
            <w:r>
              <w:rPr>
                <w:rFonts w:hint="eastAsia" w:cs="Times New Roman"/>
                <w:bCs/>
                <w:kern w:val="0"/>
                <w:sz w:val="18"/>
                <w:szCs w:val="18"/>
                <w:lang w:val="en-US" w:eastAsia="zh-CN"/>
              </w:rPr>
              <w:t>8</w:t>
            </w:r>
            <w:r>
              <w:rPr>
                <w:rFonts w:hint="default" w:ascii="Times New Roman" w:hAnsi="Times New Roman" w:eastAsia="宋体" w:cs="Times New Roman"/>
                <w:bCs/>
                <w:kern w:val="0"/>
                <w:sz w:val="18"/>
                <w:szCs w:val="18"/>
              </w:rPr>
              <w:t>日</w:t>
            </w:r>
          </w:p>
        </w:tc>
      </w:tr>
      <w:tr>
        <w:trPr>
          <w:trHeight w:val="848" w:hRule="atLeast"/>
          <w:jc w:val="center"/>
        </w:trPr>
        <w:tc>
          <w:tcPr>
            <w:tcW w:w="3137" w:type="dxa"/>
            <w:gridSpan w:val="3"/>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textAlignment w:val="auto"/>
              <w:rPr>
                <w:rFonts w:hint="default" w:ascii="Times New Roman" w:hAnsi="Times New Roman" w:eastAsia="宋体" w:cs="Times New Roman"/>
                <w:bCs/>
                <w:kern w:val="0"/>
                <w:sz w:val="18"/>
                <w:szCs w:val="18"/>
              </w:rPr>
            </w:pPr>
            <w:r>
              <w:rPr>
                <w:rFonts w:hint="default" w:ascii="Times New Roman" w:hAnsi="Times New Roman" w:eastAsia="宋体" w:cs="Times New Roman"/>
                <w:sz w:val="18"/>
              </w:rPr>
              <mc:AlternateContent>
                <mc:Choice Requires="wps">
                  <w:drawing>
                    <wp:anchor distT="0" distB="0" distL="114300" distR="114300" simplePos="0" relativeHeight="251762688" behindDoc="0" locked="0" layoutInCell="1" allowOverlap="1">
                      <wp:simplePos x="0" y="0"/>
                      <wp:positionH relativeFrom="column">
                        <wp:posOffset>-61595</wp:posOffset>
                      </wp:positionH>
                      <wp:positionV relativeFrom="paragraph">
                        <wp:posOffset>2540</wp:posOffset>
                      </wp:positionV>
                      <wp:extent cx="741680" cy="593090"/>
                      <wp:effectExtent l="3175" t="3810" r="17145" b="12700"/>
                      <wp:wrapNone/>
                      <wp:docPr id="394" name="直线 89"/>
                      <wp:cNvGraphicFramePr/>
                      <a:graphic xmlns:a="http://schemas.openxmlformats.org/drawingml/2006/main">
                        <a:graphicData uri="http://schemas.microsoft.com/office/word/2010/wordprocessingShape">
                          <wps:wsp>
                            <wps:cNvCnPr>
                              <a:cxnSpLocks noChangeShapeType="1"/>
                            </wps:cNvCnPr>
                            <wps:spPr bwMode="auto">
                              <a:xfrm>
                                <a:off x="0" y="0"/>
                                <a:ext cx="741680" cy="59309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4.85pt;margin-top:0.2pt;height:46.7pt;width:58.4pt;z-index:251762688;mso-width-relative:page;mso-height-relative:page;" filled="f" stroked="t" coordsize="21600,21600" o:gfxdata="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FgAAAGRycy9QSwEC&#10;FAAUAAAACACHTuJAhF5vMdUAAAAGAQAADwAAAAAAAAABACAAAAA4AAAAZHJzL2Rvd25yZXYueG1s&#10;UEsBAhQAFAAAAAgAh07iQL/u1e7lAQAAtgMAAA4AAAAAAAAAAQAgAAAAOgEAAGRycy9lMm9Eb2Mu&#10;eG1sUEsFBgAAAAAGAAYAWQEAAJEFAAAAAA==&#10;">
                      <v:fill on="f" focussize="0,0"/>
                      <v:stroke color="#000000" joinstyle="round"/>
                      <v:imagedata o:title=""/>
                      <o:lock v:ext="edit" aspectratio="f"/>
                    </v:line>
                  </w:pict>
                </mc:Fallback>
              </mc:AlternateContent>
            </w:r>
            <w:r>
              <w:rPr>
                <w:rFonts w:hint="default" w:ascii="Times New Roman" w:hAnsi="Times New Roman" w:eastAsia="宋体" w:cs="Times New Roman"/>
                <w:sz w:val="18"/>
              </w:rPr>
              <mc:AlternateContent>
                <mc:Choice Requires="wps">
                  <w:drawing>
                    <wp:anchor distT="0" distB="0" distL="114300" distR="114300" simplePos="0" relativeHeight="251761664" behindDoc="0" locked="0" layoutInCell="1" allowOverlap="1">
                      <wp:simplePos x="0" y="0"/>
                      <wp:positionH relativeFrom="column">
                        <wp:posOffset>-73025</wp:posOffset>
                      </wp:positionH>
                      <wp:positionV relativeFrom="paragraph">
                        <wp:posOffset>0</wp:posOffset>
                      </wp:positionV>
                      <wp:extent cx="1986915" cy="572770"/>
                      <wp:effectExtent l="1270" t="4445" r="8255" b="17145"/>
                      <wp:wrapNone/>
                      <wp:docPr id="58" name="直线 89"/>
                      <wp:cNvGraphicFramePr/>
                      <a:graphic xmlns:a="http://schemas.openxmlformats.org/drawingml/2006/main">
                        <a:graphicData uri="http://schemas.microsoft.com/office/word/2010/wordprocessingShape">
                          <wps:wsp>
                            <wps:cNvCnPr>
                              <a:cxnSpLocks noChangeShapeType="1"/>
                            </wps:cNvCnPr>
                            <wps:spPr bwMode="auto">
                              <a:xfrm>
                                <a:off x="0" y="0"/>
                                <a:ext cx="1986915" cy="57277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5.75pt;margin-top:0pt;height:45.1pt;width:156.45pt;z-index:251761664;mso-width-relative:page;mso-height-relative:page;" filled="f" stroked="t" coordsize="21600,21600" o:gfxdata="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WAAAAZHJzL1BLAQIU&#10;ABQAAAAIAIdO4kCV1HFs1QAAAAcBAAAPAAAAAAAAAAEAIAAAADgAAABkcnMvZG93bnJldi54bWxQ&#10;SwECFAAUAAAACACHTuJAnfz3J+QBAAC2AwAADgAAAAAAAAABACAAAAA6AQAAZHJzL2Uyb0RvYy54&#10;bWxQSwUGAAAAAAYABgBZAQAAkAUAAAAA&#10;">
                      <v:fill on="f" focussize="0,0"/>
                      <v:stroke color="#000000" joinstyle="round"/>
                      <v:imagedata o:title=""/>
                      <o:lock v:ext="edit" aspectratio="f"/>
                    </v:line>
                  </w:pict>
                </mc:Fallback>
              </mc:AlternateContent>
            </w:r>
            <w:r>
              <w:rPr>
                <w:rFonts w:hint="default" w:ascii="Times New Roman" w:hAnsi="Times New Roman" w:eastAsia="宋体" w:cs="Times New Roman"/>
                <w:bCs/>
                <w:kern w:val="0"/>
                <w:sz w:val="18"/>
                <w:szCs w:val="18"/>
              </w:rPr>
              <w:t xml:space="preserve">                      检测项目</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 xml:space="preserve">      检测结果</w:t>
            </w:r>
          </w:p>
          <w:p>
            <w:pPr>
              <w:keepNext w:val="0"/>
              <w:keepLines w:val="0"/>
              <w:widowControl/>
              <w:suppressLineNumbers w:val="0"/>
              <w:adjustRightInd w:val="0"/>
              <w:snapToGrid w:val="0"/>
              <w:spacing w:before="0" w:beforeAutospacing="0" w:after="0" w:afterAutospacing="0"/>
              <w:ind w:left="0" w:right="0" w:firstLine="720" w:firstLineChars="400"/>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采样</w:t>
            </w:r>
            <w:r>
              <w:rPr>
                <w:rFonts w:hint="default" w:ascii="Times New Roman" w:hAnsi="Times New Roman" w:eastAsia="宋体" w:cs="Times New Roman"/>
                <w:sz w:val="18"/>
              </w:rPr>
              <mc:AlternateContent>
                <mc:Choice Requires="wps">
                  <w:drawing>
                    <wp:anchor distT="0" distB="0" distL="114300" distR="114300" simplePos="0" relativeHeight="251760640" behindDoc="0" locked="0" layoutInCell="1" allowOverlap="1">
                      <wp:simplePos x="0" y="0"/>
                      <wp:positionH relativeFrom="column">
                        <wp:posOffset>-67310</wp:posOffset>
                      </wp:positionH>
                      <wp:positionV relativeFrom="paragraph">
                        <wp:posOffset>-290195</wp:posOffset>
                      </wp:positionV>
                      <wp:extent cx="1988185" cy="193040"/>
                      <wp:effectExtent l="635" t="4445" r="7620" b="15875"/>
                      <wp:wrapNone/>
                      <wp:docPr id="395" name="直线 89"/>
                      <wp:cNvGraphicFramePr/>
                      <a:graphic xmlns:a="http://schemas.openxmlformats.org/drawingml/2006/main">
                        <a:graphicData uri="http://schemas.microsoft.com/office/word/2010/wordprocessingShape">
                          <wps:wsp>
                            <wps:cNvCnPr>
                              <a:cxnSpLocks noChangeShapeType="1"/>
                            </wps:cNvCnPr>
                            <wps:spPr bwMode="auto">
                              <a:xfrm>
                                <a:off x="0" y="0"/>
                                <a:ext cx="1988185" cy="19304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5.3pt;margin-top:-22.85pt;height:15.2pt;width:156.55pt;z-index:251760640;mso-width-relative:page;mso-height-relative:page;" filled="f" stroked="t" coordsize="21600,21600" o:gfxdata="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BYAAABkcnMv&#10;UEsBAhQAFAAAAAgAh07iQPxzdy/ZAAAACwEAAA8AAAAAAAAAAQAgAAAAOAAAAGRycy9kb3ducmV2&#10;LnhtbFBLAQIUABQAAAAIAIdO4kBvMEvv5QEAALcDAAAOAAAAAAAAAAEAIAAAAD4BAABkcnMvZTJv&#10;RG9jLnhtbFBLBQYAAAAABgAGAFkBAACVBQAAAAA=&#10;">
                      <v:fill on="f" focussize="0,0"/>
                      <v:stroke color="#000000" joinstyle="round"/>
                      <v:imagedata o:title=""/>
                      <o:lock v:ext="edit" aspectratio="f"/>
                    </v:line>
                  </w:pict>
                </mc:Fallback>
              </mc:AlternateContent>
            </w:r>
            <w:r>
              <w:rPr>
                <w:rFonts w:hint="default" w:ascii="Times New Roman" w:hAnsi="Times New Roman" w:eastAsia="宋体" w:cs="Times New Roman"/>
                <w:bCs/>
                <w:kern w:val="0"/>
                <w:sz w:val="18"/>
                <w:szCs w:val="18"/>
                <w:lang w:val="en-US" w:eastAsia="zh-CN"/>
              </w:rPr>
              <w:t>时间</w:t>
            </w:r>
          </w:p>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采样点位</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eastAsia="宋体" w:cs="Times New Roman"/>
                <w:bCs/>
                <w:kern w:val="0"/>
                <w:sz w:val="18"/>
                <w:szCs w:val="18"/>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（mg/m</w:t>
            </w:r>
            <w:r>
              <w:rPr>
                <w:rFonts w:hint="default" w:ascii="Times New Roman" w:hAnsi="Times New Roman" w:eastAsia="宋体" w:cs="Times New Roman"/>
                <w:bCs/>
                <w:kern w:val="0"/>
                <w:sz w:val="18"/>
                <w:szCs w:val="18"/>
                <w:vertAlign w:val="superscript"/>
              </w:rPr>
              <w:t>3</w:t>
            </w:r>
            <w:r>
              <w:rPr>
                <w:rFonts w:hint="default" w:ascii="Times New Roman" w:hAnsi="Times New Roman" w:eastAsia="宋体" w:cs="Times New Roman"/>
                <w:bCs/>
                <w:kern w:val="0"/>
                <w:sz w:val="18"/>
                <w:szCs w:val="18"/>
              </w:rPr>
              <w:t>）</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eastAsia="宋体" w:cs="Times New Roman"/>
                <w:bCs/>
                <w:kern w:val="0"/>
                <w:sz w:val="18"/>
                <w:szCs w:val="18"/>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（mg/m</w:t>
            </w:r>
            <w:r>
              <w:rPr>
                <w:rFonts w:hint="default" w:ascii="Times New Roman" w:hAnsi="Times New Roman" w:eastAsia="宋体" w:cs="Times New Roman"/>
                <w:bCs/>
                <w:kern w:val="0"/>
                <w:sz w:val="18"/>
                <w:szCs w:val="18"/>
                <w:vertAlign w:val="superscript"/>
              </w:rPr>
              <w:t>3</w:t>
            </w:r>
            <w:r>
              <w:rPr>
                <w:rFonts w:hint="default" w:ascii="Times New Roman" w:hAnsi="Times New Roman" w:eastAsia="宋体" w:cs="Times New Roman"/>
                <w:bCs/>
                <w:kern w:val="0"/>
                <w:sz w:val="18"/>
                <w:szCs w:val="18"/>
              </w:rPr>
              <w:t>）</w:t>
            </w:r>
          </w:p>
        </w:tc>
      </w:tr>
      <w:tr>
        <w:trPr>
          <w:trHeight w:val="414" w:hRule="atLeast"/>
          <w:jc w:val="center"/>
        </w:trPr>
        <w:tc>
          <w:tcPr>
            <w:tcW w:w="1174"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rPr>
            </w:pPr>
            <w:r>
              <w:rPr>
                <w:rFonts w:hint="eastAsia" w:ascii="Times New Roman" w:hAnsi="Times New Roman" w:eastAsia="宋体" w:cs="Times New Roman"/>
                <w:bCs/>
                <w:kern w:val="0"/>
                <w:sz w:val="18"/>
                <w:szCs w:val="18"/>
                <w:lang w:val="en-US" w:eastAsia="zh-CN"/>
              </w:rPr>
              <w:t>厂区内车间外</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（G4）</w:t>
            </w:r>
          </w:p>
        </w:tc>
        <w:tc>
          <w:tcPr>
            <w:tcW w:w="981"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第一次</w:t>
            </w:r>
          </w:p>
        </w:tc>
        <w:tc>
          <w:tcPr>
            <w:tcW w:w="98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rPr>
            </w:pPr>
            <w:r>
              <w:rPr>
                <w:rFonts w:hint="default" w:ascii="Times New Roman" w:hAnsi="Times New Roman" w:eastAsia="宋体" w:cs="Times New Roman"/>
                <w:bCs/>
                <w:color w:val="auto"/>
                <w:kern w:val="0"/>
                <w:sz w:val="18"/>
                <w:szCs w:val="18"/>
                <w:highlight w:val="none"/>
                <w:lang w:val="en-US" w:eastAsia="zh-CN" w:bidi="ar-SA"/>
              </w:rPr>
              <w:t>9:</w:t>
            </w:r>
            <w:r>
              <w:rPr>
                <w:rFonts w:hint="eastAsia" w:ascii="Times New Roman" w:hAnsi="Times New Roman" w:cs="Times New Roman"/>
                <w:bCs/>
                <w:color w:val="auto"/>
                <w:kern w:val="0"/>
                <w:sz w:val="18"/>
                <w:szCs w:val="18"/>
                <w:highlight w:val="none"/>
                <w:lang w:val="en-US" w:eastAsia="zh-CN" w:bidi="ar-SA"/>
              </w:rPr>
              <w:t>30</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2.15</w:t>
            </w:r>
          </w:p>
        </w:tc>
        <w:tc>
          <w:tcPr>
            <w:tcW w:w="3321"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2.24</w:t>
            </w: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rPr>
            </w:pPr>
            <w:r>
              <w:rPr>
                <w:rFonts w:hint="default" w:ascii="Times New Roman" w:hAnsi="Times New Roman" w:eastAsia="宋体" w:cs="Times New Roman"/>
                <w:bCs/>
                <w:color w:val="auto"/>
                <w:kern w:val="0"/>
                <w:sz w:val="18"/>
                <w:szCs w:val="18"/>
                <w:highlight w:val="none"/>
                <w:lang w:val="en-US" w:eastAsia="zh-CN" w:bidi="ar-SA"/>
              </w:rPr>
              <w:t>9:</w:t>
            </w:r>
            <w:r>
              <w:rPr>
                <w:rFonts w:hint="eastAsia" w:ascii="Times New Roman" w:hAnsi="Times New Roman" w:cs="Times New Roman"/>
                <w:bCs/>
                <w:color w:val="auto"/>
                <w:kern w:val="0"/>
                <w:sz w:val="18"/>
                <w:szCs w:val="18"/>
                <w:highlight w:val="none"/>
                <w:lang w:val="en-US" w:eastAsia="zh-CN" w:bidi="ar-SA"/>
              </w:rPr>
              <w:t>4</w:t>
            </w:r>
            <w:r>
              <w:rPr>
                <w:rFonts w:hint="default" w:ascii="Times New Roman" w:hAnsi="Times New Roman" w:eastAsia="宋体" w:cs="Times New Roman"/>
                <w:bCs/>
                <w:color w:val="auto"/>
                <w:kern w:val="0"/>
                <w:sz w:val="18"/>
                <w:szCs w:val="18"/>
                <w:highlight w:val="none"/>
                <w:lang w:val="en-US" w:eastAsia="zh-CN" w:bidi="ar-SA"/>
              </w:rPr>
              <w:t>5</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2.13</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bidi="ar-SA"/>
              </w:rPr>
            </w:pPr>
            <w:r>
              <w:rPr>
                <w:rFonts w:hint="eastAsia" w:ascii="Times New Roman" w:hAnsi="Times New Roman" w:cs="Times New Roman"/>
                <w:bCs/>
                <w:color w:val="auto"/>
                <w:kern w:val="0"/>
                <w:sz w:val="18"/>
                <w:szCs w:val="18"/>
                <w:highlight w:val="none"/>
                <w:lang w:val="en-US" w:eastAsia="zh-CN" w:bidi="ar-SA"/>
              </w:rPr>
              <w:t>10:00</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2.31</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rPr>
            </w:pPr>
            <w:r>
              <w:rPr>
                <w:rFonts w:hint="eastAsia" w:ascii="Times New Roman" w:hAnsi="Times New Roman" w:cs="Times New Roman"/>
                <w:bCs/>
                <w:color w:val="auto"/>
                <w:kern w:val="0"/>
                <w:sz w:val="18"/>
                <w:szCs w:val="18"/>
                <w:highlight w:val="none"/>
                <w:lang w:val="en-US" w:eastAsia="zh-CN" w:bidi="ar-SA"/>
              </w:rPr>
              <w:t>10</w:t>
            </w:r>
            <w:r>
              <w:rPr>
                <w:rFonts w:hint="default" w:ascii="Times New Roman" w:hAnsi="Times New Roman" w:eastAsia="宋体" w:cs="Times New Roman"/>
                <w:bCs/>
                <w:color w:val="auto"/>
                <w:kern w:val="0"/>
                <w:sz w:val="18"/>
                <w:szCs w:val="18"/>
                <w:highlight w:val="none"/>
                <w:lang w:val="en-US" w:eastAsia="zh-CN" w:bidi="ar-SA"/>
              </w:rPr>
              <w:t>:</w:t>
            </w:r>
            <w:r>
              <w:rPr>
                <w:rFonts w:hint="eastAsia" w:ascii="Times New Roman" w:hAnsi="Times New Roman" w:cs="Times New Roman"/>
                <w:bCs/>
                <w:color w:val="auto"/>
                <w:kern w:val="0"/>
                <w:sz w:val="18"/>
                <w:szCs w:val="18"/>
                <w:highlight w:val="none"/>
                <w:lang w:val="en-US" w:eastAsia="zh-CN" w:bidi="ar-SA"/>
              </w:rPr>
              <w:t>15</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2.35</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szCs w:val="18"/>
              </w:rPr>
            </w:pPr>
            <w:r>
              <w:rPr>
                <w:rFonts w:hint="default" w:ascii="Times New Roman" w:hAnsi="Times New Roman" w:eastAsia="宋体" w:cs="Times New Roman"/>
                <w:bCs/>
                <w:kern w:val="0"/>
                <w:sz w:val="18"/>
                <w:szCs w:val="18"/>
              </w:rPr>
              <w:t>第二次</w:t>
            </w:r>
          </w:p>
        </w:tc>
        <w:tc>
          <w:tcPr>
            <w:tcW w:w="98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rPr>
            </w:pPr>
            <w:r>
              <w:rPr>
                <w:rFonts w:hint="eastAsia" w:ascii="Times New Roman" w:hAnsi="Times New Roman" w:cs="Times New Roman"/>
                <w:bCs/>
                <w:color w:val="auto"/>
                <w:kern w:val="0"/>
                <w:sz w:val="18"/>
                <w:szCs w:val="18"/>
                <w:highlight w:val="none"/>
                <w:lang w:val="en-US" w:eastAsia="zh-CN" w:bidi="ar-SA"/>
              </w:rPr>
              <w:t>11</w:t>
            </w:r>
            <w:r>
              <w:rPr>
                <w:rFonts w:hint="default" w:ascii="Times New Roman" w:hAnsi="Times New Roman" w:eastAsia="宋体" w:cs="Times New Roman"/>
                <w:bCs/>
                <w:color w:val="auto"/>
                <w:kern w:val="0"/>
                <w:sz w:val="18"/>
                <w:szCs w:val="18"/>
                <w:highlight w:val="none"/>
                <w:lang w:val="en-US" w:eastAsia="zh-CN" w:bidi="ar-SA"/>
              </w:rPr>
              <w:t>:30</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2.62</w:t>
            </w:r>
          </w:p>
        </w:tc>
        <w:tc>
          <w:tcPr>
            <w:tcW w:w="3321"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2.61</w:t>
            </w: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rPr>
            </w:pPr>
            <w:r>
              <w:rPr>
                <w:rFonts w:hint="default" w:ascii="Times New Roman" w:hAnsi="Times New Roman" w:eastAsia="宋体" w:cs="Times New Roman"/>
                <w:bCs/>
                <w:color w:val="auto"/>
                <w:kern w:val="0"/>
                <w:sz w:val="18"/>
                <w:szCs w:val="18"/>
                <w:highlight w:val="none"/>
                <w:lang w:val="en-US" w:eastAsia="zh-CN" w:bidi="ar-SA"/>
              </w:rPr>
              <w:t>1</w:t>
            </w:r>
            <w:r>
              <w:rPr>
                <w:rFonts w:hint="eastAsia" w:ascii="Times New Roman" w:hAnsi="Times New Roman" w:cs="Times New Roman"/>
                <w:bCs/>
                <w:color w:val="auto"/>
                <w:kern w:val="0"/>
                <w:sz w:val="18"/>
                <w:szCs w:val="18"/>
                <w:highlight w:val="none"/>
                <w:lang w:val="en-US" w:eastAsia="zh-CN" w:bidi="ar-SA"/>
              </w:rPr>
              <w:t>1</w:t>
            </w:r>
            <w:r>
              <w:rPr>
                <w:rFonts w:hint="default" w:ascii="Times New Roman" w:hAnsi="Times New Roman" w:eastAsia="宋体" w:cs="Times New Roman"/>
                <w:bCs/>
                <w:color w:val="auto"/>
                <w:kern w:val="0"/>
                <w:sz w:val="18"/>
                <w:szCs w:val="18"/>
                <w:highlight w:val="none"/>
                <w:lang w:val="en-US" w:eastAsia="zh-CN" w:bidi="ar-SA"/>
              </w:rPr>
              <w:t>:45</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2.86</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bidi="ar-SA"/>
              </w:rPr>
            </w:pPr>
            <w:r>
              <w:rPr>
                <w:rFonts w:hint="eastAsia" w:ascii="Times New Roman" w:hAnsi="Times New Roman" w:cs="Times New Roman"/>
                <w:bCs/>
                <w:color w:val="auto"/>
                <w:kern w:val="0"/>
                <w:sz w:val="18"/>
                <w:szCs w:val="18"/>
                <w:highlight w:val="none"/>
                <w:lang w:val="en-US" w:eastAsia="zh-CN" w:bidi="ar-SA"/>
              </w:rPr>
              <w:t>12:00</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2.54</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rPr>
            </w:pPr>
            <w:r>
              <w:rPr>
                <w:rFonts w:hint="default" w:ascii="Times New Roman" w:hAnsi="Times New Roman" w:eastAsia="宋体" w:cs="Times New Roman"/>
                <w:bCs/>
                <w:color w:val="auto"/>
                <w:kern w:val="0"/>
                <w:sz w:val="18"/>
                <w:szCs w:val="18"/>
                <w:highlight w:val="none"/>
                <w:lang w:val="en-US" w:eastAsia="zh-CN" w:bidi="ar-SA"/>
              </w:rPr>
              <w:t>1</w:t>
            </w:r>
            <w:r>
              <w:rPr>
                <w:rFonts w:hint="eastAsia" w:ascii="Times New Roman" w:hAnsi="Times New Roman" w:cs="Times New Roman"/>
                <w:bCs/>
                <w:color w:val="auto"/>
                <w:kern w:val="0"/>
                <w:sz w:val="18"/>
                <w:szCs w:val="18"/>
                <w:highlight w:val="none"/>
                <w:lang w:val="en-US" w:eastAsia="zh-CN" w:bidi="ar-SA"/>
              </w:rPr>
              <w:t>2</w:t>
            </w:r>
            <w:r>
              <w:rPr>
                <w:rFonts w:hint="default" w:ascii="Times New Roman" w:hAnsi="Times New Roman" w:eastAsia="宋体" w:cs="Times New Roman"/>
                <w:bCs/>
                <w:color w:val="auto"/>
                <w:kern w:val="0"/>
                <w:sz w:val="18"/>
                <w:szCs w:val="18"/>
                <w:highlight w:val="none"/>
                <w:lang w:val="en-US" w:eastAsia="zh-CN" w:bidi="ar-SA"/>
              </w:rPr>
              <w:t>:</w:t>
            </w:r>
            <w:r>
              <w:rPr>
                <w:rFonts w:hint="eastAsia" w:ascii="Times New Roman" w:hAnsi="Times New Roman" w:cs="Times New Roman"/>
                <w:bCs/>
                <w:color w:val="auto"/>
                <w:kern w:val="0"/>
                <w:sz w:val="18"/>
                <w:szCs w:val="18"/>
                <w:highlight w:val="none"/>
                <w:lang w:val="en-US" w:eastAsia="zh-CN" w:bidi="ar-SA"/>
              </w:rPr>
              <w:t>15</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2.42</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szCs w:val="18"/>
              </w:rPr>
            </w:pPr>
            <w:r>
              <w:rPr>
                <w:rFonts w:hint="default" w:ascii="Times New Roman" w:hAnsi="Times New Roman" w:eastAsia="宋体" w:cs="Times New Roman"/>
                <w:bCs/>
                <w:kern w:val="0"/>
                <w:sz w:val="18"/>
                <w:szCs w:val="18"/>
              </w:rPr>
              <w:t>第三次</w:t>
            </w:r>
          </w:p>
        </w:tc>
        <w:tc>
          <w:tcPr>
            <w:tcW w:w="98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ascii="Times New Roman" w:hAnsi="Times New Roman" w:cs="Times New Roman"/>
                <w:bCs/>
                <w:color w:val="auto"/>
                <w:kern w:val="0"/>
                <w:sz w:val="18"/>
                <w:szCs w:val="18"/>
                <w:highlight w:val="none"/>
                <w:lang w:val="en-US" w:eastAsia="zh-CN" w:bidi="ar-SA"/>
              </w:rPr>
              <w:t>13</w:t>
            </w:r>
            <w:r>
              <w:rPr>
                <w:rFonts w:hint="default" w:ascii="Times New Roman" w:hAnsi="Times New Roman" w:eastAsia="宋体" w:cs="Times New Roman"/>
                <w:bCs/>
                <w:color w:val="auto"/>
                <w:kern w:val="0"/>
                <w:sz w:val="18"/>
                <w:szCs w:val="18"/>
                <w:highlight w:val="none"/>
                <w:lang w:val="en-US" w:eastAsia="zh-CN" w:bidi="ar-SA"/>
              </w:rPr>
              <w:t>:30</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1.56</w:t>
            </w:r>
          </w:p>
        </w:tc>
        <w:tc>
          <w:tcPr>
            <w:tcW w:w="3321"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1.74</w:t>
            </w: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ascii="Times New Roman" w:hAnsi="Times New Roman" w:eastAsia="宋体" w:cs="Times New Roman"/>
                <w:bCs/>
                <w:color w:val="auto"/>
                <w:kern w:val="0"/>
                <w:sz w:val="18"/>
                <w:szCs w:val="18"/>
                <w:highlight w:val="none"/>
                <w:lang w:val="en-US" w:eastAsia="zh-CN" w:bidi="ar-SA"/>
              </w:rPr>
              <w:t>1</w:t>
            </w:r>
            <w:r>
              <w:rPr>
                <w:rFonts w:hint="eastAsia" w:ascii="Times New Roman" w:hAnsi="Times New Roman" w:cs="Times New Roman"/>
                <w:bCs/>
                <w:color w:val="auto"/>
                <w:kern w:val="0"/>
                <w:sz w:val="18"/>
                <w:szCs w:val="18"/>
                <w:highlight w:val="none"/>
                <w:lang w:val="en-US" w:eastAsia="zh-CN" w:bidi="ar-SA"/>
              </w:rPr>
              <w:t>3</w:t>
            </w:r>
            <w:r>
              <w:rPr>
                <w:rFonts w:hint="default" w:ascii="Times New Roman" w:hAnsi="Times New Roman" w:eastAsia="宋体" w:cs="Times New Roman"/>
                <w:bCs/>
                <w:color w:val="auto"/>
                <w:kern w:val="0"/>
                <w:sz w:val="18"/>
                <w:szCs w:val="18"/>
                <w:highlight w:val="none"/>
                <w:lang w:val="en-US" w:eastAsia="zh-CN" w:bidi="ar-SA"/>
              </w:rPr>
              <w:t>:45</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2.00</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bidi="ar-SA"/>
              </w:rPr>
            </w:pPr>
            <w:r>
              <w:rPr>
                <w:rFonts w:hint="eastAsia" w:ascii="Times New Roman" w:hAnsi="Times New Roman" w:cs="Times New Roman"/>
                <w:bCs/>
                <w:color w:val="auto"/>
                <w:kern w:val="0"/>
                <w:sz w:val="18"/>
                <w:szCs w:val="18"/>
                <w:highlight w:val="none"/>
                <w:lang w:val="en-US" w:eastAsia="zh-CN" w:bidi="ar-SA"/>
              </w:rPr>
              <w:t>14:00</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1.80</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ascii="Times New Roman" w:hAnsi="Times New Roman" w:eastAsia="宋体" w:cs="Times New Roman"/>
                <w:bCs/>
                <w:color w:val="auto"/>
                <w:kern w:val="0"/>
                <w:sz w:val="18"/>
                <w:szCs w:val="18"/>
                <w:highlight w:val="none"/>
                <w:lang w:val="en-US" w:eastAsia="zh-CN" w:bidi="ar-SA"/>
              </w:rPr>
              <w:t>1</w:t>
            </w:r>
            <w:r>
              <w:rPr>
                <w:rFonts w:hint="eastAsia" w:ascii="Times New Roman" w:hAnsi="Times New Roman" w:cs="Times New Roman"/>
                <w:bCs/>
                <w:color w:val="auto"/>
                <w:kern w:val="0"/>
                <w:sz w:val="18"/>
                <w:szCs w:val="18"/>
                <w:highlight w:val="none"/>
                <w:lang w:val="en-US" w:eastAsia="zh-CN" w:bidi="ar-SA"/>
              </w:rPr>
              <w:t>4</w:t>
            </w:r>
            <w:r>
              <w:rPr>
                <w:rFonts w:hint="default" w:ascii="Times New Roman" w:hAnsi="Times New Roman" w:eastAsia="宋体" w:cs="Times New Roman"/>
                <w:bCs/>
                <w:color w:val="auto"/>
                <w:kern w:val="0"/>
                <w:sz w:val="18"/>
                <w:szCs w:val="18"/>
                <w:highlight w:val="none"/>
                <w:lang w:val="en-US" w:eastAsia="zh-CN" w:bidi="ar-SA"/>
              </w:rPr>
              <w:t>:</w:t>
            </w:r>
            <w:r>
              <w:rPr>
                <w:rFonts w:hint="eastAsia" w:ascii="Times New Roman" w:hAnsi="Times New Roman" w:cs="Times New Roman"/>
                <w:bCs/>
                <w:color w:val="auto"/>
                <w:kern w:val="0"/>
                <w:sz w:val="18"/>
                <w:szCs w:val="18"/>
                <w:highlight w:val="none"/>
                <w:lang w:val="en-US" w:eastAsia="zh-CN" w:bidi="ar-SA"/>
              </w:rPr>
              <w:t>15</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1.60</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第四次</w:t>
            </w:r>
          </w:p>
        </w:tc>
        <w:tc>
          <w:tcPr>
            <w:tcW w:w="98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ascii="Times New Roman" w:hAnsi="Times New Roman" w:cs="Times New Roman"/>
                <w:bCs/>
                <w:color w:val="auto"/>
                <w:kern w:val="0"/>
                <w:sz w:val="18"/>
                <w:szCs w:val="18"/>
                <w:highlight w:val="none"/>
                <w:lang w:val="en-US" w:eastAsia="zh-CN" w:bidi="ar-SA"/>
              </w:rPr>
              <w:t>15</w:t>
            </w:r>
            <w:r>
              <w:rPr>
                <w:rFonts w:hint="default" w:ascii="Times New Roman" w:hAnsi="Times New Roman" w:eastAsia="宋体" w:cs="Times New Roman"/>
                <w:bCs/>
                <w:color w:val="auto"/>
                <w:kern w:val="0"/>
                <w:sz w:val="18"/>
                <w:szCs w:val="18"/>
                <w:highlight w:val="none"/>
                <w:lang w:val="en-US" w:eastAsia="zh-CN" w:bidi="ar-SA"/>
              </w:rPr>
              <w:t>:30</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2.77</w:t>
            </w:r>
          </w:p>
        </w:tc>
        <w:tc>
          <w:tcPr>
            <w:tcW w:w="3321"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2.97</w:t>
            </w: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ascii="Times New Roman" w:hAnsi="Times New Roman" w:eastAsia="宋体" w:cs="Times New Roman"/>
                <w:bCs/>
                <w:color w:val="auto"/>
                <w:kern w:val="0"/>
                <w:sz w:val="18"/>
                <w:szCs w:val="18"/>
                <w:highlight w:val="none"/>
                <w:lang w:val="en-US" w:eastAsia="zh-CN" w:bidi="ar-SA"/>
              </w:rPr>
              <w:t>1</w:t>
            </w:r>
            <w:r>
              <w:rPr>
                <w:rFonts w:hint="eastAsia" w:ascii="Times New Roman" w:hAnsi="Times New Roman" w:cs="Times New Roman"/>
                <w:bCs/>
                <w:color w:val="auto"/>
                <w:kern w:val="0"/>
                <w:sz w:val="18"/>
                <w:szCs w:val="18"/>
                <w:highlight w:val="none"/>
                <w:lang w:val="en-US" w:eastAsia="zh-CN" w:bidi="ar-SA"/>
              </w:rPr>
              <w:t>5</w:t>
            </w:r>
            <w:r>
              <w:rPr>
                <w:rFonts w:hint="default" w:ascii="Times New Roman" w:hAnsi="Times New Roman" w:eastAsia="宋体" w:cs="Times New Roman"/>
                <w:bCs/>
                <w:color w:val="auto"/>
                <w:kern w:val="0"/>
                <w:sz w:val="18"/>
                <w:szCs w:val="18"/>
                <w:highlight w:val="none"/>
                <w:lang w:val="en-US" w:eastAsia="zh-CN" w:bidi="ar-SA"/>
              </w:rPr>
              <w:t>:45</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2.84</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bidi="ar-SA"/>
              </w:rPr>
            </w:pPr>
            <w:r>
              <w:rPr>
                <w:rFonts w:hint="eastAsia" w:ascii="Times New Roman" w:hAnsi="Times New Roman" w:cs="Times New Roman"/>
                <w:bCs/>
                <w:color w:val="auto"/>
                <w:kern w:val="0"/>
                <w:sz w:val="18"/>
                <w:szCs w:val="18"/>
                <w:highlight w:val="none"/>
                <w:lang w:val="en-US" w:eastAsia="zh-CN" w:bidi="ar-SA"/>
              </w:rPr>
              <w:t>16:00</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3.00</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ascii="Times New Roman" w:hAnsi="Times New Roman" w:eastAsia="宋体" w:cs="Times New Roman"/>
                <w:bCs/>
                <w:color w:val="auto"/>
                <w:kern w:val="0"/>
                <w:sz w:val="18"/>
                <w:szCs w:val="18"/>
                <w:highlight w:val="none"/>
                <w:lang w:val="en-US" w:eastAsia="zh-CN" w:bidi="ar-SA"/>
              </w:rPr>
              <w:t>1</w:t>
            </w:r>
            <w:r>
              <w:rPr>
                <w:rFonts w:hint="eastAsia" w:ascii="Times New Roman" w:hAnsi="Times New Roman" w:cs="Times New Roman"/>
                <w:bCs/>
                <w:color w:val="auto"/>
                <w:kern w:val="0"/>
                <w:sz w:val="18"/>
                <w:szCs w:val="18"/>
                <w:highlight w:val="none"/>
                <w:lang w:val="en-US" w:eastAsia="zh-CN" w:bidi="ar-SA"/>
              </w:rPr>
              <w:t>6</w:t>
            </w:r>
            <w:r>
              <w:rPr>
                <w:rFonts w:hint="default" w:ascii="Times New Roman" w:hAnsi="Times New Roman" w:eastAsia="宋体" w:cs="Times New Roman"/>
                <w:bCs/>
                <w:color w:val="auto"/>
                <w:kern w:val="0"/>
                <w:sz w:val="18"/>
                <w:szCs w:val="18"/>
                <w:highlight w:val="none"/>
                <w:lang w:val="en-US" w:eastAsia="zh-CN" w:bidi="ar-SA"/>
              </w:rPr>
              <w:t>:</w:t>
            </w:r>
            <w:r>
              <w:rPr>
                <w:rFonts w:hint="eastAsia" w:ascii="Times New Roman" w:hAnsi="Times New Roman" w:cs="Times New Roman"/>
                <w:bCs/>
                <w:color w:val="auto"/>
                <w:kern w:val="0"/>
                <w:sz w:val="18"/>
                <w:szCs w:val="18"/>
                <w:highlight w:val="none"/>
                <w:lang w:val="en-US" w:eastAsia="zh-CN" w:bidi="ar-SA"/>
              </w:rPr>
              <w:t>15</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3.28</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3137" w:type="dxa"/>
            <w:gridSpan w:val="3"/>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最大值</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3.28</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2.97</w:t>
            </w:r>
          </w:p>
        </w:tc>
      </w:tr>
      <w:tr>
        <w:trPr>
          <w:trHeight w:val="454" w:hRule="atLeast"/>
          <w:jc w:val="center"/>
        </w:trPr>
        <w:tc>
          <w:tcPr>
            <w:tcW w:w="3137" w:type="dxa"/>
            <w:gridSpan w:val="3"/>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《工业涂装工序大气污染物排放标准》</w:t>
            </w:r>
          </w:p>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rPr>
            </w:pPr>
            <w:r>
              <w:rPr>
                <w:rFonts w:hint="eastAsia"/>
                <w:bCs/>
                <w:kern w:val="0"/>
                <w:sz w:val="18"/>
                <w:szCs w:val="18"/>
              </w:rPr>
              <w:t>（DB33/ 2146-2018）表</w:t>
            </w:r>
            <w:r>
              <w:rPr>
                <w:rFonts w:hint="eastAsia"/>
                <w:bCs/>
                <w:kern w:val="0"/>
                <w:sz w:val="18"/>
                <w:szCs w:val="18"/>
                <w:lang w:val="en-US" w:eastAsia="zh-CN"/>
              </w:rPr>
              <w:t>5</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ascii="Times New Roman" w:hAnsi="Times New Roman" w:cs="Times New Roman"/>
                <w:bCs/>
                <w:kern w:val="0"/>
                <w:sz w:val="18"/>
                <w:szCs w:val="18"/>
                <w:lang w:val="en-US" w:eastAsia="zh-CN"/>
              </w:rPr>
              <w:t>50</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ascii="Times New Roman" w:hAnsi="Times New Roman" w:cs="Times New Roman"/>
                <w:bCs/>
                <w:kern w:val="0"/>
                <w:sz w:val="18"/>
                <w:szCs w:val="18"/>
                <w:lang w:val="en-US" w:eastAsia="zh-CN"/>
              </w:rPr>
              <w:t>10</w:t>
            </w:r>
          </w:p>
        </w:tc>
      </w:tr>
      <w:tr>
        <w:trPr>
          <w:trHeight w:val="454" w:hRule="atLeast"/>
          <w:jc w:val="center"/>
        </w:trPr>
        <w:tc>
          <w:tcPr>
            <w:tcW w:w="3137" w:type="dxa"/>
            <w:gridSpan w:val="3"/>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bCs/>
                <w:kern w:val="0"/>
                <w:sz w:val="18"/>
                <w:szCs w:val="18"/>
              </w:rPr>
              <w:t>结果评价</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default"/>
                <w:bCs/>
                <w:kern w:val="0"/>
                <w:sz w:val="18"/>
                <w:szCs w:val="18"/>
              </w:rPr>
              <w:t>达</w:t>
            </w:r>
            <w:r>
              <w:rPr>
                <w:rFonts w:hint="eastAsia"/>
                <w:bCs/>
                <w:kern w:val="0"/>
                <w:sz w:val="18"/>
                <w:szCs w:val="18"/>
              </w:rPr>
              <w:t>标</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bCs/>
                <w:kern w:val="0"/>
                <w:sz w:val="18"/>
                <w:szCs w:val="18"/>
              </w:rPr>
              <w:t>达</w:t>
            </w:r>
            <w:r>
              <w:rPr>
                <w:rFonts w:hint="eastAsia"/>
                <w:bCs/>
                <w:kern w:val="0"/>
                <w:sz w:val="18"/>
                <w:szCs w:val="18"/>
              </w:rPr>
              <w:t>标</w:t>
            </w:r>
          </w:p>
        </w:tc>
      </w:tr>
      <w:tr>
        <w:trPr>
          <w:trHeight w:val="454" w:hRule="atLeast"/>
          <w:jc w:val="center"/>
        </w:trPr>
        <w:tc>
          <w:tcPr>
            <w:tcW w:w="3137" w:type="dxa"/>
            <w:gridSpan w:val="3"/>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备注</w:t>
            </w:r>
          </w:p>
        </w:tc>
        <w:tc>
          <w:tcPr>
            <w:tcW w:w="664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kern w:val="0"/>
                <w:sz w:val="18"/>
                <w:szCs w:val="18"/>
              </w:rPr>
            </w:pPr>
            <w:r>
              <w:rPr>
                <w:rFonts w:hint="default" w:ascii="Times New Roman" w:hAnsi="Times New Roman" w:eastAsia="宋体" w:cs="Times New Roman"/>
                <w:bCs/>
                <w:kern w:val="0"/>
                <w:sz w:val="18"/>
                <w:szCs w:val="18"/>
              </w:rPr>
              <w:t>1、</w:t>
            </w:r>
            <w:r>
              <w:rPr>
                <w:rFonts w:hint="default" w:ascii="Times New Roman" w:hAnsi="Times New Roman" w:eastAsia="宋体" w:cs="Times New Roman"/>
                <w:kern w:val="0"/>
                <w:sz w:val="18"/>
                <w:szCs w:val="18"/>
              </w:rPr>
              <w:t>检测期间气象参数：</w:t>
            </w:r>
          </w:p>
          <w:p>
            <w:pPr>
              <w:keepNext w:val="0"/>
              <w:keepLines w:val="0"/>
              <w:widowControl/>
              <w:suppressLineNumbers w:val="0"/>
              <w:adjustRightInd w:val="0"/>
              <w:snapToGrid w:val="0"/>
              <w:spacing w:before="0" w:beforeAutospacing="0" w:after="0" w:afterAutospacing="0"/>
              <w:ind w:left="0" w:right="0" w:firstLine="360"/>
              <w:jc w:val="left"/>
              <w:rPr>
                <w:rFonts w:hint="default" w:ascii="Times New Roman" w:hAnsi="Times New Roman" w:eastAsia="宋体" w:cs="Times New Roman"/>
                <w:kern w:val="0"/>
                <w:sz w:val="18"/>
                <w:szCs w:val="18"/>
              </w:rPr>
            </w:pP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17</w:t>
            </w:r>
            <w:r>
              <w:rPr>
                <w:rFonts w:hint="default"/>
                <w:bCs/>
                <w:kern w:val="0"/>
                <w:sz w:val="18"/>
                <w:szCs w:val="18"/>
              </w:rPr>
              <w:t>日气象参数：天气：</w:t>
            </w:r>
            <w:r>
              <w:rPr>
                <w:rFonts w:hint="eastAsia"/>
                <w:bCs/>
                <w:kern w:val="0"/>
                <w:sz w:val="18"/>
                <w:szCs w:val="18"/>
              </w:rPr>
              <w:t>晴</w:t>
            </w:r>
            <w:r>
              <w:rPr>
                <w:rFonts w:hint="default"/>
                <w:bCs/>
                <w:kern w:val="0"/>
                <w:sz w:val="18"/>
                <w:szCs w:val="18"/>
              </w:rPr>
              <w:t>；气温：</w:t>
            </w:r>
            <w:r>
              <w:rPr>
                <w:rFonts w:hint="eastAsia"/>
                <w:bCs/>
                <w:kern w:val="0"/>
                <w:sz w:val="18"/>
                <w:szCs w:val="18"/>
                <w:lang w:val="en-US" w:eastAsia="zh-CN"/>
              </w:rPr>
              <w:t>11.2-17.7</w:t>
            </w:r>
            <w:r>
              <w:rPr>
                <w:rFonts w:hint="default"/>
                <w:bCs/>
                <w:kern w:val="0"/>
                <w:sz w:val="18"/>
                <w:szCs w:val="18"/>
              </w:rPr>
              <w:t>℃；气压：</w:t>
            </w:r>
            <w:r>
              <w:rPr>
                <w:rFonts w:hint="eastAsia"/>
                <w:bCs/>
                <w:kern w:val="0"/>
                <w:sz w:val="18"/>
                <w:szCs w:val="18"/>
                <w:lang w:val="en-US" w:eastAsia="zh-CN"/>
              </w:rPr>
              <w:t>101.2-101.97</w:t>
            </w:r>
            <w:r>
              <w:rPr>
                <w:rFonts w:hint="default"/>
                <w:bCs/>
                <w:kern w:val="0"/>
                <w:sz w:val="18"/>
                <w:szCs w:val="18"/>
              </w:rPr>
              <w:t>kPa；风向：</w:t>
            </w:r>
            <w:r>
              <w:rPr>
                <w:rFonts w:hint="eastAsia"/>
                <w:bCs/>
                <w:kern w:val="0"/>
                <w:sz w:val="18"/>
                <w:szCs w:val="18"/>
              </w:rPr>
              <w:t>北风</w:t>
            </w:r>
            <w:r>
              <w:rPr>
                <w:rFonts w:hint="default"/>
                <w:bCs/>
                <w:kern w:val="0"/>
                <w:sz w:val="18"/>
                <w:szCs w:val="18"/>
              </w:rPr>
              <w:t>；风速：1.6</w:t>
            </w:r>
            <w:r>
              <w:rPr>
                <w:rFonts w:hint="eastAsia"/>
                <w:bCs/>
                <w:kern w:val="0"/>
                <w:sz w:val="18"/>
                <w:szCs w:val="18"/>
                <w:lang w:val="en-US" w:eastAsia="zh-CN"/>
              </w:rPr>
              <w:t>-1.7</w:t>
            </w:r>
            <w:r>
              <w:rPr>
                <w:rFonts w:hint="default"/>
                <w:bCs/>
                <w:kern w:val="0"/>
                <w:sz w:val="18"/>
                <w:szCs w:val="18"/>
              </w:rPr>
              <w:t>m/s。</w:t>
            </w:r>
          </w:p>
        </w:tc>
      </w:tr>
    </w:tbl>
    <w:p>
      <w:pPr>
        <w:spacing w:line="360" w:lineRule="auto"/>
        <w:ind w:firstLine="420" w:firstLineChars="200"/>
        <w:jc w:val="center"/>
        <w:rPr>
          <w:rFonts w:hint="eastAsia" w:ascii="Times New Roman" w:hAnsi="Times New Roman"/>
          <w:b/>
          <w:bCs/>
          <w:szCs w:val="21"/>
        </w:rPr>
      </w:pPr>
    </w:p>
    <w:p>
      <w:pPr>
        <w:spacing w:line="360" w:lineRule="auto"/>
        <w:ind w:firstLine="420" w:firstLineChars="200"/>
        <w:jc w:val="center"/>
        <w:rPr>
          <w:rFonts w:hint="eastAsia" w:ascii="Times New Roman" w:hAnsi="Times New Roman"/>
          <w:b/>
          <w:bCs/>
          <w:szCs w:val="21"/>
        </w:rPr>
      </w:pPr>
    </w:p>
    <w:p>
      <w:pPr>
        <w:spacing w:line="360" w:lineRule="auto"/>
        <w:ind w:firstLine="420" w:firstLineChars="200"/>
        <w:jc w:val="center"/>
        <w:rPr>
          <w:rFonts w:hint="eastAsia" w:ascii="Times New Roman" w:hAnsi="Times New Roman"/>
          <w:b/>
          <w:bCs/>
          <w:szCs w:val="21"/>
        </w:rPr>
      </w:pPr>
    </w:p>
    <w:p>
      <w:pPr>
        <w:spacing w:line="360" w:lineRule="auto"/>
        <w:ind w:firstLine="420" w:firstLineChars="200"/>
        <w:jc w:val="center"/>
        <w:rPr>
          <w:rFonts w:hint="eastAsia" w:ascii="Times New Roman" w:hAnsi="Times New Roman"/>
          <w:b/>
          <w:bCs/>
          <w:szCs w:val="21"/>
        </w:rPr>
      </w:pPr>
    </w:p>
    <w:p>
      <w:pPr>
        <w:spacing w:line="360" w:lineRule="auto"/>
        <w:ind w:firstLine="420" w:firstLineChars="200"/>
        <w:jc w:val="center"/>
        <w:rPr>
          <w:rFonts w:hint="eastAsia" w:ascii="Times New Roman" w:hAnsi="Times New Roman"/>
          <w:b/>
          <w:bCs/>
          <w:szCs w:val="21"/>
        </w:rPr>
      </w:pPr>
    </w:p>
    <w:p>
      <w:pPr>
        <w:spacing w:line="360" w:lineRule="auto"/>
        <w:ind w:firstLine="420" w:firstLineChars="200"/>
        <w:jc w:val="center"/>
        <w:rPr>
          <w:rFonts w:hint="eastAsia" w:ascii="Times New Roman" w:hAnsi="Times New Roman"/>
          <w:b/>
          <w:bCs/>
          <w:szCs w:val="21"/>
        </w:rPr>
      </w:pPr>
    </w:p>
    <w:p>
      <w:pPr>
        <w:spacing w:line="360" w:lineRule="auto"/>
        <w:ind w:firstLine="420" w:firstLineChars="200"/>
        <w:jc w:val="center"/>
        <w:rPr>
          <w:rFonts w:hint="eastAsia" w:ascii="Times New Roman" w:hAnsi="Times New Roman"/>
          <w:b/>
          <w:bCs/>
          <w:szCs w:val="21"/>
        </w:rPr>
      </w:pPr>
    </w:p>
    <w:p>
      <w:pPr>
        <w:spacing w:line="360" w:lineRule="auto"/>
        <w:ind w:firstLine="420" w:firstLineChars="200"/>
        <w:jc w:val="center"/>
        <w:rPr>
          <w:rFonts w:hint="eastAsia" w:ascii="Times New Roman" w:hAnsi="Times New Roman"/>
          <w:b/>
          <w:bCs/>
          <w:szCs w:val="21"/>
        </w:rPr>
      </w:pPr>
    </w:p>
    <w:p>
      <w:pPr>
        <w:spacing w:line="360" w:lineRule="auto"/>
        <w:ind w:firstLine="420" w:firstLineChars="200"/>
        <w:jc w:val="center"/>
        <w:rPr>
          <w:rFonts w:hint="eastAsia" w:ascii="Times New Roman" w:hAnsi="Times New Roman"/>
          <w:b/>
          <w:bCs/>
          <w:szCs w:val="21"/>
        </w:rPr>
      </w:pPr>
    </w:p>
    <w:p>
      <w:pPr>
        <w:spacing w:line="360" w:lineRule="auto"/>
        <w:ind w:firstLine="420" w:firstLineChars="200"/>
        <w:jc w:val="center"/>
        <w:rPr>
          <w:rFonts w:hint="eastAsia" w:ascii="Times New Roman" w:hAnsi="Times New Roman"/>
          <w:b/>
          <w:bCs/>
          <w:szCs w:val="21"/>
        </w:rPr>
      </w:pPr>
      <w:r>
        <w:rPr>
          <w:rFonts w:ascii="Times New Roman" w:hAnsi="Times New Roman"/>
          <w:b/>
          <w:bCs/>
          <w:szCs w:val="21"/>
        </w:rPr>
        <w:t>表</w:t>
      </w:r>
      <w:r>
        <w:rPr>
          <w:rFonts w:hint="eastAsia" w:ascii="Times New Roman" w:hAnsi="Times New Roman"/>
          <w:b/>
          <w:bCs/>
          <w:szCs w:val="21"/>
        </w:rPr>
        <w:t xml:space="preserve"> </w:t>
      </w:r>
      <w:r>
        <w:rPr>
          <w:rFonts w:ascii="Times New Roman" w:hAnsi="Times New Roman"/>
          <w:b/>
          <w:bCs/>
          <w:szCs w:val="21"/>
        </w:rPr>
        <w:t>9</w:t>
      </w:r>
      <w:r>
        <w:rPr>
          <w:rFonts w:hint="eastAsia" w:ascii="Times New Roman" w:hAnsi="Times New Roman"/>
          <w:b/>
          <w:bCs/>
          <w:szCs w:val="21"/>
        </w:rPr>
        <w:t>.2.</w:t>
      </w:r>
      <w:r>
        <w:rPr>
          <w:rFonts w:hint="eastAsia" w:ascii="Times New Roman" w:hAnsi="Times New Roman"/>
          <w:b/>
          <w:bCs/>
          <w:szCs w:val="21"/>
          <w:lang w:val="en-US" w:eastAsia="zh-CN"/>
        </w:rPr>
        <w:t>3</w:t>
      </w:r>
      <w:r>
        <w:rPr>
          <w:rFonts w:ascii="Times New Roman" w:hAnsi="Times New Roman"/>
          <w:b/>
          <w:bCs/>
          <w:szCs w:val="21"/>
        </w:rPr>
        <w:t>-</w:t>
      </w:r>
      <w:r>
        <w:rPr>
          <w:rFonts w:hint="eastAsia" w:ascii="Times New Roman" w:hAnsi="Times New Roman"/>
          <w:b/>
          <w:bCs/>
          <w:szCs w:val="21"/>
          <w:lang w:val="en-US" w:eastAsia="zh-CN"/>
        </w:rPr>
        <w:t xml:space="preserve">5 </w:t>
      </w:r>
      <w:r>
        <w:rPr>
          <w:rFonts w:ascii="Times New Roman" w:hAnsi="Times New Roman"/>
          <w:b/>
          <w:bCs/>
          <w:szCs w:val="21"/>
        </w:rPr>
        <w:t>无组织废气监测结果</w:t>
      </w:r>
      <w:r>
        <w:rPr>
          <w:rFonts w:hint="eastAsia" w:ascii="Times New Roman" w:hAnsi="Times New Roman"/>
          <w:b/>
          <w:bCs/>
          <w:szCs w:val="21"/>
        </w:rPr>
        <w:t>（</w:t>
      </w:r>
      <w:r>
        <w:rPr>
          <w:rFonts w:hint="eastAsia" w:ascii="Times New Roman" w:hAnsi="Times New Roman"/>
          <w:b/>
          <w:bCs/>
          <w:szCs w:val="21"/>
          <w:lang w:val="en-US" w:eastAsia="zh-CN"/>
        </w:rPr>
        <w:t>5</w:t>
      </w:r>
      <w:r>
        <w:rPr>
          <w:rFonts w:hint="eastAsia" w:ascii="Times New Roman" w:hAnsi="Times New Roman"/>
          <w:b/>
          <w:bCs/>
          <w:szCs w:val="21"/>
        </w:rPr>
        <w:t>）</w:t>
      </w:r>
    </w:p>
    <w:tbl>
      <w:tblPr>
        <w:tblStyle w:val="3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13" w:type="dxa"/>
          <w:bottom w:w="0" w:type="dxa"/>
          <w:right w:w="113" w:type="dxa"/>
        </w:tblCellMar>
      </w:tblPr>
      <w:tblGrid>
        <w:gridCol w:w="1174"/>
        <w:gridCol w:w="981"/>
        <w:gridCol w:w="982"/>
        <w:gridCol w:w="3321"/>
        <w:gridCol w:w="3321"/>
      </w:tblGrid>
      <w:tr>
        <w:trPr>
          <w:trHeight w:val="454" w:hRule="atLeast"/>
          <w:jc w:val="center"/>
        </w:trPr>
        <w:tc>
          <w:tcPr>
            <w:tcW w:w="3137" w:type="dxa"/>
            <w:gridSpan w:val="3"/>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采样日期</w:t>
            </w:r>
          </w:p>
        </w:tc>
        <w:tc>
          <w:tcPr>
            <w:tcW w:w="664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202</w:t>
            </w:r>
            <w:r>
              <w:rPr>
                <w:rFonts w:hint="eastAsia" w:cs="Times New Roman"/>
                <w:bCs/>
                <w:kern w:val="0"/>
                <w:sz w:val="18"/>
                <w:szCs w:val="18"/>
                <w:lang w:val="en-US" w:eastAsia="zh-CN"/>
              </w:rPr>
              <w:t>5</w:t>
            </w:r>
            <w:r>
              <w:rPr>
                <w:rFonts w:hint="default" w:ascii="Times New Roman" w:hAnsi="Times New Roman" w:eastAsia="宋体" w:cs="Times New Roman"/>
                <w:bCs/>
                <w:kern w:val="0"/>
                <w:sz w:val="18"/>
                <w:szCs w:val="18"/>
              </w:rPr>
              <w:t>年</w:t>
            </w:r>
            <w:r>
              <w:rPr>
                <w:rFonts w:hint="eastAsia" w:ascii="Times New Roman" w:hAnsi="Times New Roman" w:eastAsia="宋体" w:cs="Times New Roman"/>
                <w:bCs/>
                <w:kern w:val="0"/>
                <w:sz w:val="18"/>
                <w:szCs w:val="18"/>
                <w:lang w:val="en-US" w:eastAsia="zh-CN"/>
              </w:rPr>
              <w:t>2</w:t>
            </w:r>
            <w:r>
              <w:rPr>
                <w:rFonts w:hint="default" w:ascii="Times New Roman" w:hAnsi="Times New Roman" w:eastAsia="宋体" w:cs="Times New Roman"/>
                <w:bCs/>
                <w:kern w:val="0"/>
                <w:sz w:val="18"/>
                <w:szCs w:val="18"/>
              </w:rPr>
              <w:t>月</w:t>
            </w:r>
            <w:r>
              <w:rPr>
                <w:rFonts w:hint="eastAsia" w:ascii="Times New Roman" w:hAnsi="Times New Roman" w:cs="Times New Roman"/>
                <w:bCs/>
                <w:kern w:val="0"/>
                <w:sz w:val="18"/>
                <w:szCs w:val="18"/>
                <w:lang w:val="en-US" w:eastAsia="zh-CN"/>
              </w:rPr>
              <w:t>18</w:t>
            </w:r>
            <w:r>
              <w:rPr>
                <w:rFonts w:hint="default" w:ascii="Times New Roman" w:hAnsi="Times New Roman" w:eastAsia="宋体" w:cs="Times New Roman"/>
                <w:bCs/>
                <w:kern w:val="0"/>
                <w:sz w:val="18"/>
                <w:szCs w:val="18"/>
              </w:rPr>
              <w:t>日</w:t>
            </w:r>
          </w:p>
        </w:tc>
      </w:tr>
      <w:tr>
        <w:trPr>
          <w:trHeight w:val="454" w:hRule="atLeast"/>
          <w:jc w:val="center"/>
        </w:trPr>
        <w:tc>
          <w:tcPr>
            <w:tcW w:w="3137" w:type="dxa"/>
            <w:gridSpan w:val="3"/>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检测日期</w:t>
            </w:r>
          </w:p>
        </w:tc>
        <w:tc>
          <w:tcPr>
            <w:tcW w:w="664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202</w:t>
            </w:r>
            <w:r>
              <w:rPr>
                <w:rFonts w:hint="eastAsia" w:cs="Times New Roman"/>
                <w:bCs/>
                <w:kern w:val="0"/>
                <w:sz w:val="18"/>
                <w:szCs w:val="18"/>
                <w:lang w:val="en-US" w:eastAsia="zh-CN"/>
              </w:rPr>
              <w:t>5</w:t>
            </w:r>
            <w:r>
              <w:rPr>
                <w:rFonts w:hint="default" w:ascii="Times New Roman" w:hAnsi="Times New Roman" w:eastAsia="宋体" w:cs="Times New Roman"/>
                <w:bCs/>
                <w:kern w:val="0"/>
                <w:sz w:val="18"/>
                <w:szCs w:val="18"/>
              </w:rPr>
              <w:t>年</w:t>
            </w:r>
            <w:r>
              <w:rPr>
                <w:rFonts w:hint="eastAsia" w:ascii="Times New Roman" w:hAnsi="Times New Roman" w:eastAsia="宋体" w:cs="Times New Roman"/>
                <w:bCs/>
                <w:kern w:val="0"/>
                <w:sz w:val="18"/>
                <w:szCs w:val="18"/>
                <w:lang w:val="en-US" w:eastAsia="zh-CN"/>
              </w:rPr>
              <w:t>2</w:t>
            </w:r>
            <w:r>
              <w:rPr>
                <w:rFonts w:hint="default" w:ascii="Times New Roman" w:hAnsi="Times New Roman" w:eastAsia="宋体" w:cs="Times New Roman"/>
                <w:bCs/>
                <w:kern w:val="0"/>
                <w:sz w:val="18"/>
                <w:szCs w:val="18"/>
              </w:rPr>
              <w:t>月</w:t>
            </w:r>
            <w:r>
              <w:rPr>
                <w:rFonts w:hint="eastAsia" w:ascii="Times New Roman" w:hAnsi="Times New Roman" w:cs="Times New Roman"/>
                <w:bCs/>
                <w:kern w:val="0"/>
                <w:sz w:val="18"/>
                <w:szCs w:val="18"/>
                <w:lang w:val="en-US" w:eastAsia="zh-CN"/>
              </w:rPr>
              <w:t>19</w:t>
            </w:r>
            <w:r>
              <w:rPr>
                <w:rFonts w:hint="default" w:ascii="Times New Roman" w:hAnsi="Times New Roman" w:eastAsia="宋体" w:cs="Times New Roman"/>
                <w:bCs/>
                <w:kern w:val="0"/>
                <w:sz w:val="18"/>
                <w:szCs w:val="18"/>
              </w:rPr>
              <w:t>日</w:t>
            </w:r>
          </w:p>
        </w:tc>
      </w:tr>
      <w:tr>
        <w:trPr>
          <w:trHeight w:val="848" w:hRule="atLeast"/>
          <w:jc w:val="center"/>
        </w:trPr>
        <w:tc>
          <w:tcPr>
            <w:tcW w:w="3137" w:type="dxa"/>
            <w:gridSpan w:val="3"/>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line="240" w:lineRule="exact"/>
              <w:ind w:left="0" w:right="0"/>
              <w:jc w:val="center"/>
              <w:textAlignment w:val="auto"/>
              <w:rPr>
                <w:rFonts w:hint="default" w:ascii="Times New Roman" w:hAnsi="Times New Roman" w:eastAsia="宋体" w:cs="Times New Roman"/>
                <w:bCs/>
                <w:kern w:val="0"/>
                <w:sz w:val="18"/>
                <w:szCs w:val="18"/>
              </w:rPr>
            </w:pPr>
            <w:r>
              <w:rPr>
                <w:rFonts w:hint="default" w:ascii="Times New Roman" w:hAnsi="Times New Roman" w:eastAsia="宋体" w:cs="Times New Roman"/>
                <w:sz w:val="18"/>
              </w:rPr>
              <mc:AlternateContent>
                <mc:Choice Requires="wps">
                  <w:drawing>
                    <wp:anchor distT="0" distB="0" distL="114300" distR="114300" simplePos="0" relativeHeight="251765760" behindDoc="0" locked="0" layoutInCell="1" allowOverlap="1">
                      <wp:simplePos x="0" y="0"/>
                      <wp:positionH relativeFrom="column">
                        <wp:posOffset>-61595</wp:posOffset>
                      </wp:positionH>
                      <wp:positionV relativeFrom="paragraph">
                        <wp:posOffset>2540</wp:posOffset>
                      </wp:positionV>
                      <wp:extent cx="741680" cy="593090"/>
                      <wp:effectExtent l="3175" t="3810" r="17145" b="12700"/>
                      <wp:wrapNone/>
                      <wp:docPr id="396" name="直线 89"/>
                      <wp:cNvGraphicFramePr/>
                      <a:graphic xmlns:a="http://schemas.openxmlformats.org/drawingml/2006/main">
                        <a:graphicData uri="http://schemas.microsoft.com/office/word/2010/wordprocessingShape">
                          <wps:wsp>
                            <wps:cNvCnPr>
                              <a:cxnSpLocks noChangeShapeType="1"/>
                            </wps:cNvCnPr>
                            <wps:spPr bwMode="auto">
                              <a:xfrm>
                                <a:off x="0" y="0"/>
                                <a:ext cx="741680" cy="59309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4.85pt;margin-top:0.2pt;height:46.7pt;width:58.4pt;z-index:251765760;mso-width-relative:page;mso-height-relative:page;" filled="f" stroked="t" coordsize="21600,21600" o:gfxdata="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FgAAAGRycy9QSwEC&#10;FAAUAAAACACHTuJAhF5vMdUAAAAGAQAADwAAAAAAAAABACAAAAA4AAAAZHJzL2Rvd25yZXYueG1s&#10;UEsBAhQAFAAAAAgAh07iQACMO5/lAQAAtgMAAA4AAAAAAAAAAQAgAAAAOgEAAGRycy9lMm9Eb2Mu&#10;eG1sUEsFBgAAAAAGAAYAWQEAAJEFAAAAAA==&#10;">
                      <v:fill on="f" focussize="0,0"/>
                      <v:stroke color="#000000" joinstyle="round"/>
                      <v:imagedata o:title=""/>
                      <o:lock v:ext="edit" aspectratio="f"/>
                    </v:line>
                  </w:pict>
                </mc:Fallback>
              </mc:AlternateContent>
            </w:r>
            <w:r>
              <w:rPr>
                <w:rFonts w:hint="default" w:ascii="Times New Roman" w:hAnsi="Times New Roman" w:eastAsia="宋体" w:cs="Times New Roman"/>
                <w:sz w:val="18"/>
              </w:rPr>
              <mc:AlternateContent>
                <mc:Choice Requires="wps">
                  <w:drawing>
                    <wp:anchor distT="0" distB="0" distL="114300" distR="114300" simplePos="0" relativeHeight="251764736" behindDoc="0" locked="0" layoutInCell="1" allowOverlap="1">
                      <wp:simplePos x="0" y="0"/>
                      <wp:positionH relativeFrom="column">
                        <wp:posOffset>-73025</wp:posOffset>
                      </wp:positionH>
                      <wp:positionV relativeFrom="paragraph">
                        <wp:posOffset>0</wp:posOffset>
                      </wp:positionV>
                      <wp:extent cx="1986915" cy="572770"/>
                      <wp:effectExtent l="1270" t="4445" r="8255" b="17145"/>
                      <wp:wrapNone/>
                      <wp:docPr id="397" name="直线 89"/>
                      <wp:cNvGraphicFramePr/>
                      <a:graphic xmlns:a="http://schemas.openxmlformats.org/drawingml/2006/main">
                        <a:graphicData uri="http://schemas.microsoft.com/office/word/2010/wordprocessingShape">
                          <wps:wsp>
                            <wps:cNvCnPr>
                              <a:cxnSpLocks noChangeShapeType="1"/>
                            </wps:cNvCnPr>
                            <wps:spPr bwMode="auto">
                              <a:xfrm>
                                <a:off x="0" y="0"/>
                                <a:ext cx="1986915" cy="57277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5.75pt;margin-top:0pt;height:45.1pt;width:156.45pt;z-index:251764736;mso-width-relative:page;mso-height-relative:page;" filled="f" stroked="t" coordsize="21600,21600" o:gfxdata="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BYAAABkcnMvUEsB&#10;AhQAFAAAAAgAh07iQJXUcWzVAAAABwEAAA8AAAAAAAAAAQAgAAAAOAAAAGRycy9kb3ducmV2Lnht&#10;bFBLAQIUABQAAAAIAIdO4kAitx/m5gEAALcDAAAOAAAAAAAAAAEAIAAAADoBAABkcnMvZTJvRG9j&#10;LnhtbFBLBQYAAAAABgAGAFkBAACSBQAAAAA=&#10;">
                      <v:fill on="f" focussize="0,0"/>
                      <v:stroke color="#000000" joinstyle="round"/>
                      <v:imagedata o:title=""/>
                      <o:lock v:ext="edit" aspectratio="f"/>
                    </v:line>
                  </w:pict>
                </mc:Fallback>
              </mc:AlternateContent>
            </w:r>
            <w:r>
              <w:rPr>
                <w:rFonts w:hint="default" w:ascii="Times New Roman" w:hAnsi="Times New Roman" w:eastAsia="宋体" w:cs="Times New Roman"/>
                <w:bCs/>
                <w:kern w:val="0"/>
                <w:sz w:val="18"/>
                <w:szCs w:val="18"/>
              </w:rPr>
              <w:t xml:space="preserve">                      检测项目</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 xml:space="preserve">      检测结果</w:t>
            </w:r>
          </w:p>
          <w:p>
            <w:pPr>
              <w:keepNext w:val="0"/>
              <w:keepLines w:val="0"/>
              <w:widowControl/>
              <w:suppressLineNumbers w:val="0"/>
              <w:adjustRightInd w:val="0"/>
              <w:snapToGrid w:val="0"/>
              <w:spacing w:before="0" w:beforeAutospacing="0" w:after="0" w:afterAutospacing="0"/>
              <w:ind w:left="0" w:right="0" w:firstLine="720" w:firstLineChars="400"/>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采样</w:t>
            </w:r>
            <w:r>
              <w:rPr>
                <w:rFonts w:hint="default" w:ascii="Times New Roman" w:hAnsi="Times New Roman" w:eastAsia="宋体" w:cs="Times New Roman"/>
                <w:sz w:val="18"/>
              </w:rPr>
              <mc:AlternateContent>
                <mc:Choice Requires="wps">
                  <w:drawing>
                    <wp:anchor distT="0" distB="0" distL="114300" distR="114300" simplePos="0" relativeHeight="251763712" behindDoc="0" locked="0" layoutInCell="1" allowOverlap="1">
                      <wp:simplePos x="0" y="0"/>
                      <wp:positionH relativeFrom="column">
                        <wp:posOffset>-67310</wp:posOffset>
                      </wp:positionH>
                      <wp:positionV relativeFrom="paragraph">
                        <wp:posOffset>-290195</wp:posOffset>
                      </wp:positionV>
                      <wp:extent cx="1988185" cy="193040"/>
                      <wp:effectExtent l="635" t="4445" r="7620" b="15875"/>
                      <wp:wrapNone/>
                      <wp:docPr id="398" name="直线 89"/>
                      <wp:cNvGraphicFramePr/>
                      <a:graphic xmlns:a="http://schemas.openxmlformats.org/drawingml/2006/main">
                        <a:graphicData uri="http://schemas.microsoft.com/office/word/2010/wordprocessingShape">
                          <wps:wsp>
                            <wps:cNvCnPr>
                              <a:cxnSpLocks noChangeShapeType="1"/>
                            </wps:cNvCnPr>
                            <wps:spPr bwMode="auto">
                              <a:xfrm>
                                <a:off x="0" y="0"/>
                                <a:ext cx="1988185" cy="193040"/>
                              </a:xfrm>
                              <a:prstGeom prst="line">
                                <a:avLst/>
                              </a:prstGeom>
                              <a:noFill/>
                              <a:ln w="9525">
                                <a:solidFill>
                                  <a:srgbClr val="000000"/>
                                </a:solidFill>
                                <a:round/>
                              </a:ln>
                              <a:effectLst/>
                            </wps:spPr>
                            <wps:bodyPr/>
                          </wps:wsp>
                        </a:graphicData>
                      </a:graphic>
                    </wp:anchor>
                  </w:drawing>
                </mc:Choice>
                <mc:Fallback>
                  <w:pict>
                    <v:line id="直线 89" o:spid="_x0000_s1026" o:spt="20" style="position:absolute;left:0pt;margin-left:-5.3pt;margin-top:-22.85pt;height:15.2pt;width:156.55pt;z-index:251763712;mso-width-relative:page;mso-height-relative:page;" filled="f" stroked="t" coordsize="21600,21600" o:gfxdata="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BYAAABkcnMv&#10;UEsBAhQAFAAAAAgAh07iQPxzdy/ZAAAACwEAAA8AAAAAAAAAAQAgAAAAOAAAAGRycy9kb3ducmV2&#10;LnhtbFBLAQIUABQAAAAIAIdO4kAzlLYt5QEAALcDAAAOAAAAAAAAAAEAIAAAAD4BAABkcnMvZTJv&#10;RG9jLnhtbFBLBQYAAAAABgAGAFkBAACVBQAAAAA=&#10;">
                      <v:fill on="f" focussize="0,0"/>
                      <v:stroke color="#000000" joinstyle="round"/>
                      <v:imagedata o:title=""/>
                      <o:lock v:ext="edit" aspectratio="f"/>
                    </v:line>
                  </w:pict>
                </mc:Fallback>
              </mc:AlternateContent>
            </w:r>
            <w:r>
              <w:rPr>
                <w:rFonts w:hint="default" w:ascii="Times New Roman" w:hAnsi="Times New Roman" w:eastAsia="宋体" w:cs="Times New Roman"/>
                <w:bCs/>
                <w:kern w:val="0"/>
                <w:sz w:val="18"/>
                <w:szCs w:val="18"/>
                <w:lang w:val="en-US" w:eastAsia="zh-CN"/>
              </w:rPr>
              <w:t>时间</w:t>
            </w:r>
          </w:p>
          <w:p>
            <w:pPr>
              <w:keepNext w:val="0"/>
              <w:keepLines w:val="0"/>
              <w:widowControl/>
              <w:suppressLineNumbers w:val="0"/>
              <w:adjustRightInd w:val="0"/>
              <w:snapToGrid w:val="0"/>
              <w:spacing w:before="0" w:beforeAutospacing="0" w:after="0" w:afterAutospacing="0"/>
              <w:ind w:left="0" w:right="0"/>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采样点位</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eastAsia="宋体" w:cs="Times New Roman"/>
                <w:bCs/>
                <w:kern w:val="0"/>
                <w:sz w:val="18"/>
                <w:szCs w:val="18"/>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（mg/m</w:t>
            </w:r>
            <w:r>
              <w:rPr>
                <w:rFonts w:hint="default" w:ascii="Times New Roman" w:hAnsi="Times New Roman" w:eastAsia="宋体" w:cs="Times New Roman"/>
                <w:bCs/>
                <w:kern w:val="0"/>
                <w:sz w:val="18"/>
                <w:szCs w:val="18"/>
                <w:vertAlign w:val="superscript"/>
              </w:rPr>
              <w:t>3</w:t>
            </w:r>
            <w:r>
              <w:rPr>
                <w:rFonts w:hint="default" w:ascii="Times New Roman" w:hAnsi="Times New Roman" w:eastAsia="宋体" w:cs="Times New Roman"/>
                <w:bCs/>
                <w:kern w:val="0"/>
                <w:sz w:val="18"/>
                <w:szCs w:val="18"/>
              </w:rPr>
              <w:t>）</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highlight w:val="none"/>
                <w:lang w:eastAsia="zh-CN"/>
              </w:rPr>
            </w:pPr>
            <w:r>
              <w:rPr>
                <w:rFonts w:hint="default" w:ascii="Times New Roman" w:hAnsi="Times New Roman" w:eastAsia="宋体" w:cs="Times New Roman"/>
                <w:bCs/>
                <w:kern w:val="0"/>
                <w:sz w:val="18"/>
                <w:szCs w:val="18"/>
              </w:rPr>
              <w:t>非甲烷总烃</w:t>
            </w:r>
            <w:r>
              <w:rPr>
                <w:rFonts w:hint="default" w:ascii="Times New Roman" w:hAnsi="Times New Roman" w:eastAsia="宋体" w:cs="Times New Roman"/>
                <w:bCs/>
                <w:kern w:val="0"/>
                <w:sz w:val="18"/>
                <w:szCs w:val="18"/>
                <w:highlight w:val="none"/>
                <w:lang w:eastAsia="zh-CN"/>
              </w:rPr>
              <w:t>（</w:t>
            </w:r>
            <w:r>
              <w:rPr>
                <w:rFonts w:hint="default" w:ascii="Times New Roman" w:hAnsi="Times New Roman" w:eastAsia="宋体" w:cs="Times New Roman"/>
                <w:bCs/>
                <w:kern w:val="0"/>
                <w:sz w:val="18"/>
                <w:szCs w:val="18"/>
                <w:highlight w:val="none"/>
                <w:lang w:val="en-US" w:eastAsia="zh-CN"/>
              </w:rPr>
              <w:t>以C计</w:t>
            </w:r>
            <w:r>
              <w:rPr>
                <w:rFonts w:hint="default" w:ascii="Times New Roman" w:hAnsi="Times New Roman" w:eastAsia="宋体" w:cs="Times New Roman"/>
                <w:bCs/>
                <w:kern w:val="0"/>
                <w:sz w:val="18"/>
                <w:szCs w:val="18"/>
                <w:highlight w:val="none"/>
                <w:lang w:eastAsia="zh-CN"/>
              </w:rPr>
              <w:t>）</w:t>
            </w:r>
          </w:p>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（mg/m</w:t>
            </w:r>
            <w:r>
              <w:rPr>
                <w:rFonts w:hint="default" w:ascii="Times New Roman" w:hAnsi="Times New Roman" w:eastAsia="宋体" w:cs="Times New Roman"/>
                <w:bCs/>
                <w:kern w:val="0"/>
                <w:sz w:val="18"/>
                <w:szCs w:val="18"/>
                <w:vertAlign w:val="superscript"/>
              </w:rPr>
              <w:t>3</w:t>
            </w:r>
            <w:r>
              <w:rPr>
                <w:rFonts w:hint="default" w:ascii="Times New Roman" w:hAnsi="Times New Roman" w:eastAsia="宋体" w:cs="Times New Roman"/>
                <w:bCs/>
                <w:kern w:val="0"/>
                <w:sz w:val="18"/>
                <w:szCs w:val="18"/>
              </w:rPr>
              <w:t>）</w:t>
            </w:r>
          </w:p>
        </w:tc>
      </w:tr>
      <w:tr>
        <w:trPr>
          <w:trHeight w:val="414" w:hRule="atLeast"/>
          <w:jc w:val="center"/>
        </w:trPr>
        <w:tc>
          <w:tcPr>
            <w:tcW w:w="1174"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rPr>
            </w:pPr>
            <w:r>
              <w:rPr>
                <w:rFonts w:hint="eastAsia" w:ascii="Times New Roman" w:hAnsi="Times New Roman" w:eastAsia="宋体" w:cs="Times New Roman"/>
                <w:bCs/>
                <w:kern w:val="0"/>
                <w:sz w:val="18"/>
                <w:szCs w:val="18"/>
                <w:lang w:val="en-US" w:eastAsia="zh-CN"/>
              </w:rPr>
              <w:t>厂区内车间外</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（G4）</w:t>
            </w:r>
          </w:p>
        </w:tc>
        <w:tc>
          <w:tcPr>
            <w:tcW w:w="981"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第一次</w:t>
            </w:r>
          </w:p>
        </w:tc>
        <w:tc>
          <w:tcPr>
            <w:tcW w:w="98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color w:val="auto"/>
                <w:kern w:val="0"/>
                <w:sz w:val="18"/>
                <w:szCs w:val="18"/>
                <w:highlight w:val="none"/>
                <w:lang w:val="en-US" w:eastAsia="zh-CN" w:bidi="ar-SA"/>
              </w:rPr>
              <w:t>9:20</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2.33</w:t>
            </w:r>
          </w:p>
        </w:tc>
        <w:tc>
          <w:tcPr>
            <w:tcW w:w="3321"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2.11</w:t>
            </w: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rPr>
            </w:pPr>
            <w:r>
              <w:rPr>
                <w:rFonts w:hint="default" w:ascii="Times New Roman" w:hAnsi="Times New Roman" w:eastAsia="宋体" w:cs="Times New Roman"/>
                <w:bCs/>
                <w:color w:val="auto"/>
                <w:kern w:val="0"/>
                <w:sz w:val="18"/>
                <w:szCs w:val="18"/>
                <w:highlight w:val="none"/>
                <w:lang w:val="en-US" w:eastAsia="zh-CN" w:bidi="ar-SA"/>
              </w:rPr>
              <w:t>9:35</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2.10</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bidi="ar-SA"/>
              </w:rPr>
            </w:pPr>
            <w:r>
              <w:rPr>
                <w:rFonts w:hint="default" w:ascii="Times New Roman" w:hAnsi="Times New Roman" w:eastAsia="宋体" w:cs="Times New Roman"/>
                <w:bCs/>
                <w:color w:val="auto"/>
                <w:kern w:val="0"/>
                <w:sz w:val="18"/>
                <w:szCs w:val="18"/>
                <w:highlight w:val="none"/>
                <w:lang w:val="en-US" w:eastAsia="zh-CN" w:bidi="ar-SA"/>
              </w:rPr>
              <w:t>9:50</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2.15</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ascii="Times New Roman" w:hAnsi="Times New Roman" w:cs="Times New Roman"/>
                <w:bCs/>
                <w:kern w:val="0"/>
                <w:sz w:val="18"/>
                <w:szCs w:val="18"/>
                <w:lang w:val="en-US" w:eastAsia="zh-CN"/>
              </w:rPr>
              <w:t>10</w:t>
            </w:r>
            <w:r>
              <w:rPr>
                <w:rFonts w:hint="default" w:ascii="Times New Roman" w:hAnsi="Times New Roman" w:eastAsia="宋体" w:cs="Times New Roman"/>
                <w:bCs/>
                <w:color w:val="auto"/>
                <w:kern w:val="0"/>
                <w:sz w:val="18"/>
                <w:szCs w:val="18"/>
                <w:highlight w:val="none"/>
                <w:lang w:val="en-US" w:eastAsia="zh-CN" w:bidi="ar-SA"/>
              </w:rPr>
              <w:t>:</w:t>
            </w:r>
            <w:r>
              <w:rPr>
                <w:rFonts w:hint="eastAsia" w:ascii="Times New Roman" w:hAnsi="Times New Roman" w:cs="Times New Roman"/>
                <w:bCs/>
                <w:kern w:val="0"/>
                <w:sz w:val="18"/>
                <w:szCs w:val="18"/>
                <w:lang w:val="en-US" w:eastAsia="zh-CN"/>
              </w:rPr>
              <w:t>05</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1.87</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szCs w:val="18"/>
              </w:rPr>
            </w:pPr>
            <w:r>
              <w:rPr>
                <w:rFonts w:hint="default" w:ascii="Times New Roman" w:hAnsi="Times New Roman" w:eastAsia="宋体" w:cs="Times New Roman"/>
                <w:bCs/>
                <w:kern w:val="0"/>
                <w:sz w:val="18"/>
                <w:szCs w:val="18"/>
              </w:rPr>
              <w:t>第二次</w:t>
            </w:r>
          </w:p>
        </w:tc>
        <w:tc>
          <w:tcPr>
            <w:tcW w:w="98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ascii="Times New Roman" w:hAnsi="Times New Roman" w:cs="Times New Roman"/>
                <w:bCs/>
                <w:color w:val="auto"/>
                <w:kern w:val="0"/>
                <w:sz w:val="18"/>
                <w:szCs w:val="18"/>
                <w:highlight w:val="none"/>
                <w:lang w:val="en-US" w:eastAsia="zh-CN" w:bidi="ar-SA"/>
              </w:rPr>
              <w:t>11</w:t>
            </w:r>
            <w:r>
              <w:rPr>
                <w:rFonts w:hint="default" w:ascii="Times New Roman" w:hAnsi="Times New Roman" w:eastAsia="宋体" w:cs="Times New Roman"/>
                <w:bCs/>
                <w:color w:val="auto"/>
                <w:kern w:val="0"/>
                <w:sz w:val="18"/>
                <w:szCs w:val="18"/>
                <w:highlight w:val="none"/>
                <w:lang w:val="en-US" w:eastAsia="zh-CN" w:bidi="ar-SA"/>
              </w:rPr>
              <w:t>:20</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1.56</w:t>
            </w:r>
          </w:p>
        </w:tc>
        <w:tc>
          <w:tcPr>
            <w:tcW w:w="3321"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1.84</w:t>
            </w: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ascii="Times New Roman" w:hAnsi="Times New Roman" w:cs="Times New Roman"/>
                <w:bCs/>
                <w:color w:val="auto"/>
                <w:kern w:val="0"/>
                <w:sz w:val="18"/>
                <w:szCs w:val="18"/>
                <w:highlight w:val="none"/>
                <w:lang w:val="en-US" w:eastAsia="zh-CN" w:bidi="ar-SA"/>
              </w:rPr>
              <w:t>11</w:t>
            </w:r>
            <w:r>
              <w:rPr>
                <w:rFonts w:hint="default" w:ascii="Times New Roman" w:hAnsi="Times New Roman" w:eastAsia="宋体" w:cs="Times New Roman"/>
                <w:bCs/>
                <w:color w:val="auto"/>
                <w:kern w:val="0"/>
                <w:sz w:val="18"/>
                <w:szCs w:val="18"/>
                <w:highlight w:val="none"/>
                <w:lang w:val="en-US" w:eastAsia="zh-CN" w:bidi="ar-SA"/>
              </w:rPr>
              <w:t>:35</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2.02</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bidi="ar-SA"/>
              </w:rPr>
            </w:pPr>
            <w:r>
              <w:rPr>
                <w:rFonts w:hint="eastAsia" w:ascii="Times New Roman" w:hAnsi="Times New Roman" w:cs="Times New Roman"/>
                <w:bCs/>
                <w:color w:val="auto"/>
                <w:kern w:val="0"/>
                <w:sz w:val="18"/>
                <w:szCs w:val="18"/>
                <w:highlight w:val="none"/>
                <w:lang w:val="en-US" w:eastAsia="zh-CN" w:bidi="ar-SA"/>
              </w:rPr>
              <w:t>11</w:t>
            </w:r>
            <w:r>
              <w:rPr>
                <w:rFonts w:hint="default" w:ascii="Times New Roman" w:hAnsi="Times New Roman" w:eastAsia="宋体" w:cs="Times New Roman"/>
                <w:bCs/>
                <w:color w:val="auto"/>
                <w:kern w:val="0"/>
                <w:sz w:val="18"/>
                <w:szCs w:val="18"/>
                <w:highlight w:val="none"/>
                <w:lang w:val="en-US" w:eastAsia="zh-CN" w:bidi="ar-SA"/>
              </w:rPr>
              <w:t>:50</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1.69</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ascii="Times New Roman" w:hAnsi="Times New Roman" w:cs="Times New Roman"/>
                <w:bCs/>
                <w:kern w:val="0"/>
                <w:sz w:val="18"/>
                <w:szCs w:val="18"/>
                <w:lang w:val="en-US" w:eastAsia="zh-CN"/>
              </w:rPr>
              <w:t>12</w:t>
            </w:r>
            <w:r>
              <w:rPr>
                <w:rFonts w:hint="default" w:ascii="Times New Roman" w:hAnsi="Times New Roman" w:eastAsia="宋体" w:cs="Times New Roman"/>
                <w:bCs/>
                <w:color w:val="auto"/>
                <w:kern w:val="0"/>
                <w:sz w:val="18"/>
                <w:szCs w:val="18"/>
                <w:highlight w:val="none"/>
                <w:lang w:val="en-US" w:eastAsia="zh-CN" w:bidi="ar-SA"/>
              </w:rPr>
              <w:t>:</w:t>
            </w:r>
            <w:r>
              <w:rPr>
                <w:rFonts w:hint="eastAsia" w:ascii="Times New Roman" w:hAnsi="Times New Roman" w:cs="Times New Roman"/>
                <w:bCs/>
                <w:kern w:val="0"/>
                <w:sz w:val="18"/>
                <w:szCs w:val="18"/>
                <w:lang w:val="en-US" w:eastAsia="zh-CN"/>
              </w:rPr>
              <w:t>05</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2.10</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18"/>
                <w:szCs w:val="18"/>
              </w:rPr>
            </w:pPr>
            <w:r>
              <w:rPr>
                <w:rFonts w:hint="default" w:ascii="Times New Roman" w:hAnsi="Times New Roman" w:eastAsia="宋体" w:cs="Times New Roman"/>
                <w:bCs/>
                <w:kern w:val="0"/>
                <w:sz w:val="18"/>
                <w:szCs w:val="18"/>
              </w:rPr>
              <w:t>第三次</w:t>
            </w:r>
          </w:p>
        </w:tc>
        <w:tc>
          <w:tcPr>
            <w:tcW w:w="98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ascii="Times New Roman" w:hAnsi="Times New Roman" w:cs="Times New Roman"/>
                <w:bCs/>
                <w:color w:val="auto"/>
                <w:kern w:val="0"/>
                <w:sz w:val="18"/>
                <w:szCs w:val="18"/>
                <w:highlight w:val="none"/>
                <w:lang w:val="en-US" w:eastAsia="zh-CN" w:bidi="ar-SA"/>
              </w:rPr>
              <w:t>13</w:t>
            </w:r>
            <w:r>
              <w:rPr>
                <w:rFonts w:hint="default" w:ascii="Times New Roman" w:hAnsi="Times New Roman" w:eastAsia="宋体" w:cs="Times New Roman"/>
                <w:bCs/>
                <w:color w:val="auto"/>
                <w:kern w:val="0"/>
                <w:sz w:val="18"/>
                <w:szCs w:val="18"/>
                <w:highlight w:val="none"/>
                <w:lang w:val="en-US" w:eastAsia="zh-CN" w:bidi="ar-SA"/>
              </w:rPr>
              <w:t>:20</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1.82</w:t>
            </w:r>
          </w:p>
        </w:tc>
        <w:tc>
          <w:tcPr>
            <w:tcW w:w="3321"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1.48</w:t>
            </w: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ascii="Times New Roman" w:hAnsi="Times New Roman" w:cs="Times New Roman"/>
                <w:bCs/>
                <w:color w:val="auto"/>
                <w:kern w:val="0"/>
                <w:sz w:val="18"/>
                <w:szCs w:val="18"/>
                <w:highlight w:val="none"/>
                <w:lang w:val="en-US" w:eastAsia="zh-CN" w:bidi="ar-SA"/>
              </w:rPr>
              <w:t>13</w:t>
            </w:r>
            <w:r>
              <w:rPr>
                <w:rFonts w:hint="default" w:ascii="Times New Roman" w:hAnsi="Times New Roman" w:eastAsia="宋体" w:cs="Times New Roman"/>
                <w:bCs/>
                <w:color w:val="auto"/>
                <w:kern w:val="0"/>
                <w:sz w:val="18"/>
                <w:szCs w:val="18"/>
                <w:highlight w:val="none"/>
                <w:lang w:val="en-US" w:eastAsia="zh-CN" w:bidi="ar-SA"/>
              </w:rPr>
              <w:t>:35</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1.50</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bidi="ar-SA"/>
              </w:rPr>
            </w:pPr>
            <w:r>
              <w:rPr>
                <w:rFonts w:hint="eastAsia" w:ascii="Times New Roman" w:hAnsi="Times New Roman" w:cs="Times New Roman"/>
                <w:bCs/>
                <w:color w:val="auto"/>
                <w:kern w:val="0"/>
                <w:sz w:val="18"/>
                <w:szCs w:val="18"/>
                <w:highlight w:val="none"/>
                <w:lang w:val="en-US" w:eastAsia="zh-CN" w:bidi="ar-SA"/>
              </w:rPr>
              <w:t>13</w:t>
            </w:r>
            <w:r>
              <w:rPr>
                <w:rFonts w:hint="default" w:ascii="Times New Roman" w:hAnsi="Times New Roman" w:eastAsia="宋体" w:cs="Times New Roman"/>
                <w:bCs/>
                <w:color w:val="auto"/>
                <w:kern w:val="0"/>
                <w:sz w:val="18"/>
                <w:szCs w:val="18"/>
                <w:highlight w:val="none"/>
                <w:lang w:val="en-US" w:eastAsia="zh-CN" w:bidi="ar-SA"/>
              </w:rPr>
              <w:t>:50</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1.13</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ascii="Times New Roman" w:hAnsi="Times New Roman" w:cs="Times New Roman"/>
                <w:bCs/>
                <w:kern w:val="0"/>
                <w:sz w:val="18"/>
                <w:szCs w:val="18"/>
                <w:lang w:val="en-US" w:eastAsia="zh-CN"/>
              </w:rPr>
              <w:t>14</w:t>
            </w:r>
            <w:r>
              <w:rPr>
                <w:rFonts w:hint="default" w:ascii="Times New Roman" w:hAnsi="Times New Roman" w:eastAsia="宋体" w:cs="Times New Roman"/>
                <w:bCs/>
                <w:color w:val="auto"/>
                <w:kern w:val="0"/>
                <w:sz w:val="18"/>
                <w:szCs w:val="18"/>
                <w:highlight w:val="none"/>
                <w:lang w:val="en-US" w:eastAsia="zh-CN" w:bidi="ar-SA"/>
              </w:rPr>
              <w:t>:</w:t>
            </w:r>
            <w:r>
              <w:rPr>
                <w:rFonts w:hint="eastAsia" w:ascii="Times New Roman" w:hAnsi="Times New Roman" w:cs="Times New Roman"/>
                <w:bCs/>
                <w:kern w:val="0"/>
                <w:sz w:val="18"/>
                <w:szCs w:val="18"/>
                <w:lang w:val="en-US" w:eastAsia="zh-CN"/>
              </w:rPr>
              <w:t>05</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1.49</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第四次</w:t>
            </w:r>
          </w:p>
        </w:tc>
        <w:tc>
          <w:tcPr>
            <w:tcW w:w="98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ascii="Times New Roman" w:hAnsi="Times New Roman" w:cs="Times New Roman"/>
                <w:bCs/>
                <w:color w:val="auto"/>
                <w:kern w:val="0"/>
                <w:sz w:val="18"/>
                <w:szCs w:val="18"/>
                <w:highlight w:val="none"/>
                <w:lang w:val="en-US" w:eastAsia="zh-CN" w:bidi="ar-SA"/>
              </w:rPr>
              <w:t>15</w:t>
            </w:r>
            <w:r>
              <w:rPr>
                <w:rFonts w:hint="default" w:ascii="Times New Roman" w:hAnsi="Times New Roman" w:eastAsia="宋体" w:cs="Times New Roman"/>
                <w:bCs/>
                <w:color w:val="auto"/>
                <w:kern w:val="0"/>
                <w:sz w:val="18"/>
                <w:szCs w:val="18"/>
                <w:highlight w:val="none"/>
                <w:lang w:val="en-US" w:eastAsia="zh-CN" w:bidi="ar-SA"/>
              </w:rPr>
              <w:t>:20</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1.64</w:t>
            </w:r>
          </w:p>
        </w:tc>
        <w:tc>
          <w:tcPr>
            <w:tcW w:w="3321"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2.10</w:t>
            </w: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ascii="Times New Roman" w:hAnsi="Times New Roman" w:cs="Times New Roman"/>
                <w:bCs/>
                <w:color w:val="auto"/>
                <w:kern w:val="0"/>
                <w:sz w:val="18"/>
                <w:szCs w:val="18"/>
                <w:highlight w:val="none"/>
                <w:lang w:val="en-US" w:eastAsia="zh-CN" w:bidi="ar-SA"/>
              </w:rPr>
              <w:t>15</w:t>
            </w:r>
            <w:r>
              <w:rPr>
                <w:rFonts w:hint="default" w:ascii="Times New Roman" w:hAnsi="Times New Roman" w:eastAsia="宋体" w:cs="Times New Roman"/>
                <w:bCs/>
                <w:color w:val="auto"/>
                <w:kern w:val="0"/>
                <w:sz w:val="18"/>
                <w:szCs w:val="18"/>
                <w:highlight w:val="none"/>
                <w:lang w:val="en-US" w:eastAsia="zh-CN" w:bidi="ar-SA"/>
              </w:rPr>
              <w:t>:35</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1.83</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bidi="ar-SA"/>
              </w:rPr>
            </w:pPr>
            <w:r>
              <w:rPr>
                <w:rFonts w:hint="eastAsia" w:ascii="Times New Roman" w:hAnsi="Times New Roman" w:cs="Times New Roman"/>
                <w:bCs/>
                <w:color w:val="auto"/>
                <w:kern w:val="0"/>
                <w:sz w:val="18"/>
                <w:szCs w:val="18"/>
                <w:highlight w:val="none"/>
                <w:lang w:val="en-US" w:eastAsia="zh-CN" w:bidi="ar-SA"/>
              </w:rPr>
              <w:t>15</w:t>
            </w:r>
            <w:r>
              <w:rPr>
                <w:rFonts w:hint="default" w:ascii="Times New Roman" w:hAnsi="Times New Roman" w:eastAsia="宋体" w:cs="Times New Roman"/>
                <w:bCs/>
                <w:color w:val="auto"/>
                <w:kern w:val="0"/>
                <w:sz w:val="18"/>
                <w:szCs w:val="18"/>
                <w:highlight w:val="none"/>
                <w:lang w:val="en-US" w:eastAsia="zh-CN" w:bidi="ar-SA"/>
              </w:rPr>
              <w:t>:50</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2.33</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11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1"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c>
          <w:tcPr>
            <w:tcW w:w="98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ascii="Times New Roman" w:hAnsi="Times New Roman" w:cs="Times New Roman"/>
                <w:bCs/>
                <w:kern w:val="0"/>
                <w:sz w:val="18"/>
                <w:szCs w:val="18"/>
                <w:lang w:val="en-US" w:eastAsia="zh-CN"/>
              </w:rPr>
              <w:t>16</w:t>
            </w:r>
            <w:r>
              <w:rPr>
                <w:rFonts w:hint="default" w:ascii="Times New Roman" w:hAnsi="Times New Roman" w:eastAsia="宋体" w:cs="Times New Roman"/>
                <w:bCs/>
                <w:color w:val="auto"/>
                <w:kern w:val="0"/>
                <w:sz w:val="18"/>
                <w:szCs w:val="18"/>
                <w:highlight w:val="none"/>
                <w:lang w:val="en-US" w:eastAsia="zh-CN" w:bidi="ar-SA"/>
              </w:rPr>
              <w:t>:</w:t>
            </w:r>
            <w:r>
              <w:rPr>
                <w:rFonts w:hint="eastAsia" w:ascii="Times New Roman" w:hAnsi="Times New Roman" w:cs="Times New Roman"/>
                <w:bCs/>
                <w:kern w:val="0"/>
                <w:sz w:val="18"/>
                <w:szCs w:val="18"/>
                <w:lang w:val="en-US" w:eastAsia="zh-CN"/>
              </w:rPr>
              <w:t>05</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2.60</w:t>
            </w:r>
          </w:p>
        </w:tc>
        <w:tc>
          <w:tcPr>
            <w:tcW w:w="3321"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p>
        </w:tc>
      </w:tr>
      <w:tr>
        <w:trPr>
          <w:trHeight w:val="414" w:hRule="atLeast"/>
          <w:jc w:val="center"/>
        </w:trPr>
        <w:tc>
          <w:tcPr>
            <w:tcW w:w="3137" w:type="dxa"/>
            <w:gridSpan w:val="3"/>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最大值</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2.60</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cs="Times New Roman"/>
                <w:bCs/>
                <w:kern w:val="0"/>
                <w:sz w:val="18"/>
                <w:szCs w:val="18"/>
                <w:lang w:val="en-US" w:eastAsia="zh-CN"/>
              </w:rPr>
              <w:t>2.11</w:t>
            </w:r>
          </w:p>
        </w:tc>
      </w:tr>
      <w:tr>
        <w:trPr>
          <w:trHeight w:val="454" w:hRule="atLeast"/>
          <w:jc w:val="center"/>
        </w:trPr>
        <w:tc>
          <w:tcPr>
            <w:tcW w:w="3137" w:type="dxa"/>
            <w:gridSpan w:val="3"/>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eastAsia"/>
                <w:bCs/>
                <w:kern w:val="0"/>
                <w:sz w:val="18"/>
                <w:szCs w:val="18"/>
              </w:rPr>
            </w:pPr>
            <w:r>
              <w:rPr>
                <w:rFonts w:hint="eastAsia"/>
                <w:bCs/>
                <w:kern w:val="0"/>
                <w:sz w:val="18"/>
                <w:szCs w:val="18"/>
              </w:rPr>
              <w:t>《工业涂装工序大气污染物排放标准》</w:t>
            </w:r>
          </w:p>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rPr>
            </w:pPr>
            <w:r>
              <w:rPr>
                <w:rFonts w:hint="eastAsia"/>
                <w:bCs/>
                <w:kern w:val="0"/>
                <w:sz w:val="18"/>
                <w:szCs w:val="18"/>
              </w:rPr>
              <w:t>（DB33/ 2146-2018）表</w:t>
            </w:r>
            <w:r>
              <w:rPr>
                <w:rFonts w:hint="eastAsia"/>
                <w:bCs/>
                <w:kern w:val="0"/>
                <w:sz w:val="18"/>
                <w:szCs w:val="18"/>
                <w:lang w:val="en-US" w:eastAsia="zh-CN"/>
              </w:rPr>
              <w:t>5</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ascii="Times New Roman" w:hAnsi="Times New Roman" w:cs="Times New Roman"/>
                <w:bCs/>
                <w:kern w:val="0"/>
                <w:sz w:val="18"/>
                <w:szCs w:val="18"/>
                <w:lang w:val="en-US" w:eastAsia="zh-CN"/>
              </w:rPr>
              <w:t>50</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eastAsia" w:ascii="Times New Roman" w:hAnsi="Times New Roman" w:cs="Times New Roman"/>
                <w:bCs/>
                <w:kern w:val="0"/>
                <w:sz w:val="18"/>
                <w:szCs w:val="18"/>
                <w:lang w:val="en-US" w:eastAsia="zh-CN"/>
              </w:rPr>
              <w:t>10</w:t>
            </w:r>
          </w:p>
        </w:tc>
      </w:tr>
      <w:tr>
        <w:trPr>
          <w:trHeight w:val="454" w:hRule="atLeast"/>
          <w:jc w:val="center"/>
        </w:trPr>
        <w:tc>
          <w:tcPr>
            <w:tcW w:w="3137" w:type="dxa"/>
            <w:gridSpan w:val="3"/>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bCs/>
                <w:kern w:val="0"/>
                <w:sz w:val="18"/>
                <w:szCs w:val="18"/>
              </w:rPr>
              <w:t>结果评价</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rPr>
            </w:pPr>
            <w:r>
              <w:rPr>
                <w:rFonts w:hint="default"/>
                <w:bCs/>
                <w:kern w:val="0"/>
                <w:sz w:val="18"/>
                <w:szCs w:val="18"/>
              </w:rPr>
              <w:t>达</w:t>
            </w:r>
            <w:r>
              <w:rPr>
                <w:rFonts w:hint="eastAsia"/>
                <w:bCs/>
                <w:kern w:val="0"/>
                <w:sz w:val="18"/>
                <w:szCs w:val="18"/>
              </w:rPr>
              <w:t>标</w:t>
            </w:r>
          </w:p>
        </w:tc>
        <w:tc>
          <w:tcPr>
            <w:tcW w:w="3321"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bCs/>
                <w:kern w:val="0"/>
                <w:sz w:val="18"/>
                <w:szCs w:val="18"/>
              </w:rPr>
              <w:t>达</w:t>
            </w:r>
            <w:r>
              <w:rPr>
                <w:rFonts w:hint="eastAsia"/>
                <w:bCs/>
                <w:kern w:val="0"/>
                <w:sz w:val="18"/>
                <w:szCs w:val="18"/>
              </w:rPr>
              <w:t>标</w:t>
            </w:r>
          </w:p>
        </w:tc>
      </w:tr>
      <w:tr>
        <w:trPr>
          <w:trHeight w:val="454" w:hRule="atLeast"/>
          <w:jc w:val="center"/>
        </w:trPr>
        <w:tc>
          <w:tcPr>
            <w:tcW w:w="3137" w:type="dxa"/>
            <w:gridSpan w:val="3"/>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rPr>
            </w:pPr>
            <w:r>
              <w:rPr>
                <w:rFonts w:hint="default" w:ascii="Times New Roman" w:hAnsi="Times New Roman" w:eastAsia="宋体" w:cs="Times New Roman"/>
                <w:bCs/>
                <w:kern w:val="0"/>
                <w:sz w:val="18"/>
                <w:szCs w:val="18"/>
              </w:rPr>
              <w:t>备注</w:t>
            </w:r>
          </w:p>
        </w:tc>
        <w:tc>
          <w:tcPr>
            <w:tcW w:w="664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left"/>
              <w:rPr>
                <w:rFonts w:hint="default" w:ascii="Times New Roman" w:hAnsi="Times New Roman" w:eastAsia="宋体" w:cs="Times New Roman"/>
                <w:kern w:val="0"/>
                <w:sz w:val="18"/>
                <w:szCs w:val="18"/>
              </w:rPr>
            </w:pPr>
            <w:r>
              <w:rPr>
                <w:rFonts w:hint="default" w:ascii="Times New Roman" w:hAnsi="Times New Roman" w:eastAsia="宋体" w:cs="Times New Roman"/>
                <w:bCs/>
                <w:kern w:val="0"/>
                <w:sz w:val="18"/>
                <w:szCs w:val="18"/>
              </w:rPr>
              <w:t>1、</w:t>
            </w:r>
            <w:r>
              <w:rPr>
                <w:rFonts w:hint="default" w:ascii="Times New Roman" w:hAnsi="Times New Roman" w:eastAsia="宋体" w:cs="Times New Roman"/>
                <w:kern w:val="0"/>
                <w:sz w:val="18"/>
                <w:szCs w:val="18"/>
              </w:rPr>
              <w:t>检测期间气象参数：</w:t>
            </w:r>
          </w:p>
          <w:p>
            <w:pPr>
              <w:keepNext w:val="0"/>
              <w:keepLines w:val="0"/>
              <w:widowControl/>
              <w:suppressLineNumbers w:val="0"/>
              <w:adjustRightInd w:val="0"/>
              <w:snapToGrid w:val="0"/>
              <w:spacing w:before="0" w:beforeAutospacing="0" w:after="0" w:afterAutospacing="0"/>
              <w:ind w:left="0" w:right="-105" w:rightChars="-50" w:firstLine="360" w:firstLineChars="200"/>
              <w:jc w:val="left"/>
              <w:rPr>
                <w:rFonts w:hint="default" w:ascii="Times New Roman" w:hAnsi="Times New Roman" w:eastAsia="宋体" w:cs="Times New Roman"/>
                <w:kern w:val="0"/>
                <w:sz w:val="18"/>
                <w:szCs w:val="18"/>
              </w:rPr>
            </w:pP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18</w:t>
            </w:r>
            <w:r>
              <w:rPr>
                <w:rFonts w:hint="default"/>
                <w:bCs/>
                <w:kern w:val="0"/>
                <w:sz w:val="18"/>
                <w:szCs w:val="18"/>
              </w:rPr>
              <w:t>日气象参数：天气：</w:t>
            </w:r>
            <w:r>
              <w:rPr>
                <w:rFonts w:hint="eastAsia"/>
                <w:bCs/>
                <w:kern w:val="0"/>
                <w:sz w:val="18"/>
                <w:szCs w:val="18"/>
              </w:rPr>
              <w:t>晴</w:t>
            </w:r>
            <w:r>
              <w:rPr>
                <w:rFonts w:hint="default"/>
                <w:bCs/>
                <w:kern w:val="0"/>
                <w:sz w:val="18"/>
                <w:szCs w:val="18"/>
              </w:rPr>
              <w:t>；气温：</w:t>
            </w:r>
            <w:r>
              <w:rPr>
                <w:rFonts w:hint="eastAsia"/>
                <w:bCs/>
                <w:kern w:val="0"/>
                <w:sz w:val="18"/>
                <w:szCs w:val="18"/>
                <w:lang w:val="en-US" w:eastAsia="zh-CN"/>
              </w:rPr>
              <w:t>8.2-15.8</w:t>
            </w:r>
            <w:r>
              <w:rPr>
                <w:rFonts w:hint="default"/>
                <w:bCs/>
                <w:kern w:val="0"/>
                <w:sz w:val="18"/>
                <w:szCs w:val="18"/>
              </w:rPr>
              <w:t>℃；气压</w:t>
            </w:r>
            <w:r>
              <w:rPr>
                <w:rFonts w:hint="eastAsia"/>
                <w:bCs/>
                <w:kern w:val="0"/>
                <w:sz w:val="18"/>
                <w:szCs w:val="18"/>
              </w:rPr>
              <w:t>：</w:t>
            </w:r>
            <w:r>
              <w:rPr>
                <w:rFonts w:hint="eastAsia"/>
                <w:bCs/>
                <w:kern w:val="0"/>
                <w:sz w:val="18"/>
                <w:szCs w:val="18"/>
                <w:lang w:val="en-US" w:eastAsia="zh-CN"/>
              </w:rPr>
              <w:t>101.2-102.15</w:t>
            </w:r>
            <w:r>
              <w:rPr>
                <w:rFonts w:hint="default"/>
                <w:bCs/>
                <w:kern w:val="0"/>
                <w:sz w:val="18"/>
                <w:szCs w:val="18"/>
              </w:rPr>
              <w:t>kPa；风向：</w:t>
            </w:r>
            <w:r>
              <w:rPr>
                <w:rFonts w:hint="eastAsia"/>
                <w:bCs/>
                <w:kern w:val="0"/>
                <w:sz w:val="18"/>
                <w:szCs w:val="18"/>
              </w:rPr>
              <w:t>北风</w:t>
            </w:r>
            <w:r>
              <w:rPr>
                <w:rFonts w:hint="default"/>
                <w:bCs/>
                <w:kern w:val="0"/>
                <w:sz w:val="18"/>
                <w:szCs w:val="18"/>
              </w:rPr>
              <w:t>；风速：1.8</w:t>
            </w:r>
            <w:r>
              <w:rPr>
                <w:rFonts w:hint="eastAsia"/>
                <w:bCs/>
                <w:kern w:val="0"/>
                <w:sz w:val="18"/>
                <w:szCs w:val="18"/>
                <w:lang w:val="en-US" w:eastAsia="zh-CN"/>
              </w:rPr>
              <w:t>-1.9</w:t>
            </w:r>
            <w:r>
              <w:rPr>
                <w:rFonts w:hint="default"/>
                <w:bCs/>
                <w:kern w:val="0"/>
                <w:sz w:val="18"/>
                <w:szCs w:val="18"/>
              </w:rPr>
              <w:t>m/s</w:t>
            </w:r>
            <w:r>
              <w:rPr>
                <w:rFonts w:hint="default" w:ascii="Times New Roman" w:hAnsi="Times New Roman" w:eastAsia="宋体" w:cs="Times New Roman"/>
                <w:kern w:val="0"/>
                <w:sz w:val="18"/>
                <w:szCs w:val="18"/>
              </w:rPr>
              <w:t>。</w:t>
            </w:r>
          </w:p>
        </w:tc>
      </w:tr>
    </w:tbl>
    <w:p>
      <w:pPr>
        <w:spacing w:line="360" w:lineRule="auto"/>
        <w:ind w:firstLine="480" w:firstLineChars="200"/>
        <w:rPr>
          <w:rFonts w:ascii="Times New Roman" w:hAnsi="Times New Roman"/>
          <w:b/>
          <w:color w:val="auto"/>
          <w:sz w:val="24"/>
          <w:szCs w:val="24"/>
          <w:highlight w:val="none"/>
        </w:rPr>
      </w:pPr>
    </w:p>
    <w:p>
      <w:pPr>
        <w:spacing w:line="360" w:lineRule="auto"/>
        <w:ind w:firstLine="480" w:firstLineChars="200"/>
        <w:rPr>
          <w:rFonts w:ascii="Times New Roman" w:hAnsi="Times New Roman"/>
          <w:b/>
          <w:color w:val="auto"/>
          <w:sz w:val="24"/>
          <w:szCs w:val="24"/>
          <w:highlight w:val="none"/>
        </w:rPr>
      </w:pPr>
    </w:p>
    <w:p>
      <w:pPr>
        <w:spacing w:line="360" w:lineRule="auto"/>
        <w:ind w:firstLine="480" w:firstLineChars="200"/>
        <w:rPr>
          <w:rFonts w:ascii="Times New Roman" w:hAnsi="Times New Roman"/>
          <w:b/>
          <w:color w:val="auto"/>
          <w:sz w:val="24"/>
          <w:szCs w:val="24"/>
          <w:highlight w:val="none"/>
        </w:rPr>
      </w:pPr>
    </w:p>
    <w:p>
      <w:pPr>
        <w:spacing w:line="360" w:lineRule="auto"/>
        <w:ind w:firstLine="480" w:firstLineChars="200"/>
        <w:rPr>
          <w:rFonts w:ascii="Times New Roman" w:hAnsi="Times New Roman"/>
          <w:b/>
          <w:color w:val="auto"/>
          <w:sz w:val="24"/>
          <w:szCs w:val="24"/>
          <w:highlight w:val="none"/>
        </w:rPr>
      </w:pPr>
    </w:p>
    <w:p>
      <w:pPr>
        <w:spacing w:line="360" w:lineRule="auto"/>
        <w:ind w:firstLine="420" w:firstLineChars="200"/>
        <w:jc w:val="center"/>
        <w:rPr>
          <w:rFonts w:ascii="Times New Roman" w:hAnsi="Times New Roman"/>
          <w:b/>
          <w:bCs/>
          <w:szCs w:val="21"/>
        </w:rPr>
      </w:pPr>
    </w:p>
    <w:p>
      <w:pPr>
        <w:spacing w:line="360" w:lineRule="auto"/>
        <w:ind w:firstLine="420" w:firstLineChars="200"/>
        <w:jc w:val="center"/>
        <w:rPr>
          <w:rFonts w:ascii="Times New Roman" w:hAnsi="Times New Roman"/>
          <w:b/>
          <w:bCs/>
          <w:szCs w:val="21"/>
        </w:rPr>
      </w:pPr>
    </w:p>
    <w:p>
      <w:pPr>
        <w:spacing w:line="360" w:lineRule="auto"/>
        <w:ind w:firstLine="420" w:firstLineChars="200"/>
        <w:jc w:val="center"/>
        <w:rPr>
          <w:rFonts w:ascii="Times New Roman" w:hAnsi="Times New Roman"/>
          <w:b/>
          <w:bCs/>
          <w:szCs w:val="21"/>
        </w:rPr>
      </w:pPr>
    </w:p>
    <w:p>
      <w:pPr>
        <w:spacing w:line="360" w:lineRule="auto"/>
        <w:ind w:firstLine="420" w:firstLineChars="200"/>
        <w:jc w:val="center"/>
        <w:rPr>
          <w:rFonts w:ascii="Times New Roman" w:hAnsi="Times New Roman"/>
          <w:b/>
          <w:bCs/>
          <w:szCs w:val="21"/>
        </w:rPr>
      </w:pPr>
    </w:p>
    <w:p>
      <w:pPr>
        <w:spacing w:line="360" w:lineRule="auto"/>
        <w:ind w:firstLine="420" w:firstLineChars="200"/>
        <w:jc w:val="center"/>
        <w:rPr>
          <w:rFonts w:hint="eastAsia" w:ascii="Times New Roman" w:hAnsi="Times New Roman"/>
          <w:b/>
          <w:bCs/>
          <w:szCs w:val="21"/>
        </w:rPr>
      </w:pPr>
      <w:r>
        <w:rPr>
          <w:rFonts w:ascii="Times New Roman" w:hAnsi="Times New Roman"/>
          <w:b/>
          <w:bCs/>
          <w:szCs w:val="21"/>
        </w:rPr>
        <w:t>表</w:t>
      </w:r>
      <w:r>
        <w:rPr>
          <w:rFonts w:hint="eastAsia" w:ascii="Times New Roman" w:hAnsi="Times New Roman"/>
          <w:b/>
          <w:bCs/>
          <w:szCs w:val="21"/>
        </w:rPr>
        <w:t xml:space="preserve"> </w:t>
      </w:r>
      <w:r>
        <w:rPr>
          <w:rFonts w:ascii="Times New Roman" w:hAnsi="Times New Roman"/>
          <w:b/>
          <w:bCs/>
          <w:szCs w:val="21"/>
        </w:rPr>
        <w:t>9</w:t>
      </w:r>
      <w:r>
        <w:rPr>
          <w:rFonts w:hint="eastAsia" w:ascii="Times New Roman" w:hAnsi="Times New Roman"/>
          <w:b/>
          <w:bCs/>
          <w:szCs w:val="21"/>
        </w:rPr>
        <w:t>.2.</w:t>
      </w:r>
      <w:r>
        <w:rPr>
          <w:rFonts w:hint="eastAsia" w:ascii="Times New Roman" w:hAnsi="Times New Roman"/>
          <w:b/>
          <w:bCs/>
          <w:szCs w:val="21"/>
          <w:lang w:val="en-US" w:eastAsia="zh-CN"/>
        </w:rPr>
        <w:t>3</w:t>
      </w:r>
      <w:r>
        <w:rPr>
          <w:rFonts w:ascii="Times New Roman" w:hAnsi="Times New Roman"/>
          <w:b/>
          <w:bCs/>
          <w:szCs w:val="21"/>
        </w:rPr>
        <w:t>-</w:t>
      </w:r>
      <w:r>
        <w:rPr>
          <w:rFonts w:hint="eastAsia" w:ascii="Times New Roman" w:hAnsi="Times New Roman"/>
          <w:b/>
          <w:bCs/>
          <w:szCs w:val="21"/>
          <w:lang w:val="en-US" w:eastAsia="zh-CN"/>
        </w:rPr>
        <w:t xml:space="preserve">6 </w:t>
      </w:r>
      <w:r>
        <w:rPr>
          <w:rFonts w:ascii="Times New Roman" w:hAnsi="Times New Roman"/>
          <w:b/>
          <w:bCs/>
          <w:szCs w:val="21"/>
        </w:rPr>
        <w:t>无组织废气监测结果</w:t>
      </w:r>
      <w:r>
        <w:rPr>
          <w:rFonts w:hint="eastAsia" w:ascii="Times New Roman" w:hAnsi="Times New Roman"/>
          <w:b/>
          <w:bCs/>
          <w:szCs w:val="21"/>
        </w:rPr>
        <w:t>（</w:t>
      </w:r>
      <w:r>
        <w:rPr>
          <w:rFonts w:hint="eastAsia" w:ascii="Times New Roman" w:hAnsi="Times New Roman"/>
          <w:b/>
          <w:bCs/>
          <w:szCs w:val="21"/>
          <w:lang w:val="en-US" w:eastAsia="zh-CN"/>
        </w:rPr>
        <w:t>6</w:t>
      </w:r>
      <w:r>
        <w:rPr>
          <w:rFonts w:hint="eastAsia" w:ascii="Times New Roman" w:hAnsi="Times New Roman"/>
          <w:b/>
          <w:bCs/>
          <w:szCs w:val="21"/>
        </w:rPr>
        <w:t>）</w:t>
      </w:r>
    </w:p>
    <w:tbl>
      <w:tblPr>
        <w:tblStyle w:val="33"/>
        <w:tblW w:w="98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25"/>
        <w:gridCol w:w="1595"/>
        <w:gridCol w:w="3552"/>
        <w:gridCol w:w="3553"/>
      </w:tblGrid>
      <w:tr>
        <w:trPr>
          <w:trHeight w:val="376" w:hRule="atLeast"/>
          <w:jc w:val="center"/>
        </w:trPr>
        <w:tc>
          <w:tcPr>
            <w:tcW w:w="27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highlight w:val="none"/>
              </w:rPr>
            </w:pPr>
            <w:r>
              <w:rPr>
                <w:rFonts w:hint="eastAsia" w:cs="宋体"/>
                <w:bCs/>
                <w:kern w:val="0"/>
                <w:sz w:val="18"/>
                <w:szCs w:val="18"/>
                <w:highlight w:val="none"/>
                <w:lang w:bidi="ar"/>
              </w:rPr>
              <w:t>采样日期</w:t>
            </w:r>
          </w:p>
        </w:tc>
        <w:tc>
          <w:tcPr>
            <w:tcW w:w="710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bidi="ar-SA"/>
              </w:rPr>
            </w:pPr>
            <w:r>
              <w:rPr>
                <w:rFonts w:hint="default"/>
                <w:bCs/>
                <w:color w:val="auto"/>
                <w:kern w:val="0"/>
                <w:sz w:val="18"/>
                <w:szCs w:val="18"/>
                <w:highlight w:val="none"/>
              </w:rPr>
              <w:t>202</w:t>
            </w:r>
            <w:r>
              <w:rPr>
                <w:rFonts w:hint="eastAsia"/>
                <w:bCs/>
                <w:color w:val="auto"/>
                <w:kern w:val="0"/>
                <w:sz w:val="18"/>
                <w:szCs w:val="18"/>
                <w:highlight w:val="none"/>
                <w:lang w:val="en-US" w:eastAsia="zh-CN"/>
              </w:rPr>
              <w:t>5</w:t>
            </w:r>
            <w:r>
              <w:rPr>
                <w:rFonts w:hint="default"/>
                <w:bCs/>
                <w:color w:val="auto"/>
                <w:kern w:val="0"/>
                <w:sz w:val="18"/>
                <w:szCs w:val="18"/>
                <w:highlight w:val="none"/>
              </w:rPr>
              <w:t>年</w:t>
            </w:r>
            <w:r>
              <w:rPr>
                <w:rFonts w:hint="eastAsia"/>
                <w:bCs/>
                <w:color w:val="auto"/>
                <w:kern w:val="0"/>
                <w:sz w:val="18"/>
                <w:szCs w:val="18"/>
                <w:highlight w:val="none"/>
                <w:lang w:val="en-US" w:eastAsia="zh-CN"/>
              </w:rPr>
              <w:t>1</w:t>
            </w:r>
            <w:r>
              <w:rPr>
                <w:rFonts w:hint="default"/>
                <w:bCs/>
                <w:color w:val="auto"/>
                <w:kern w:val="0"/>
                <w:sz w:val="18"/>
                <w:szCs w:val="18"/>
                <w:highlight w:val="none"/>
              </w:rPr>
              <w:t>月</w:t>
            </w:r>
            <w:r>
              <w:rPr>
                <w:rFonts w:hint="eastAsia"/>
                <w:bCs/>
                <w:color w:val="auto"/>
                <w:kern w:val="0"/>
                <w:sz w:val="18"/>
                <w:szCs w:val="18"/>
                <w:highlight w:val="none"/>
                <w:lang w:val="en-US" w:eastAsia="zh-CN"/>
              </w:rPr>
              <w:t>17</w:t>
            </w:r>
            <w:r>
              <w:rPr>
                <w:rFonts w:hint="default"/>
                <w:bCs/>
                <w:color w:val="auto"/>
                <w:kern w:val="0"/>
                <w:sz w:val="18"/>
                <w:szCs w:val="18"/>
                <w:highlight w:val="none"/>
              </w:rPr>
              <w:t>日</w:t>
            </w:r>
          </w:p>
        </w:tc>
      </w:tr>
      <w:tr>
        <w:trPr>
          <w:trHeight w:val="376" w:hRule="atLeast"/>
          <w:jc w:val="center"/>
        </w:trPr>
        <w:tc>
          <w:tcPr>
            <w:tcW w:w="27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highlight w:val="none"/>
              </w:rPr>
            </w:pPr>
            <w:r>
              <w:rPr>
                <w:rFonts w:hint="eastAsia" w:cs="宋体"/>
                <w:bCs/>
                <w:kern w:val="0"/>
                <w:sz w:val="18"/>
                <w:szCs w:val="18"/>
                <w:highlight w:val="none"/>
                <w:lang w:bidi="ar"/>
              </w:rPr>
              <w:t>检测日期</w:t>
            </w:r>
          </w:p>
        </w:tc>
        <w:tc>
          <w:tcPr>
            <w:tcW w:w="710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bidi="ar-SA"/>
              </w:rPr>
            </w:pPr>
            <w:r>
              <w:rPr>
                <w:rFonts w:hint="default"/>
                <w:bCs/>
                <w:color w:val="auto"/>
                <w:kern w:val="0"/>
                <w:sz w:val="18"/>
                <w:szCs w:val="18"/>
                <w:highlight w:val="none"/>
                <w:lang w:bidi="ar"/>
              </w:rPr>
              <w:t>202</w:t>
            </w:r>
            <w:r>
              <w:rPr>
                <w:rFonts w:hint="eastAsia"/>
                <w:bCs/>
                <w:color w:val="auto"/>
                <w:kern w:val="0"/>
                <w:sz w:val="18"/>
                <w:szCs w:val="18"/>
                <w:highlight w:val="none"/>
                <w:lang w:val="en-US" w:eastAsia="zh-CN" w:bidi="ar"/>
              </w:rPr>
              <w:t>5</w:t>
            </w:r>
            <w:r>
              <w:rPr>
                <w:rFonts w:hint="eastAsia" w:cs="宋体"/>
                <w:bCs/>
                <w:color w:val="auto"/>
                <w:kern w:val="0"/>
                <w:sz w:val="18"/>
                <w:szCs w:val="18"/>
                <w:highlight w:val="none"/>
                <w:lang w:bidi="ar"/>
              </w:rPr>
              <w:t>年</w:t>
            </w:r>
            <w:r>
              <w:rPr>
                <w:rFonts w:hint="eastAsia" w:cs="宋体"/>
                <w:bCs/>
                <w:color w:val="auto"/>
                <w:kern w:val="0"/>
                <w:sz w:val="18"/>
                <w:szCs w:val="18"/>
                <w:highlight w:val="none"/>
                <w:lang w:val="en-US" w:eastAsia="zh-CN" w:bidi="ar"/>
              </w:rPr>
              <w:t>1</w:t>
            </w:r>
            <w:r>
              <w:rPr>
                <w:rFonts w:hint="eastAsia" w:cs="宋体"/>
                <w:bCs/>
                <w:color w:val="auto"/>
                <w:kern w:val="0"/>
                <w:sz w:val="18"/>
                <w:szCs w:val="18"/>
                <w:highlight w:val="none"/>
                <w:lang w:bidi="ar"/>
              </w:rPr>
              <w:t>月</w:t>
            </w:r>
            <w:r>
              <w:rPr>
                <w:rFonts w:hint="eastAsia" w:cs="宋体"/>
                <w:bCs/>
                <w:color w:val="auto"/>
                <w:kern w:val="0"/>
                <w:sz w:val="18"/>
                <w:szCs w:val="18"/>
                <w:highlight w:val="none"/>
                <w:lang w:val="en-US" w:eastAsia="zh-CN" w:bidi="ar"/>
              </w:rPr>
              <w:t>17</w:t>
            </w:r>
            <w:r>
              <w:rPr>
                <w:rFonts w:hint="eastAsia" w:cs="宋体"/>
                <w:bCs/>
                <w:color w:val="auto"/>
                <w:kern w:val="0"/>
                <w:sz w:val="18"/>
                <w:szCs w:val="18"/>
                <w:highlight w:val="none"/>
                <w:lang w:bidi="ar"/>
              </w:rPr>
              <w:t>日</w:t>
            </w:r>
            <w:r>
              <w:rPr>
                <w:rFonts w:hint="eastAsia" w:cs="宋体"/>
                <w:bCs/>
                <w:color w:val="auto"/>
                <w:kern w:val="0"/>
                <w:sz w:val="18"/>
                <w:szCs w:val="18"/>
                <w:highlight w:val="none"/>
                <w:lang w:val="en-US" w:eastAsia="zh-CN" w:bidi="ar"/>
              </w:rPr>
              <w:t>-18日</w:t>
            </w:r>
          </w:p>
        </w:tc>
      </w:tr>
      <w:tr>
        <w:trPr>
          <w:trHeight w:val="1108" w:hRule="atLeast"/>
          <w:jc w:val="center"/>
        </w:trPr>
        <w:tc>
          <w:tcPr>
            <w:tcW w:w="27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highlight w:val="none"/>
              </w:rPr>
            </w:pPr>
            <w:r>
              <w:rPr>
                <w:rFonts w:hint="default"/>
                <w:snapToGrid w:val="0"/>
                <w:highlight w:val="none"/>
              </w:rPr>
              <mc:AlternateContent>
                <mc:Choice Requires="wps">
                  <w:drawing>
                    <wp:anchor distT="0" distB="0" distL="114300" distR="114300" simplePos="0" relativeHeight="251766784" behindDoc="0" locked="0" layoutInCell="1" allowOverlap="1">
                      <wp:simplePos x="0" y="0"/>
                      <wp:positionH relativeFrom="column">
                        <wp:posOffset>6350</wp:posOffset>
                      </wp:positionH>
                      <wp:positionV relativeFrom="paragraph">
                        <wp:posOffset>8890</wp:posOffset>
                      </wp:positionV>
                      <wp:extent cx="1655445" cy="701040"/>
                      <wp:effectExtent l="1905" t="4445" r="3810" b="10795"/>
                      <wp:wrapNone/>
                      <wp:docPr id="106" name="直接箭头连接符 73"/>
                      <wp:cNvGraphicFramePr/>
                      <a:graphic xmlns:a="http://schemas.openxmlformats.org/drawingml/2006/main">
                        <a:graphicData uri="http://schemas.microsoft.com/office/word/2010/wordprocessingShape">
                          <wps:wsp>
                            <wps:cNvCnPr/>
                            <wps:spPr>
                              <a:xfrm>
                                <a:off x="0" y="0"/>
                                <a:ext cx="1655445" cy="70104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直接箭头连接符 73" o:spid="_x0000_s1026" o:spt="32" type="#_x0000_t32" style="position:absolute;left:0pt;margin-left:0.5pt;margin-top:0.7pt;height:55.2pt;width:130.35pt;z-index:251766784;mso-width-relative:page;mso-height-relative:page;" filled="f" stroked="t" coordsize="21600,21600" o:gfxdata="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WAAAAZHJzL1BLAQIUABQAAAAIAIdO4kDGWZti1QAAAAcBAAAP&#10;AAAAAAAAAAEAIAAAADgAAABkcnMvZG93bnJldi54bWxQSwECFAAUAAAACACHTuJA9Q3OYAUCAAD0&#10;AwAADgAAAAAAAAABACAAAAA6AQAAZHJzL2Uyb0RvYy54bWxQSwUGAAAAAAYABgBZAQAAsQUAAAAA&#10;">
                      <v:fill on="f" focussize="0,0"/>
                      <v:stroke color="#000000" joinstyle="round"/>
                      <v:imagedata o:title=""/>
                      <o:lock v:ext="edit" aspectratio="f"/>
                    </v:shape>
                  </w:pict>
                </mc:Fallback>
              </mc:AlternateContent>
            </w:r>
            <w:r>
              <w:rPr>
                <w:rFonts w:hint="default"/>
                <w:snapToGrid w:val="0"/>
                <w:highlight w:val="none"/>
              </w:rPr>
              <mc:AlternateContent>
                <mc:Choice Requires="wps">
                  <w:drawing>
                    <wp:anchor distT="0" distB="0" distL="114300" distR="114300" simplePos="0" relativeHeight="251767808"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112" name="矩形 74"/>
                      <wp:cNvGraphicFramePr/>
                      <a:graphic xmlns:a="http://schemas.openxmlformats.org/drawingml/2006/main">
                        <a:graphicData uri="http://schemas.microsoft.com/office/word/2010/wordprocessingShape">
                          <wps:wsp>
                            <wps:cNvSpPr/>
                            <wps:spPr>
                              <a:xfrm>
                                <a:off x="0" y="0"/>
                                <a:ext cx="783590" cy="237490"/>
                              </a:xfrm>
                              <a:prstGeom prst="rect">
                                <a:avLst/>
                              </a:prstGeom>
                              <a:noFill/>
                              <a:ln>
                                <a:noFill/>
                              </a:ln>
                            </wps:spPr>
                            <wps:txbx>
                              <w:txbxContent>
                                <w:p>
                                  <w:pPr>
                                    <w:snapToGrid w:val="0"/>
                                    <w:rPr>
                                      <w:bCs/>
                                      <w:kern w:val="0"/>
                                      <w:sz w:val="18"/>
                                      <w:szCs w:val="18"/>
                                    </w:rPr>
                                  </w:pPr>
                                  <w:r>
                                    <w:rPr>
                                      <w:rFonts w:hint="eastAsia" w:cs="宋体"/>
                                      <w:bCs/>
                                      <w:kern w:val="0"/>
                                      <w:sz w:val="18"/>
                                      <w:szCs w:val="18"/>
                                      <w:lang w:bidi="ar"/>
                                    </w:rPr>
                                    <w:t>检测项目</w:t>
                                  </w:r>
                                </w:p>
                              </w:txbxContent>
                            </wps:txbx>
                            <wps:bodyPr wrap="square" upright="1"/>
                          </wps:wsp>
                        </a:graphicData>
                      </a:graphic>
                    </wp:anchor>
                  </w:drawing>
                </mc:Choice>
                <mc:Fallback>
                  <w:pict>
                    <v:rect id="矩形 74" o:spid="_x0000_s1026" o:spt="1" style="position:absolute;left:0pt;margin-left:89pt;margin-top:0.6pt;height:18.7pt;width:61.7pt;z-index:251767808;mso-width-relative:page;mso-height-relative:page;" filled="f" stroked="f" coordsize="21600,21600" o:gfxdata="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">
                      <v:fill on="f" focussize="0,0"/>
                      <v:stroke on="f"/>
                      <v:imagedata o:title=""/>
                      <o:lock v:ext="edit" aspectratio="f"/>
                      <v:textbox>
                        <w:txbxContent>
                          <w:p>
                            <w:pPr>
                              <w:snapToGrid w:val="0"/>
                              <w:rPr>
                                <w:bCs/>
                                <w:kern w:val="0"/>
                                <w:sz w:val="18"/>
                                <w:szCs w:val="18"/>
                              </w:rPr>
                            </w:pPr>
                            <w:r>
                              <w:rPr>
                                <w:rFonts w:hint="eastAsia" w:cs="宋体"/>
                                <w:bCs/>
                                <w:kern w:val="0"/>
                                <w:sz w:val="18"/>
                                <w:szCs w:val="18"/>
                                <w:lang w:bidi="ar"/>
                              </w:rPr>
                              <w:t>检测项目</w:t>
                            </w:r>
                          </w:p>
                        </w:txbxContent>
                      </v:textbox>
                    </v:rect>
                  </w:pict>
                </mc:Fallback>
              </mc:AlternateContent>
            </w:r>
            <w:r>
              <w:rPr>
                <w:rFonts w:hint="default"/>
                <w:snapToGrid w:val="0"/>
                <w:highlight w:val="none"/>
              </w:rPr>
              <mc:AlternateContent>
                <mc:Choice Requires="wps">
                  <w:drawing>
                    <wp:anchor distT="0" distB="0" distL="114300" distR="114300" simplePos="0" relativeHeight="251768832" behindDoc="0" locked="0" layoutInCell="1" allowOverlap="1">
                      <wp:simplePos x="0" y="0"/>
                      <wp:positionH relativeFrom="column">
                        <wp:posOffset>7620</wp:posOffset>
                      </wp:positionH>
                      <wp:positionV relativeFrom="paragraph">
                        <wp:posOffset>12065</wp:posOffset>
                      </wp:positionV>
                      <wp:extent cx="704215" cy="697865"/>
                      <wp:effectExtent l="3175" t="3175" r="8890" b="15240"/>
                      <wp:wrapNone/>
                      <wp:docPr id="107" name="直接箭头连接符 88"/>
                      <wp:cNvGraphicFramePr/>
                      <a:graphic xmlns:a="http://schemas.openxmlformats.org/drawingml/2006/main">
                        <a:graphicData uri="http://schemas.microsoft.com/office/word/2010/wordprocessingShape">
                          <wps:wsp>
                            <wps:cNvCnPr/>
                            <wps:spPr>
                              <a:xfrm>
                                <a:off x="0" y="0"/>
                                <a:ext cx="704215" cy="69786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直接箭头连接符 88" o:spid="_x0000_s1026" o:spt="32" type="#_x0000_t32" style="position:absolute;left:0pt;margin-left:0.6pt;margin-top:0.95pt;height:54.95pt;width:55.45pt;z-index:251768832;mso-width-relative:page;mso-height-relative:page;" filled="f" stroked="t" coordsize="21600,21600" o:gfxdata="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FgAAAGRycy9QSwECFAAUAAAACACHTuJAtTBwAtMAAAAHAQAADwAAAAAA&#10;AAABACAAAAA4AAAAZHJzL2Rvd25yZXYueG1sUEsBAhQAFAAAAAgAh07iQFW4N8kCAgAA8wMAAA4A&#10;AAAAAAAAAQAgAAAAOAEAAGRycy9lMm9Eb2MueG1sUEsFBgAAAAAGAAYAWQEAAKwFAAAAAA==&#10;">
                      <v:fill on="f" focussize="0,0"/>
                      <v:stroke color="#000000" joinstyle="round"/>
                      <v:imagedata o:title=""/>
                      <o:lock v:ext="edit" aspectratio="f"/>
                    </v:shape>
                  </w:pict>
                </mc:Fallback>
              </mc:AlternateContent>
            </w:r>
            <w:r>
              <w:rPr>
                <w:rFonts w:hint="default"/>
                <w:snapToGrid w:val="0"/>
                <w:highlight w:val="none"/>
              </w:rPr>
              <mc:AlternateContent>
                <mc:Choice Requires="wps">
                  <w:drawing>
                    <wp:anchor distT="0" distB="0" distL="114300" distR="114300" simplePos="0" relativeHeight="251769856" behindDoc="0" locked="0" layoutInCell="1" allowOverlap="1">
                      <wp:simplePos x="0" y="0"/>
                      <wp:positionH relativeFrom="column">
                        <wp:posOffset>31750</wp:posOffset>
                      </wp:positionH>
                      <wp:positionV relativeFrom="paragraph">
                        <wp:posOffset>12065</wp:posOffset>
                      </wp:positionV>
                      <wp:extent cx="1699895" cy="299085"/>
                      <wp:effectExtent l="635" t="4445" r="6350" b="16510"/>
                      <wp:wrapNone/>
                      <wp:docPr id="109" name="直接箭头连接符 89"/>
                      <wp:cNvGraphicFramePr/>
                      <a:graphic xmlns:a="http://schemas.openxmlformats.org/drawingml/2006/main">
                        <a:graphicData uri="http://schemas.microsoft.com/office/word/2010/wordprocessingShape">
                          <wps:wsp>
                            <wps:cNvCnPr/>
                            <wps:spPr>
                              <a:xfrm>
                                <a:off x="0" y="0"/>
                                <a:ext cx="1699895" cy="29908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直接箭头连接符 89" o:spid="_x0000_s1026" o:spt="32" type="#_x0000_t32" style="position:absolute;left:0pt;margin-left:2.5pt;margin-top:0.95pt;height:23.55pt;width:133.85pt;z-index:251769856;mso-width-relative:page;mso-height-relative:page;" filled="f" stroked="t" coordsize="21600,21600" o:gfxdata="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FgAAAGRycy9QSwECFAAUAAAACACHTuJA75FDatYAAAAGAQAADwAA&#10;AAAAAAABACAAAAA4AAAAZHJzL2Rvd25yZXYueG1sUEsBAhQAFAAAAAgAh07iQGNXoBQCAgAA9AMA&#10;AA4AAAAAAAAAAQAgAAAAOwEAAGRycy9lMm9Eb2MueG1sUEsFBgAAAAAGAAYAWQEAAK8FAAAAAA==&#10;">
                      <v:fill on="f" focussize="0,0"/>
                      <v:stroke color="#000000" joinstyle="round"/>
                      <v:imagedata o:title=""/>
                      <o:lock v:ext="edit" aspectratio="f"/>
                    </v:shape>
                  </w:pict>
                </mc:Fallback>
              </mc:AlternateContent>
            </w:r>
            <w:r>
              <w:rPr>
                <w:rFonts w:hint="default"/>
                <w:bCs/>
                <w:kern w:val="0"/>
                <w:sz w:val="18"/>
                <w:szCs w:val="18"/>
                <w:highlight w:val="none"/>
              </w:rPr>
              <w:t xml:space="preserve">  </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highlight w:val="none"/>
              </w:rPr>
            </w:pPr>
            <w:r>
              <w:rPr>
                <w:rFonts w:hint="default"/>
                <w:snapToGrid w:val="0"/>
                <w:highlight w:val="none"/>
              </w:rPr>
              <mc:AlternateContent>
                <mc:Choice Requires="wps">
                  <w:drawing>
                    <wp:anchor distT="0" distB="0" distL="114300" distR="114300" simplePos="0" relativeHeight="251770880" behindDoc="0" locked="0" layoutInCell="1" allowOverlap="1">
                      <wp:simplePos x="0" y="0"/>
                      <wp:positionH relativeFrom="column">
                        <wp:posOffset>-60960</wp:posOffset>
                      </wp:positionH>
                      <wp:positionV relativeFrom="paragraph">
                        <wp:posOffset>312420</wp:posOffset>
                      </wp:positionV>
                      <wp:extent cx="783590" cy="237490"/>
                      <wp:effectExtent l="0" t="0" r="0" b="0"/>
                      <wp:wrapNone/>
                      <wp:docPr id="108" name="矩形 90"/>
                      <wp:cNvGraphicFramePr/>
                      <a:graphic xmlns:a="http://schemas.openxmlformats.org/drawingml/2006/main">
                        <a:graphicData uri="http://schemas.microsoft.com/office/word/2010/wordprocessingShape">
                          <wps:wsp>
                            <wps:cNvSpPr/>
                            <wps:spPr>
                              <a:xfrm>
                                <a:off x="0" y="0"/>
                                <a:ext cx="783590" cy="237490"/>
                              </a:xfrm>
                              <a:prstGeom prst="rect">
                                <a:avLst/>
                              </a:prstGeom>
                              <a:noFill/>
                              <a:ln>
                                <a:noFill/>
                              </a:ln>
                            </wps:spPr>
                            <wps:txbx>
                              <w:txbxContent>
                                <w:p>
                                  <w:pPr>
                                    <w:snapToGrid w:val="0"/>
                                    <w:rPr>
                                      <w:bCs/>
                                      <w:kern w:val="0"/>
                                      <w:sz w:val="18"/>
                                      <w:szCs w:val="18"/>
                                    </w:rPr>
                                  </w:pPr>
                                  <w:r>
                                    <w:rPr>
                                      <w:rFonts w:hint="eastAsia" w:cs="宋体"/>
                                      <w:bCs/>
                                      <w:kern w:val="0"/>
                                      <w:sz w:val="18"/>
                                      <w:szCs w:val="18"/>
                                      <w:lang w:bidi="ar"/>
                                    </w:rPr>
                                    <w:t>采样点位</w:t>
                                  </w:r>
                                </w:p>
                              </w:txbxContent>
                            </wps:txbx>
                            <wps:bodyPr wrap="square" upright="1"/>
                          </wps:wsp>
                        </a:graphicData>
                      </a:graphic>
                    </wp:anchor>
                  </w:drawing>
                </mc:Choice>
                <mc:Fallback>
                  <w:pict>
                    <v:rect id="矩形 90" o:spid="_x0000_s1026" o:spt="1" style="position:absolute;left:0pt;margin-left:-4.8pt;margin-top:24.6pt;height:18.7pt;width:61.7pt;z-index:251770880;mso-width-relative:page;mso-height-relative:page;" filled="f" stroked="f" coordsize="21600,21600" o:gfxdata="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FgAAAGRycy9Q&#10;SwECFAAUAAAACACHTuJAcT0astkAAAAIAQAADwAAAAAAAAABACAAAAA4AAAAZHJzL2Rvd25yZXYu&#10;eG1sUEsBAhQAFAAAAAgAh07iQIGq+QOrAQAAUQMAAA4AAAAAAAAAAQAgAAAAPgEAAGRycy9lMm9E&#10;b2MueG1sUEsFBgAAAAAGAAYAWQEAAFsFAAAAAA==&#10;">
                      <v:fill on="f" focussize="0,0"/>
                      <v:stroke on="f"/>
                      <v:imagedata o:title=""/>
                      <o:lock v:ext="edit" aspectratio="f"/>
                      <v:textbox>
                        <w:txbxContent>
                          <w:p>
                            <w:pPr>
                              <w:snapToGrid w:val="0"/>
                              <w:rPr>
                                <w:bCs/>
                                <w:kern w:val="0"/>
                                <w:sz w:val="18"/>
                                <w:szCs w:val="18"/>
                              </w:rPr>
                            </w:pPr>
                            <w:r>
                              <w:rPr>
                                <w:rFonts w:hint="eastAsia" w:cs="宋体"/>
                                <w:bCs/>
                                <w:kern w:val="0"/>
                                <w:sz w:val="18"/>
                                <w:szCs w:val="18"/>
                                <w:lang w:bidi="ar"/>
                              </w:rPr>
                              <w:t>采样点位</w:t>
                            </w:r>
                          </w:p>
                        </w:txbxContent>
                      </v:textbox>
                    </v:rect>
                  </w:pict>
                </mc:Fallback>
              </mc:AlternateContent>
            </w:r>
            <w:r>
              <w:rPr>
                <w:rFonts w:hint="default"/>
                <w:snapToGrid w:val="0"/>
                <w:highlight w:val="none"/>
              </w:rPr>
              <mc:AlternateContent>
                <mc:Choice Requires="wps">
                  <w:drawing>
                    <wp:anchor distT="0" distB="0" distL="114300" distR="114300" simplePos="0" relativeHeight="251771904" behindDoc="0" locked="0" layoutInCell="1" allowOverlap="1">
                      <wp:simplePos x="0" y="0"/>
                      <wp:positionH relativeFrom="column">
                        <wp:posOffset>996315</wp:posOffset>
                      </wp:positionH>
                      <wp:positionV relativeFrom="paragraph">
                        <wp:posOffset>142240</wp:posOffset>
                      </wp:positionV>
                      <wp:extent cx="783590" cy="255270"/>
                      <wp:effectExtent l="0" t="0" r="0" b="0"/>
                      <wp:wrapNone/>
                      <wp:docPr id="110" name="矩形 91"/>
                      <wp:cNvGraphicFramePr/>
                      <a:graphic xmlns:a="http://schemas.openxmlformats.org/drawingml/2006/main">
                        <a:graphicData uri="http://schemas.microsoft.com/office/word/2010/wordprocessingShape">
                          <wps:wsp>
                            <wps:cNvSpPr/>
                            <wps:spPr>
                              <a:xfrm>
                                <a:off x="0" y="0"/>
                                <a:ext cx="783590" cy="255270"/>
                              </a:xfrm>
                              <a:prstGeom prst="rect">
                                <a:avLst/>
                              </a:prstGeom>
                              <a:noFill/>
                              <a:ln>
                                <a:noFill/>
                              </a:ln>
                            </wps:spPr>
                            <wps:txbx>
                              <w:txbxContent>
                                <w:p>
                                  <w:pPr>
                                    <w:snapToGrid w:val="0"/>
                                    <w:rPr>
                                      <w:bCs/>
                                      <w:kern w:val="0"/>
                                      <w:sz w:val="18"/>
                                      <w:szCs w:val="18"/>
                                    </w:rPr>
                                  </w:pPr>
                                  <w:r>
                                    <w:rPr>
                                      <w:rFonts w:hint="eastAsia" w:cs="宋体"/>
                                      <w:bCs/>
                                      <w:kern w:val="0"/>
                                      <w:sz w:val="18"/>
                                      <w:szCs w:val="18"/>
                                      <w:lang w:bidi="ar"/>
                                    </w:rPr>
                                    <w:t>检测结果</w:t>
                                  </w:r>
                                </w:p>
                              </w:txbxContent>
                            </wps:txbx>
                            <wps:bodyPr wrap="square" upright="1"/>
                          </wps:wsp>
                        </a:graphicData>
                      </a:graphic>
                    </wp:anchor>
                  </w:drawing>
                </mc:Choice>
                <mc:Fallback>
                  <w:pict>
                    <v:rect id="矩形 91" o:spid="_x0000_s1026" o:spt="1" style="position:absolute;left:0pt;margin-left:78.45pt;margin-top:11.2pt;height:20.1pt;width:61.7pt;z-index:251771904;mso-width-relative:page;mso-height-relative:page;" filled="f" stroked="f" coordsize="21600,21600" o:gfxdata="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WAAAAZHJz&#10;L1BLAQIUABQAAAAIAIdO4kBxU5o62QAAAAkBAAAPAAAAAAAAAAEAIAAAADgAAABkcnMvZG93bnJl&#10;di54bWxQSwECFAAUAAAACACHTuJA0Lqse60BAABRAwAADgAAAAAAAAABACAAAAA+AQAAZHJzL2Uy&#10;b0RvYy54bWxQSwUGAAAAAAYABgBZAQAAXQUAAAAA&#10;">
                      <v:fill on="f" focussize="0,0"/>
                      <v:stroke on="f"/>
                      <v:imagedata o:title=""/>
                      <o:lock v:ext="edit" aspectratio="f"/>
                      <v:textbox>
                        <w:txbxContent>
                          <w:p>
                            <w:pPr>
                              <w:snapToGrid w:val="0"/>
                              <w:rPr>
                                <w:bCs/>
                                <w:kern w:val="0"/>
                                <w:sz w:val="18"/>
                                <w:szCs w:val="18"/>
                              </w:rPr>
                            </w:pPr>
                            <w:r>
                              <w:rPr>
                                <w:rFonts w:hint="eastAsia" w:cs="宋体"/>
                                <w:bCs/>
                                <w:kern w:val="0"/>
                                <w:sz w:val="18"/>
                                <w:szCs w:val="18"/>
                                <w:lang w:bidi="ar"/>
                              </w:rPr>
                              <w:t>检测结果</w:t>
                            </w:r>
                          </w:p>
                        </w:txbxContent>
                      </v:textbox>
                    </v:rect>
                  </w:pict>
                </mc:Fallback>
              </mc:AlternateContent>
            </w:r>
            <w:r>
              <w:rPr>
                <w:rFonts w:hint="default"/>
                <w:snapToGrid w:val="0"/>
                <w:highlight w:val="none"/>
              </w:rPr>
              <mc:AlternateContent>
                <mc:Choice Requires="wps">
                  <w:drawing>
                    <wp:anchor distT="0" distB="0" distL="114300" distR="114300" simplePos="0" relativeHeight="251772928" behindDoc="0" locked="0" layoutInCell="1" allowOverlap="1">
                      <wp:simplePos x="0" y="0"/>
                      <wp:positionH relativeFrom="column">
                        <wp:posOffset>594995</wp:posOffset>
                      </wp:positionH>
                      <wp:positionV relativeFrom="paragraph">
                        <wp:posOffset>304165</wp:posOffset>
                      </wp:positionV>
                      <wp:extent cx="783590" cy="237490"/>
                      <wp:effectExtent l="0" t="0" r="0" b="0"/>
                      <wp:wrapNone/>
                      <wp:docPr id="111" name="矩形 92"/>
                      <wp:cNvGraphicFramePr/>
                      <a:graphic xmlns:a="http://schemas.openxmlformats.org/drawingml/2006/main">
                        <a:graphicData uri="http://schemas.microsoft.com/office/word/2010/wordprocessingShape">
                          <wps:wsp>
                            <wps:cNvSpPr/>
                            <wps:spPr>
                              <a:xfrm>
                                <a:off x="0" y="0"/>
                                <a:ext cx="783590" cy="237490"/>
                              </a:xfrm>
                              <a:prstGeom prst="rect">
                                <a:avLst/>
                              </a:prstGeom>
                              <a:noFill/>
                              <a:ln>
                                <a:noFill/>
                              </a:ln>
                            </wps:spPr>
                            <wps:txbx>
                              <w:txbxContent>
                                <w:p>
                                  <w:pPr>
                                    <w:snapToGrid w:val="0"/>
                                    <w:rPr>
                                      <w:bCs/>
                                      <w:kern w:val="0"/>
                                      <w:sz w:val="18"/>
                                      <w:szCs w:val="18"/>
                                    </w:rPr>
                                  </w:pPr>
                                  <w:r>
                                    <w:rPr>
                                      <w:rFonts w:hint="eastAsia" w:cs="宋体"/>
                                      <w:bCs/>
                                      <w:kern w:val="0"/>
                                      <w:sz w:val="18"/>
                                      <w:szCs w:val="18"/>
                                      <w:lang w:bidi="ar"/>
                                    </w:rPr>
                                    <w:t>采样时间</w:t>
                                  </w:r>
                                </w:p>
                              </w:txbxContent>
                            </wps:txbx>
                            <wps:bodyPr wrap="square" upright="1"/>
                          </wps:wsp>
                        </a:graphicData>
                      </a:graphic>
                    </wp:anchor>
                  </w:drawing>
                </mc:Choice>
                <mc:Fallback>
                  <w:pict>
                    <v:rect id="矩形 92" o:spid="_x0000_s1026" o:spt="1" style="position:absolute;left:0pt;margin-left:46.85pt;margin-top:23.95pt;height:18.7pt;width:61.7pt;z-index:251772928;mso-width-relative:page;mso-height-relative:page;" filled="f" stroked="f" coordsize="21600,21600" o:gfxdata="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WAAAA&#10;ZHJzL1BLAQIUABQAAAAIAIdO4kDtD/yu2gAAAAgBAAAPAAAAAAAAAAEAIAAAADgAAABkcnMvZG93&#10;bnJldi54bWxQSwECFAAUAAAACACHTuJAmZzS7K8BAABRAwAADgAAAAAAAAABACAAAAA/AQAAZHJz&#10;L2Uyb0RvYy54bWxQSwUGAAAAAAYABgBZAQAAYAUAAAAA&#10;">
                      <v:fill on="f" focussize="0,0"/>
                      <v:stroke on="f"/>
                      <v:imagedata o:title=""/>
                      <o:lock v:ext="edit" aspectratio="f"/>
                      <v:textbox>
                        <w:txbxContent>
                          <w:p>
                            <w:pPr>
                              <w:snapToGrid w:val="0"/>
                              <w:rPr>
                                <w:bCs/>
                                <w:kern w:val="0"/>
                                <w:sz w:val="18"/>
                                <w:szCs w:val="18"/>
                              </w:rPr>
                            </w:pPr>
                            <w:r>
                              <w:rPr>
                                <w:rFonts w:hint="eastAsia" w:cs="宋体"/>
                                <w:bCs/>
                                <w:kern w:val="0"/>
                                <w:sz w:val="18"/>
                                <w:szCs w:val="18"/>
                                <w:lang w:bidi="ar"/>
                              </w:rPr>
                              <w:t>采样时间</w:t>
                            </w:r>
                          </w:p>
                        </w:txbxContent>
                      </v:textbox>
                    </v:rect>
                  </w:pict>
                </mc:Fallback>
              </mc:AlternateConten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宋体"/>
                <w:bCs/>
                <w:kern w:val="0"/>
                <w:sz w:val="18"/>
                <w:szCs w:val="18"/>
                <w:highlight w:val="none"/>
                <w:lang w:val="en-US" w:eastAsia="zh-CN" w:bidi="ar"/>
              </w:rPr>
            </w:pPr>
            <w:r>
              <w:rPr>
                <w:rFonts w:hint="eastAsia" w:cs="宋体"/>
                <w:bCs/>
                <w:kern w:val="0"/>
                <w:sz w:val="18"/>
                <w:szCs w:val="18"/>
                <w:highlight w:val="none"/>
                <w:lang w:bidi="ar"/>
              </w:rPr>
              <w:t>乙酸</w:t>
            </w:r>
            <w:r>
              <w:rPr>
                <w:rFonts w:hint="eastAsia" w:cs="宋体"/>
                <w:bCs/>
                <w:kern w:val="0"/>
                <w:sz w:val="18"/>
                <w:szCs w:val="18"/>
                <w:highlight w:val="none"/>
                <w:lang w:val="en-US" w:eastAsia="zh-CN" w:bidi="ar"/>
              </w:rPr>
              <w:t>乙</w:t>
            </w:r>
            <w:r>
              <w:rPr>
                <w:rFonts w:hint="eastAsia" w:cs="宋体"/>
                <w:bCs/>
                <w:kern w:val="0"/>
                <w:sz w:val="18"/>
                <w:szCs w:val="18"/>
                <w:highlight w:val="none"/>
                <w:lang w:bidi="ar"/>
              </w:rPr>
              <w:t>酯（</w:t>
            </w:r>
            <w:r>
              <w:rPr>
                <w:rFonts w:hint="default"/>
                <w:bCs/>
                <w:kern w:val="0"/>
                <w:sz w:val="18"/>
                <w:szCs w:val="18"/>
                <w:highlight w:val="none"/>
                <w:lang w:bidi="ar"/>
              </w:rPr>
              <w:t>mg/m</w:t>
            </w:r>
            <w:r>
              <w:rPr>
                <w:rFonts w:hint="default"/>
                <w:bCs/>
                <w:kern w:val="0"/>
                <w:sz w:val="18"/>
                <w:szCs w:val="18"/>
                <w:highlight w:val="none"/>
                <w:vertAlign w:val="superscript"/>
                <w:lang w:bidi="ar"/>
              </w:rPr>
              <w:t>3</w:t>
            </w:r>
            <w:r>
              <w:rPr>
                <w:rFonts w:hint="eastAsia" w:cs="宋体"/>
                <w:bCs/>
                <w:kern w:val="0"/>
                <w:sz w:val="18"/>
                <w:szCs w:val="18"/>
                <w:highlight w:val="none"/>
                <w:lang w:bidi="ar"/>
              </w:rPr>
              <w:t>）</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宋体"/>
                <w:bCs/>
                <w:kern w:val="0"/>
                <w:sz w:val="18"/>
                <w:szCs w:val="18"/>
                <w:highlight w:val="none"/>
                <w:lang w:val="en-US" w:eastAsia="zh-CN" w:bidi="ar"/>
              </w:rPr>
            </w:pPr>
            <w:r>
              <w:rPr>
                <w:rFonts w:hint="eastAsia" w:cs="宋体"/>
                <w:bCs/>
                <w:kern w:val="0"/>
                <w:sz w:val="18"/>
                <w:szCs w:val="18"/>
                <w:highlight w:val="none"/>
                <w:lang w:bidi="ar"/>
              </w:rPr>
              <w:t>乙酸丁酯（</w:t>
            </w:r>
            <w:r>
              <w:rPr>
                <w:rFonts w:hint="default"/>
                <w:bCs/>
                <w:kern w:val="0"/>
                <w:sz w:val="18"/>
                <w:szCs w:val="18"/>
                <w:highlight w:val="none"/>
                <w:lang w:bidi="ar"/>
              </w:rPr>
              <w:t>mg/m</w:t>
            </w:r>
            <w:r>
              <w:rPr>
                <w:rFonts w:hint="default"/>
                <w:bCs/>
                <w:kern w:val="0"/>
                <w:sz w:val="18"/>
                <w:szCs w:val="18"/>
                <w:highlight w:val="none"/>
                <w:vertAlign w:val="superscript"/>
                <w:lang w:bidi="ar"/>
              </w:rPr>
              <w:t>3</w:t>
            </w:r>
            <w:r>
              <w:rPr>
                <w:rFonts w:hint="eastAsia" w:cs="宋体"/>
                <w:bCs/>
                <w:kern w:val="0"/>
                <w:sz w:val="18"/>
                <w:szCs w:val="18"/>
                <w:highlight w:val="none"/>
                <w:lang w:bidi="ar"/>
              </w:rPr>
              <w:t>）</w:t>
            </w:r>
          </w:p>
        </w:tc>
      </w:tr>
      <w:tr>
        <w:trPr>
          <w:trHeight w:val="382" w:hRule="atLeast"/>
          <w:jc w:val="center"/>
        </w:trPr>
        <w:tc>
          <w:tcPr>
            <w:tcW w:w="1125" w:type="dxa"/>
            <w:vMerge w:val="restart"/>
            <w:tcBorders>
              <w:top w:val="single" w:color="auto" w:sz="4" w:space="0"/>
              <w:left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厂界上风向</w:t>
            </w:r>
          </w:p>
          <w:p>
            <w:pPr>
              <w:keepNext w:val="0"/>
              <w:keepLines w:val="0"/>
              <w:widowControl/>
              <w:suppressLineNumbers w:val="0"/>
              <w:adjustRightInd w:val="0"/>
              <w:snapToGrid w:val="0"/>
              <w:spacing w:before="0" w:beforeAutospacing="0" w:after="0" w:afterAutospacing="0"/>
              <w:ind w:left="0" w:right="0"/>
              <w:jc w:val="center"/>
              <w:rPr>
                <w:rFonts w:hint="default"/>
                <w:sz w:val="20"/>
                <w:szCs w:val="20"/>
                <w:highlight w:val="none"/>
              </w:rPr>
            </w:pPr>
            <w:r>
              <w:rPr>
                <w:rFonts w:hint="default"/>
                <w:bCs/>
                <w:kern w:val="0"/>
                <w:sz w:val="18"/>
                <w:szCs w:val="18"/>
              </w:rPr>
              <w:t>G0</w:t>
            </w: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9</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r>
              <w:rPr>
                <w:rFonts w:hint="eastAsia"/>
                <w:bCs/>
                <w:kern w:val="0"/>
                <w:sz w:val="18"/>
                <w:szCs w:val="18"/>
                <w:lang w:val="en-US" w:eastAsia="zh-CN"/>
              </w:rPr>
              <w:t>10</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left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w:t>
            </w:r>
            <w:r>
              <w:rPr>
                <w:rFonts w:hint="eastAsia"/>
                <w:bCs/>
                <w:kern w:val="0"/>
                <w:sz w:val="18"/>
                <w:szCs w:val="18"/>
                <w:lang w:val="en-US" w:eastAsia="zh-CN"/>
              </w:rPr>
              <w:t>1</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0-1</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left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13:</w:t>
            </w:r>
            <w:r>
              <w:rPr>
                <w:rFonts w:hint="eastAsia"/>
                <w:bCs/>
                <w:kern w:val="0"/>
                <w:sz w:val="18"/>
                <w:szCs w:val="18"/>
                <w:lang w:val="en-US" w:eastAsia="zh-CN"/>
              </w:rPr>
              <w:t>3</w:t>
            </w:r>
            <w:r>
              <w:rPr>
                <w:rFonts w:hint="eastAsia"/>
                <w:bCs/>
                <w:kern w:val="0"/>
                <w:sz w:val="18"/>
                <w:szCs w:val="18"/>
              </w:rPr>
              <w:t>0-14:</w:t>
            </w:r>
            <w:r>
              <w:rPr>
                <w:rFonts w:hint="eastAsia"/>
                <w:bCs/>
                <w:kern w:val="0"/>
                <w:sz w:val="18"/>
                <w:szCs w:val="18"/>
                <w:lang w:val="en-US" w:eastAsia="zh-CN"/>
              </w:rPr>
              <w:t>3</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15:</w:t>
            </w:r>
            <w:r>
              <w:rPr>
                <w:rFonts w:hint="eastAsia"/>
                <w:bCs/>
                <w:kern w:val="0"/>
                <w:sz w:val="18"/>
                <w:szCs w:val="18"/>
                <w:lang w:val="en-US" w:eastAsia="zh-CN"/>
              </w:rPr>
              <w:t>3</w:t>
            </w:r>
            <w:r>
              <w:rPr>
                <w:rFonts w:hint="eastAsia"/>
                <w:bCs/>
                <w:kern w:val="0"/>
                <w:sz w:val="18"/>
                <w:szCs w:val="18"/>
              </w:rPr>
              <w:t>0-16:</w:t>
            </w:r>
            <w:r>
              <w:rPr>
                <w:rFonts w:hint="eastAsia"/>
                <w:bCs/>
                <w:kern w:val="0"/>
                <w:sz w:val="18"/>
                <w:szCs w:val="18"/>
                <w:lang w:val="en-US" w:eastAsia="zh-CN"/>
              </w:rPr>
              <w:t>3</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restart"/>
            <w:tcBorders>
              <w:left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厂界下风向</w:t>
            </w:r>
          </w:p>
          <w:p>
            <w:pPr>
              <w:keepNext w:val="0"/>
              <w:keepLines w:val="0"/>
              <w:widowControl/>
              <w:suppressLineNumbers w:val="0"/>
              <w:adjustRightInd w:val="0"/>
              <w:snapToGrid w:val="0"/>
              <w:spacing w:before="0" w:beforeAutospacing="0" w:after="0" w:afterAutospacing="0"/>
              <w:ind w:left="0" w:right="0"/>
              <w:jc w:val="center"/>
              <w:rPr>
                <w:rFonts w:hint="default"/>
                <w:sz w:val="20"/>
                <w:szCs w:val="20"/>
                <w:highlight w:val="none"/>
              </w:rPr>
            </w:pPr>
            <w:r>
              <w:rPr>
                <w:rFonts w:hint="default"/>
                <w:bCs/>
                <w:kern w:val="0"/>
                <w:sz w:val="18"/>
                <w:szCs w:val="18"/>
              </w:rPr>
              <w:t>G1</w:t>
            </w: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lang w:val="en-US" w:eastAsia="zh-CN"/>
              </w:rPr>
              <w:t>9</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r>
              <w:rPr>
                <w:rFonts w:hint="eastAsia"/>
                <w:bCs/>
                <w:kern w:val="0"/>
                <w:sz w:val="18"/>
                <w:szCs w:val="18"/>
                <w:lang w:val="en-US" w:eastAsia="zh-CN"/>
              </w:rPr>
              <w:t>10</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left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1</w:t>
            </w:r>
            <w:r>
              <w:rPr>
                <w:rFonts w:hint="eastAsia"/>
                <w:bCs/>
                <w:kern w:val="0"/>
                <w:sz w:val="18"/>
                <w:szCs w:val="18"/>
                <w:lang w:val="en-US" w:eastAsia="zh-CN"/>
              </w:rPr>
              <w:t>1</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0-1</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left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13:</w:t>
            </w:r>
            <w:r>
              <w:rPr>
                <w:rFonts w:hint="eastAsia"/>
                <w:bCs/>
                <w:kern w:val="0"/>
                <w:sz w:val="18"/>
                <w:szCs w:val="18"/>
                <w:lang w:val="en-US" w:eastAsia="zh-CN"/>
              </w:rPr>
              <w:t>3</w:t>
            </w:r>
            <w:r>
              <w:rPr>
                <w:rFonts w:hint="eastAsia"/>
                <w:bCs/>
                <w:kern w:val="0"/>
                <w:sz w:val="18"/>
                <w:szCs w:val="18"/>
              </w:rPr>
              <w:t>0-14:</w:t>
            </w:r>
            <w:r>
              <w:rPr>
                <w:rFonts w:hint="eastAsia"/>
                <w:bCs/>
                <w:kern w:val="0"/>
                <w:sz w:val="18"/>
                <w:szCs w:val="18"/>
                <w:lang w:val="en-US" w:eastAsia="zh-CN"/>
              </w:rPr>
              <w:t>3</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15:</w:t>
            </w:r>
            <w:r>
              <w:rPr>
                <w:rFonts w:hint="eastAsia"/>
                <w:bCs/>
                <w:kern w:val="0"/>
                <w:sz w:val="18"/>
                <w:szCs w:val="18"/>
                <w:lang w:val="en-US" w:eastAsia="zh-CN"/>
              </w:rPr>
              <w:t>3</w:t>
            </w:r>
            <w:r>
              <w:rPr>
                <w:rFonts w:hint="eastAsia"/>
                <w:bCs/>
                <w:kern w:val="0"/>
                <w:sz w:val="18"/>
                <w:szCs w:val="18"/>
              </w:rPr>
              <w:t>0-16:</w:t>
            </w:r>
            <w:r>
              <w:rPr>
                <w:rFonts w:hint="eastAsia"/>
                <w:bCs/>
                <w:kern w:val="0"/>
                <w:sz w:val="18"/>
                <w:szCs w:val="18"/>
                <w:lang w:val="en-US" w:eastAsia="zh-CN"/>
              </w:rPr>
              <w:t>3</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厂界下风向</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highlight w:val="none"/>
              </w:rPr>
            </w:pPr>
            <w:r>
              <w:rPr>
                <w:rFonts w:hint="default"/>
                <w:bCs/>
                <w:kern w:val="0"/>
                <w:sz w:val="18"/>
                <w:szCs w:val="18"/>
              </w:rPr>
              <w:t>G2</w:t>
            </w: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9</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r>
              <w:rPr>
                <w:rFonts w:hint="eastAsia"/>
                <w:bCs/>
                <w:kern w:val="0"/>
                <w:sz w:val="18"/>
                <w:szCs w:val="18"/>
                <w:lang w:val="en-US" w:eastAsia="zh-CN"/>
              </w:rPr>
              <w:t>10</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highlight w:val="none"/>
                <w:lang w:val="en-US" w:eastAsia="zh-CN" w:bidi="ar-SA"/>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w:t>
            </w:r>
            <w:r>
              <w:rPr>
                <w:rFonts w:hint="eastAsia"/>
                <w:bCs/>
                <w:kern w:val="0"/>
                <w:sz w:val="18"/>
                <w:szCs w:val="18"/>
                <w:lang w:val="en-US" w:eastAsia="zh-CN"/>
              </w:rPr>
              <w:t>1</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0-1</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highlight w:val="none"/>
                <w:lang w:val="en-US" w:eastAsia="zh-CN" w:bidi="ar-SA"/>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13:</w:t>
            </w:r>
            <w:r>
              <w:rPr>
                <w:rFonts w:hint="eastAsia"/>
                <w:bCs/>
                <w:kern w:val="0"/>
                <w:sz w:val="18"/>
                <w:szCs w:val="18"/>
                <w:lang w:val="en-US" w:eastAsia="zh-CN"/>
              </w:rPr>
              <w:t>3</w:t>
            </w:r>
            <w:r>
              <w:rPr>
                <w:rFonts w:hint="eastAsia"/>
                <w:bCs/>
                <w:kern w:val="0"/>
                <w:sz w:val="18"/>
                <w:szCs w:val="18"/>
              </w:rPr>
              <w:t>0-14:</w:t>
            </w:r>
            <w:r>
              <w:rPr>
                <w:rFonts w:hint="eastAsia"/>
                <w:bCs/>
                <w:kern w:val="0"/>
                <w:sz w:val="18"/>
                <w:szCs w:val="18"/>
                <w:lang w:val="en-US" w:eastAsia="zh-CN"/>
              </w:rPr>
              <w:t>3</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highlight w:val="none"/>
                <w:lang w:val="en-US" w:eastAsia="zh-CN" w:bidi="ar-SA"/>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15:</w:t>
            </w:r>
            <w:r>
              <w:rPr>
                <w:rFonts w:hint="eastAsia"/>
                <w:bCs/>
                <w:kern w:val="0"/>
                <w:sz w:val="18"/>
                <w:szCs w:val="18"/>
                <w:lang w:val="en-US" w:eastAsia="zh-CN"/>
              </w:rPr>
              <w:t>3</w:t>
            </w:r>
            <w:r>
              <w:rPr>
                <w:rFonts w:hint="eastAsia"/>
                <w:bCs/>
                <w:kern w:val="0"/>
                <w:sz w:val="18"/>
                <w:szCs w:val="18"/>
              </w:rPr>
              <w:t>0-16:</w:t>
            </w:r>
            <w:r>
              <w:rPr>
                <w:rFonts w:hint="eastAsia"/>
                <w:bCs/>
                <w:kern w:val="0"/>
                <w:sz w:val="18"/>
                <w:szCs w:val="18"/>
                <w:lang w:val="en-US" w:eastAsia="zh-CN"/>
              </w:rPr>
              <w:t>3</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highlight w:val="none"/>
                <w:lang w:val="en-US" w:eastAsia="zh-CN" w:bidi="ar-SA"/>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厂界下风向</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G3</w:t>
            </w: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9</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r>
              <w:rPr>
                <w:rFonts w:hint="eastAsia"/>
                <w:bCs/>
                <w:kern w:val="0"/>
                <w:sz w:val="18"/>
                <w:szCs w:val="18"/>
                <w:lang w:val="en-US" w:eastAsia="zh-CN"/>
              </w:rPr>
              <w:t>10</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highlight w:val="none"/>
                <w:lang w:val="en-US" w:eastAsia="zh-CN" w:bidi="ar-SA"/>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w:t>
            </w:r>
            <w:r>
              <w:rPr>
                <w:rFonts w:hint="eastAsia"/>
                <w:bCs/>
                <w:kern w:val="0"/>
                <w:sz w:val="18"/>
                <w:szCs w:val="18"/>
                <w:lang w:val="en-US" w:eastAsia="zh-CN"/>
              </w:rPr>
              <w:t>1</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0-1</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highlight w:val="none"/>
                <w:lang w:val="en-US" w:eastAsia="zh-CN" w:bidi="ar-SA"/>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13:</w:t>
            </w:r>
            <w:r>
              <w:rPr>
                <w:rFonts w:hint="eastAsia"/>
                <w:bCs/>
                <w:kern w:val="0"/>
                <w:sz w:val="18"/>
                <w:szCs w:val="18"/>
                <w:lang w:val="en-US" w:eastAsia="zh-CN"/>
              </w:rPr>
              <w:t>3</w:t>
            </w:r>
            <w:r>
              <w:rPr>
                <w:rFonts w:hint="eastAsia"/>
                <w:bCs/>
                <w:kern w:val="0"/>
                <w:sz w:val="18"/>
                <w:szCs w:val="18"/>
              </w:rPr>
              <w:t>0-14:</w:t>
            </w:r>
            <w:r>
              <w:rPr>
                <w:rFonts w:hint="eastAsia"/>
                <w:bCs/>
                <w:kern w:val="0"/>
                <w:sz w:val="18"/>
                <w:szCs w:val="18"/>
                <w:lang w:val="en-US" w:eastAsia="zh-CN"/>
              </w:rPr>
              <w:t>3</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highlight w:val="none"/>
                <w:lang w:val="en-US" w:eastAsia="zh-CN" w:bidi="ar-SA"/>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15:</w:t>
            </w:r>
            <w:r>
              <w:rPr>
                <w:rFonts w:hint="eastAsia"/>
                <w:bCs/>
                <w:kern w:val="0"/>
                <w:sz w:val="18"/>
                <w:szCs w:val="18"/>
                <w:lang w:val="en-US" w:eastAsia="zh-CN"/>
              </w:rPr>
              <w:t>3</w:t>
            </w:r>
            <w:r>
              <w:rPr>
                <w:rFonts w:hint="eastAsia"/>
                <w:bCs/>
                <w:kern w:val="0"/>
                <w:sz w:val="18"/>
                <w:szCs w:val="18"/>
              </w:rPr>
              <w:t>0-16:</w:t>
            </w:r>
            <w:r>
              <w:rPr>
                <w:rFonts w:hint="eastAsia"/>
                <w:bCs/>
                <w:kern w:val="0"/>
                <w:sz w:val="18"/>
                <w:szCs w:val="18"/>
                <w:lang w:val="en-US" w:eastAsia="zh-CN"/>
              </w:rPr>
              <w:t>3</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highlight w:val="none"/>
                <w:lang w:val="en-US" w:eastAsia="zh-CN" w:bidi="ar-SA"/>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27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highlight w:val="none"/>
              </w:rPr>
            </w:pPr>
            <w:r>
              <w:rPr>
                <w:rFonts w:hint="eastAsia" w:cs="宋体"/>
                <w:bCs/>
                <w:kern w:val="0"/>
                <w:sz w:val="18"/>
                <w:szCs w:val="18"/>
                <w:highlight w:val="none"/>
                <w:lang w:bidi="ar"/>
              </w:rPr>
              <w:t>厂界最大小时均值</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820" w:hRule="atLeast"/>
          <w:jc w:val="center"/>
        </w:trPr>
        <w:tc>
          <w:tcPr>
            <w:tcW w:w="27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highlight w:val="none"/>
              </w:rPr>
            </w:pPr>
            <w:r>
              <w:rPr>
                <w:rFonts w:hint="eastAsia" w:cs="宋体"/>
                <w:bCs/>
                <w:kern w:val="0"/>
                <w:sz w:val="18"/>
                <w:szCs w:val="18"/>
                <w:highlight w:val="none"/>
                <w:lang w:bidi="ar"/>
              </w:rPr>
              <w:t>备注</w:t>
            </w:r>
          </w:p>
        </w:tc>
        <w:tc>
          <w:tcPr>
            <w:tcW w:w="710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highlight w:val="none"/>
              </w:rPr>
            </w:pPr>
            <w:r>
              <w:rPr>
                <w:rFonts w:hint="default"/>
                <w:bCs/>
                <w:kern w:val="0"/>
                <w:sz w:val="18"/>
                <w:szCs w:val="18"/>
                <w:highlight w:val="none"/>
                <w:lang w:bidi="ar"/>
              </w:rPr>
              <w:t>1</w:t>
            </w:r>
            <w:r>
              <w:rPr>
                <w:rFonts w:hint="eastAsia" w:cs="宋体"/>
                <w:bCs/>
                <w:kern w:val="0"/>
                <w:sz w:val="18"/>
                <w:szCs w:val="18"/>
                <w:highlight w:val="none"/>
                <w:lang w:bidi="ar"/>
              </w:rPr>
              <w:t>、检测期间气象参数：</w:t>
            </w:r>
          </w:p>
          <w:p>
            <w:pPr>
              <w:keepNext w:val="0"/>
              <w:keepLines w:val="0"/>
              <w:widowControl/>
              <w:suppressLineNumbers w:val="0"/>
              <w:adjustRightInd w:val="0"/>
              <w:snapToGrid w:val="0"/>
              <w:spacing w:before="0" w:beforeAutospacing="0" w:after="0" w:afterAutospacing="0"/>
              <w:ind w:left="0" w:right="0" w:firstLine="360"/>
              <w:jc w:val="left"/>
              <w:rPr>
                <w:rFonts w:hint="default"/>
                <w:bCs/>
                <w:kern w:val="0"/>
                <w:sz w:val="18"/>
                <w:szCs w:val="18"/>
                <w:highlight w:val="none"/>
              </w:rPr>
            </w:pP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17</w:t>
            </w:r>
            <w:r>
              <w:rPr>
                <w:rFonts w:hint="default"/>
                <w:bCs/>
                <w:kern w:val="0"/>
                <w:sz w:val="18"/>
                <w:szCs w:val="18"/>
              </w:rPr>
              <w:t>日气象参数：天气：</w:t>
            </w:r>
            <w:r>
              <w:rPr>
                <w:rFonts w:hint="eastAsia"/>
                <w:bCs/>
                <w:kern w:val="0"/>
                <w:sz w:val="18"/>
                <w:szCs w:val="18"/>
              </w:rPr>
              <w:t>晴</w:t>
            </w:r>
            <w:r>
              <w:rPr>
                <w:rFonts w:hint="default"/>
                <w:bCs/>
                <w:kern w:val="0"/>
                <w:sz w:val="18"/>
                <w:szCs w:val="18"/>
              </w:rPr>
              <w:t>；气温：</w:t>
            </w:r>
            <w:r>
              <w:rPr>
                <w:rFonts w:hint="eastAsia"/>
                <w:bCs/>
                <w:kern w:val="0"/>
                <w:sz w:val="18"/>
                <w:szCs w:val="18"/>
                <w:lang w:val="en-US" w:eastAsia="zh-CN"/>
              </w:rPr>
              <w:t>11.2-17.7</w:t>
            </w:r>
            <w:r>
              <w:rPr>
                <w:rFonts w:hint="default"/>
                <w:bCs/>
                <w:kern w:val="0"/>
                <w:sz w:val="18"/>
                <w:szCs w:val="18"/>
              </w:rPr>
              <w:t>℃；气压：</w:t>
            </w:r>
            <w:r>
              <w:rPr>
                <w:rFonts w:hint="eastAsia"/>
                <w:bCs/>
                <w:kern w:val="0"/>
                <w:sz w:val="18"/>
                <w:szCs w:val="18"/>
                <w:lang w:val="en-US" w:eastAsia="zh-CN"/>
              </w:rPr>
              <w:t>101.2-101.97</w:t>
            </w:r>
            <w:r>
              <w:rPr>
                <w:rFonts w:hint="default"/>
                <w:bCs/>
                <w:kern w:val="0"/>
                <w:sz w:val="18"/>
                <w:szCs w:val="18"/>
              </w:rPr>
              <w:t>kPa；风向：</w:t>
            </w:r>
            <w:r>
              <w:rPr>
                <w:rFonts w:hint="eastAsia"/>
                <w:bCs/>
                <w:kern w:val="0"/>
                <w:sz w:val="18"/>
                <w:szCs w:val="18"/>
              </w:rPr>
              <w:t>北风</w:t>
            </w:r>
            <w:r>
              <w:rPr>
                <w:rFonts w:hint="default"/>
                <w:bCs/>
                <w:kern w:val="0"/>
                <w:sz w:val="18"/>
                <w:szCs w:val="18"/>
              </w:rPr>
              <w:t>；风速：1.6</w:t>
            </w:r>
            <w:r>
              <w:rPr>
                <w:rFonts w:hint="eastAsia"/>
                <w:bCs/>
                <w:kern w:val="0"/>
                <w:sz w:val="18"/>
                <w:szCs w:val="18"/>
                <w:lang w:val="en-US" w:eastAsia="zh-CN"/>
              </w:rPr>
              <w:t>-1.7</w:t>
            </w:r>
            <w:r>
              <w:rPr>
                <w:rFonts w:hint="default"/>
                <w:bCs/>
                <w:kern w:val="0"/>
                <w:sz w:val="18"/>
                <w:szCs w:val="18"/>
              </w:rPr>
              <w:t>m/s。</w:t>
            </w:r>
          </w:p>
        </w:tc>
      </w:tr>
    </w:tbl>
    <w:p>
      <w:pPr>
        <w:spacing w:line="360" w:lineRule="auto"/>
        <w:ind w:firstLine="420" w:firstLineChars="200"/>
        <w:jc w:val="center"/>
        <w:rPr>
          <w:rFonts w:hint="eastAsia" w:ascii="Times New Roman" w:hAnsi="Times New Roman"/>
          <w:b/>
          <w:bCs/>
          <w:szCs w:val="21"/>
        </w:rPr>
      </w:pPr>
    </w:p>
    <w:p>
      <w:pPr>
        <w:spacing w:line="360" w:lineRule="auto"/>
        <w:ind w:firstLine="420" w:firstLineChars="200"/>
        <w:jc w:val="center"/>
        <w:rPr>
          <w:rFonts w:ascii="Times New Roman" w:hAnsi="Times New Roman"/>
          <w:b/>
          <w:bCs/>
          <w:szCs w:val="21"/>
        </w:rPr>
      </w:pPr>
    </w:p>
    <w:p>
      <w:pPr>
        <w:spacing w:line="360" w:lineRule="auto"/>
        <w:ind w:firstLine="420" w:firstLineChars="200"/>
        <w:jc w:val="center"/>
        <w:rPr>
          <w:rFonts w:ascii="Times New Roman" w:hAnsi="Times New Roman"/>
          <w:b/>
          <w:bCs/>
          <w:szCs w:val="21"/>
        </w:rPr>
      </w:pPr>
    </w:p>
    <w:p>
      <w:pPr>
        <w:spacing w:line="360" w:lineRule="auto"/>
        <w:ind w:firstLine="420" w:firstLineChars="200"/>
        <w:jc w:val="center"/>
        <w:rPr>
          <w:rFonts w:ascii="Times New Roman" w:hAnsi="Times New Roman"/>
          <w:b/>
          <w:bCs/>
          <w:szCs w:val="21"/>
        </w:rPr>
      </w:pPr>
    </w:p>
    <w:p>
      <w:pPr>
        <w:spacing w:line="360" w:lineRule="auto"/>
        <w:ind w:firstLine="420" w:firstLineChars="200"/>
        <w:jc w:val="center"/>
        <w:rPr>
          <w:rFonts w:ascii="Times New Roman" w:hAnsi="Times New Roman"/>
          <w:b/>
          <w:bCs/>
          <w:szCs w:val="21"/>
        </w:rPr>
      </w:pPr>
    </w:p>
    <w:p>
      <w:pPr>
        <w:spacing w:line="360" w:lineRule="auto"/>
        <w:ind w:firstLine="420" w:firstLineChars="200"/>
        <w:jc w:val="center"/>
        <w:rPr>
          <w:rFonts w:ascii="Times New Roman" w:hAnsi="Times New Roman"/>
          <w:b/>
          <w:bCs/>
          <w:szCs w:val="21"/>
        </w:rPr>
      </w:pPr>
    </w:p>
    <w:p>
      <w:pPr>
        <w:spacing w:line="360" w:lineRule="auto"/>
        <w:ind w:firstLine="420" w:firstLineChars="200"/>
        <w:jc w:val="center"/>
        <w:rPr>
          <w:rFonts w:ascii="Times New Roman" w:hAnsi="Times New Roman"/>
          <w:b/>
          <w:bCs/>
          <w:szCs w:val="21"/>
        </w:rPr>
      </w:pPr>
    </w:p>
    <w:p>
      <w:pPr>
        <w:spacing w:line="360" w:lineRule="auto"/>
        <w:ind w:firstLine="420" w:firstLineChars="200"/>
        <w:jc w:val="center"/>
        <w:rPr>
          <w:rFonts w:ascii="Times New Roman" w:hAnsi="Times New Roman"/>
          <w:b/>
          <w:bCs/>
          <w:szCs w:val="21"/>
        </w:rPr>
      </w:pPr>
    </w:p>
    <w:p>
      <w:pPr>
        <w:spacing w:line="360" w:lineRule="auto"/>
        <w:ind w:firstLine="420" w:firstLineChars="200"/>
        <w:jc w:val="center"/>
        <w:rPr>
          <w:rFonts w:ascii="Times New Roman" w:hAnsi="Times New Roman"/>
          <w:b/>
          <w:bCs/>
          <w:szCs w:val="21"/>
        </w:rPr>
      </w:pPr>
    </w:p>
    <w:p>
      <w:pPr>
        <w:spacing w:line="360" w:lineRule="auto"/>
        <w:ind w:firstLine="420" w:firstLineChars="200"/>
        <w:jc w:val="center"/>
        <w:rPr>
          <w:rFonts w:ascii="Times New Roman" w:hAnsi="Times New Roman"/>
          <w:b/>
          <w:bCs/>
          <w:szCs w:val="21"/>
        </w:rPr>
      </w:pPr>
    </w:p>
    <w:p>
      <w:pPr>
        <w:spacing w:line="360" w:lineRule="auto"/>
        <w:ind w:firstLine="420" w:firstLineChars="200"/>
        <w:jc w:val="center"/>
        <w:rPr>
          <w:rFonts w:ascii="Times New Roman" w:hAnsi="Times New Roman"/>
          <w:b/>
          <w:bCs/>
          <w:szCs w:val="21"/>
        </w:rPr>
      </w:pPr>
    </w:p>
    <w:p>
      <w:pPr>
        <w:spacing w:line="360" w:lineRule="auto"/>
        <w:ind w:firstLine="420" w:firstLineChars="200"/>
        <w:jc w:val="center"/>
        <w:rPr>
          <w:rFonts w:ascii="Times New Roman" w:hAnsi="Times New Roman"/>
          <w:b/>
          <w:bCs/>
          <w:szCs w:val="21"/>
        </w:rPr>
      </w:pPr>
    </w:p>
    <w:p>
      <w:pPr>
        <w:spacing w:line="360" w:lineRule="auto"/>
        <w:ind w:firstLine="420" w:firstLineChars="200"/>
        <w:jc w:val="center"/>
        <w:rPr>
          <w:rFonts w:ascii="Times New Roman" w:hAnsi="Times New Roman"/>
          <w:b/>
          <w:bCs/>
          <w:szCs w:val="21"/>
        </w:rPr>
      </w:pPr>
    </w:p>
    <w:p>
      <w:pPr>
        <w:spacing w:line="360" w:lineRule="auto"/>
        <w:ind w:firstLine="420" w:firstLineChars="200"/>
        <w:jc w:val="center"/>
        <w:rPr>
          <w:rFonts w:hint="eastAsia" w:ascii="Times New Roman" w:hAnsi="Times New Roman"/>
          <w:b/>
          <w:bCs/>
          <w:szCs w:val="21"/>
        </w:rPr>
      </w:pPr>
      <w:r>
        <w:rPr>
          <w:rFonts w:ascii="Times New Roman" w:hAnsi="Times New Roman"/>
          <w:b/>
          <w:bCs/>
          <w:szCs w:val="21"/>
        </w:rPr>
        <w:t>表</w:t>
      </w:r>
      <w:r>
        <w:rPr>
          <w:rFonts w:hint="eastAsia" w:ascii="Times New Roman" w:hAnsi="Times New Roman"/>
          <w:b/>
          <w:bCs/>
          <w:szCs w:val="21"/>
        </w:rPr>
        <w:t xml:space="preserve"> </w:t>
      </w:r>
      <w:r>
        <w:rPr>
          <w:rFonts w:ascii="Times New Roman" w:hAnsi="Times New Roman"/>
          <w:b/>
          <w:bCs/>
          <w:szCs w:val="21"/>
        </w:rPr>
        <w:t>9</w:t>
      </w:r>
      <w:r>
        <w:rPr>
          <w:rFonts w:hint="eastAsia" w:ascii="Times New Roman" w:hAnsi="Times New Roman"/>
          <w:b/>
          <w:bCs/>
          <w:szCs w:val="21"/>
        </w:rPr>
        <w:t>.2.</w:t>
      </w:r>
      <w:r>
        <w:rPr>
          <w:rFonts w:hint="eastAsia" w:ascii="Times New Roman" w:hAnsi="Times New Roman"/>
          <w:b/>
          <w:bCs/>
          <w:szCs w:val="21"/>
          <w:lang w:val="en-US" w:eastAsia="zh-CN"/>
        </w:rPr>
        <w:t>3</w:t>
      </w:r>
      <w:r>
        <w:rPr>
          <w:rFonts w:ascii="Times New Roman" w:hAnsi="Times New Roman"/>
          <w:b/>
          <w:bCs/>
          <w:szCs w:val="21"/>
        </w:rPr>
        <w:t>-</w:t>
      </w:r>
      <w:r>
        <w:rPr>
          <w:rFonts w:hint="eastAsia" w:ascii="Times New Roman" w:hAnsi="Times New Roman"/>
          <w:b/>
          <w:bCs/>
          <w:szCs w:val="21"/>
          <w:lang w:val="en-US" w:eastAsia="zh-CN"/>
        </w:rPr>
        <w:t xml:space="preserve">7 </w:t>
      </w:r>
      <w:r>
        <w:rPr>
          <w:rFonts w:ascii="Times New Roman" w:hAnsi="Times New Roman"/>
          <w:b/>
          <w:bCs/>
          <w:szCs w:val="21"/>
        </w:rPr>
        <w:t>无组织废气监测结果</w:t>
      </w:r>
      <w:r>
        <w:rPr>
          <w:rFonts w:hint="eastAsia" w:ascii="Times New Roman" w:hAnsi="Times New Roman"/>
          <w:b/>
          <w:bCs/>
          <w:szCs w:val="21"/>
        </w:rPr>
        <w:t>（</w:t>
      </w:r>
      <w:r>
        <w:rPr>
          <w:rFonts w:hint="eastAsia" w:ascii="Times New Roman" w:hAnsi="Times New Roman"/>
          <w:b/>
          <w:bCs/>
          <w:szCs w:val="21"/>
          <w:lang w:val="en-US" w:eastAsia="zh-CN"/>
        </w:rPr>
        <w:t>7</w:t>
      </w:r>
      <w:r>
        <w:rPr>
          <w:rFonts w:hint="eastAsia" w:ascii="Times New Roman" w:hAnsi="Times New Roman"/>
          <w:b/>
          <w:bCs/>
          <w:szCs w:val="21"/>
        </w:rPr>
        <w:t>）</w:t>
      </w:r>
    </w:p>
    <w:tbl>
      <w:tblPr>
        <w:tblStyle w:val="33"/>
        <w:tblW w:w="98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1125"/>
        <w:gridCol w:w="1595"/>
        <w:gridCol w:w="3552"/>
        <w:gridCol w:w="3553"/>
      </w:tblGrid>
      <w:tr>
        <w:trPr>
          <w:trHeight w:val="376" w:hRule="atLeast"/>
          <w:jc w:val="center"/>
        </w:trPr>
        <w:tc>
          <w:tcPr>
            <w:tcW w:w="27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highlight w:val="none"/>
              </w:rPr>
            </w:pPr>
            <w:r>
              <w:rPr>
                <w:rFonts w:hint="eastAsia" w:cs="宋体"/>
                <w:bCs/>
                <w:kern w:val="0"/>
                <w:sz w:val="18"/>
                <w:szCs w:val="18"/>
                <w:highlight w:val="none"/>
                <w:lang w:bidi="ar"/>
              </w:rPr>
              <w:t>采样日期</w:t>
            </w:r>
          </w:p>
        </w:tc>
        <w:tc>
          <w:tcPr>
            <w:tcW w:w="710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bidi="ar-SA"/>
              </w:rPr>
            </w:pPr>
            <w:r>
              <w:rPr>
                <w:rFonts w:hint="default"/>
                <w:bCs/>
                <w:color w:val="auto"/>
                <w:kern w:val="0"/>
                <w:sz w:val="18"/>
                <w:szCs w:val="18"/>
                <w:highlight w:val="none"/>
              </w:rPr>
              <w:t>202</w:t>
            </w:r>
            <w:r>
              <w:rPr>
                <w:rFonts w:hint="eastAsia"/>
                <w:bCs/>
                <w:color w:val="auto"/>
                <w:kern w:val="0"/>
                <w:sz w:val="18"/>
                <w:szCs w:val="18"/>
                <w:highlight w:val="none"/>
                <w:lang w:val="en-US" w:eastAsia="zh-CN"/>
              </w:rPr>
              <w:t>5</w:t>
            </w:r>
            <w:r>
              <w:rPr>
                <w:rFonts w:hint="default"/>
                <w:bCs/>
                <w:color w:val="auto"/>
                <w:kern w:val="0"/>
                <w:sz w:val="18"/>
                <w:szCs w:val="18"/>
                <w:highlight w:val="none"/>
              </w:rPr>
              <w:t>年</w:t>
            </w:r>
            <w:r>
              <w:rPr>
                <w:rFonts w:hint="eastAsia"/>
                <w:bCs/>
                <w:color w:val="auto"/>
                <w:kern w:val="0"/>
                <w:sz w:val="18"/>
                <w:szCs w:val="18"/>
                <w:highlight w:val="none"/>
                <w:lang w:val="en-US" w:eastAsia="zh-CN"/>
              </w:rPr>
              <w:t>1</w:t>
            </w:r>
            <w:r>
              <w:rPr>
                <w:rFonts w:hint="default"/>
                <w:bCs/>
                <w:color w:val="auto"/>
                <w:kern w:val="0"/>
                <w:sz w:val="18"/>
                <w:szCs w:val="18"/>
                <w:highlight w:val="none"/>
              </w:rPr>
              <w:t>月</w:t>
            </w:r>
            <w:r>
              <w:rPr>
                <w:rFonts w:hint="eastAsia"/>
                <w:bCs/>
                <w:color w:val="auto"/>
                <w:kern w:val="0"/>
                <w:sz w:val="18"/>
                <w:szCs w:val="18"/>
                <w:highlight w:val="none"/>
                <w:lang w:val="en-US" w:eastAsia="zh-CN"/>
              </w:rPr>
              <w:t>18</w:t>
            </w:r>
            <w:r>
              <w:rPr>
                <w:rFonts w:hint="default"/>
                <w:bCs/>
                <w:color w:val="auto"/>
                <w:kern w:val="0"/>
                <w:sz w:val="18"/>
                <w:szCs w:val="18"/>
                <w:highlight w:val="none"/>
              </w:rPr>
              <w:t>日</w:t>
            </w:r>
          </w:p>
        </w:tc>
      </w:tr>
      <w:tr>
        <w:trPr>
          <w:trHeight w:val="376" w:hRule="atLeast"/>
          <w:jc w:val="center"/>
        </w:trPr>
        <w:tc>
          <w:tcPr>
            <w:tcW w:w="27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highlight w:val="none"/>
              </w:rPr>
            </w:pPr>
            <w:r>
              <w:rPr>
                <w:rFonts w:hint="eastAsia" w:cs="宋体"/>
                <w:bCs/>
                <w:kern w:val="0"/>
                <w:sz w:val="18"/>
                <w:szCs w:val="18"/>
                <w:highlight w:val="none"/>
                <w:lang w:bidi="ar"/>
              </w:rPr>
              <w:t>检测日期</w:t>
            </w:r>
          </w:p>
        </w:tc>
        <w:tc>
          <w:tcPr>
            <w:tcW w:w="710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color w:val="auto"/>
                <w:kern w:val="0"/>
                <w:sz w:val="18"/>
                <w:szCs w:val="18"/>
                <w:highlight w:val="none"/>
                <w:lang w:val="en-US" w:eastAsia="zh-CN" w:bidi="ar-SA"/>
              </w:rPr>
            </w:pPr>
            <w:r>
              <w:rPr>
                <w:rFonts w:hint="default"/>
                <w:bCs/>
                <w:color w:val="auto"/>
                <w:kern w:val="0"/>
                <w:sz w:val="18"/>
                <w:szCs w:val="18"/>
                <w:highlight w:val="none"/>
                <w:lang w:bidi="ar"/>
              </w:rPr>
              <w:t>202</w:t>
            </w:r>
            <w:r>
              <w:rPr>
                <w:rFonts w:hint="eastAsia"/>
                <w:bCs/>
                <w:color w:val="auto"/>
                <w:kern w:val="0"/>
                <w:sz w:val="18"/>
                <w:szCs w:val="18"/>
                <w:highlight w:val="none"/>
                <w:lang w:val="en-US" w:eastAsia="zh-CN" w:bidi="ar"/>
              </w:rPr>
              <w:t>5</w:t>
            </w:r>
            <w:r>
              <w:rPr>
                <w:rFonts w:hint="eastAsia" w:cs="宋体"/>
                <w:bCs/>
                <w:color w:val="auto"/>
                <w:kern w:val="0"/>
                <w:sz w:val="18"/>
                <w:szCs w:val="18"/>
                <w:highlight w:val="none"/>
                <w:lang w:bidi="ar"/>
              </w:rPr>
              <w:t>年</w:t>
            </w:r>
            <w:r>
              <w:rPr>
                <w:rFonts w:hint="eastAsia" w:cs="宋体"/>
                <w:bCs/>
                <w:color w:val="auto"/>
                <w:kern w:val="0"/>
                <w:sz w:val="18"/>
                <w:szCs w:val="18"/>
                <w:highlight w:val="none"/>
                <w:lang w:val="en-US" w:eastAsia="zh-CN" w:bidi="ar"/>
              </w:rPr>
              <w:t>1</w:t>
            </w:r>
            <w:r>
              <w:rPr>
                <w:rFonts w:hint="eastAsia" w:cs="宋体"/>
                <w:bCs/>
                <w:color w:val="auto"/>
                <w:kern w:val="0"/>
                <w:sz w:val="18"/>
                <w:szCs w:val="18"/>
                <w:highlight w:val="none"/>
                <w:lang w:bidi="ar"/>
              </w:rPr>
              <w:t>月</w:t>
            </w:r>
            <w:r>
              <w:rPr>
                <w:rFonts w:hint="eastAsia" w:cs="宋体"/>
                <w:bCs/>
                <w:color w:val="auto"/>
                <w:kern w:val="0"/>
                <w:sz w:val="18"/>
                <w:szCs w:val="18"/>
                <w:highlight w:val="none"/>
                <w:lang w:val="en-US" w:eastAsia="zh-CN" w:bidi="ar"/>
              </w:rPr>
              <w:t>18</w:t>
            </w:r>
            <w:r>
              <w:rPr>
                <w:rFonts w:hint="eastAsia" w:cs="宋体"/>
                <w:bCs/>
                <w:color w:val="auto"/>
                <w:kern w:val="0"/>
                <w:sz w:val="18"/>
                <w:szCs w:val="18"/>
                <w:highlight w:val="none"/>
                <w:lang w:bidi="ar"/>
              </w:rPr>
              <w:t>日</w:t>
            </w:r>
            <w:r>
              <w:rPr>
                <w:rFonts w:hint="eastAsia" w:cs="宋体"/>
                <w:bCs/>
                <w:color w:val="auto"/>
                <w:kern w:val="0"/>
                <w:sz w:val="18"/>
                <w:szCs w:val="18"/>
                <w:highlight w:val="none"/>
                <w:lang w:val="en-US" w:eastAsia="zh-CN" w:bidi="ar"/>
              </w:rPr>
              <w:t>-19日</w:t>
            </w:r>
          </w:p>
        </w:tc>
      </w:tr>
      <w:tr>
        <w:trPr>
          <w:trHeight w:val="1108" w:hRule="atLeast"/>
          <w:jc w:val="center"/>
        </w:trPr>
        <w:tc>
          <w:tcPr>
            <w:tcW w:w="27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highlight w:val="none"/>
              </w:rPr>
            </w:pPr>
            <w:r>
              <w:rPr>
                <w:rFonts w:hint="default"/>
                <w:snapToGrid w:val="0"/>
                <w:highlight w:val="none"/>
              </w:rPr>
              <mc:AlternateContent>
                <mc:Choice Requires="wps">
                  <w:drawing>
                    <wp:anchor distT="0" distB="0" distL="114300" distR="114300" simplePos="0" relativeHeight="251773952" behindDoc="0" locked="0" layoutInCell="1" allowOverlap="1">
                      <wp:simplePos x="0" y="0"/>
                      <wp:positionH relativeFrom="column">
                        <wp:posOffset>6350</wp:posOffset>
                      </wp:positionH>
                      <wp:positionV relativeFrom="paragraph">
                        <wp:posOffset>8890</wp:posOffset>
                      </wp:positionV>
                      <wp:extent cx="1655445" cy="701040"/>
                      <wp:effectExtent l="1905" t="4445" r="3810" b="10795"/>
                      <wp:wrapNone/>
                      <wp:docPr id="75" name="直接箭头连接符 73"/>
                      <wp:cNvGraphicFramePr/>
                      <a:graphic xmlns:a="http://schemas.openxmlformats.org/drawingml/2006/main">
                        <a:graphicData uri="http://schemas.microsoft.com/office/word/2010/wordprocessingShape">
                          <wps:wsp>
                            <wps:cNvCnPr/>
                            <wps:spPr>
                              <a:xfrm>
                                <a:off x="0" y="0"/>
                                <a:ext cx="1655445" cy="70104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直接箭头连接符 73" o:spid="_x0000_s1026" o:spt="32" type="#_x0000_t32" style="position:absolute;left:0pt;margin-left:0.5pt;margin-top:0.7pt;height:55.2pt;width:130.35pt;z-index:251773952;mso-width-relative:page;mso-height-relative:page;" filled="f" stroked="t" coordsize="21600,21600" o:gfxdata="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BYAAABkcnMvUEsBAhQAFAAAAAgAh07iQMZZm2LVAAAABwEAAA8A&#10;AAAAAAAAAQAgAAAAOAAAAGRycy9kb3ducmV2LnhtbFBLAQIUABQAAAAIAIdO4kDnj04OBAIAAPMD&#10;AAAOAAAAAAAAAAEAIAAAADoBAABkcnMvZTJvRG9jLnhtbFBLBQYAAAAABgAGAFkBAACwBQAAAAA=&#10;">
                      <v:fill on="f" focussize="0,0"/>
                      <v:stroke color="#000000" joinstyle="round"/>
                      <v:imagedata o:title=""/>
                      <o:lock v:ext="edit" aspectratio="f"/>
                    </v:shape>
                  </w:pict>
                </mc:Fallback>
              </mc:AlternateContent>
            </w:r>
            <w:r>
              <w:rPr>
                <w:rFonts w:hint="default"/>
                <w:snapToGrid w:val="0"/>
                <w:highlight w:val="none"/>
              </w:rPr>
              <mc:AlternateContent>
                <mc:Choice Requires="wps">
                  <w:drawing>
                    <wp:anchor distT="0" distB="0" distL="114300" distR="114300" simplePos="0" relativeHeight="251774976"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76" name="矩形 74"/>
                      <wp:cNvGraphicFramePr/>
                      <a:graphic xmlns:a="http://schemas.openxmlformats.org/drawingml/2006/main">
                        <a:graphicData uri="http://schemas.microsoft.com/office/word/2010/wordprocessingShape">
                          <wps:wsp>
                            <wps:cNvSpPr/>
                            <wps:spPr>
                              <a:xfrm>
                                <a:off x="0" y="0"/>
                                <a:ext cx="783590" cy="237490"/>
                              </a:xfrm>
                              <a:prstGeom prst="rect">
                                <a:avLst/>
                              </a:prstGeom>
                              <a:noFill/>
                              <a:ln>
                                <a:noFill/>
                              </a:ln>
                            </wps:spPr>
                            <wps:txbx>
                              <w:txbxContent>
                                <w:p>
                                  <w:pPr>
                                    <w:snapToGrid w:val="0"/>
                                    <w:rPr>
                                      <w:bCs/>
                                      <w:kern w:val="0"/>
                                      <w:sz w:val="18"/>
                                      <w:szCs w:val="18"/>
                                    </w:rPr>
                                  </w:pPr>
                                  <w:r>
                                    <w:rPr>
                                      <w:rFonts w:hint="eastAsia" w:cs="宋体"/>
                                      <w:bCs/>
                                      <w:kern w:val="0"/>
                                      <w:sz w:val="18"/>
                                      <w:szCs w:val="18"/>
                                      <w:lang w:bidi="ar"/>
                                    </w:rPr>
                                    <w:t>检测项目</w:t>
                                  </w:r>
                                </w:p>
                              </w:txbxContent>
                            </wps:txbx>
                            <wps:bodyPr wrap="square" upright="1"/>
                          </wps:wsp>
                        </a:graphicData>
                      </a:graphic>
                    </wp:anchor>
                  </w:drawing>
                </mc:Choice>
                <mc:Fallback>
                  <w:pict>
                    <v:rect id="矩形 74" o:spid="_x0000_s1026" o:spt="1" style="position:absolute;left:0pt;margin-left:89pt;margin-top:0.6pt;height:18.7pt;width:61.7pt;z-index:251774976;mso-width-relative:page;mso-height-relative:page;" filled="f" stroked="f" coordsize="21600,21600" o:gfxdata="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WAAAAZHJz&#10;L1BLAQIUABQAAAAIAIdO4kAPz5692AAAAAgBAAAPAAAAAAAAAAEAIAAAADgAAABkcnMvZG93bnJl&#10;di54bWxQSwECFAAUAAAACACHTuJAiYXiLa4BAABQAwAADgAAAAAAAAABACAAAAA9AQAAZHJzL2Uy&#10;b0RvYy54bWxQSwUGAAAAAAYABgBZAQAAXQUAAAAA&#10;">
                      <v:fill on="f" focussize="0,0"/>
                      <v:stroke on="f"/>
                      <v:imagedata o:title=""/>
                      <o:lock v:ext="edit" aspectratio="f"/>
                      <v:textbox>
                        <w:txbxContent>
                          <w:p>
                            <w:pPr>
                              <w:snapToGrid w:val="0"/>
                              <w:rPr>
                                <w:bCs/>
                                <w:kern w:val="0"/>
                                <w:sz w:val="18"/>
                                <w:szCs w:val="18"/>
                              </w:rPr>
                            </w:pPr>
                            <w:r>
                              <w:rPr>
                                <w:rFonts w:hint="eastAsia" w:cs="宋体"/>
                                <w:bCs/>
                                <w:kern w:val="0"/>
                                <w:sz w:val="18"/>
                                <w:szCs w:val="18"/>
                                <w:lang w:bidi="ar"/>
                              </w:rPr>
                              <w:t>检测项目</w:t>
                            </w:r>
                          </w:p>
                        </w:txbxContent>
                      </v:textbox>
                    </v:rect>
                  </w:pict>
                </mc:Fallback>
              </mc:AlternateContent>
            </w:r>
            <w:r>
              <w:rPr>
                <w:rFonts w:hint="default"/>
                <w:snapToGrid w:val="0"/>
                <w:highlight w:val="none"/>
              </w:rPr>
              <mc:AlternateContent>
                <mc:Choice Requires="wps">
                  <w:drawing>
                    <wp:anchor distT="0" distB="0" distL="114300" distR="114300" simplePos="0" relativeHeight="251776000" behindDoc="0" locked="0" layoutInCell="1" allowOverlap="1">
                      <wp:simplePos x="0" y="0"/>
                      <wp:positionH relativeFrom="column">
                        <wp:posOffset>7620</wp:posOffset>
                      </wp:positionH>
                      <wp:positionV relativeFrom="paragraph">
                        <wp:posOffset>12065</wp:posOffset>
                      </wp:positionV>
                      <wp:extent cx="704215" cy="697865"/>
                      <wp:effectExtent l="3175" t="3175" r="8890" b="15240"/>
                      <wp:wrapNone/>
                      <wp:docPr id="77" name="直接箭头连接符 88"/>
                      <wp:cNvGraphicFramePr/>
                      <a:graphic xmlns:a="http://schemas.openxmlformats.org/drawingml/2006/main">
                        <a:graphicData uri="http://schemas.microsoft.com/office/word/2010/wordprocessingShape">
                          <wps:wsp>
                            <wps:cNvCnPr/>
                            <wps:spPr>
                              <a:xfrm>
                                <a:off x="0" y="0"/>
                                <a:ext cx="704215" cy="69786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直接箭头连接符 88" o:spid="_x0000_s1026" o:spt="32" type="#_x0000_t32" style="position:absolute;left:0pt;margin-left:0.6pt;margin-top:0.95pt;height:54.95pt;width:55.45pt;z-index:251776000;mso-width-relative:page;mso-height-relative:page;" filled="f" stroked="t" coordsize="21600,21600" o:gfxdata="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FgAAAGRycy9QSwECFAAUAAAACACHTuJAtTBwAtMAAAAHAQAADwAAAAAA&#10;AAABACAAAAA4AAAAZHJzL2Rvd25yZXYueG1sUEsBAhQAFAAAAAgAh07iQFgw6FoCAgAA8gMAAA4A&#10;AAAAAAAAAQAgAAAAOAEAAGRycy9lMm9Eb2MueG1sUEsFBgAAAAAGAAYAWQEAAKwFAAAAAA==&#10;">
                      <v:fill on="f" focussize="0,0"/>
                      <v:stroke color="#000000" joinstyle="round"/>
                      <v:imagedata o:title=""/>
                      <o:lock v:ext="edit" aspectratio="f"/>
                    </v:shape>
                  </w:pict>
                </mc:Fallback>
              </mc:AlternateContent>
            </w:r>
            <w:r>
              <w:rPr>
                <w:rFonts w:hint="default"/>
                <w:snapToGrid w:val="0"/>
                <w:highlight w:val="none"/>
              </w:rPr>
              <mc:AlternateContent>
                <mc:Choice Requires="wps">
                  <w:drawing>
                    <wp:anchor distT="0" distB="0" distL="114300" distR="114300" simplePos="0" relativeHeight="251777024" behindDoc="0" locked="0" layoutInCell="1" allowOverlap="1">
                      <wp:simplePos x="0" y="0"/>
                      <wp:positionH relativeFrom="column">
                        <wp:posOffset>31750</wp:posOffset>
                      </wp:positionH>
                      <wp:positionV relativeFrom="paragraph">
                        <wp:posOffset>12065</wp:posOffset>
                      </wp:positionV>
                      <wp:extent cx="1699895" cy="299085"/>
                      <wp:effectExtent l="635" t="4445" r="6350" b="16510"/>
                      <wp:wrapNone/>
                      <wp:docPr id="78" name="直接箭头连接符 89"/>
                      <wp:cNvGraphicFramePr/>
                      <a:graphic xmlns:a="http://schemas.openxmlformats.org/drawingml/2006/main">
                        <a:graphicData uri="http://schemas.microsoft.com/office/word/2010/wordprocessingShape">
                          <wps:wsp>
                            <wps:cNvCnPr/>
                            <wps:spPr>
                              <a:xfrm>
                                <a:off x="0" y="0"/>
                                <a:ext cx="1699895" cy="299085"/>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直接箭头连接符 89" o:spid="_x0000_s1026" o:spt="32" type="#_x0000_t32" style="position:absolute;left:0pt;margin-left:2.5pt;margin-top:0.95pt;height:23.55pt;width:133.85pt;z-index:251777024;mso-width-relative:page;mso-height-relative:page;" filled="f" stroked="t" coordsize="21600,21600" o:gfxdata="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FgAAAGRycy9QSwECFAAUAAAACACHTuJA75FDatYAAAAGAQAADwAA&#10;AAAAAAABACAAAAA4AAAAZHJzL2Rvd25yZXYueG1sUEsBAhQAFAAAAAgAh07iQEvrHGUCAgAA8wMA&#10;AA4AAAAAAAAAAQAgAAAAOwEAAGRycy9lMm9Eb2MueG1sUEsFBgAAAAAGAAYAWQEAAK8FAAAAAA==&#10;">
                      <v:fill on="f" focussize="0,0"/>
                      <v:stroke color="#000000" joinstyle="round"/>
                      <v:imagedata o:title=""/>
                      <o:lock v:ext="edit" aspectratio="f"/>
                    </v:shape>
                  </w:pict>
                </mc:Fallback>
              </mc:AlternateContent>
            </w:r>
            <w:r>
              <w:rPr>
                <w:rFonts w:hint="default"/>
                <w:bCs/>
                <w:kern w:val="0"/>
                <w:sz w:val="18"/>
                <w:szCs w:val="18"/>
                <w:highlight w:val="none"/>
              </w:rPr>
              <w:t xml:space="preserve">  </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highlight w:val="none"/>
              </w:rPr>
            </w:pPr>
            <w:r>
              <w:rPr>
                <w:rFonts w:hint="default"/>
                <w:snapToGrid w:val="0"/>
                <w:highlight w:val="none"/>
              </w:rPr>
              <mc:AlternateContent>
                <mc:Choice Requires="wps">
                  <w:drawing>
                    <wp:anchor distT="0" distB="0" distL="114300" distR="114300" simplePos="0" relativeHeight="251778048" behindDoc="0" locked="0" layoutInCell="1" allowOverlap="1">
                      <wp:simplePos x="0" y="0"/>
                      <wp:positionH relativeFrom="column">
                        <wp:posOffset>-60960</wp:posOffset>
                      </wp:positionH>
                      <wp:positionV relativeFrom="paragraph">
                        <wp:posOffset>312420</wp:posOffset>
                      </wp:positionV>
                      <wp:extent cx="783590" cy="237490"/>
                      <wp:effectExtent l="0" t="0" r="0" b="0"/>
                      <wp:wrapNone/>
                      <wp:docPr id="79" name="矩形 90"/>
                      <wp:cNvGraphicFramePr/>
                      <a:graphic xmlns:a="http://schemas.openxmlformats.org/drawingml/2006/main">
                        <a:graphicData uri="http://schemas.microsoft.com/office/word/2010/wordprocessingShape">
                          <wps:wsp>
                            <wps:cNvSpPr/>
                            <wps:spPr>
                              <a:xfrm>
                                <a:off x="0" y="0"/>
                                <a:ext cx="783590" cy="237490"/>
                              </a:xfrm>
                              <a:prstGeom prst="rect">
                                <a:avLst/>
                              </a:prstGeom>
                              <a:noFill/>
                              <a:ln>
                                <a:noFill/>
                              </a:ln>
                            </wps:spPr>
                            <wps:txbx>
                              <w:txbxContent>
                                <w:p>
                                  <w:pPr>
                                    <w:snapToGrid w:val="0"/>
                                    <w:rPr>
                                      <w:bCs/>
                                      <w:kern w:val="0"/>
                                      <w:sz w:val="18"/>
                                      <w:szCs w:val="18"/>
                                    </w:rPr>
                                  </w:pPr>
                                  <w:r>
                                    <w:rPr>
                                      <w:rFonts w:hint="eastAsia" w:cs="宋体"/>
                                      <w:bCs/>
                                      <w:kern w:val="0"/>
                                      <w:sz w:val="18"/>
                                      <w:szCs w:val="18"/>
                                      <w:lang w:bidi="ar"/>
                                    </w:rPr>
                                    <w:t>采样点位</w:t>
                                  </w:r>
                                </w:p>
                              </w:txbxContent>
                            </wps:txbx>
                            <wps:bodyPr wrap="square" upright="1"/>
                          </wps:wsp>
                        </a:graphicData>
                      </a:graphic>
                    </wp:anchor>
                  </w:drawing>
                </mc:Choice>
                <mc:Fallback>
                  <w:pict>
                    <v:rect id="矩形 90" o:spid="_x0000_s1026" o:spt="1" style="position:absolute;left:0pt;margin-left:-4.8pt;margin-top:24.6pt;height:18.7pt;width:61.7pt;z-index:251778048;mso-width-relative:page;mso-height-relative:page;" filled="f" stroked="f" coordsize="21600,21600" o:gfxdata="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FgAAAGRycy9Q&#10;SwECFAAUAAAACACHTuJAcT0astkAAAAIAQAADwAAAAAAAAABACAAAAA4AAAAZHJzL2Rvd25yZXYu&#10;eG1sUEsBAhQAFAAAAAgAh07iQEQTtQurAQAAUAMAAA4AAAAAAAAAAQAgAAAAPgEAAGRycy9lMm9E&#10;b2MueG1sUEsFBgAAAAAGAAYAWQEAAFsFAAAAAA==&#10;">
                      <v:fill on="f" focussize="0,0"/>
                      <v:stroke on="f"/>
                      <v:imagedata o:title=""/>
                      <o:lock v:ext="edit" aspectratio="f"/>
                      <v:textbox>
                        <w:txbxContent>
                          <w:p>
                            <w:pPr>
                              <w:snapToGrid w:val="0"/>
                              <w:rPr>
                                <w:bCs/>
                                <w:kern w:val="0"/>
                                <w:sz w:val="18"/>
                                <w:szCs w:val="18"/>
                              </w:rPr>
                            </w:pPr>
                            <w:r>
                              <w:rPr>
                                <w:rFonts w:hint="eastAsia" w:cs="宋体"/>
                                <w:bCs/>
                                <w:kern w:val="0"/>
                                <w:sz w:val="18"/>
                                <w:szCs w:val="18"/>
                                <w:lang w:bidi="ar"/>
                              </w:rPr>
                              <w:t>采样点位</w:t>
                            </w:r>
                          </w:p>
                        </w:txbxContent>
                      </v:textbox>
                    </v:rect>
                  </w:pict>
                </mc:Fallback>
              </mc:AlternateContent>
            </w:r>
            <w:r>
              <w:rPr>
                <w:rFonts w:hint="default"/>
                <w:snapToGrid w:val="0"/>
                <w:highlight w:val="none"/>
              </w:rPr>
              <mc:AlternateContent>
                <mc:Choice Requires="wps">
                  <w:drawing>
                    <wp:anchor distT="0" distB="0" distL="114300" distR="114300" simplePos="0" relativeHeight="251779072" behindDoc="0" locked="0" layoutInCell="1" allowOverlap="1">
                      <wp:simplePos x="0" y="0"/>
                      <wp:positionH relativeFrom="column">
                        <wp:posOffset>996315</wp:posOffset>
                      </wp:positionH>
                      <wp:positionV relativeFrom="paragraph">
                        <wp:posOffset>142240</wp:posOffset>
                      </wp:positionV>
                      <wp:extent cx="783590" cy="255270"/>
                      <wp:effectExtent l="0" t="0" r="0" b="0"/>
                      <wp:wrapNone/>
                      <wp:docPr id="80" name="矩形 91"/>
                      <wp:cNvGraphicFramePr/>
                      <a:graphic xmlns:a="http://schemas.openxmlformats.org/drawingml/2006/main">
                        <a:graphicData uri="http://schemas.microsoft.com/office/word/2010/wordprocessingShape">
                          <wps:wsp>
                            <wps:cNvSpPr/>
                            <wps:spPr>
                              <a:xfrm>
                                <a:off x="0" y="0"/>
                                <a:ext cx="783590" cy="255270"/>
                              </a:xfrm>
                              <a:prstGeom prst="rect">
                                <a:avLst/>
                              </a:prstGeom>
                              <a:noFill/>
                              <a:ln>
                                <a:noFill/>
                              </a:ln>
                            </wps:spPr>
                            <wps:txbx>
                              <w:txbxContent>
                                <w:p>
                                  <w:pPr>
                                    <w:snapToGrid w:val="0"/>
                                    <w:rPr>
                                      <w:bCs/>
                                      <w:kern w:val="0"/>
                                      <w:sz w:val="18"/>
                                      <w:szCs w:val="18"/>
                                    </w:rPr>
                                  </w:pPr>
                                  <w:r>
                                    <w:rPr>
                                      <w:rFonts w:hint="eastAsia" w:cs="宋体"/>
                                      <w:bCs/>
                                      <w:kern w:val="0"/>
                                      <w:sz w:val="18"/>
                                      <w:szCs w:val="18"/>
                                      <w:lang w:bidi="ar"/>
                                    </w:rPr>
                                    <w:t>检测结果</w:t>
                                  </w:r>
                                </w:p>
                              </w:txbxContent>
                            </wps:txbx>
                            <wps:bodyPr wrap="square" upright="1"/>
                          </wps:wsp>
                        </a:graphicData>
                      </a:graphic>
                    </wp:anchor>
                  </w:drawing>
                </mc:Choice>
                <mc:Fallback>
                  <w:pict>
                    <v:rect id="矩形 91" o:spid="_x0000_s1026" o:spt="1" style="position:absolute;left:0pt;margin-left:78.45pt;margin-top:11.2pt;height:20.1pt;width:61.7pt;z-index:251779072;mso-width-relative:page;mso-height-relative:page;" filled="f" stroked="f" coordsize="21600,21600" o:gfxdata="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WAAAAZHJz&#10;L1BLAQIUABQAAAAIAIdO4kBxU5o62QAAAAkBAAAPAAAAAAAAAAEAIAAAADgAAABkcnMvZG93bnJl&#10;di54bWxQSwECFAAUAAAACACHTuJAd0zlha0BAABQAwAADgAAAAAAAAABACAAAAA+AQAAZHJzL2Uy&#10;b0RvYy54bWxQSwUGAAAAAAYABgBZAQAAXQUAAAAA&#10;">
                      <v:fill on="f" focussize="0,0"/>
                      <v:stroke on="f"/>
                      <v:imagedata o:title=""/>
                      <o:lock v:ext="edit" aspectratio="f"/>
                      <v:textbox>
                        <w:txbxContent>
                          <w:p>
                            <w:pPr>
                              <w:snapToGrid w:val="0"/>
                              <w:rPr>
                                <w:bCs/>
                                <w:kern w:val="0"/>
                                <w:sz w:val="18"/>
                                <w:szCs w:val="18"/>
                              </w:rPr>
                            </w:pPr>
                            <w:r>
                              <w:rPr>
                                <w:rFonts w:hint="eastAsia" w:cs="宋体"/>
                                <w:bCs/>
                                <w:kern w:val="0"/>
                                <w:sz w:val="18"/>
                                <w:szCs w:val="18"/>
                                <w:lang w:bidi="ar"/>
                              </w:rPr>
                              <w:t>检测结果</w:t>
                            </w:r>
                          </w:p>
                        </w:txbxContent>
                      </v:textbox>
                    </v:rect>
                  </w:pict>
                </mc:Fallback>
              </mc:AlternateContent>
            </w:r>
            <w:r>
              <w:rPr>
                <w:rFonts w:hint="default"/>
                <w:snapToGrid w:val="0"/>
                <w:highlight w:val="none"/>
              </w:rPr>
              <mc:AlternateContent>
                <mc:Choice Requires="wps">
                  <w:drawing>
                    <wp:anchor distT="0" distB="0" distL="114300" distR="114300" simplePos="0" relativeHeight="251780096" behindDoc="0" locked="0" layoutInCell="1" allowOverlap="1">
                      <wp:simplePos x="0" y="0"/>
                      <wp:positionH relativeFrom="column">
                        <wp:posOffset>594995</wp:posOffset>
                      </wp:positionH>
                      <wp:positionV relativeFrom="paragraph">
                        <wp:posOffset>304165</wp:posOffset>
                      </wp:positionV>
                      <wp:extent cx="783590" cy="237490"/>
                      <wp:effectExtent l="0" t="0" r="0" b="0"/>
                      <wp:wrapNone/>
                      <wp:docPr id="399" name="矩形 92"/>
                      <wp:cNvGraphicFramePr/>
                      <a:graphic xmlns:a="http://schemas.openxmlformats.org/drawingml/2006/main">
                        <a:graphicData uri="http://schemas.microsoft.com/office/word/2010/wordprocessingShape">
                          <wps:wsp>
                            <wps:cNvSpPr/>
                            <wps:spPr>
                              <a:xfrm>
                                <a:off x="0" y="0"/>
                                <a:ext cx="783590" cy="237490"/>
                              </a:xfrm>
                              <a:prstGeom prst="rect">
                                <a:avLst/>
                              </a:prstGeom>
                              <a:noFill/>
                              <a:ln>
                                <a:noFill/>
                              </a:ln>
                            </wps:spPr>
                            <wps:txbx>
                              <w:txbxContent>
                                <w:p>
                                  <w:pPr>
                                    <w:snapToGrid w:val="0"/>
                                    <w:rPr>
                                      <w:bCs/>
                                      <w:kern w:val="0"/>
                                      <w:sz w:val="18"/>
                                      <w:szCs w:val="18"/>
                                    </w:rPr>
                                  </w:pPr>
                                  <w:r>
                                    <w:rPr>
                                      <w:rFonts w:hint="eastAsia" w:cs="宋体"/>
                                      <w:bCs/>
                                      <w:kern w:val="0"/>
                                      <w:sz w:val="18"/>
                                      <w:szCs w:val="18"/>
                                      <w:lang w:bidi="ar"/>
                                    </w:rPr>
                                    <w:t>采样时间</w:t>
                                  </w:r>
                                </w:p>
                              </w:txbxContent>
                            </wps:txbx>
                            <wps:bodyPr wrap="square" upright="1"/>
                          </wps:wsp>
                        </a:graphicData>
                      </a:graphic>
                    </wp:anchor>
                  </w:drawing>
                </mc:Choice>
                <mc:Fallback>
                  <w:pict>
                    <v:rect id="矩形 92" o:spid="_x0000_s1026" o:spt="1" style="position:absolute;left:0pt;margin-left:46.85pt;margin-top:23.95pt;height:18.7pt;width:61.7pt;z-index:251780096;mso-width-relative:page;mso-height-relative:page;" filled="f" stroked="f" coordsize="21600,21600" o:gfxdata="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WAAAA&#10;ZHJzL1BLAQIUABQAAAAIAIdO4kDtD/yu2gAAAAgBAAAPAAAAAAAAAAEAIAAAADgAAABkcnMvZG93&#10;bnJldi54bWxQSwECFAAUAAAACACHTuJA5S6fOa8BAABRAwAADgAAAAAAAAABACAAAAA/AQAAZHJz&#10;L2Uyb0RvYy54bWxQSwUGAAAAAAYABgBZAQAAYAUAAAAA&#10;">
                      <v:fill on="f" focussize="0,0"/>
                      <v:stroke on="f"/>
                      <v:imagedata o:title=""/>
                      <o:lock v:ext="edit" aspectratio="f"/>
                      <v:textbox>
                        <w:txbxContent>
                          <w:p>
                            <w:pPr>
                              <w:snapToGrid w:val="0"/>
                              <w:rPr>
                                <w:bCs/>
                                <w:kern w:val="0"/>
                                <w:sz w:val="18"/>
                                <w:szCs w:val="18"/>
                              </w:rPr>
                            </w:pPr>
                            <w:r>
                              <w:rPr>
                                <w:rFonts w:hint="eastAsia" w:cs="宋体"/>
                                <w:bCs/>
                                <w:kern w:val="0"/>
                                <w:sz w:val="18"/>
                                <w:szCs w:val="18"/>
                                <w:lang w:bidi="ar"/>
                              </w:rPr>
                              <w:t>采样时间</w:t>
                            </w:r>
                          </w:p>
                        </w:txbxContent>
                      </v:textbox>
                    </v:rect>
                  </w:pict>
                </mc:Fallback>
              </mc:AlternateConten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宋体"/>
                <w:bCs/>
                <w:kern w:val="0"/>
                <w:sz w:val="18"/>
                <w:szCs w:val="18"/>
                <w:highlight w:val="none"/>
                <w:lang w:val="en-US" w:eastAsia="zh-CN" w:bidi="ar"/>
              </w:rPr>
            </w:pPr>
            <w:r>
              <w:rPr>
                <w:rFonts w:hint="eastAsia" w:cs="宋体"/>
                <w:bCs/>
                <w:kern w:val="0"/>
                <w:sz w:val="18"/>
                <w:szCs w:val="18"/>
                <w:highlight w:val="none"/>
                <w:lang w:bidi="ar"/>
              </w:rPr>
              <w:t>乙酸</w:t>
            </w:r>
            <w:r>
              <w:rPr>
                <w:rFonts w:hint="eastAsia" w:cs="宋体"/>
                <w:bCs/>
                <w:kern w:val="0"/>
                <w:sz w:val="18"/>
                <w:szCs w:val="18"/>
                <w:highlight w:val="none"/>
                <w:lang w:val="en-US" w:eastAsia="zh-CN" w:bidi="ar"/>
              </w:rPr>
              <w:t>乙</w:t>
            </w:r>
            <w:r>
              <w:rPr>
                <w:rFonts w:hint="eastAsia" w:cs="宋体"/>
                <w:bCs/>
                <w:kern w:val="0"/>
                <w:sz w:val="18"/>
                <w:szCs w:val="18"/>
                <w:highlight w:val="none"/>
                <w:lang w:bidi="ar"/>
              </w:rPr>
              <w:t>酯（</w:t>
            </w:r>
            <w:r>
              <w:rPr>
                <w:rFonts w:hint="default"/>
                <w:bCs/>
                <w:kern w:val="0"/>
                <w:sz w:val="18"/>
                <w:szCs w:val="18"/>
                <w:highlight w:val="none"/>
                <w:lang w:bidi="ar"/>
              </w:rPr>
              <w:t>mg/m</w:t>
            </w:r>
            <w:r>
              <w:rPr>
                <w:rFonts w:hint="default"/>
                <w:bCs/>
                <w:kern w:val="0"/>
                <w:sz w:val="18"/>
                <w:szCs w:val="18"/>
                <w:highlight w:val="none"/>
                <w:vertAlign w:val="superscript"/>
                <w:lang w:bidi="ar"/>
              </w:rPr>
              <w:t>3</w:t>
            </w:r>
            <w:r>
              <w:rPr>
                <w:rFonts w:hint="eastAsia" w:cs="宋体"/>
                <w:bCs/>
                <w:kern w:val="0"/>
                <w:sz w:val="18"/>
                <w:szCs w:val="18"/>
                <w:highlight w:val="none"/>
                <w:lang w:bidi="ar"/>
              </w:rPr>
              <w:t>）</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宋体"/>
                <w:bCs/>
                <w:kern w:val="0"/>
                <w:sz w:val="18"/>
                <w:szCs w:val="18"/>
                <w:highlight w:val="none"/>
                <w:lang w:val="en-US" w:eastAsia="zh-CN" w:bidi="ar"/>
              </w:rPr>
            </w:pPr>
            <w:r>
              <w:rPr>
                <w:rFonts w:hint="eastAsia" w:cs="宋体"/>
                <w:bCs/>
                <w:kern w:val="0"/>
                <w:sz w:val="18"/>
                <w:szCs w:val="18"/>
                <w:highlight w:val="none"/>
                <w:lang w:bidi="ar"/>
              </w:rPr>
              <w:t>乙酸丁酯（</w:t>
            </w:r>
            <w:r>
              <w:rPr>
                <w:rFonts w:hint="default"/>
                <w:bCs/>
                <w:kern w:val="0"/>
                <w:sz w:val="18"/>
                <w:szCs w:val="18"/>
                <w:highlight w:val="none"/>
                <w:lang w:bidi="ar"/>
              </w:rPr>
              <w:t>mg/m</w:t>
            </w:r>
            <w:r>
              <w:rPr>
                <w:rFonts w:hint="default"/>
                <w:bCs/>
                <w:kern w:val="0"/>
                <w:sz w:val="18"/>
                <w:szCs w:val="18"/>
                <w:highlight w:val="none"/>
                <w:vertAlign w:val="superscript"/>
                <w:lang w:bidi="ar"/>
              </w:rPr>
              <w:t>3</w:t>
            </w:r>
            <w:r>
              <w:rPr>
                <w:rFonts w:hint="eastAsia" w:cs="宋体"/>
                <w:bCs/>
                <w:kern w:val="0"/>
                <w:sz w:val="18"/>
                <w:szCs w:val="18"/>
                <w:highlight w:val="none"/>
                <w:lang w:bidi="ar"/>
              </w:rPr>
              <w:t>）</w:t>
            </w:r>
          </w:p>
        </w:tc>
      </w:tr>
      <w:tr>
        <w:trPr>
          <w:trHeight w:val="382" w:hRule="atLeast"/>
          <w:jc w:val="center"/>
        </w:trPr>
        <w:tc>
          <w:tcPr>
            <w:tcW w:w="1125" w:type="dxa"/>
            <w:vMerge w:val="restart"/>
            <w:tcBorders>
              <w:top w:val="single" w:color="auto" w:sz="4" w:space="0"/>
              <w:left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厂界上风向</w:t>
            </w:r>
          </w:p>
          <w:p>
            <w:pPr>
              <w:keepNext w:val="0"/>
              <w:keepLines w:val="0"/>
              <w:widowControl/>
              <w:suppressLineNumbers w:val="0"/>
              <w:adjustRightInd w:val="0"/>
              <w:snapToGrid w:val="0"/>
              <w:spacing w:before="0" w:beforeAutospacing="0" w:after="0" w:afterAutospacing="0"/>
              <w:ind w:left="0" w:right="0"/>
              <w:jc w:val="center"/>
              <w:rPr>
                <w:rFonts w:hint="default"/>
                <w:sz w:val="20"/>
                <w:szCs w:val="20"/>
                <w:highlight w:val="none"/>
              </w:rPr>
            </w:pPr>
            <w:r>
              <w:rPr>
                <w:rFonts w:hint="default"/>
                <w:bCs/>
                <w:kern w:val="0"/>
                <w:sz w:val="18"/>
                <w:szCs w:val="18"/>
              </w:rPr>
              <w:t>G0</w:t>
            </w: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9</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r>
              <w:rPr>
                <w:rFonts w:hint="eastAsia"/>
                <w:bCs/>
                <w:kern w:val="0"/>
                <w:sz w:val="18"/>
                <w:szCs w:val="18"/>
                <w:lang w:val="en-US" w:eastAsia="zh-CN"/>
              </w:rPr>
              <w:t>10</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left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w:t>
            </w:r>
            <w:r>
              <w:rPr>
                <w:rFonts w:hint="eastAsia"/>
                <w:bCs/>
                <w:kern w:val="0"/>
                <w:sz w:val="18"/>
                <w:szCs w:val="18"/>
                <w:lang w:val="en-US" w:eastAsia="zh-CN"/>
              </w:rPr>
              <w:t>1</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0-1</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left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13:</w:t>
            </w:r>
            <w:r>
              <w:rPr>
                <w:rFonts w:hint="eastAsia"/>
                <w:bCs/>
                <w:kern w:val="0"/>
                <w:sz w:val="18"/>
                <w:szCs w:val="18"/>
                <w:lang w:val="en-US" w:eastAsia="zh-CN"/>
              </w:rPr>
              <w:t>2</w:t>
            </w:r>
            <w:r>
              <w:rPr>
                <w:rFonts w:hint="eastAsia"/>
                <w:bCs/>
                <w:kern w:val="0"/>
                <w:sz w:val="18"/>
                <w:szCs w:val="18"/>
              </w:rPr>
              <w:t>0-14:</w:t>
            </w:r>
            <w:r>
              <w:rPr>
                <w:rFonts w:hint="eastAsia"/>
                <w:bCs/>
                <w:kern w:val="0"/>
                <w:sz w:val="18"/>
                <w:szCs w:val="18"/>
                <w:lang w:val="en-US" w:eastAsia="zh-CN"/>
              </w:rPr>
              <w:t>2</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15:</w:t>
            </w:r>
            <w:r>
              <w:rPr>
                <w:rFonts w:hint="eastAsia"/>
                <w:bCs/>
                <w:kern w:val="0"/>
                <w:sz w:val="18"/>
                <w:szCs w:val="18"/>
                <w:lang w:val="en-US" w:eastAsia="zh-CN"/>
              </w:rPr>
              <w:t>2</w:t>
            </w:r>
            <w:r>
              <w:rPr>
                <w:rFonts w:hint="eastAsia"/>
                <w:bCs/>
                <w:kern w:val="0"/>
                <w:sz w:val="18"/>
                <w:szCs w:val="18"/>
              </w:rPr>
              <w:t>0-16:</w:t>
            </w:r>
            <w:r>
              <w:rPr>
                <w:rFonts w:hint="eastAsia"/>
                <w:bCs/>
                <w:kern w:val="0"/>
                <w:sz w:val="18"/>
                <w:szCs w:val="18"/>
                <w:lang w:val="en-US" w:eastAsia="zh-CN"/>
              </w:rPr>
              <w:t>2</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restart"/>
            <w:tcBorders>
              <w:left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厂界下风向</w:t>
            </w:r>
          </w:p>
          <w:p>
            <w:pPr>
              <w:keepNext w:val="0"/>
              <w:keepLines w:val="0"/>
              <w:widowControl/>
              <w:suppressLineNumbers w:val="0"/>
              <w:adjustRightInd w:val="0"/>
              <w:snapToGrid w:val="0"/>
              <w:spacing w:before="0" w:beforeAutospacing="0" w:after="0" w:afterAutospacing="0"/>
              <w:ind w:left="0" w:right="0"/>
              <w:jc w:val="center"/>
              <w:rPr>
                <w:rFonts w:hint="default"/>
                <w:sz w:val="20"/>
                <w:szCs w:val="20"/>
                <w:highlight w:val="none"/>
              </w:rPr>
            </w:pPr>
            <w:r>
              <w:rPr>
                <w:rFonts w:hint="default"/>
                <w:bCs/>
                <w:kern w:val="0"/>
                <w:sz w:val="18"/>
                <w:szCs w:val="18"/>
              </w:rPr>
              <w:t>G1</w:t>
            </w: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lang w:val="en-US" w:eastAsia="zh-CN"/>
              </w:rPr>
              <w:t>9</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r>
              <w:rPr>
                <w:rFonts w:hint="eastAsia"/>
                <w:bCs/>
                <w:kern w:val="0"/>
                <w:sz w:val="18"/>
                <w:szCs w:val="18"/>
                <w:lang w:val="en-US" w:eastAsia="zh-CN"/>
              </w:rPr>
              <w:t>10</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left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1</w:t>
            </w:r>
            <w:r>
              <w:rPr>
                <w:rFonts w:hint="eastAsia"/>
                <w:bCs/>
                <w:kern w:val="0"/>
                <w:sz w:val="18"/>
                <w:szCs w:val="18"/>
                <w:lang w:val="en-US" w:eastAsia="zh-CN"/>
              </w:rPr>
              <w:t>1</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0-1</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left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13:</w:t>
            </w:r>
            <w:r>
              <w:rPr>
                <w:rFonts w:hint="eastAsia"/>
                <w:bCs/>
                <w:kern w:val="0"/>
                <w:sz w:val="18"/>
                <w:szCs w:val="18"/>
                <w:lang w:val="en-US" w:eastAsia="zh-CN"/>
              </w:rPr>
              <w:t>2</w:t>
            </w:r>
            <w:r>
              <w:rPr>
                <w:rFonts w:hint="eastAsia"/>
                <w:bCs/>
                <w:kern w:val="0"/>
                <w:sz w:val="18"/>
                <w:szCs w:val="18"/>
              </w:rPr>
              <w:t>0-14:</w:t>
            </w:r>
            <w:r>
              <w:rPr>
                <w:rFonts w:hint="eastAsia"/>
                <w:bCs/>
                <w:kern w:val="0"/>
                <w:sz w:val="18"/>
                <w:szCs w:val="18"/>
                <w:lang w:val="en-US" w:eastAsia="zh-CN"/>
              </w:rPr>
              <w:t>2</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15:</w:t>
            </w:r>
            <w:r>
              <w:rPr>
                <w:rFonts w:hint="eastAsia"/>
                <w:bCs/>
                <w:kern w:val="0"/>
                <w:sz w:val="18"/>
                <w:szCs w:val="18"/>
                <w:lang w:val="en-US" w:eastAsia="zh-CN"/>
              </w:rPr>
              <w:t>2</w:t>
            </w:r>
            <w:r>
              <w:rPr>
                <w:rFonts w:hint="eastAsia"/>
                <w:bCs/>
                <w:kern w:val="0"/>
                <w:sz w:val="18"/>
                <w:szCs w:val="18"/>
              </w:rPr>
              <w:t>0-16:</w:t>
            </w:r>
            <w:r>
              <w:rPr>
                <w:rFonts w:hint="eastAsia"/>
                <w:bCs/>
                <w:kern w:val="0"/>
                <w:sz w:val="18"/>
                <w:szCs w:val="18"/>
                <w:lang w:val="en-US" w:eastAsia="zh-CN"/>
              </w:rPr>
              <w:t>2</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厂界下风向</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highlight w:val="none"/>
              </w:rPr>
            </w:pPr>
            <w:r>
              <w:rPr>
                <w:rFonts w:hint="default"/>
                <w:bCs/>
                <w:kern w:val="0"/>
                <w:sz w:val="18"/>
                <w:szCs w:val="18"/>
              </w:rPr>
              <w:t>G2</w:t>
            </w: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9</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r>
              <w:rPr>
                <w:rFonts w:hint="eastAsia"/>
                <w:bCs/>
                <w:kern w:val="0"/>
                <w:sz w:val="18"/>
                <w:szCs w:val="18"/>
                <w:lang w:val="en-US" w:eastAsia="zh-CN"/>
              </w:rPr>
              <w:t>10</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highlight w:val="none"/>
                <w:lang w:val="en-US" w:eastAsia="zh-CN" w:bidi="ar-SA"/>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w:t>
            </w:r>
            <w:r>
              <w:rPr>
                <w:rFonts w:hint="eastAsia"/>
                <w:bCs/>
                <w:kern w:val="0"/>
                <w:sz w:val="18"/>
                <w:szCs w:val="18"/>
                <w:lang w:val="en-US" w:eastAsia="zh-CN"/>
              </w:rPr>
              <w:t>1</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0-1</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highlight w:val="none"/>
                <w:lang w:val="en-US" w:eastAsia="zh-CN" w:bidi="ar-SA"/>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13:</w:t>
            </w:r>
            <w:r>
              <w:rPr>
                <w:rFonts w:hint="eastAsia"/>
                <w:bCs/>
                <w:kern w:val="0"/>
                <w:sz w:val="18"/>
                <w:szCs w:val="18"/>
                <w:lang w:val="en-US" w:eastAsia="zh-CN"/>
              </w:rPr>
              <w:t>2</w:t>
            </w:r>
            <w:r>
              <w:rPr>
                <w:rFonts w:hint="eastAsia"/>
                <w:bCs/>
                <w:kern w:val="0"/>
                <w:sz w:val="18"/>
                <w:szCs w:val="18"/>
              </w:rPr>
              <w:t>0-14:</w:t>
            </w:r>
            <w:r>
              <w:rPr>
                <w:rFonts w:hint="eastAsia"/>
                <w:bCs/>
                <w:kern w:val="0"/>
                <w:sz w:val="18"/>
                <w:szCs w:val="18"/>
                <w:lang w:val="en-US" w:eastAsia="zh-CN"/>
              </w:rPr>
              <w:t>2</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highlight w:val="none"/>
                <w:lang w:val="en-US" w:eastAsia="zh-CN" w:bidi="ar-SA"/>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15:</w:t>
            </w:r>
            <w:r>
              <w:rPr>
                <w:rFonts w:hint="eastAsia"/>
                <w:bCs/>
                <w:kern w:val="0"/>
                <w:sz w:val="18"/>
                <w:szCs w:val="18"/>
                <w:lang w:val="en-US" w:eastAsia="zh-CN"/>
              </w:rPr>
              <w:t>2</w:t>
            </w:r>
            <w:r>
              <w:rPr>
                <w:rFonts w:hint="eastAsia"/>
                <w:bCs/>
                <w:kern w:val="0"/>
                <w:sz w:val="18"/>
                <w:szCs w:val="18"/>
              </w:rPr>
              <w:t>0-16:</w:t>
            </w:r>
            <w:r>
              <w:rPr>
                <w:rFonts w:hint="eastAsia"/>
                <w:bCs/>
                <w:kern w:val="0"/>
                <w:sz w:val="18"/>
                <w:szCs w:val="18"/>
                <w:lang w:val="en-US" w:eastAsia="zh-CN"/>
              </w:rPr>
              <w:t>2</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highlight w:val="none"/>
                <w:lang w:val="en-US" w:eastAsia="zh-CN" w:bidi="ar-SA"/>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厂界下风向</w:t>
            </w:r>
          </w:p>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G3</w:t>
            </w: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9</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r>
              <w:rPr>
                <w:rFonts w:hint="eastAsia"/>
                <w:bCs/>
                <w:kern w:val="0"/>
                <w:sz w:val="18"/>
                <w:szCs w:val="18"/>
                <w:lang w:val="en-US" w:eastAsia="zh-CN"/>
              </w:rPr>
              <w:t>10</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highlight w:val="none"/>
                <w:lang w:val="en-US" w:eastAsia="zh-CN" w:bidi="ar-SA"/>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w:t>
            </w:r>
            <w:r>
              <w:rPr>
                <w:rFonts w:hint="eastAsia"/>
                <w:bCs/>
                <w:kern w:val="0"/>
                <w:sz w:val="18"/>
                <w:szCs w:val="18"/>
                <w:lang w:val="en-US" w:eastAsia="zh-CN"/>
              </w:rPr>
              <w:t>1</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0-1</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2</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highlight w:val="none"/>
                <w:lang w:val="en-US" w:eastAsia="zh-CN" w:bidi="ar-SA"/>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13:</w:t>
            </w:r>
            <w:r>
              <w:rPr>
                <w:rFonts w:hint="eastAsia"/>
                <w:bCs/>
                <w:kern w:val="0"/>
                <w:sz w:val="18"/>
                <w:szCs w:val="18"/>
                <w:lang w:val="en-US" w:eastAsia="zh-CN"/>
              </w:rPr>
              <w:t>2</w:t>
            </w:r>
            <w:r>
              <w:rPr>
                <w:rFonts w:hint="eastAsia"/>
                <w:bCs/>
                <w:kern w:val="0"/>
                <w:sz w:val="18"/>
                <w:szCs w:val="18"/>
              </w:rPr>
              <w:t>0-14:</w:t>
            </w:r>
            <w:r>
              <w:rPr>
                <w:rFonts w:hint="eastAsia"/>
                <w:bCs/>
                <w:kern w:val="0"/>
                <w:sz w:val="18"/>
                <w:szCs w:val="18"/>
                <w:lang w:val="en-US" w:eastAsia="zh-CN"/>
              </w:rPr>
              <w:t>2</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highlight w:val="none"/>
                <w:lang w:val="en-US" w:eastAsia="zh-CN" w:bidi="ar-SA"/>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1125"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spacing w:before="0" w:beforeAutospacing="0" w:after="0" w:afterAutospacing="0"/>
              <w:ind w:left="0" w:right="0"/>
              <w:rPr>
                <w:rFonts w:hint="default"/>
                <w:sz w:val="20"/>
                <w:szCs w:val="20"/>
                <w:highlight w:val="none"/>
              </w:rPr>
            </w:pPr>
          </w:p>
        </w:tc>
        <w:tc>
          <w:tcPr>
            <w:tcW w:w="1595"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15:</w:t>
            </w:r>
            <w:r>
              <w:rPr>
                <w:rFonts w:hint="eastAsia"/>
                <w:bCs/>
                <w:kern w:val="0"/>
                <w:sz w:val="18"/>
                <w:szCs w:val="18"/>
                <w:lang w:val="en-US" w:eastAsia="zh-CN"/>
              </w:rPr>
              <w:t>2</w:t>
            </w:r>
            <w:r>
              <w:rPr>
                <w:rFonts w:hint="eastAsia"/>
                <w:bCs/>
                <w:kern w:val="0"/>
                <w:sz w:val="18"/>
                <w:szCs w:val="18"/>
              </w:rPr>
              <w:t>0-16:</w:t>
            </w:r>
            <w:r>
              <w:rPr>
                <w:rFonts w:hint="eastAsia"/>
                <w:bCs/>
                <w:kern w:val="0"/>
                <w:sz w:val="18"/>
                <w:szCs w:val="18"/>
                <w:lang w:val="en-US" w:eastAsia="zh-CN"/>
              </w:rPr>
              <w:t>2</w:t>
            </w:r>
            <w:r>
              <w:rPr>
                <w:rFonts w:hint="eastAsia"/>
                <w:bCs/>
                <w:kern w:val="0"/>
                <w:sz w:val="18"/>
                <w:szCs w:val="18"/>
              </w:rPr>
              <w:t>0</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18"/>
                <w:szCs w:val="18"/>
                <w:highlight w:val="none"/>
                <w:lang w:val="en-US" w:eastAsia="zh-CN" w:bidi="ar-SA"/>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382" w:hRule="atLeast"/>
          <w:jc w:val="center"/>
        </w:trPr>
        <w:tc>
          <w:tcPr>
            <w:tcW w:w="27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highlight w:val="none"/>
              </w:rPr>
            </w:pPr>
            <w:r>
              <w:rPr>
                <w:rFonts w:hint="eastAsia" w:cs="宋体"/>
                <w:bCs/>
                <w:kern w:val="0"/>
                <w:sz w:val="18"/>
                <w:szCs w:val="18"/>
                <w:highlight w:val="none"/>
                <w:lang w:bidi="ar"/>
              </w:rPr>
              <w:t>厂界最大小时均值</w:t>
            </w:r>
          </w:p>
        </w:tc>
        <w:tc>
          <w:tcPr>
            <w:tcW w:w="355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eastAsia"/>
                <w:bCs/>
                <w:kern w:val="0"/>
                <w:sz w:val="18"/>
                <w:szCs w:val="18"/>
                <w:highlight w:val="none"/>
                <w:lang w:val="en-US" w:eastAsia="zh-CN" w:bidi="ar"/>
              </w:rPr>
              <w:t>4.4</w:t>
            </w:r>
            <w:r>
              <w:rPr>
                <w:rFonts w:hint="default"/>
                <w:bCs/>
                <w:kern w:val="0"/>
                <w:sz w:val="18"/>
                <w:szCs w:val="18"/>
                <w:highlight w:val="none"/>
                <w:lang w:bidi="ar"/>
              </w:rPr>
              <w:t>×10</w:t>
            </w:r>
            <w:r>
              <w:rPr>
                <w:rFonts w:hint="default"/>
                <w:bCs/>
                <w:kern w:val="0"/>
                <w:sz w:val="18"/>
                <w:szCs w:val="18"/>
                <w:highlight w:val="none"/>
                <w:vertAlign w:val="superscript"/>
                <w:lang w:bidi="ar"/>
              </w:rPr>
              <w:t>-3</w:t>
            </w:r>
          </w:p>
        </w:tc>
        <w:tc>
          <w:tcPr>
            <w:tcW w:w="355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suppressLineNumbers w:val="0"/>
              <w:adjustRightInd w:val="0"/>
              <w:snapToGrid w:val="0"/>
              <w:spacing w:before="0" w:beforeAutospacing="0" w:after="0" w:afterAutospacing="0"/>
              <w:ind w:left="0" w:right="0"/>
              <w:jc w:val="center"/>
              <w:rPr>
                <w:rFonts w:hint="eastAsia" w:ascii="宋体" w:hAnsi="宋体" w:eastAsia="宋体" w:cs="宋体"/>
                <w:bCs/>
                <w:kern w:val="0"/>
                <w:sz w:val="18"/>
                <w:szCs w:val="18"/>
                <w:highlight w:val="none"/>
                <w:lang w:val="en-US" w:eastAsia="zh-CN" w:bidi="ar"/>
              </w:rPr>
            </w:pPr>
            <w:r>
              <w:rPr>
                <w:rFonts w:hint="eastAsia" w:ascii="宋体" w:hAnsi="宋体" w:cs="宋体"/>
                <w:bCs/>
                <w:kern w:val="0"/>
                <w:sz w:val="18"/>
                <w:szCs w:val="18"/>
                <w:highlight w:val="none"/>
                <w:lang w:bidi="ar"/>
              </w:rPr>
              <w:t>＜</w:t>
            </w:r>
            <w:r>
              <w:rPr>
                <w:rFonts w:hint="default"/>
                <w:bCs/>
                <w:kern w:val="0"/>
                <w:sz w:val="18"/>
                <w:szCs w:val="18"/>
                <w:highlight w:val="none"/>
                <w:lang w:bidi="ar"/>
              </w:rPr>
              <w:t>7.7×10</w:t>
            </w:r>
            <w:r>
              <w:rPr>
                <w:rFonts w:hint="default"/>
                <w:bCs/>
                <w:kern w:val="0"/>
                <w:sz w:val="18"/>
                <w:szCs w:val="18"/>
                <w:highlight w:val="none"/>
                <w:vertAlign w:val="superscript"/>
                <w:lang w:bidi="ar"/>
              </w:rPr>
              <w:t>-3</w:t>
            </w:r>
          </w:p>
        </w:tc>
      </w:tr>
      <w:tr>
        <w:trPr>
          <w:trHeight w:val="820" w:hRule="atLeast"/>
          <w:jc w:val="center"/>
        </w:trPr>
        <w:tc>
          <w:tcPr>
            <w:tcW w:w="27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highlight w:val="none"/>
              </w:rPr>
            </w:pPr>
            <w:r>
              <w:rPr>
                <w:rFonts w:hint="eastAsia" w:cs="宋体"/>
                <w:bCs/>
                <w:kern w:val="0"/>
                <w:sz w:val="18"/>
                <w:szCs w:val="18"/>
                <w:highlight w:val="none"/>
                <w:lang w:bidi="ar"/>
              </w:rPr>
              <w:t>备注</w:t>
            </w:r>
          </w:p>
        </w:tc>
        <w:tc>
          <w:tcPr>
            <w:tcW w:w="710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highlight w:val="none"/>
              </w:rPr>
            </w:pPr>
            <w:r>
              <w:rPr>
                <w:rFonts w:hint="default"/>
                <w:bCs/>
                <w:kern w:val="0"/>
                <w:sz w:val="18"/>
                <w:szCs w:val="18"/>
                <w:highlight w:val="none"/>
                <w:lang w:bidi="ar"/>
              </w:rPr>
              <w:t>1</w:t>
            </w:r>
            <w:r>
              <w:rPr>
                <w:rFonts w:hint="eastAsia" w:cs="宋体"/>
                <w:bCs/>
                <w:kern w:val="0"/>
                <w:sz w:val="18"/>
                <w:szCs w:val="18"/>
                <w:highlight w:val="none"/>
                <w:lang w:bidi="ar"/>
              </w:rPr>
              <w:t>、检测期间气象参数：</w:t>
            </w:r>
          </w:p>
          <w:p>
            <w:pPr>
              <w:keepNext w:val="0"/>
              <w:keepLines w:val="0"/>
              <w:widowControl/>
              <w:suppressLineNumbers w:val="0"/>
              <w:adjustRightInd w:val="0"/>
              <w:snapToGrid w:val="0"/>
              <w:spacing w:before="0" w:beforeAutospacing="0" w:after="0" w:afterAutospacing="0"/>
              <w:ind w:left="0" w:right="0" w:firstLine="360"/>
              <w:jc w:val="left"/>
              <w:rPr>
                <w:rFonts w:hint="default"/>
                <w:bCs/>
                <w:kern w:val="0"/>
                <w:sz w:val="18"/>
                <w:szCs w:val="18"/>
                <w:highlight w:val="none"/>
              </w:rPr>
            </w:pP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18</w:t>
            </w:r>
            <w:r>
              <w:rPr>
                <w:rFonts w:hint="default"/>
                <w:bCs/>
                <w:kern w:val="0"/>
                <w:sz w:val="18"/>
                <w:szCs w:val="18"/>
              </w:rPr>
              <w:t>日气象参数：天气：</w:t>
            </w:r>
            <w:r>
              <w:rPr>
                <w:rFonts w:hint="eastAsia"/>
                <w:bCs/>
                <w:kern w:val="0"/>
                <w:sz w:val="18"/>
                <w:szCs w:val="18"/>
              </w:rPr>
              <w:t>晴</w:t>
            </w:r>
            <w:r>
              <w:rPr>
                <w:rFonts w:hint="default"/>
                <w:bCs/>
                <w:kern w:val="0"/>
                <w:sz w:val="18"/>
                <w:szCs w:val="18"/>
              </w:rPr>
              <w:t>；气温：</w:t>
            </w:r>
            <w:r>
              <w:rPr>
                <w:rFonts w:hint="eastAsia"/>
                <w:bCs/>
                <w:kern w:val="0"/>
                <w:sz w:val="18"/>
                <w:szCs w:val="18"/>
                <w:lang w:val="en-US" w:eastAsia="zh-CN"/>
              </w:rPr>
              <w:t>8.2-15.8</w:t>
            </w:r>
            <w:r>
              <w:rPr>
                <w:rFonts w:hint="default"/>
                <w:bCs/>
                <w:kern w:val="0"/>
                <w:sz w:val="18"/>
                <w:szCs w:val="18"/>
              </w:rPr>
              <w:t>℃；气压</w:t>
            </w:r>
            <w:r>
              <w:rPr>
                <w:rFonts w:hint="eastAsia"/>
                <w:bCs/>
                <w:kern w:val="0"/>
                <w:sz w:val="18"/>
                <w:szCs w:val="18"/>
              </w:rPr>
              <w:t>：</w:t>
            </w:r>
            <w:r>
              <w:rPr>
                <w:rFonts w:hint="eastAsia"/>
                <w:bCs/>
                <w:kern w:val="0"/>
                <w:sz w:val="18"/>
                <w:szCs w:val="18"/>
                <w:lang w:val="en-US" w:eastAsia="zh-CN"/>
              </w:rPr>
              <w:t>101.2-102.15</w:t>
            </w:r>
            <w:r>
              <w:rPr>
                <w:rFonts w:hint="default"/>
                <w:bCs/>
                <w:kern w:val="0"/>
                <w:sz w:val="18"/>
                <w:szCs w:val="18"/>
              </w:rPr>
              <w:t>kPa；风向：</w:t>
            </w:r>
            <w:r>
              <w:rPr>
                <w:rFonts w:hint="eastAsia"/>
                <w:bCs/>
                <w:kern w:val="0"/>
                <w:sz w:val="18"/>
                <w:szCs w:val="18"/>
              </w:rPr>
              <w:t>北风</w:t>
            </w:r>
            <w:r>
              <w:rPr>
                <w:rFonts w:hint="default"/>
                <w:bCs/>
                <w:kern w:val="0"/>
                <w:sz w:val="18"/>
                <w:szCs w:val="18"/>
              </w:rPr>
              <w:t>；风速：1.8</w:t>
            </w:r>
            <w:r>
              <w:rPr>
                <w:rFonts w:hint="eastAsia"/>
                <w:bCs/>
                <w:kern w:val="0"/>
                <w:sz w:val="18"/>
                <w:szCs w:val="18"/>
                <w:lang w:val="en-US" w:eastAsia="zh-CN"/>
              </w:rPr>
              <w:t>-1.9</w:t>
            </w:r>
            <w:r>
              <w:rPr>
                <w:rFonts w:hint="default"/>
                <w:bCs/>
                <w:kern w:val="0"/>
                <w:sz w:val="18"/>
                <w:szCs w:val="18"/>
              </w:rPr>
              <w:t>m/s</w:t>
            </w:r>
            <w:r>
              <w:rPr>
                <w:rFonts w:hint="default"/>
                <w:bCs/>
                <w:kern w:val="0"/>
                <w:sz w:val="18"/>
                <w:szCs w:val="18"/>
                <w:highlight w:val="none"/>
              </w:rPr>
              <w:t>。</w:t>
            </w:r>
          </w:p>
        </w:tc>
      </w:tr>
    </w:tbl>
    <w:p>
      <w:pPr>
        <w:spacing w:line="360" w:lineRule="auto"/>
        <w:ind w:firstLine="480" w:firstLineChars="200"/>
        <w:rPr>
          <w:rFonts w:ascii="Times New Roman" w:hAnsi="Times New Roman"/>
          <w:b/>
          <w:color w:val="auto"/>
          <w:sz w:val="24"/>
          <w:szCs w:val="24"/>
          <w:highlight w:val="none"/>
        </w:rPr>
      </w:pPr>
    </w:p>
    <w:p>
      <w:pPr>
        <w:spacing w:line="360" w:lineRule="auto"/>
        <w:ind w:firstLine="480" w:firstLineChars="200"/>
        <w:rPr>
          <w:rFonts w:ascii="Times New Roman" w:hAnsi="Times New Roman"/>
          <w:b/>
          <w:color w:val="auto"/>
          <w:sz w:val="24"/>
          <w:szCs w:val="24"/>
        </w:rPr>
      </w:pPr>
      <w:r>
        <w:rPr>
          <w:rFonts w:ascii="Times New Roman" w:hAnsi="Times New Roman"/>
          <w:b/>
          <w:color w:val="auto"/>
          <w:sz w:val="24"/>
          <w:szCs w:val="24"/>
          <w:highlight w:val="none"/>
        </w:rPr>
        <w:t>监测结果分析与评价</w:t>
      </w:r>
      <w:r>
        <w:rPr>
          <w:rFonts w:hint="eastAsia" w:ascii="Times New Roman" w:hAnsi="Times New Roman"/>
          <w:b/>
          <w:color w:val="auto"/>
          <w:sz w:val="24"/>
          <w:szCs w:val="24"/>
          <w:highlight w:val="none"/>
        </w:rPr>
        <w:t>：</w:t>
      </w:r>
    </w:p>
    <w:p>
      <w:pPr>
        <w:widowControl/>
        <w:adjustRightInd w:val="0"/>
        <w:snapToGrid w:val="0"/>
        <w:spacing w:line="360" w:lineRule="auto"/>
        <w:ind w:firstLine="480" w:firstLineChars="200"/>
        <w:jc w:val="left"/>
        <w:rPr>
          <w:rFonts w:hint="eastAsia" w:ascii="Times New Roman" w:hAnsi="Times New Roman" w:eastAsia="宋体" w:cs="Times New Roman"/>
          <w:bCs/>
          <w:color w:val="auto"/>
          <w:kern w:val="0"/>
          <w:sz w:val="24"/>
          <w:szCs w:val="21"/>
          <w:highlight w:val="none"/>
          <w:lang w:val="en-US" w:eastAsia="zh-CN"/>
        </w:rPr>
      </w:pPr>
      <w:bookmarkStart w:id="105" w:name="_Hlk523340017"/>
      <w:r>
        <w:rPr>
          <w:rFonts w:hint="eastAsia" w:ascii="Times New Roman" w:hAnsi="Times New Roman" w:eastAsia="宋体" w:cs="Times New Roman"/>
          <w:color w:val="auto"/>
          <w:kern w:val="22"/>
          <w:sz w:val="24"/>
          <w:szCs w:val="24"/>
          <w:highlight w:val="none"/>
        </w:rPr>
        <w:t>验收监测期间，</w:t>
      </w:r>
      <w:r>
        <w:rPr>
          <w:rFonts w:ascii="Times New Roman" w:hAnsi="Times New Roman" w:eastAsia="宋体" w:cs="Times New Roman"/>
          <w:color w:val="auto"/>
          <w:kern w:val="22"/>
          <w:sz w:val="24"/>
          <w:szCs w:val="24"/>
          <w:highlight w:val="none"/>
        </w:rPr>
        <w:t>厂界</w:t>
      </w:r>
      <w:r>
        <w:rPr>
          <w:rFonts w:hint="eastAsia" w:ascii="Times New Roman" w:hAnsi="Times New Roman" w:eastAsia="宋体" w:cs="Times New Roman"/>
          <w:color w:val="auto"/>
          <w:kern w:val="22"/>
          <w:sz w:val="24"/>
          <w:szCs w:val="24"/>
          <w:highlight w:val="none"/>
        </w:rPr>
        <w:t>颗粒物</w:t>
      </w:r>
      <w:bookmarkEnd w:id="105"/>
      <w:r>
        <w:rPr>
          <w:rFonts w:hint="eastAsia" w:ascii="Times New Roman" w:hAnsi="Times New Roman" w:eastAsia="宋体" w:cs="Times New Roman"/>
          <w:color w:val="auto"/>
          <w:kern w:val="22"/>
          <w:sz w:val="24"/>
          <w:szCs w:val="24"/>
          <w:highlight w:val="none"/>
          <w:lang w:val="en-US" w:eastAsia="zh-CN"/>
        </w:rPr>
        <w:t>的</w:t>
      </w:r>
      <w:r>
        <w:rPr>
          <w:rFonts w:hint="eastAsia" w:ascii="Times New Roman" w:hAnsi="Times New Roman" w:eastAsia="宋体" w:cs="Times New Roman"/>
          <w:color w:val="auto"/>
          <w:kern w:val="22"/>
          <w:sz w:val="24"/>
          <w:szCs w:val="24"/>
          <w:highlight w:val="none"/>
        </w:rPr>
        <w:t>最大小时浓度值为</w:t>
      </w:r>
      <w:r>
        <w:rPr>
          <w:rFonts w:hint="eastAsia" w:ascii="Times New Roman" w:hAnsi="Times New Roman" w:eastAsia="宋体" w:cs="Times New Roman"/>
          <w:color w:val="auto"/>
          <w:kern w:val="22"/>
          <w:sz w:val="24"/>
          <w:szCs w:val="24"/>
          <w:highlight w:val="none"/>
          <w:lang w:val="en-US" w:eastAsia="zh-CN"/>
        </w:rPr>
        <w:t>0.467</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lang w:eastAsia="zh-CN"/>
        </w:rPr>
        <w:t>，</w:t>
      </w:r>
      <w:r>
        <w:rPr>
          <w:rFonts w:hint="eastAsia" w:ascii="Times New Roman" w:hAnsi="Times New Roman" w:eastAsia="宋体" w:cs="Times New Roman"/>
          <w:color w:val="auto"/>
          <w:kern w:val="22"/>
          <w:sz w:val="24"/>
          <w:szCs w:val="24"/>
          <w:highlight w:val="none"/>
          <w:lang w:val="en-US" w:eastAsia="zh-CN"/>
        </w:rPr>
        <w:t>检测结果均符合《大气污染物综合排放标准》（GB 16297-1996）表2无组织排放监控浓度限值；</w:t>
      </w:r>
      <w:r>
        <w:rPr>
          <w:rFonts w:ascii="Times New Roman" w:hAnsi="Times New Roman" w:eastAsia="宋体" w:cs="Times New Roman"/>
          <w:color w:val="auto"/>
          <w:kern w:val="22"/>
          <w:sz w:val="24"/>
          <w:szCs w:val="24"/>
          <w:highlight w:val="none"/>
        </w:rPr>
        <w:t>厂界</w:t>
      </w:r>
      <w:r>
        <w:rPr>
          <w:rFonts w:hint="eastAsia" w:ascii="Times New Roman" w:hAnsi="Times New Roman" w:eastAsia="宋体" w:cs="Times New Roman"/>
          <w:color w:val="auto"/>
          <w:kern w:val="22"/>
          <w:sz w:val="24"/>
          <w:szCs w:val="24"/>
          <w:highlight w:val="none"/>
          <w:lang w:val="en-US" w:eastAsia="zh-CN"/>
        </w:rPr>
        <w:t>非甲烷总烃的</w:t>
      </w:r>
      <w:r>
        <w:rPr>
          <w:rFonts w:hint="eastAsia" w:ascii="Times New Roman" w:hAnsi="Times New Roman" w:eastAsia="宋体" w:cs="Times New Roman"/>
          <w:color w:val="auto"/>
          <w:kern w:val="22"/>
          <w:sz w:val="24"/>
          <w:szCs w:val="24"/>
          <w:highlight w:val="none"/>
        </w:rPr>
        <w:t>最大小时浓度值为</w:t>
      </w:r>
      <w:r>
        <w:rPr>
          <w:rFonts w:hint="eastAsia" w:ascii="Times New Roman" w:hAnsi="Times New Roman" w:eastAsia="宋体" w:cs="Times New Roman"/>
          <w:color w:val="auto"/>
          <w:kern w:val="22"/>
          <w:sz w:val="24"/>
          <w:szCs w:val="24"/>
          <w:highlight w:val="none"/>
          <w:lang w:val="en-US" w:eastAsia="zh-CN"/>
        </w:rPr>
        <w:t>1.48</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lang w:eastAsia="zh-CN"/>
        </w:rPr>
        <w:t>，</w:t>
      </w:r>
      <w:r>
        <w:rPr>
          <w:rFonts w:hint="eastAsia" w:ascii="Times New Roman" w:hAnsi="Times New Roman" w:eastAsia="宋体" w:cs="Times New Roman"/>
          <w:color w:val="auto"/>
          <w:kern w:val="22"/>
          <w:sz w:val="24"/>
          <w:szCs w:val="24"/>
          <w:highlight w:val="none"/>
          <w:lang w:val="en-US" w:eastAsia="zh-CN"/>
        </w:rPr>
        <w:t>臭气浓度、苯、甲苯、二甲苯、乙酸乙酯、乙酸丁酯均为未检出，最低检出浓度为分别为10（无量纲）、1.5×10</w:t>
      </w:r>
      <w:r>
        <w:rPr>
          <w:rFonts w:hint="eastAsia" w:ascii="Times New Roman" w:hAnsi="Times New Roman" w:eastAsia="宋体" w:cs="Times New Roman"/>
          <w:color w:val="auto"/>
          <w:kern w:val="22"/>
          <w:sz w:val="24"/>
          <w:szCs w:val="24"/>
          <w:highlight w:val="none"/>
          <w:vertAlign w:val="superscript"/>
          <w:lang w:val="en-US" w:eastAsia="zh-CN"/>
        </w:rPr>
        <w:t>-3</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vertAlign w:val="baseline"/>
          <w:lang w:eastAsia="zh-CN"/>
        </w:rPr>
        <w:t>、</w:t>
      </w:r>
      <w:r>
        <w:rPr>
          <w:rFonts w:hint="eastAsia" w:ascii="Times New Roman" w:hAnsi="Times New Roman" w:eastAsia="宋体" w:cs="Times New Roman"/>
          <w:color w:val="auto"/>
          <w:kern w:val="22"/>
          <w:sz w:val="24"/>
          <w:szCs w:val="24"/>
          <w:highlight w:val="none"/>
          <w:vertAlign w:val="baseline"/>
          <w:lang w:val="en-US" w:eastAsia="zh-CN"/>
        </w:rPr>
        <w:t>7.7</w:t>
      </w:r>
      <w:r>
        <w:rPr>
          <w:rFonts w:hint="eastAsia" w:ascii="Times New Roman" w:hAnsi="Times New Roman" w:eastAsia="宋体" w:cs="Times New Roman"/>
          <w:color w:val="auto"/>
          <w:kern w:val="22"/>
          <w:sz w:val="24"/>
          <w:szCs w:val="24"/>
          <w:highlight w:val="none"/>
          <w:lang w:val="en-US" w:eastAsia="zh-CN"/>
        </w:rPr>
        <w:t>×10</w:t>
      </w:r>
      <w:r>
        <w:rPr>
          <w:rFonts w:hint="eastAsia" w:ascii="Times New Roman" w:hAnsi="Times New Roman" w:eastAsia="宋体" w:cs="Times New Roman"/>
          <w:color w:val="auto"/>
          <w:kern w:val="22"/>
          <w:sz w:val="24"/>
          <w:szCs w:val="24"/>
          <w:highlight w:val="none"/>
          <w:vertAlign w:val="superscript"/>
          <w:lang w:val="en-US" w:eastAsia="zh-CN"/>
        </w:rPr>
        <w:t>-3</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rPr>
        <w:t>，</w:t>
      </w:r>
      <w:r>
        <w:rPr>
          <w:rFonts w:hint="eastAsia" w:ascii="Times New Roman" w:hAnsi="Times New Roman" w:eastAsia="宋体" w:cs="Times New Roman"/>
          <w:color w:val="auto"/>
          <w:kern w:val="22"/>
          <w:sz w:val="24"/>
          <w:szCs w:val="24"/>
          <w:highlight w:val="none"/>
          <w:lang w:val="en-US" w:eastAsia="zh-CN"/>
        </w:rPr>
        <w:t>检测结果均符合《工业涂装工序大气污染物排放标准》（DB33/ 2146-2018）表6中限值要求</w:t>
      </w:r>
      <w:r>
        <w:rPr>
          <w:rFonts w:hint="eastAsia" w:ascii="Times New Roman" w:hAnsi="Times New Roman" w:eastAsia="宋体" w:cs="Times New Roman"/>
          <w:bCs/>
          <w:color w:val="auto"/>
          <w:kern w:val="0"/>
          <w:sz w:val="24"/>
          <w:szCs w:val="21"/>
          <w:highlight w:val="none"/>
          <w:lang w:val="en-US" w:eastAsia="zh-CN"/>
        </w:rPr>
        <w:t>。</w:t>
      </w:r>
    </w:p>
    <w:p>
      <w:pPr>
        <w:pStyle w:val="136"/>
        <w:keepNext w:val="0"/>
        <w:keepLines w:val="0"/>
        <w:pageBreakBefore w:val="0"/>
        <w:widowControl w:val="0"/>
        <w:kinsoku/>
        <w:wordWrap/>
        <w:overflowPunct/>
        <w:topLinePunct w:val="0"/>
        <w:autoSpaceDE/>
        <w:autoSpaceDN/>
        <w:bidi w:val="0"/>
        <w:adjustRightInd/>
        <w:snapToGrid/>
        <w:spacing w:line="360" w:lineRule="auto"/>
        <w:ind w:right="57" w:firstLine="480" w:firstLineChars="200"/>
        <w:textAlignment w:val="auto"/>
        <w:rPr>
          <w:rFonts w:hint="eastAsia" w:ascii="Times New Roman" w:hAnsi="Times New Roman" w:eastAsia="宋体" w:cs="Times New Roman"/>
          <w:color w:val="auto"/>
          <w:kern w:val="22"/>
          <w:sz w:val="24"/>
          <w:szCs w:val="24"/>
          <w:highlight w:val="none"/>
          <w:lang w:val="en-US" w:eastAsia="zh-CN" w:bidi="ar-SA"/>
        </w:rPr>
      </w:pPr>
      <w:r>
        <w:rPr>
          <w:rFonts w:hint="eastAsia" w:ascii="Times New Roman" w:hAnsi="Times New Roman" w:eastAsia="宋体" w:cs="Times New Roman"/>
          <w:color w:val="auto"/>
          <w:kern w:val="22"/>
          <w:sz w:val="24"/>
          <w:szCs w:val="24"/>
          <w:highlight w:val="none"/>
          <w:lang w:eastAsia="zh-CN"/>
        </w:rPr>
        <w:t>厂界内生产车间</w:t>
      </w:r>
      <w:r>
        <w:rPr>
          <w:rFonts w:hint="eastAsia" w:ascii="Times New Roman" w:hAnsi="Times New Roman" w:eastAsia="宋体" w:cs="Times New Roman"/>
          <w:color w:val="auto"/>
          <w:kern w:val="22"/>
          <w:sz w:val="24"/>
          <w:szCs w:val="24"/>
          <w:highlight w:val="none"/>
          <w:lang w:val="en-US" w:eastAsia="zh-CN"/>
        </w:rPr>
        <w:t>外</w:t>
      </w:r>
      <w:r>
        <w:rPr>
          <w:rFonts w:hint="eastAsia" w:ascii="Times New Roman" w:hAnsi="Times New Roman" w:eastAsia="宋体" w:cs="Times New Roman"/>
          <w:color w:val="auto"/>
          <w:kern w:val="22"/>
          <w:sz w:val="24"/>
          <w:szCs w:val="24"/>
          <w:highlight w:val="none"/>
          <w:lang w:eastAsia="zh-CN"/>
        </w:rPr>
        <w:t>非甲烷总烃</w:t>
      </w:r>
      <w:r>
        <w:rPr>
          <w:rFonts w:hint="eastAsia" w:ascii="Times New Roman" w:hAnsi="Times New Roman" w:eastAsia="宋体" w:cs="Times New Roman"/>
          <w:color w:val="auto"/>
          <w:kern w:val="22"/>
          <w:sz w:val="24"/>
          <w:szCs w:val="24"/>
          <w:highlight w:val="none"/>
        </w:rPr>
        <w:t>的</w:t>
      </w:r>
      <w:r>
        <w:rPr>
          <w:rFonts w:hint="eastAsia" w:ascii="Times New Roman" w:hAnsi="Times New Roman" w:cs="Times New Roman"/>
          <w:color w:val="auto"/>
          <w:kern w:val="22"/>
          <w:sz w:val="24"/>
          <w:szCs w:val="24"/>
          <w:highlight w:val="none"/>
          <w:lang w:val="en-US" w:eastAsia="zh-CN"/>
        </w:rPr>
        <w:t>最大任意浓度值3.28</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vertAlign w:val="baseline"/>
          <w:lang w:eastAsia="zh-CN"/>
        </w:rPr>
        <w:t>、</w:t>
      </w:r>
      <w:r>
        <w:rPr>
          <w:rFonts w:hint="eastAsia" w:ascii="Times New Roman" w:hAnsi="Times New Roman" w:eastAsia="宋体" w:cs="Times New Roman"/>
          <w:color w:val="auto"/>
          <w:kern w:val="22"/>
          <w:sz w:val="24"/>
          <w:szCs w:val="24"/>
          <w:highlight w:val="none"/>
        </w:rPr>
        <w:t>最大小时</w:t>
      </w:r>
      <w:r>
        <w:rPr>
          <w:rFonts w:hint="eastAsia" w:ascii="Times New Roman" w:hAnsi="Times New Roman" w:eastAsia="宋体" w:cs="Times New Roman"/>
          <w:color w:val="auto"/>
          <w:kern w:val="22"/>
          <w:sz w:val="24"/>
          <w:szCs w:val="24"/>
          <w:highlight w:val="none"/>
          <w:lang w:val="en-US" w:eastAsia="zh-CN"/>
        </w:rPr>
        <w:t>均值</w:t>
      </w:r>
      <w:r>
        <w:rPr>
          <w:rFonts w:hint="eastAsia" w:ascii="Times New Roman" w:hAnsi="Times New Roman" w:eastAsia="宋体" w:cs="Times New Roman"/>
          <w:color w:val="auto"/>
          <w:kern w:val="22"/>
          <w:sz w:val="24"/>
          <w:szCs w:val="24"/>
          <w:highlight w:val="none"/>
        </w:rPr>
        <w:t>为</w:t>
      </w:r>
      <w:r>
        <w:rPr>
          <w:rFonts w:hint="eastAsia" w:ascii="Times New Roman" w:hAnsi="Times New Roman" w:cs="Times New Roman"/>
          <w:color w:val="auto"/>
          <w:kern w:val="22"/>
          <w:sz w:val="24"/>
          <w:szCs w:val="24"/>
          <w:highlight w:val="none"/>
          <w:lang w:val="en-US" w:eastAsia="zh-CN"/>
        </w:rPr>
        <w:t>2.97</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rPr>
        <w:t>，符合</w:t>
      </w:r>
      <w:r>
        <w:rPr>
          <w:rFonts w:hint="eastAsia" w:ascii="Times New Roman" w:hAnsi="Times New Roman" w:eastAsia="宋体" w:cs="Times New Roman"/>
          <w:color w:val="auto"/>
          <w:kern w:val="22"/>
          <w:sz w:val="24"/>
          <w:szCs w:val="24"/>
          <w:highlight w:val="none"/>
          <w:lang w:val="en-US" w:eastAsia="zh-CN" w:bidi="ar-SA"/>
        </w:rPr>
        <w:t>《工业涂装工序大气污染物排放标准》（DB33/2146 -2018）表5厂区内挥发性有机物（VOCs）无组织排放限值。</w:t>
      </w:r>
    </w:p>
    <w:bookmarkEnd w:id="104"/>
    <w:p>
      <w:pPr>
        <w:pStyle w:val="4"/>
        <w:rPr>
          <w:kern w:val="22"/>
        </w:rPr>
      </w:pPr>
      <w:bookmarkStart w:id="106" w:name="_Toc24809"/>
      <w:r>
        <w:rPr>
          <w:rFonts w:hint="eastAsia"/>
          <w:kern w:val="22"/>
        </w:rPr>
        <w:t>9.2.4噪声检测结果及评价</w:t>
      </w:r>
      <w:bookmarkEnd w:id="106"/>
    </w:p>
    <w:p>
      <w:pPr>
        <w:spacing w:line="360" w:lineRule="auto"/>
        <w:ind w:firstLine="480" w:firstLineChars="200"/>
      </w:pPr>
      <w:bookmarkStart w:id="107" w:name="_Hlk523340313"/>
      <w:r>
        <w:rPr>
          <w:rFonts w:hint="eastAsia" w:ascii="Times New Roman" w:hAnsi="Times New Roman" w:cs="Times New Roman"/>
          <w:sz w:val="24"/>
        </w:rPr>
        <w:t>厂界噪声检测结果见表9.2</w:t>
      </w:r>
      <w:r>
        <w:rPr>
          <w:rFonts w:ascii="Times New Roman" w:hAnsi="Times New Roman" w:cs="Times New Roman"/>
          <w:sz w:val="24"/>
        </w:rPr>
        <w:t>.</w:t>
      </w:r>
      <w:r>
        <w:rPr>
          <w:rFonts w:hint="eastAsia" w:ascii="Times New Roman" w:hAnsi="Times New Roman" w:cs="Times New Roman"/>
          <w:sz w:val="24"/>
          <w:lang w:val="en-US" w:eastAsia="zh-CN"/>
        </w:rPr>
        <w:t>4</w:t>
      </w:r>
      <w:r>
        <w:rPr>
          <w:rFonts w:ascii="Times New Roman" w:hAnsi="Times New Roman" w:cs="Times New Roman"/>
          <w:sz w:val="24"/>
        </w:rPr>
        <w:t>-1</w:t>
      </w:r>
      <w:r>
        <w:rPr>
          <w:rFonts w:hint="eastAsia" w:ascii="Times New Roman" w:hAnsi="Times New Roman" w:cs="Times New Roman"/>
          <w:sz w:val="24"/>
          <w:lang w:val="en-US" w:eastAsia="zh-CN"/>
        </w:rPr>
        <w:t>~</w:t>
      </w:r>
      <w:r>
        <w:rPr>
          <w:rFonts w:hint="eastAsia" w:ascii="Times New Roman" w:hAnsi="Times New Roman" w:cs="Times New Roman"/>
          <w:sz w:val="24"/>
        </w:rPr>
        <w:t>9.2</w:t>
      </w:r>
      <w:r>
        <w:rPr>
          <w:rFonts w:ascii="Times New Roman" w:hAnsi="Times New Roman" w:cs="Times New Roman"/>
          <w:sz w:val="24"/>
        </w:rPr>
        <w:t>.</w:t>
      </w:r>
      <w:r>
        <w:rPr>
          <w:rFonts w:hint="eastAsia" w:ascii="Times New Roman" w:hAnsi="Times New Roman" w:cs="Times New Roman"/>
          <w:sz w:val="24"/>
          <w:lang w:val="en-US" w:eastAsia="zh-CN"/>
        </w:rPr>
        <w:t>4</w:t>
      </w:r>
      <w:r>
        <w:rPr>
          <w:rFonts w:ascii="Times New Roman" w:hAnsi="Times New Roman" w:cs="Times New Roman"/>
          <w:sz w:val="24"/>
        </w:rPr>
        <w:t>-</w:t>
      </w:r>
      <w:r>
        <w:rPr>
          <w:rFonts w:hint="eastAsia" w:ascii="Times New Roman" w:hAnsi="Times New Roman" w:cs="Times New Roman"/>
          <w:sz w:val="24"/>
          <w:lang w:val="en-US" w:eastAsia="zh-CN"/>
        </w:rPr>
        <w:t>2</w:t>
      </w:r>
      <w:r>
        <w:rPr>
          <w:rFonts w:hint="eastAsia" w:ascii="Times New Roman" w:hAnsi="Times New Roman" w:cs="Times New Roman"/>
          <w:sz w:val="24"/>
        </w:rPr>
        <w:t>。</w:t>
      </w:r>
    </w:p>
    <w:p>
      <w:pPr>
        <w:wordWrap w:val="0"/>
        <w:spacing w:line="360" w:lineRule="auto"/>
        <w:jc w:val="center"/>
        <w:rPr>
          <w:rFonts w:ascii="Times New Roman" w:hAnsi="Times New Roman" w:cs="Times New Roman"/>
          <w:b/>
          <w:bCs/>
          <w:szCs w:val="21"/>
        </w:rPr>
      </w:pPr>
      <w:r>
        <w:rPr>
          <w:rFonts w:ascii="Times New Roman" w:hAnsi="Times New Roman" w:cs="Times New Roman"/>
          <w:b/>
          <w:bCs/>
          <w:szCs w:val="21"/>
        </w:rPr>
        <w:t>表9</w:t>
      </w:r>
      <w:r>
        <w:rPr>
          <w:rFonts w:hint="eastAsia" w:ascii="Times New Roman" w:hAnsi="Times New Roman" w:cs="Times New Roman"/>
          <w:b/>
          <w:bCs/>
          <w:szCs w:val="21"/>
        </w:rPr>
        <w:t>.2.</w:t>
      </w:r>
      <w:r>
        <w:rPr>
          <w:rFonts w:hint="eastAsia" w:ascii="Times New Roman" w:hAnsi="Times New Roman" w:cs="Times New Roman"/>
          <w:b/>
          <w:bCs/>
          <w:szCs w:val="21"/>
          <w:lang w:val="en-US" w:eastAsia="zh-CN"/>
        </w:rPr>
        <w:t>4</w:t>
      </w:r>
      <w:r>
        <w:rPr>
          <w:rFonts w:hint="eastAsia" w:ascii="Times New Roman" w:hAnsi="Times New Roman" w:cs="Times New Roman"/>
          <w:b/>
          <w:bCs/>
          <w:szCs w:val="21"/>
        </w:rPr>
        <w:t>-</w:t>
      </w:r>
      <w:r>
        <w:rPr>
          <w:rFonts w:ascii="Times New Roman" w:hAnsi="Times New Roman" w:cs="Times New Roman"/>
          <w:b/>
          <w:bCs/>
          <w:szCs w:val="21"/>
        </w:rPr>
        <w:t>1 厂界噪声监测结果</w:t>
      </w:r>
    </w:p>
    <w:tbl>
      <w:tblPr>
        <w:tblStyle w:val="3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74"/>
        <w:gridCol w:w="1249"/>
        <w:gridCol w:w="1167"/>
        <w:gridCol w:w="1025"/>
        <w:gridCol w:w="1051"/>
        <w:gridCol w:w="1055"/>
        <w:gridCol w:w="1051"/>
        <w:gridCol w:w="1052"/>
        <w:gridCol w:w="840"/>
      </w:tblGrid>
      <w:tr>
        <w:trPr>
          <w:cantSplit/>
          <w:trHeight w:val="454" w:hRule="atLeast"/>
          <w:jc w:val="center"/>
        </w:trPr>
        <w:tc>
          <w:tcPr>
            <w:tcW w:w="974"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检测日期</w:t>
            </w:r>
          </w:p>
        </w:tc>
        <w:tc>
          <w:tcPr>
            <w:tcW w:w="8490" w:type="dxa"/>
            <w:gridSpan w:val="8"/>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年</w:t>
            </w:r>
            <w:r>
              <w:rPr>
                <w:rFonts w:hint="eastAsia"/>
                <w:bCs/>
                <w:kern w:val="0"/>
                <w:sz w:val="18"/>
                <w:szCs w:val="18"/>
                <w:lang w:val="en-US" w:eastAsia="zh-CN"/>
              </w:rPr>
              <w:t>1</w:t>
            </w:r>
            <w:r>
              <w:rPr>
                <w:rFonts w:hint="default"/>
                <w:bCs/>
                <w:kern w:val="0"/>
                <w:sz w:val="18"/>
                <w:szCs w:val="18"/>
              </w:rPr>
              <w:t>月</w:t>
            </w:r>
            <w:r>
              <w:rPr>
                <w:rFonts w:hint="eastAsia"/>
                <w:bCs/>
                <w:kern w:val="0"/>
                <w:sz w:val="18"/>
                <w:szCs w:val="18"/>
                <w:lang w:val="en-US" w:eastAsia="zh-CN"/>
              </w:rPr>
              <w:t>17</w:t>
            </w:r>
            <w:r>
              <w:rPr>
                <w:rFonts w:hint="default"/>
                <w:bCs/>
                <w:kern w:val="0"/>
                <w:sz w:val="18"/>
                <w:szCs w:val="18"/>
              </w:rPr>
              <w:t>日</w:t>
            </w:r>
          </w:p>
        </w:tc>
      </w:tr>
      <w:tr>
        <w:trPr>
          <w:cantSplit/>
          <w:trHeight w:val="454" w:hRule="atLeast"/>
          <w:jc w:val="center"/>
        </w:trPr>
        <w:tc>
          <w:tcPr>
            <w:tcW w:w="974"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检测点位</w:t>
            </w:r>
          </w:p>
        </w:tc>
        <w:tc>
          <w:tcPr>
            <w:tcW w:w="1249"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主要声源</w:t>
            </w:r>
          </w:p>
        </w:tc>
        <w:tc>
          <w:tcPr>
            <w:tcW w:w="1167"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检测时段</w:t>
            </w:r>
          </w:p>
        </w:tc>
        <w:tc>
          <w:tcPr>
            <w:tcW w:w="1025"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单位</w:t>
            </w:r>
          </w:p>
        </w:tc>
        <w:tc>
          <w:tcPr>
            <w:tcW w:w="2106"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检测结果</w:t>
            </w:r>
          </w:p>
        </w:tc>
        <w:tc>
          <w:tcPr>
            <w:tcW w:w="2943" w:type="dxa"/>
            <w:gridSpan w:val="3"/>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《工业企业厂界环境噪声排放标准》</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eastAsia="等线"/>
                <w:bCs/>
                <w:kern w:val="0"/>
                <w:sz w:val="18"/>
                <w:szCs w:val="18"/>
              </w:rPr>
            </w:pPr>
            <w:r>
              <w:rPr>
                <w:rFonts w:hint="default"/>
                <w:bCs/>
                <w:kern w:val="0"/>
                <w:sz w:val="18"/>
                <w:szCs w:val="18"/>
              </w:rPr>
              <w:t xml:space="preserve">（GB 12348-2008）表1 </w:t>
            </w:r>
            <w:r>
              <w:rPr>
                <w:rFonts w:hint="eastAsia"/>
                <w:bCs/>
                <w:kern w:val="0"/>
                <w:sz w:val="18"/>
                <w:szCs w:val="18"/>
              </w:rPr>
              <w:t xml:space="preserve"> 3类</w:t>
            </w:r>
          </w:p>
        </w:tc>
      </w:tr>
      <w:tr>
        <w:trPr>
          <w:cantSplit/>
          <w:trHeight w:val="454" w:hRule="atLeast"/>
          <w:jc w:val="center"/>
        </w:trPr>
        <w:tc>
          <w:tcPr>
            <w:tcW w:w="9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249"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167"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0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Leq</w:t>
            </w:r>
          </w:p>
        </w:tc>
        <w:tc>
          <w:tcPr>
            <w:tcW w:w="105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Lmax</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Leq</w:t>
            </w:r>
          </w:p>
        </w:tc>
        <w:tc>
          <w:tcPr>
            <w:tcW w:w="105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Lmax</w:t>
            </w:r>
          </w:p>
        </w:tc>
        <w:tc>
          <w:tcPr>
            <w:tcW w:w="84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结果评价</w:t>
            </w:r>
          </w:p>
        </w:tc>
      </w:tr>
      <w:tr>
        <w:trPr>
          <w:cantSplit/>
          <w:trHeight w:val="454" w:hRule="atLeast"/>
          <w:jc w:val="center"/>
        </w:trPr>
        <w:tc>
          <w:tcPr>
            <w:tcW w:w="974"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厂界</w:t>
            </w:r>
            <w:r>
              <w:rPr>
                <w:rFonts w:hint="eastAsia"/>
                <w:bCs/>
                <w:kern w:val="0"/>
                <w:sz w:val="18"/>
                <w:szCs w:val="18"/>
                <w:lang w:val="en-US" w:eastAsia="zh-CN"/>
              </w:rPr>
              <w:t>西南</w:t>
            </w:r>
            <w:r>
              <w:rPr>
                <w:rFonts w:hint="eastAsia"/>
                <w:bCs/>
                <w:kern w:val="0"/>
                <w:sz w:val="18"/>
                <w:szCs w:val="18"/>
              </w:rPr>
              <w:t>外1m处</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eastAsia="宋体"/>
                <w:bCs/>
                <w:kern w:val="0"/>
                <w:sz w:val="18"/>
                <w:szCs w:val="18"/>
                <w:lang w:val="en-US" w:eastAsia="zh-CN"/>
              </w:rPr>
            </w:pPr>
            <w:r>
              <w:rPr>
                <w:rFonts w:hint="eastAsia"/>
                <w:bCs/>
                <w:kern w:val="0"/>
                <w:sz w:val="18"/>
                <w:szCs w:val="18"/>
              </w:rPr>
              <w:t>N</w:t>
            </w:r>
            <w:r>
              <w:rPr>
                <w:rFonts w:hint="eastAsia"/>
                <w:bCs/>
                <w:kern w:val="0"/>
                <w:sz w:val="18"/>
                <w:szCs w:val="18"/>
                <w:lang w:val="en-US" w:eastAsia="zh-CN"/>
              </w:rPr>
              <w:t>3</w:t>
            </w:r>
          </w:p>
        </w:tc>
        <w:tc>
          <w:tcPr>
            <w:tcW w:w="1249"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工业生产</w:t>
            </w:r>
          </w:p>
        </w:tc>
        <w:tc>
          <w:tcPr>
            <w:tcW w:w="116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昼间</w:t>
            </w:r>
          </w:p>
        </w:tc>
        <w:tc>
          <w:tcPr>
            <w:tcW w:w="102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[dB(A)]</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eastAsia="宋体"/>
                <w:bCs/>
                <w:kern w:val="0"/>
                <w:sz w:val="18"/>
                <w:szCs w:val="18"/>
                <w:lang w:val="en-US" w:eastAsia="zh-CN"/>
              </w:rPr>
            </w:pPr>
            <w:r>
              <w:rPr>
                <w:rFonts w:hint="eastAsia"/>
                <w:bCs/>
                <w:kern w:val="0"/>
                <w:sz w:val="18"/>
                <w:szCs w:val="18"/>
                <w:lang w:val="en-US" w:eastAsia="zh-CN"/>
              </w:rPr>
              <w:t>64</w:t>
            </w:r>
          </w:p>
        </w:tc>
        <w:tc>
          <w:tcPr>
            <w:tcW w:w="105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eastAsia="宋体"/>
                <w:bCs/>
                <w:kern w:val="0"/>
                <w:sz w:val="18"/>
                <w:szCs w:val="18"/>
                <w:lang w:val="en-US" w:eastAsia="zh-CN"/>
              </w:rPr>
            </w:pPr>
            <w:r>
              <w:rPr>
                <w:rFonts w:hint="eastAsia"/>
                <w:bCs/>
                <w:kern w:val="0"/>
                <w:sz w:val="18"/>
                <w:szCs w:val="18"/>
                <w:lang w:val="en-US" w:eastAsia="zh-CN"/>
              </w:rPr>
              <w:t>65</w:t>
            </w:r>
          </w:p>
        </w:tc>
        <w:tc>
          <w:tcPr>
            <w:tcW w:w="105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w:t>
            </w:r>
          </w:p>
        </w:tc>
        <w:tc>
          <w:tcPr>
            <w:tcW w:w="84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达标</w:t>
            </w:r>
          </w:p>
        </w:tc>
      </w:tr>
      <w:tr>
        <w:trPr>
          <w:cantSplit/>
          <w:trHeight w:val="454" w:hRule="atLeast"/>
          <w:jc w:val="center"/>
        </w:trPr>
        <w:tc>
          <w:tcPr>
            <w:tcW w:w="9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249"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16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夜间</w:t>
            </w:r>
          </w:p>
        </w:tc>
        <w:tc>
          <w:tcPr>
            <w:tcW w:w="102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[dB(A)]</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eastAsia="宋体"/>
                <w:bCs/>
                <w:kern w:val="0"/>
                <w:sz w:val="18"/>
                <w:szCs w:val="18"/>
                <w:lang w:val="en-US" w:eastAsia="zh-CN"/>
              </w:rPr>
            </w:pPr>
            <w:r>
              <w:rPr>
                <w:rFonts w:hint="eastAsia"/>
                <w:bCs/>
                <w:kern w:val="0"/>
                <w:sz w:val="18"/>
                <w:szCs w:val="18"/>
                <w:lang w:val="en-US" w:eastAsia="zh-CN"/>
              </w:rPr>
              <w:t>44</w:t>
            </w:r>
          </w:p>
        </w:tc>
        <w:tc>
          <w:tcPr>
            <w:tcW w:w="105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eastAsia="宋体"/>
                <w:bCs/>
                <w:kern w:val="0"/>
                <w:sz w:val="18"/>
                <w:szCs w:val="18"/>
                <w:lang w:val="en-US" w:eastAsia="zh-CN"/>
              </w:rPr>
            </w:pPr>
            <w:r>
              <w:rPr>
                <w:rFonts w:hint="eastAsia"/>
                <w:bCs/>
                <w:kern w:val="0"/>
                <w:sz w:val="18"/>
                <w:szCs w:val="18"/>
                <w:lang w:val="en-US" w:eastAsia="zh-CN"/>
              </w:rPr>
              <w:t>64</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eastAsia="宋体"/>
                <w:bCs/>
                <w:kern w:val="0"/>
                <w:sz w:val="18"/>
                <w:szCs w:val="18"/>
                <w:lang w:val="en-US" w:eastAsia="zh-CN"/>
              </w:rPr>
            </w:pPr>
            <w:r>
              <w:rPr>
                <w:rFonts w:hint="eastAsia"/>
                <w:bCs/>
                <w:kern w:val="0"/>
                <w:sz w:val="18"/>
                <w:szCs w:val="18"/>
                <w:lang w:val="en-US" w:eastAsia="zh-CN"/>
              </w:rPr>
              <w:t>55</w:t>
            </w:r>
          </w:p>
        </w:tc>
        <w:tc>
          <w:tcPr>
            <w:tcW w:w="105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eastAsia="宋体"/>
                <w:bCs/>
                <w:kern w:val="0"/>
                <w:sz w:val="18"/>
                <w:szCs w:val="18"/>
                <w:lang w:eastAsia="zh-CN"/>
              </w:rPr>
            </w:pPr>
            <w:r>
              <w:rPr>
                <w:rFonts w:hint="eastAsia"/>
                <w:bCs/>
                <w:kern w:val="0"/>
                <w:sz w:val="18"/>
                <w:szCs w:val="18"/>
                <w:lang w:val="en-US" w:eastAsia="zh-CN"/>
              </w:rPr>
              <w:t>70</w:t>
            </w:r>
            <w:r>
              <w:rPr>
                <w:rFonts w:hint="eastAsia"/>
                <w:bCs/>
                <w:kern w:val="0"/>
                <w:sz w:val="18"/>
                <w:szCs w:val="18"/>
              </w:rPr>
              <w:t>*</w:t>
            </w:r>
            <w:r>
              <w:rPr>
                <w:rFonts w:hint="eastAsia"/>
                <w:bCs/>
                <w:kern w:val="0"/>
                <w:sz w:val="18"/>
                <w:szCs w:val="18"/>
                <w:vertAlign w:val="superscript"/>
                <w:lang w:val="en-US" w:eastAsia="zh-CN"/>
              </w:rPr>
              <w:t>1</w:t>
            </w:r>
          </w:p>
        </w:tc>
        <w:tc>
          <w:tcPr>
            <w:tcW w:w="84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达标</w:t>
            </w:r>
          </w:p>
        </w:tc>
      </w:tr>
      <w:tr>
        <w:trPr>
          <w:cantSplit/>
          <w:trHeight w:val="454" w:hRule="atLeast"/>
          <w:jc w:val="center"/>
        </w:trPr>
        <w:tc>
          <w:tcPr>
            <w:tcW w:w="974"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厂界西</w:t>
            </w:r>
            <w:r>
              <w:rPr>
                <w:rFonts w:hint="eastAsia"/>
                <w:bCs/>
                <w:kern w:val="0"/>
                <w:sz w:val="18"/>
                <w:szCs w:val="18"/>
                <w:lang w:val="en-US" w:eastAsia="zh-CN"/>
              </w:rPr>
              <w:t>北</w:t>
            </w:r>
            <w:r>
              <w:rPr>
                <w:rFonts w:hint="eastAsia"/>
                <w:bCs/>
                <w:kern w:val="0"/>
                <w:sz w:val="18"/>
                <w:szCs w:val="18"/>
              </w:rPr>
              <w:t>外1m处</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eastAsia="宋体"/>
                <w:bCs/>
                <w:kern w:val="0"/>
                <w:sz w:val="18"/>
                <w:szCs w:val="18"/>
                <w:lang w:val="en-US" w:eastAsia="zh-CN"/>
              </w:rPr>
            </w:pPr>
            <w:r>
              <w:rPr>
                <w:rFonts w:hint="eastAsia"/>
                <w:bCs/>
                <w:kern w:val="0"/>
                <w:sz w:val="18"/>
                <w:szCs w:val="18"/>
              </w:rPr>
              <w:t>N</w:t>
            </w:r>
            <w:r>
              <w:rPr>
                <w:rFonts w:hint="eastAsia"/>
                <w:bCs/>
                <w:kern w:val="0"/>
                <w:sz w:val="18"/>
                <w:szCs w:val="18"/>
                <w:lang w:val="en-US" w:eastAsia="zh-CN"/>
              </w:rPr>
              <w:t>4</w:t>
            </w:r>
          </w:p>
        </w:tc>
        <w:tc>
          <w:tcPr>
            <w:tcW w:w="1249"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工业生产</w:t>
            </w:r>
          </w:p>
        </w:tc>
        <w:tc>
          <w:tcPr>
            <w:tcW w:w="116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昼间</w:t>
            </w:r>
          </w:p>
        </w:tc>
        <w:tc>
          <w:tcPr>
            <w:tcW w:w="102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[dB(A)]</w:t>
            </w:r>
          </w:p>
        </w:tc>
        <w:tc>
          <w:tcPr>
            <w:tcW w:w="1051"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bidi="ar-SA"/>
              </w:rPr>
            </w:pPr>
            <w:r>
              <w:rPr>
                <w:rFonts w:hint="eastAsia" w:ascii="Times New Roman" w:hAnsi="Times New Roman" w:cs="Times New Roman"/>
                <w:bCs/>
                <w:kern w:val="0"/>
                <w:sz w:val="18"/>
                <w:szCs w:val="18"/>
                <w:lang w:val="en-US" w:eastAsia="zh-CN" w:bidi="ar-SA"/>
              </w:rPr>
              <w:t>62</w:t>
            </w:r>
          </w:p>
        </w:tc>
        <w:tc>
          <w:tcPr>
            <w:tcW w:w="105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w:t>
            </w:r>
          </w:p>
        </w:tc>
        <w:tc>
          <w:tcPr>
            <w:tcW w:w="1051"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lang w:val="en-US" w:eastAsia="zh-CN"/>
              </w:rPr>
              <w:t>65</w:t>
            </w:r>
          </w:p>
        </w:tc>
        <w:tc>
          <w:tcPr>
            <w:tcW w:w="105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w:t>
            </w:r>
          </w:p>
        </w:tc>
        <w:tc>
          <w:tcPr>
            <w:tcW w:w="84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达标</w:t>
            </w:r>
          </w:p>
        </w:tc>
      </w:tr>
      <w:tr>
        <w:trPr>
          <w:cantSplit/>
          <w:trHeight w:val="454" w:hRule="atLeast"/>
          <w:jc w:val="center"/>
        </w:trPr>
        <w:tc>
          <w:tcPr>
            <w:tcW w:w="9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249"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16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夜间</w:t>
            </w:r>
          </w:p>
        </w:tc>
        <w:tc>
          <w:tcPr>
            <w:tcW w:w="102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[dB(A)]</w:t>
            </w:r>
          </w:p>
        </w:tc>
        <w:tc>
          <w:tcPr>
            <w:tcW w:w="1051"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bidi="ar-SA"/>
              </w:rPr>
            </w:pPr>
            <w:r>
              <w:rPr>
                <w:rFonts w:hint="eastAsia" w:ascii="Times New Roman" w:hAnsi="Times New Roman" w:cs="Times New Roman"/>
                <w:bCs/>
                <w:kern w:val="0"/>
                <w:sz w:val="18"/>
                <w:szCs w:val="18"/>
                <w:lang w:val="en-US" w:eastAsia="zh-CN" w:bidi="ar-SA"/>
              </w:rPr>
              <w:t>49</w:t>
            </w:r>
          </w:p>
        </w:tc>
        <w:tc>
          <w:tcPr>
            <w:tcW w:w="105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bidi="ar-SA"/>
              </w:rPr>
            </w:pPr>
            <w:r>
              <w:rPr>
                <w:rFonts w:hint="eastAsia" w:ascii="Times New Roman" w:hAnsi="Times New Roman" w:cs="Times New Roman"/>
                <w:bCs/>
                <w:kern w:val="0"/>
                <w:sz w:val="18"/>
                <w:szCs w:val="18"/>
                <w:lang w:val="en-US" w:eastAsia="zh-CN" w:bidi="ar-SA"/>
              </w:rPr>
              <w:t>62</w:t>
            </w:r>
          </w:p>
        </w:tc>
        <w:tc>
          <w:tcPr>
            <w:tcW w:w="1051"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lang w:val="en-US" w:eastAsia="zh-CN"/>
              </w:rPr>
              <w:t>55</w:t>
            </w:r>
          </w:p>
        </w:tc>
        <w:tc>
          <w:tcPr>
            <w:tcW w:w="105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lang w:val="en-US" w:eastAsia="zh-CN"/>
              </w:rPr>
              <w:t>70</w:t>
            </w:r>
            <w:r>
              <w:rPr>
                <w:rFonts w:hint="eastAsia"/>
                <w:bCs/>
                <w:kern w:val="0"/>
                <w:sz w:val="18"/>
                <w:szCs w:val="18"/>
              </w:rPr>
              <w:t>*</w:t>
            </w:r>
            <w:r>
              <w:rPr>
                <w:rFonts w:hint="eastAsia"/>
                <w:bCs/>
                <w:kern w:val="0"/>
                <w:sz w:val="18"/>
                <w:szCs w:val="18"/>
                <w:vertAlign w:val="superscript"/>
                <w:lang w:val="en-US" w:eastAsia="zh-CN"/>
              </w:rPr>
              <w:t>1</w:t>
            </w:r>
          </w:p>
        </w:tc>
        <w:tc>
          <w:tcPr>
            <w:tcW w:w="84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达标</w:t>
            </w:r>
          </w:p>
        </w:tc>
      </w:tr>
      <w:tr>
        <w:trPr>
          <w:cantSplit/>
          <w:trHeight w:val="454" w:hRule="atLeast"/>
          <w:jc w:val="center"/>
        </w:trPr>
        <w:tc>
          <w:tcPr>
            <w:tcW w:w="974"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备注</w:t>
            </w:r>
          </w:p>
        </w:tc>
        <w:tc>
          <w:tcPr>
            <w:tcW w:w="8490" w:type="dxa"/>
            <w:gridSpan w:val="8"/>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left"/>
              <w:textAlignment w:val="auto"/>
              <w:rPr>
                <w:rFonts w:hint="default"/>
                <w:bCs/>
                <w:kern w:val="0"/>
                <w:sz w:val="18"/>
                <w:szCs w:val="18"/>
              </w:rPr>
            </w:pPr>
            <w:r>
              <w:rPr>
                <w:rFonts w:hint="eastAsia"/>
                <w:bCs/>
                <w:kern w:val="0"/>
                <w:sz w:val="18"/>
                <w:szCs w:val="18"/>
              </w:rPr>
              <w:t>1、</w:t>
            </w:r>
            <w:r>
              <w:rPr>
                <w:rFonts w:hint="eastAsia"/>
                <w:kern w:val="0"/>
                <w:sz w:val="18"/>
                <w:szCs w:val="18"/>
                <w:lang w:bidi="ar"/>
              </w:rPr>
              <w:t>“/”</w:t>
            </w:r>
            <w:r>
              <w:rPr>
                <w:rFonts w:hint="default"/>
                <w:kern w:val="0"/>
                <w:sz w:val="18"/>
                <w:szCs w:val="18"/>
                <w:lang w:bidi="ar"/>
              </w:rPr>
              <w:t>表示</w:t>
            </w:r>
            <w:r>
              <w:rPr>
                <w:rFonts w:hint="eastAsia"/>
                <w:kern w:val="0"/>
                <w:sz w:val="18"/>
                <w:szCs w:val="18"/>
                <w:lang w:bidi="ar"/>
              </w:rPr>
              <w:t>不需检测</w:t>
            </w:r>
            <w:r>
              <w:rPr>
                <w:rFonts w:hint="default"/>
                <w:kern w:val="0"/>
                <w:sz w:val="18"/>
                <w:szCs w:val="18"/>
                <w:lang w:bidi="ar"/>
              </w:rPr>
              <w:t>。</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left"/>
              <w:textAlignment w:val="auto"/>
              <w:rPr>
                <w:rFonts w:hint="default"/>
                <w:kern w:val="0"/>
                <w:sz w:val="18"/>
                <w:szCs w:val="18"/>
              </w:rPr>
            </w:pPr>
            <w:r>
              <w:rPr>
                <w:rFonts w:hint="eastAsia"/>
                <w:bCs/>
                <w:kern w:val="0"/>
                <w:sz w:val="18"/>
                <w:szCs w:val="18"/>
              </w:rPr>
              <w:t>2</w:t>
            </w:r>
            <w:r>
              <w:rPr>
                <w:rFonts w:hint="default"/>
                <w:bCs/>
                <w:kern w:val="0"/>
                <w:sz w:val="18"/>
                <w:szCs w:val="18"/>
              </w:rPr>
              <w:t>、</w:t>
            </w:r>
            <w:r>
              <w:rPr>
                <w:rFonts w:hint="default"/>
                <w:kern w:val="0"/>
                <w:sz w:val="18"/>
                <w:szCs w:val="18"/>
              </w:rPr>
              <w:t>检测期间气象参数：</w:t>
            </w:r>
          </w:p>
          <w:p>
            <w:pPr>
              <w:keepNext w:val="0"/>
              <w:keepLines w:val="0"/>
              <w:widowControl/>
              <w:suppressLineNumbers w:val="0"/>
              <w:adjustRightInd w:val="0"/>
              <w:snapToGrid w:val="0"/>
              <w:spacing w:before="0" w:beforeAutospacing="0" w:after="0" w:afterAutospacing="0"/>
              <w:ind w:left="0" w:right="0" w:firstLine="360"/>
              <w:jc w:val="left"/>
              <w:rPr>
                <w:rFonts w:hint="default"/>
                <w:bCs/>
                <w:kern w:val="0"/>
                <w:sz w:val="18"/>
                <w:szCs w:val="18"/>
              </w:rPr>
            </w:pP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17</w:t>
            </w:r>
            <w:r>
              <w:rPr>
                <w:rFonts w:hint="default"/>
                <w:bCs/>
                <w:kern w:val="0"/>
                <w:sz w:val="18"/>
                <w:szCs w:val="18"/>
              </w:rPr>
              <w:t>日气象参数：天气：</w:t>
            </w:r>
            <w:r>
              <w:rPr>
                <w:rFonts w:hint="eastAsia"/>
                <w:bCs/>
                <w:kern w:val="0"/>
                <w:sz w:val="18"/>
                <w:szCs w:val="18"/>
              </w:rPr>
              <w:t>晴</w:t>
            </w:r>
            <w:r>
              <w:rPr>
                <w:rFonts w:hint="default"/>
                <w:bCs/>
                <w:kern w:val="0"/>
                <w:sz w:val="18"/>
                <w:szCs w:val="18"/>
              </w:rPr>
              <w:t>；气温：</w:t>
            </w:r>
            <w:r>
              <w:rPr>
                <w:rFonts w:hint="eastAsia"/>
                <w:bCs/>
                <w:kern w:val="0"/>
                <w:sz w:val="18"/>
                <w:szCs w:val="18"/>
                <w:lang w:val="en-US" w:eastAsia="zh-CN"/>
              </w:rPr>
              <w:t>11.2-17.7</w:t>
            </w:r>
            <w:r>
              <w:rPr>
                <w:rFonts w:hint="default"/>
                <w:bCs/>
                <w:kern w:val="0"/>
                <w:sz w:val="18"/>
                <w:szCs w:val="18"/>
              </w:rPr>
              <w:t>℃；气压：</w:t>
            </w:r>
            <w:r>
              <w:rPr>
                <w:rFonts w:hint="eastAsia"/>
                <w:bCs/>
                <w:kern w:val="0"/>
                <w:sz w:val="18"/>
                <w:szCs w:val="18"/>
                <w:lang w:val="en-US" w:eastAsia="zh-CN"/>
              </w:rPr>
              <w:t>101.2-101.97</w:t>
            </w:r>
            <w:r>
              <w:rPr>
                <w:rFonts w:hint="default"/>
                <w:bCs/>
                <w:kern w:val="0"/>
                <w:sz w:val="18"/>
                <w:szCs w:val="18"/>
              </w:rPr>
              <w:t>kPa；风向：</w:t>
            </w:r>
            <w:r>
              <w:rPr>
                <w:rFonts w:hint="eastAsia"/>
                <w:bCs/>
                <w:kern w:val="0"/>
                <w:sz w:val="18"/>
                <w:szCs w:val="18"/>
              </w:rPr>
              <w:t>北风</w:t>
            </w:r>
            <w:r>
              <w:rPr>
                <w:rFonts w:hint="default"/>
                <w:bCs/>
                <w:kern w:val="0"/>
                <w:sz w:val="18"/>
                <w:szCs w:val="18"/>
              </w:rPr>
              <w:t>；风速：1.6</w:t>
            </w:r>
            <w:r>
              <w:rPr>
                <w:rFonts w:hint="eastAsia"/>
                <w:bCs/>
                <w:kern w:val="0"/>
                <w:sz w:val="18"/>
                <w:szCs w:val="18"/>
                <w:lang w:val="en-US" w:eastAsia="zh-CN"/>
              </w:rPr>
              <w:t>-1.7</w:t>
            </w:r>
            <w:r>
              <w:rPr>
                <w:rFonts w:hint="default"/>
                <w:bCs/>
                <w:kern w:val="0"/>
                <w:sz w:val="18"/>
                <w:szCs w:val="18"/>
              </w:rPr>
              <w:t>m/s。</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both"/>
              <w:textAlignment w:val="auto"/>
              <w:rPr>
                <w:rFonts w:hint="default"/>
                <w:kern w:val="0"/>
                <w:sz w:val="18"/>
                <w:szCs w:val="18"/>
                <w:lang w:bidi="ar"/>
              </w:rPr>
            </w:pPr>
            <w:r>
              <w:rPr>
                <w:rFonts w:hint="eastAsia"/>
                <w:kern w:val="0"/>
                <w:sz w:val="18"/>
                <w:szCs w:val="18"/>
                <w:lang w:bidi="ar"/>
              </w:rPr>
              <w:t>3、“</w:t>
            </w:r>
            <w:r>
              <w:rPr>
                <w:rFonts w:hint="default"/>
                <w:kern w:val="0"/>
                <w:sz w:val="18"/>
                <w:szCs w:val="18"/>
                <w:lang w:bidi="ar"/>
              </w:rPr>
              <w:t>---</w:t>
            </w:r>
            <w:r>
              <w:rPr>
                <w:rFonts w:hint="eastAsia"/>
                <w:kern w:val="0"/>
                <w:sz w:val="18"/>
                <w:szCs w:val="18"/>
                <w:lang w:bidi="ar"/>
              </w:rPr>
              <w:t>”</w:t>
            </w:r>
            <w:r>
              <w:rPr>
                <w:rFonts w:hint="default"/>
                <w:kern w:val="0"/>
                <w:sz w:val="18"/>
                <w:szCs w:val="18"/>
                <w:lang w:bidi="ar"/>
              </w:rPr>
              <w:t>表示</w:t>
            </w:r>
            <w:r>
              <w:rPr>
                <w:rFonts w:hint="default"/>
                <w:bCs/>
                <w:kern w:val="0"/>
                <w:sz w:val="18"/>
                <w:szCs w:val="18"/>
              </w:rPr>
              <w:t xml:space="preserve">《工业企业厂界环境噪声排放标准》（GB 12348-2008）表1 </w:t>
            </w:r>
            <w:r>
              <w:rPr>
                <w:rFonts w:hint="eastAsia"/>
                <w:bCs/>
                <w:kern w:val="0"/>
                <w:sz w:val="18"/>
                <w:szCs w:val="18"/>
              </w:rPr>
              <w:t xml:space="preserve"> 3类</w:t>
            </w:r>
            <w:r>
              <w:rPr>
                <w:rFonts w:hint="eastAsia"/>
                <w:kern w:val="0"/>
                <w:sz w:val="18"/>
                <w:szCs w:val="18"/>
                <w:lang w:bidi="ar"/>
              </w:rPr>
              <w:t>对</w:t>
            </w:r>
            <w:r>
              <w:rPr>
                <w:rFonts w:hint="default"/>
                <w:kern w:val="0"/>
                <w:sz w:val="18"/>
                <w:szCs w:val="18"/>
                <w:lang w:bidi="ar"/>
              </w:rPr>
              <w:t>该项目未做</w:t>
            </w:r>
            <w:r>
              <w:rPr>
                <w:rFonts w:hint="eastAsia"/>
                <w:kern w:val="0"/>
                <w:sz w:val="18"/>
                <w:szCs w:val="18"/>
                <w:lang w:bidi="ar"/>
              </w:rPr>
              <w:t>限制</w:t>
            </w:r>
            <w:r>
              <w:rPr>
                <w:rFonts w:hint="default"/>
                <w:kern w:val="0"/>
                <w:sz w:val="18"/>
                <w:szCs w:val="18"/>
                <w:lang w:bidi="ar"/>
              </w:rPr>
              <w:t>。</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left"/>
              <w:textAlignment w:val="auto"/>
              <w:rPr>
                <w:rFonts w:hint="default"/>
                <w:bCs/>
                <w:kern w:val="0"/>
                <w:sz w:val="18"/>
                <w:szCs w:val="18"/>
                <w:highlight w:val="none"/>
                <w:lang w:val="en-US" w:eastAsia="zh-CN"/>
              </w:rPr>
            </w:pPr>
            <w:r>
              <w:rPr>
                <w:rFonts w:hint="eastAsia"/>
                <w:kern w:val="0"/>
                <w:sz w:val="18"/>
                <w:szCs w:val="18"/>
                <w:lang w:bidi="ar"/>
              </w:rPr>
              <w:t>4、</w:t>
            </w:r>
            <w:r>
              <w:rPr>
                <w:rFonts w:hint="eastAsia"/>
                <w:kern w:val="0"/>
                <w:sz w:val="18"/>
                <w:szCs w:val="18"/>
              </w:rPr>
              <w:t>“*</w:t>
            </w:r>
            <w:r>
              <w:rPr>
                <w:rFonts w:hint="eastAsia"/>
                <w:kern w:val="0"/>
                <w:sz w:val="18"/>
                <w:szCs w:val="18"/>
                <w:vertAlign w:val="superscript"/>
                <w:lang w:val="en-US" w:eastAsia="zh-CN"/>
              </w:rPr>
              <w:t>1</w:t>
            </w:r>
            <w:r>
              <w:rPr>
                <w:rFonts w:hint="eastAsia"/>
                <w:kern w:val="0"/>
                <w:sz w:val="18"/>
                <w:szCs w:val="18"/>
              </w:rPr>
              <w:t>”</w:t>
            </w:r>
            <w:r>
              <w:rPr>
                <w:rFonts w:hint="default" w:ascii="Times New Roman" w:hAnsi="Times New Roman"/>
                <w:bCs/>
                <w:kern w:val="0"/>
                <w:sz w:val="18"/>
                <w:szCs w:val="18"/>
              </w:rPr>
              <w:t>表示</w:t>
            </w:r>
            <w:r>
              <w:rPr>
                <w:rFonts w:hint="eastAsia" w:ascii="Times New Roman" w:hAnsi="Times New Roman"/>
                <w:bCs/>
                <w:kern w:val="0"/>
                <w:sz w:val="18"/>
                <w:szCs w:val="18"/>
                <w:lang w:val="en-US" w:eastAsia="zh-CN"/>
              </w:rPr>
              <w:t>根据</w:t>
            </w:r>
            <w:r>
              <w:rPr>
                <w:rFonts w:hint="default"/>
                <w:bCs/>
                <w:kern w:val="0"/>
                <w:sz w:val="18"/>
                <w:szCs w:val="18"/>
                <w:highlight w:val="none"/>
              </w:rPr>
              <w:t>《</w:t>
            </w:r>
            <w:r>
              <w:rPr>
                <w:rFonts w:hint="default"/>
                <w:bCs/>
                <w:kern w:val="0"/>
                <w:sz w:val="18"/>
                <w:szCs w:val="18"/>
              </w:rPr>
              <w:t>工业企业厂界环境噪声排放标准</w:t>
            </w:r>
            <w:r>
              <w:rPr>
                <w:rFonts w:hint="default"/>
                <w:bCs/>
                <w:kern w:val="0"/>
                <w:sz w:val="18"/>
                <w:szCs w:val="18"/>
                <w:highlight w:val="none"/>
              </w:rPr>
              <w:t>》</w:t>
            </w:r>
            <w:r>
              <w:rPr>
                <w:rFonts w:hint="default" w:ascii="Times New Roman" w:hAnsi="Times New Roman" w:cs="Times New Roman"/>
                <w:bCs/>
                <w:kern w:val="0"/>
                <w:sz w:val="18"/>
                <w:szCs w:val="18"/>
                <w:highlight w:val="none"/>
                <w:lang w:eastAsia="zh-CN"/>
              </w:rPr>
              <w:t>（</w:t>
            </w:r>
            <w:r>
              <w:rPr>
                <w:rFonts w:hint="default" w:ascii="Times New Roman" w:hAnsi="Times New Roman" w:cs="Times New Roman"/>
                <w:bCs/>
                <w:kern w:val="0"/>
                <w:sz w:val="18"/>
                <w:szCs w:val="18"/>
                <w:highlight w:val="none"/>
              </w:rPr>
              <w:t>GB 12348-2008</w:t>
            </w:r>
            <w:r>
              <w:rPr>
                <w:rFonts w:hint="default" w:ascii="Times New Roman" w:hAnsi="Times New Roman" w:cs="Times New Roman"/>
                <w:bCs/>
                <w:kern w:val="0"/>
                <w:sz w:val="18"/>
                <w:szCs w:val="18"/>
                <w:highlight w:val="none"/>
                <w:lang w:eastAsia="zh-CN"/>
              </w:rPr>
              <w:t>）</w:t>
            </w:r>
            <w:r>
              <w:rPr>
                <w:rFonts w:hint="default" w:ascii="Times New Roman" w:hAnsi="Times New Roman" w:cs="Times New Roman"/>
                <w:bCs/>
                <w:kern w:val="0"/>
                <w:sz w:val="18"/>
                <w:szCs w:val="18"/>
                <w:highlight w:val="none"/>
                <w:lang w:val="en-US" w:eastAsia="zh-CN"/>
              </w:rPr>
              <w:t>中</w:t>
            </w:r>
            <w:r>
              <w:rPr>
                <w:rFonts w:hint="eastAsia" w:ascii="宋体" w:hAnsi="宋体" w:eastAsia="宋体" w:cs="宋体"/>
                <w:bCs/>
                <w:kern w:val="0"/>
                <w:sz w:val="18"/>
                <w:szCs w:val="18"/>
                <w:highlight w:val="none"/>
                <w:lang w:val="en-US" w:eastAsia="zh-CN"/>
              </w:rPr>
              <w:t>“</w:t>
            </w:r>
            <w:r>
              <w:rPr>
                <w:rFonts w:hint="default" w:ascii="Times New Roman" w:hAnsi="Times New Roman" w:cs="Times New Roman"/>
                <w:bCs/>
                <w:kern w:val="0"/>
                <w:sz w:val="18"/>
                <w:szCs w:val="18"/>
                <w:highlight w:val="none"/>
                <w:lang w:val="en-US" w:eastAsia="zh-CN"/>
              </w:rPr>
              <w:t>4.1.3夜间偶发噪声的最大声级超过限值的幅度不得高于15</w:t>
            </w:r>
            <w:r>
              <w:rPr>
                <w:rFonts w:hint="default" w:ascii="Times New Roman" w:hAnsi="Times New Roman" w:cs="Times New Roman"/>
                <w:bCs/>
                <w:kern w:val="0"/>
                <w:sz w:val="18"/>
                <w:szCs w:val="18"/>
              </w:rPr>
              <w:t>dB(A)</w:t>
            </w:r>
            <w:r>
              <w:rPr>
                <w:rFonts w:hint="eastAsia" w:cs="Times New Roman"/>
                <w:bCs/>
                <w:kern w:val="0"/>
                <w:sz w:val="18"/>
                <w:szCs w:val="18"/>
                <w:lang w:eastAsia="zh-CN"/>
              </w:rPr>
              <w:t>”</w:t>
            </w:r>
            <w:r>
              <w:rPr>
                <w:rFonts w:hint="default"/>
                <w:bCs/>
                <w:kern w:val="0"/>
                <w:sz w:val="18"/>
                <w:szCs w:val="18"/>
                <w:highlight w:val="none"/>
                <w:lang w:val="en-US" w:eastAsia="zh-CN"/>
              </w:rPr>
              <w:t>。</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left"/>
              <w:textAlignment w:val="auto"/>
              <w:rPr>
                <w:rFonts w:hint="default"/>
                <w:bCs/>
                <w:kern w:val="0"/>
                <w:sz w:val="18"/>
                <w:szCs w:val="18"/>
                <w:lang w:val="en-US"/>
              </w:rPr>
            </w:pPr>
            <w:r>
              <w:rPr>
                <w:rFonts w:hint="eastAsia"/>
                <w:bCs/>
                <w:kern w:val="0"/>
                <w:sz w:val="18"/>
                <w:szCs w:val="18"/>
                <w:highlight w:val="none"/>
                <w:lang w:val="en-US" w:eastAsia="zh-CN"/>
              </w:rPr>
              <w:t>5</w:t>
            </w:r>
            <w:r>
              <w:rPr>
                <w:rFonts w:hint="eastAsia" w:ascii="Times New Roman" w:hAnsi="Times New Roman" w:cs="Times New Roman"/>
                <w:bCs/>
                <w:kern w:val="0"/>
                <w:sz w:val="18"/>
                <w:szCs w:val="18"/>
                <w:highlight w:val="none"/>
                <w:lang w:val="en-US" w:eastAsia="zh-CN"/>
              </w:rPr>
              <w:t>、厂界东北外1m处（N1）、厂界东南外1m处（N2）不具备检测条件，故</w:t>
            </w:r>
            <w:r>
              <w:rPr>
                <w:rFonts w:hint="eastAsia"/>
                <w:bCs/>
                <w:kern w:val="0"/>
                <w:sz w:val="18"/>
                <w:szCs w:val="18"/>
              </w:rPr>
              <w:t>不进行检测。</w:t>
            </w:r>
          </w:p>
        </w:tc>
      </w:tr>
    </w:tbl>
    <w:p>
      <w:pPr>
        <w:keepNext w:val="0"/>
        <w:keepLines w:val="0"/>
        <w:pageBreakBefore w:val="0"/>
        <w:widowControl w:val="0"/>
        <w:kinsoku/>
        <w:wordWrap/>
        <w:overflowPunct/>
        <w:topLinePunct w:val="0"/>
        <w:autoSpaceDE/>
        <w:autoSpaceDN/>
        <w:bidi w:val="0"/>
        <w:adjustRightInd/>
        <w:snapToGrid/>
        <w:spacing w:before="165" w:beforeLines="50" w:after="165" w:afterLines="50" w:line="360" w:lineRule="auto"/>
        <w:ind w:firstLine="420" w:firstLineChars="200"/>
        <w:jc w:val="center"/>
        <w:textAlignment w:val="auto"/>
        <w:rPr>
          <w:rFonts w:ascii="Times New Roman" w:hAnsi="Times New Roman"/>
          <w:b/>
          <w:sz w:val="24"/>
          <w:szCs w:val="24"/>
          <w:highlight w:val="none"/>
        </w:rPr>
      </w:pPr>
      <w:r>
        <w:rPr>
          <w:rFonts w:ascii="Times New Roman" w:hAnsi="Times New Roman" w:cs="Times New Roman"/>
          <w:b/>
          <w:bCs/>
          <w:szCs w:val="21"/>
        </w:rPr>
        <w:t>表9</w:t>
      </w:r>
      <w:r>
        <w:rPr>
          <w:rFonts w:hint="eastAsia" w:ascii="Times New Roman" w:hAnsi="Times New Roman" w:cs="Times New Roman"/>
          <w:b/>
          <w:bCs/>
          <w:szCs w:val="21"/>
        </w:rPr>
        <w:t>.2.</w:t>
      </w:r>
      <w:r>
        <w:rPr>
          <w:rFonts w:hint="eastAsia" w:ascii="Times New Roman" w:hAnsi="Times New Roman" w:cs="Times New Roman"/>
          <w:b/>
          <w:bCs/>
          <w:szCs w:val="21"/>
          <w:lang w:val="en-US" w:eastAsia="zh-CN"/>
        </w:rPr>
        <w:t>4</w:t>
      </w:r>
      <w:r>
        <w:rPr>
          <w:rFonts w:hint="eastAsia" w:ascii="Times New Roman" w:hAnsi="Times New Roman" w:cs="Times New Roman"/>
          <w:b/>
          <w:bCs/>
          <w:szCs w:val="21"/>
        </w:rPr>
        <w:t>-</w:t>
      </w:r>
      <w:r>
        <w:rPr>
          <w:rFonts w:hint="eastAsia" w:ascii="Times New Roman" w:hAnsi="Times New Roman" w:cs="Times New Roman"/>
          <w:b/>
          <w:bCs/>
          <w:szCs w:val="21"/>
          <w:lang w:val="en-US" w:eastAsia="zh-CN"/>
        </w:rPr>
        <w:t>2</w:t>
      </w:r>
      <w:r>
        <w:rPr>
          <w:rFonts w:ascii="Times New Roman" w:hAnsi="Times New Roman" w:cs="Times New Roman"/>
          <w:b/>
          <w:bCs/>
          <w:szCs w:val="21"/>
        </w:rPr>
        <w:t xml:space="preserve"> 厂界噪声监测结果</w:t>
      </w:r>
    </w:p>
    <w:tbl>
      <w:tblPr>
        <w:tblStyle w:val="3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74"/>
        <w:gridCol w:w="1249"/>
        <w:gridCol w:w="1167"/>
        <w:gridCol w:w="1025"/>
        <w:gridCol w:w="1051"/>
        <w:gridCol w:w="1055"/>
        <w:gridCol w:w="1051"/>
        <w:gridCol w:w="1052"/>
        <w:gridCol w:w="840"/>
      </w:tblGrid>
      <w:tr>
        <w:trPr>
          <w:cantSplit/>
          <w:trHeight w:val="454" w:hRule="atLeast"/>
          <w:jc w:val="center"/>
        </w:trPr>
        <w:tc>
          <w:tcPr>
            <w:tcW w:w="974"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检测日期</w:t>
            </w:r>
          </w:p>
        </w:tc>
        <w:tc>
          <w:tcPr>
            <w:tcW w:w="8490" w:type="dxa"/>
            <w:gridSpan w:val="8"/>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年</w:t>
            </w:r>
            <w:r>
              <w:rPr>
                <w:rFonts w:hint="eastAsia"/>
                <w:bCs/>
                <w:kern w:val="0"/>
                <w:sz w:val="18"/>
                <w:szCs w:val="18"/>
                <w:lang w:val="en-US" w:eastAsia="zh-CN"/>
              </w:rPr>
              <w:t>1</w:t>
            </w:r>
            <w:r>
              <w:rPr>
                <w:rFonts w:hint="default"/>
                <w:bCs/>
                <w:kern w:val="0"/>
                <w:sz w:val="18"/>
                <w:szCs w:val="18"/>
              </w:rPr>
              <w:t>月</w:t>
            </w:r>
            <w:r>
              <w:rPr>
                <w:rFonts w:hint="eastAsia"/>
                <w:bCs/>
                <w:kern w:val="0"/>
                <w:sz w:val="18"/>
                <w:szCs w:val="18"/>
                <w:lang w:val="en-US" w:eastAsia="zh-CN"/>
              </w:rPr>
              <w:t>18</w:t>
            </w:r>
            <w:r>
              <w:rPr>
                <w:rFonts w:hint="default"/>
                <w:bCs/>
                <w:kern w:val="0"/>
                <w:sz w:val="18"/>
                <w:szCs w:val="18"/>
              </w:rPr>
              <w:t>日</w:t>
            </w:r>
          </w:p>
        </w:tc>
      </w:tr>
      <w:tr>
        <w:trPr>
          <w:cantSplit/>
          <w:trHeight w:val="454" w:hRule="atLeast"/>
          <w:jc w:val="center"/>
        </w:trPr>
        <w:tc>
          <w:tcPr>
            <w:tcW w:w="974"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检测点位</w:t>
            </w:r>
          </w:p>
        </w:tc>
        <w:tc>
          <w:tcPr>
            <w:tcW w:w="1249"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主要声源</w:t>
            </w:r>
          </w:p>
        </w:tc>
        <w:tc>
          <w:tcPr>
            <w:tcW w:w="1167"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检测时段</w:t>
            </w:r>
          </w:p>
        </w:tc>
        <w:tc>
          <w:tcPr>
            <w:tcW w:w="1025"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单位</w:t>
            </w:r>
          </w:p>
        </w:tc>
        <w:tc>
          <w:tcPr>
            <w:tcW w:w="2106"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检测结果</w:t>
            </w:r>
          </w:p>
        </w:tc>
        <w:tc>
          <w:tcPr>
            <w:tcW w:w="2943" w:type="dxa"/>
            <w:gridSpan w:val="3"/>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《工业企业厂界环境噪声排放标准》</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eastAsia="等线"/>
                <w:bCs/>
                <w:kern w:val="0"/>
                <w:sz w:val="18"/>
                <w:szCs w:val="18"/>
              </w:rPr>
            </w:pPr>
            <w:r>
              <w:rPr>
                <w:rFonts w:hint="default"/>
                <w:bCs/>
                <w:kern w:val="0"/>
                <w:sz w:val="18"/>
                <w:szCs w:val="18"/>
              </w:rPr>
              <w:t xml:space="preserve">（GB 12348-2008）表1 </w:t>
            </w:r>
            <w:r>
              <w:rPr>
                <w:rFonts w:hint="eastAsia"/>
                <w:bCs/>
                <w:kern w:val="0"/>
                <w:sz w:val="18"/>
                <w:szCs w:val="18"/>
              </w:rPr>
              <w:t xml:space="preserve"> 3类</w:t>
            </w:r>
          </w:p>
        </w:tc>
      </w:tr>
      <w:tr>
        <w:trPr>
          <w:cantSplit/>
          <w:trHeight w:val="454" w:hRule="atLeast"/>
          <w:jc w:val="center"/>
        </w:trPr>
        <w:tc>
          <w:tcPr>
            <w:tcW w:w="9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249"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167"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0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Leq</w:t>
            </w:r>
          </w:p>
        </w:tc>
        <w:tc>
          <w:tcPr>
            <w:tcW w:w="105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Lmax</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Leq</w:t>
            </w:r>
          </w:p>
        </w:tc>
        <w:tc>
          <w:tcPr>
            <w:tcW w:w="105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Lmax</w:t>
            </w:r>
          </w:p>
        </w:tc>
        <w:tc>
          <w:tcPr>
            <w:tcW w:w="84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结果评价</w:t>
            </w:r>
          </w:p>
        </w:tc>
      </w:tr>
      <w:tr>
        <w:trPr>
          <w:cantSplit/>
          <w:trHeight w:val="454" w:hRule="atLeast"/>
          <w:jc w:val="center"/>
        </w:trPr>
        <w:tc>
          <w:tcPr>
            <w:tcW w:w="974"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厂界</w:t>
            </w:r>
            <w:r>
              <w:rPr>
                <w:rFonts w:hint="eastAsia"/>
                <w:bCs/>
                <w:kern w:val="0"/>
                <w:sz w:val="18"/>
                <w:szCs w:val="18"/>
                <w:lang w:val="en-US" w:eastAsia="zh-CN"/>
              </w:rPr>
              <w:t>西南</w:t>
            </w:r>
            <w:r>
              <w:rPr>
                <w:rFonts w:hint="eastAsia"/>
                <w:bCs/>
                <w:kern w:val="0"/>
                <w:sz w:val="18"/>
                <w:szCs w:val="18"/>
              </w:rPr>
              <w:t>外1m处</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eastAsia="宋体"/>
                <w:bCs/>
                <w:kern w:val="0"/>
                <w:sz w:val="18"/>
                <w:szCs w:val="18"/>
                <w:lang w:val="en-US" w:eastAsia="zh-CN"/>
              </w:rPr>
            </w:pPr>
            <w:r>
              <w:rPr>
                <w:rFonts w:hint="eastAsia"/>
                <w:bCs/>
                <w:kern w:val="0"/>
                <w:sz w:val="18"/>
                <w:szCs w:val="18"/>
              </w:rPr>
              <w:t>N</w:t>
            </w:r>
            <w:r>
              <w:rPr>
                <w:rFonts w:hint="eastAsia"/>
                <w:bCs/>
                <w:kern w:val="0"/>
                <w:sz w:val="18"/>
                <w:szCs w:val="18"/>
                <w:lang w:val="en-US" w:eastAsia="zh-CN"/>
              </w:rPr>
              <w:t>3</w:t>
            </w:r>
          </w:p>
        </w:tc>
        <w:tc>
          <w:tcPr>
            <w:tcW w:w="1249"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工业生产</w:t>
            </w:r>
          </w:p>
        </w:tc>
        <w:tc>
          <w:tcPr>
            <w:tcW w:w="116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昼间</w:t>
            </w:r>
          </w:p>
        </w:tc>
        <w:tc>
          <w:tcPr>
            <w:tcW w:w="102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[dB(A)]</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eastAsia="宋体"/>
                <w:bCs/>
                <w:kern w:val="0"/>
                <w:sz w:val="18"/>
                <w:szCs w:val="18"/>
                <w:lang w:val="en-US" w:eastAsia="zh-CN"/>
              </w:rPr>
            </w:pPr>
            <w:r>
              <w:rPr>
                <w:rFonts w:hint="eastAsia"/>
                <w:bCs/>
                <w:kern w:val="0"/>
                <w:sz w:val="18"/>
                <w:szCs w:val="18"/>
                <w:lang w:val="en-US" w:eastAsia="zh-CN"/>
              </w:rPr>
              <w:t>62</w:t>
            </w:r>
          </w:p>
        </w:tc>
        <w:tc>
          <w:tcPr>
            <w:tcW w:w="105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eastAsia="宋体"/>
                <w:bCs/>
                <w:kern w:val="0"/>
                <w:sz w:val="18"/>
                <w:szCs w:val="18"/>
                <w:lang w:val="en-US" w:eastAsia="zh-CN"/>
              </w:rPr>
            </w:pPr>
            <w:r>
              <w:rPr>
                <w:rFonts w:hint="eastAsia"/>
                <w:bCs/>
                <w:kern w:val="0"/>
                <w:sz w:val="18"/>
                <w:szCs w:val="18"/>
                <w:lang w:val="en-US" w:eastAsia="zh-CN"/>
              </w:rPr>
              <w:t>65</w:t>
            </w:r>
          </w:p>
        </w:tc>
        <w:tc>
          <w:tcPr>
            <w:tcW w:w="105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w:t>
            </w:r>
          </w:p>
        </w:tc>
        <w:tc>
          <w:tcPr>
            <w:tcW w:w="84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达标</w:t>
            </w:r>
          </w:p>
        </w:tc>
      </w:tr>
      <w:tr>
        <w:trPr>
          <w:cantSplit/>
          <w:trHeight w:val="454" w:hRule="atLeast"/>
          <w:jc w:val="center"/>
        </w:trPr>
        <w:tc>
          <w:tcPr>
            <w:tcW w:w="9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249"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16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夜间</w:t>
            </w:r>
          </w:p>
        </w:tc>
        <w:tc>
          <w:tcPr>
            <w:tcW w:w="102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[dB(A)]</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eastAsia="宋体"/>
                <w:bCs/>
                <w:kern w:val="0"/>
                <w:sz w:val="18"/>
                <w:szCs w:val="18"/>
                <w:lang w:val="en-US" w:eastAsia="zh-CN"/>
              </w:rPr>
            </w:pPr>
            <w:r>
              <w:rPr>
                <w:rFonts w:hint="eastAsia"/>
                <w:bCs/>
                <w:kern w:val="0"/>
                <w:sz w:val="18"/>
                <w:szCs w:val="18"/>
                <w:lang w:val="en-US" w:eastAsia="zh-CN"/>
              </w:rPr>
              <w:t>49</w:t>
            </w:r>
          </w:p>
        </w:tc>
        <w:tc>
          <w:tcPr>
            <w:tcW w:w="105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eastAsia="宋体"/>
                <w:bCs/>
                <w:kern w:val="0"/>
                <w:sz w:val="18"/>
                <w:szCs w:val="18"/>
                <w:lang w:val="en-US" w:eastAsia="zh-CN"/>
              </w:rPr>
            </w:pPr>
            <w:r>
              <w:rPr>
                <w:rFonts w:hint="eastAsia"/>
                <w:bCs/>
                <w:kern w:val="0"/>
                <w:sz w:val="18"/>
                <w:szCs w:val="18"/>
                <w:lang w:val="en-US" w:eastAsia="zh-CN"/>
              </w:rPr>
              <w:t>65</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eastAsia="宋体"/>
                <w:bCs/>
                <w:kern w:val="0"/>
                <w:sz w:val="18"/>
                <w:szCs w:val="18"/>
                <w:lang w:val="en-US" w:eastAsia="zh-CN"/>
              </w:rPr>
            </w:pPr>
            <w:r>
              <w:rPr>
                <w:rFonts w:hint="eastAsia"/>
                <w:bCs/>
                <w:kern w:val="0"/>
                <w:sz w:val="18"/>
                <w:szCs w:val="18"/>
                <w:lang w:val="en-US" w:eastAsia="zh-CN"/>
              </w:rPr>
              <w:t>55</w:t>
            </w:r>
          </w:p>
        </w:tc>
        <w:tc>
          <w:tcPr>
            <w:tcW w:w="105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eastAsia="宋体"/>
                <w:bCs/>
                <w:kern w:val="0"/>
                <w:sz w:val="18"/>
                <w:szCs w:val="18"/>
                <w:lang w:eastAsia="zh-CN"/>
              </w:rPr>
            </w:pPr>
            <w:r>
              <w:rPr>
                <w:rFonts w:hint="eastAsia"/>
                <w:bCs/>
                <w:kern w:val="0"/>
                <w:sz w:val="18"/>
                <w:szCs w:val="18"/>
                <w:lang w:val="en-US" w:eastAsia="zh-CN"/>
              </w:rPr>
              <w:t>70</w:t>
            </w:r>
            <w:r>
              <w:rPr>
                <w:rFonts w:hint="eastAsia"/>
                <w:bCs/>
                <w:kern w:val="0"/>
                <w:sz w:val="18"/>
                <w:szCs w:val="18"/>
              </w:rPr>
              <w:t>*</w:t>
            </w:r>
            <w:r>
              <w:rPr>
                <w:rFonts w:hint="eastAsia"/>
                <w:bCs/>
                <w:kern w:val="0"/>
                <w:sz w:val="18"/>
                <w:szCs w:val="18"/>
                <w:vertAlign w:val="superscript"/>
                <w:lang w:val="en-US" w:eastAsia="zh-CN"/>
              </w:rPr>
              <w:t>1</w:t>
            </w:r>
          </w:p>
        </w:tc>
        <w:tc>
          <w:tcPr>
            <w:tcW w:w="84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达标</w:t>
            </w:r>
          </w:p>
        </w:tc>
      </w:tr>
      <w:tr>
        <w:trPr>
          <w:cantSplit/>
          <w:trHeight w:val="454" w:hRule="atLeast"/>
          <w:jc w:val="center"/>
        </w:trPr>
        <w:tc>
          <w:tcPr>
            <w:tcW w:w="974"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厂界西</w:t>
            </w:r>
            <w:r>
              <w:rPr>
                <w:rFonts w:hint="eastAsia"/>
                <w:bCs/>
                <w:kern w:val="0"/>
                <w:sz w:val="18"/>
                <w:szCs w:val="18"/>
                <w:lang w:val="en-US" w:eastAsia="zh-CN"/>
              </w:rPr>
              <w:t>北</w:t>
            </w:r>
            <w:r>
              <w:rPr>
                <w:rFonts w:hint="eastAsia"/>
                <w:bCs/>
                <w:kern w:val="0"/>
                <w:sz w:val="18"/>
                <w:szCs w:val="18"/>
              </w:rPr>
              <w:t>外1m处</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eastAsia="宋体"/>
                <w:bCs/>
                <w:kern w:val="0"/>
                <w:sz w:val="18"/>
                <w:szCs w:val="18"/>
                <w:lang w:val="en-US" w:eastAsia="zh-CN"/>
              </w:rPr>
            </w:pPr>
            <w:r>
              <w:rPr>
                <w:rFonts w:hint="eastAsia"/>
                <w:bCs/>
                <w:kern w:val="0"/>
                <w:sz w:val="18"/>
                <w:szCs w:val="18"/>
              </w:rPr>
              <w:t>N</w:t>
            </w:r>
            <w:r>
              <w:rPr>
                <w:rFonts w:hint="eastAsia"/>
                <w:bCs/>
                <w:kern w:val="0"/>
                <w:sz w:val="18"/>
                <w:szCs w:val="18"/>
                <w:lang w:val="en-US" w:eastAsia="zh-CN"/>
              </w:rPr>
              <w:t>4</w:t>
            </w:r>
          </w:p>
        </w:tc>
        <w:tc>
          <w:tcPr>
            <w:tcW w:w="1249"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工业生产</w:t>
            </w:r>
          </w:p>
        </w:tc>
        <w:tc>
          <w:tcPr>
            <w:tcW w:w="116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昼间</w:t>
            </w:r>
          </w:p>
        </w:tc>
        <w:tc>
          <w:tcPr>
            <w:tcW w:w="102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[dB(A)]</w:t>
            </w:r>
          </w:p>
        </w:tc>
        <w:tc>
          <w:tcPr>
            <w:tcW w:w="1051"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bidi="ar-SA"/>
              </w:rPr>
            </w:pPr>
            <w:r>
              <w:rPr>
                <w:rFonts w:hint="eastAsia" w:ascii="Times New Roman" w:hAnsi="Times New Roman" w:cs="Times New Roman"/>
                <w:bCs/>
                <w:kern w:val="0"/>
                <w:sz w:val="18"/>
                <w:szCs w:val="18"/>
                <w:lang w:val="en-US" w:eastAsia="zh-CN" w:bidi="ar-SA"/>
              </w:rPr>
              <w:t>63</w:t>
            </w:r>
          </w:p>
        </w:tc>
        <w:tc>
          <w:tcPr>
            <w:tcW w:w="105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w:t>
            </w:r>
          </w:p>
        </w:tc>
        <w:tc>
          <w:tcPr>
            <w:tcW w:w="1051"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lang w:val="en-US" w:eastAsia="zh-CN"/>
              </w:rPr>
              <w:t>65</w:t>
            </w:r>
          </w:p>
        </w:tc>
        <w:tc>
          <w:tcPr>
            <w:tcW w:w="105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w:t>
            </w:r>
          </w:p>
        </w:tc>
        <w:tc>
          <w:tcPr>
            <w:tcW w:w="84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达标</w:t>
            </w:r>
          </w:p>
        </w:tc>
      </w:tr>
      <w:tr>
        <w:trPr>
          <w:cantSplit/>
          <w:trHeight w:val="454" w:hRule="atLeast"/>
          <w:jc w:val="center"/>
        </w:trPr>
        <w:tc>
          <w:tcPr>
            <w:tcW w:w="9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249"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16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夜间</w:t>
            </w:r>
          </w:p>
        </w:tc>
        <w:tc>
          <w:tcPr>
            <w:tcW w:w="102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bidi="ar-SA"/>
              </w:rPr>
            </w:pPr>
            <w:r>
              <w:rPr>
                <w:rFonts w:hint="default"/>
                <w:bCs/>
                <w:kern w:val="0"/>
                <w:sz w:val="18"/>
                <w:szCs w:val="18"/>
              </w:rPr>
              <w:t>[dB(A)]</w:t>
            </w:r>
          </w:p>
        </w:tc>
        <w:tc>
          <w:tcPr>
            <w:tcW w:w="1051"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bidi="ar-SA"/>
              </w:rPr>
            </w:pPr>
            <w:r>
              <w:rPr>
                <w:rFonts w:hint="eastAsia" w:ascii="Times New Roman" w:hAnsi="Times New Roman" w:cs="Times New Roman"/>
                <w:bCs/>
                <w:kern w:val="0"/>
                <w:sz w:val="18"/>
                <w:szCs w:val="18"/>
                <w:lang w:val="en-US" w:eastAsia="zh-CN" w:bidi="ar-SA"/>
              </w:rPr>
              <w:t>49</w:t>
            </w:r>
          </w:p>
        </w:tc>
        <w:tc>
          <w:tcPr>
            <w:tcW w:w="1055"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18"/>
                <w:szCs w:val="18"/>
                <w:lang w:val="en-US" w:eastAsia="zh-CN" w:bidi="ar-SA"/>
              </w:rPr>
            </w:pPr>
            <w:r>
              <w:rPr>
                <w:rFonts w:hint="eastAsia" w:ascii="Times New Roman" w:hAnsi="Times New Roman" w:cs="Times New Roman"/>
                <w:bCs/>
                <w:kern w:val="0"/>
                <w:sz w:val="18"/>
                <w:szCs w:val="18"/>
                <w:lang w:val="en-US" w:eastAsia="zh-CN" w:bidi="ar-SA"/>
              </w:rPr>
              <w:t>51</w:t>
            </w:r>
          </w:p>
        </w:tc>
        <w:tc>
          <w:tcPr>
            <w:tcW w:w="1051"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lang w:val="en-US" w:eastAsia="zh-CN"/>
              </w:rPr>
              <w:t>55</w:t>
            </w:r>
          </w:p>
        </w:tc>
        <w:tc>
          <w:tcPr>
            <w:tcW w:w="1052"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lang w:val="en-US" w:eastAsia="zh-CN"/>
              </w:rPr>
              <w:t>70</w:t>
            </w:r>
            <w:r>
              <w:rPr>
                <w:rFonts w:hint="eastAsia"/>
                <w:bCs/>
                <w:kern w:val="0"/>
                <w:sz w:val="18"/>
                <w:szCs w:val="18"/>
              </w:rPr>
              <w:t>*</w:t>
            </w:r>
            <w:r>
              <w:rPr>
                <w:rFonts w:hint="eastAsia"/>
                <w:bCs/>
                <w:kern w:val="0"/>
                <w:sz w:val="18"/>
                <w:szCs w:val="18"/>
                <w:vertAlign w:val="superscript"/>
                <w:lang w:val="en-US" w:eastAsia="zh-CN"/>
              </w:rPr>
              <w:t>1</w:t>
            </w:r>
          </w:p>
        </w:tc>
        <w:tc>
          <w:tcPr>
            <w:tcW w:w="840"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ascii="Times New Roman" w:hAnsi="Times New Roman" w:eastAsia="宋体" w:cs="Times New Roman"/>
                <w:bCs/>
                <w:kern w:val="0"/>
                <w:sz w:val="18"/>
                <w:szCs w:val="18"/>
                <w:lang w:val="en-US" w:eastAsia="zh-CN" w:bidi="ar-SA"/>
              </w:rPr>
            </w:pPr>
            <w:r>
              <w:rPr>
                <w:rFonts w:hint="eastAsia"/>
                <w:bCs/>
                <w:kern w:val="0"/>
                <w:sz w:val="18"/>
                <w:szCs w:val="18"/>
              </w:rPr>
              <w:t>达标</w:t>
            </w:r>
          </w:p>
        </w:tc>
      </w:tr>
      <w:tr>
        <w:trPr>
          <w:cantSplit/>
          <w:trHeight w:val="454" w:hRule="atLeast"/>
          <w:jc w:val="center"/>
        </w:trPr>
        <w:tc>
          <w:tcPr>
            <w:tcW w:w="974"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备注</w:t>
            </w:r>
          </w:p>
        </w:tc>
        <w:tc>
          <w:tcPr>
            <w:tcW w:w="8490" w:type="dxa"/>
            <w:gridSpan w:val="8"/>
            <w:tcBorders>
              <w:tl2br w:val="nil"/>
              <w:tr2bl w:val="nil"/>
            </w:tcBorders>
            <w:vAlign w:val="center"/>
          </w:tcPr>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left"/>
              <w:textAlignment w:val="auto"/>
              <w:rPr>
                <w:rFonts w:hint="default"/>
                <w:bCs/>
                <w:kern w:val="0"/>
                <w:sz w:val="18"/>
                <w:szCs w:val="18"/>
              </w:rPr>
            </w:pPr>
            <w:r>
              <w:rPr>
                <w:rFonts w:hint="eastAsia"/>
                <w:bCs/>
                <w:kern w:val="0"/>
                <w:sz w:val="18"/>
                <w:szCs w:val="18"/>
              </w:rPr>
              <w:t>1、</w:t>
            </w:r>
            <w:r>
              <w:rPr>
                <w:rFonts w:hint="eastAsia"/>
                <w:kern w:val="0"/>
                <w:sz w:val="18"/>
                <w:szCs w:val="18"/>
                <w:lang w:bidi="ar"/>
              </w:rPr>
              <w:t>“/”</w:t>
            </w:r>
            <w:r>
              <w:rPr>
                <w:rFonts w:hint="default"/>
                <w:kern w:val="0"/>
                <w:sz w:val="18"/>
                <w:szCs w:val="18"/>
                <w:lang w:bidi="ar"/>
              </w:rPr>
              <w:t>表示</w:t>
            </w:r>
            <w:r>
              <w:rPr>
                <w:rFonts w:hint="eastAsia"/>
                <w:kern w:val="0"/>
                <w:sz w:val="18"/>
                <w:szCs w:val="18"/>
                <w:lang w:bidi="ar"/>
              </w:rPr>
              <w:t>不需检测</w:t>
            </w:r>
            <w:r>
              <w:rPr>
                <w:rFonts w:hint="default"/>
                <w:kern w:val="0"/>
                <w:sz w:val="18"/>
                <w:szCs w:val="18"/>
                <w:lang w:bidi="ar"/>
              </w:rPr>
              <w:t>。</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left"/>
              <w:textAlignment w:val="auto"/>
              <w:rPr>
                <w:rFonts w:hint="default"/>
                <w:kern w:val="0"/>
                <w:sz w:val="18"/>
                <w:szCs w:val="18"/>
              </w:rPr>
            </w:pPr>
            <w:r>
              <w:rPr>
                <w:rFonts w:hint="eastAsia"/>
                <w:bCs/>
                <w:kern w:val="0"/>
                <w:sz w:val="18"/>
                <w:szCs w:val="18"/>
              </w:rPr>
              <w:t>2</w:t>
            </w:r>
            <w:r>
              <w:rPr>
                <w:rFonts w:hint="default"/>
                <w:bCs/>
                <w:kern w:val="0"/>
                <w:sz w:val="18"/>
                <w:szCs w:val="18"/>
              </w:rPr>
              <w:t>、</w:t>
            </w:r>
            <w:r>
              <w:rPr>
                <w:rFonts w:hint="default"/>
                <w:kern w:val="0"/>
                <w:sz w:val="18"/>
                <w:szCs w:val="18"/>
              </w:rPr>
              <w:t>检测期间气象参数：</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firstLine="360"/>
              <w:jc w:val="left"/>
              <w:textAlignment w:val="auto"/>
              <w:rPr>
                <w:rFonts w:hint="default"/>
                <w:bCs/>
                <w:kern w:val="0"/>
                <w:sz w:val="18"/>
                <w:szCs w:val="18"/>
              </w:rPr>
            </w:pP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18</w:t>
            </w:r>
            <w:r>
              <w:rPr>
                <w:rFonts w:hint="default"/>
                <w:bCs/>
                <w:kern w:val="0"/>
                <w:sz w:val="18"/>
                <w:szCs w:val="18"/>
              </w:rPr>
              <w:t>日气象参数：天气：</w:t>
            </w:r>
            <w:r>
              <w:rPr>
                <w:rFonts w:hint="eastAsia"/>
                <w:bCs/>
                <w:kern w:val="0"/>
                <w:sz w:val="18"/>
                <w:szCs w:val="18"/>
              </w:rPr>
              <w:t>晴</w:t>
            </w:r>
            <w:r>
              <w:rPr>
                <w:rFonts w:hint="default"/>
                <w:bCs/>
                <w:kern w:val="0"/>
                <w:sz w:val="18"/>
                <w:szCs w:val="18"/>
              </w:rPr>
              <w:t>；气温：</w:t>
            </w:r>
            <w:r>
              <w:rPr>
                <w:rFonts w:hint="eastAsia"/>
                <w:bCs/>
                <w:kern w:val="0"/>
                <w:sz w:val="18"/>
                <w:szCs w:val="18"/>
                <w:lang w:val="en-US" w:eastAsia="zh-CN"/>
              </w:rPr>
              <w:t>8.2-15.8</w:t>
            </w:r>
            <w:r>
              <w:rPr>
                <w:rFonts w:hint="default"/>
                <w:bCs/>
                <w:kern w:val="0"/>
                <w:sz w:val="18"/>
                <w:szCs w:val="18"/>
              </w:rPr>
              <w:t>℃；气压</w:t>
            </w:r>
            <w:r>
              <w:rPr>
                <w:rFonts w:hint="eastAsia"/>
                <w:bCs/>
                <w:kern w:val="0"/>
                <w:sz w:val="18"/>
                <w:szCs w:val="18"/>
              </w:rPr>
              <w:t>：</w:t>
            </w:r>
            <w:r>
              <w:rPr>
                <w:rFonts w:hint="eastAsia"/>
                <w:bCs/>
                <w:kern w:val="0"/>
                <w:sz w:val="18"/>
                <w:szCs w:val="18"/>
                <w:lang w:val="en-US" w:eastAsia="zh-CN"/>
              </w:rPr>
              <w:t>101.2-102.15</w:t>
            </w:r>
            <w:r>
              <w:rPr>
                <w:rFonts w:hint="default"/>
                <w:bCs/>
                <w:kern w:val="0"/>
                <w:sz w:val="18"/>
                <w:szCs w:val="18"/>
              </w:rPr>
              <w:t>kPa；风向：</w:t>
            </w:r>
            <w:r>
              <w:rPr>
                <w:rFonts w:hint="eastAsia"/>
                <w:bCs/>
                <w:kern w:val="0"/>
                <w:sz w:val="18"/>
                <w:szCs w:val="18"/>
              </w:rPr>
              <w:t>北风</w:t>
            </w:r>
            <w:r>
              <w:rPr>
                <w:rFonts w:hint="default"/>
                <w:bCs/>
                <w:kern w:val="0"/>
                <w:sz w:val="18"/>
                <w:szCs w:val="18"/>
              </w:rPr>
              <w:t>；风速：1.8</w:t>
            </w:r>
            <w:r>
              <w:rPr>
                <w:rFonts w:hint="eastAsia"/>
                <w:bCs/>
                <w:kern w:val="0"/>
                <w:sz w:val="18"/>
                <w:szCs w:val="18"/>
                <w:lang w:val="en-US" w:eastAsia="zh-CN"/>
              </w:rPr>
              <w:t>-1.9</w:t>
            </w:r>
            <w:r>
              <w:rPr>
                <w:rFonts w:hint="default"/>
                <w:bCs/>
                <w:kern w:val="0"/>
                <w:sz w:val="18"/>
                <w:szCs w:val="18"/>
              </w:rPr>
              <w:t>m/s。</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both"/>
              <w:textAlignment w:val="auto"/>
              <w:rPr>
                <w:rFonts w:hint="default"/>
                <w:kern w:val="0"/>
                <w:sz w:val="18"/>
                <w:szCs w:val="18"/>
                <w:lang w:bidi="ar"/>
              </w:rPr>
            </w:pPr>
            <w:r>
              <w:rPr>
                <w:rFonts w:hint="eastAsia"/>
                <w:kern w:val="0"/>
                <w:sz w:val="18"/>
                <w:szCs w:val="18"/>
                <w:lang w:bidi="ar"/>
              </w:rPr>
              <w:t>3、“</w:t>
            </w:r>
            <w:r>
              <w:rPr>
                <w:rFonts w:hint="default"/>
                <w:kern w:val="0"/>
                <w:sz w:val="18"/>
                <w:szCs w:val="18"/>
                <w:lang w:bidi="ar"/>
              </w:rPr>
              <w:t>---</w:t>
            </w:r>
            <w:r>
              <w:rPr>
                <w:rFonts w:hint="eastAsia"/>
                <w:kern w:val="0"/>
                <w:sz w:val="18"/>
                <w:szCs w:val="18"/>
                <w:lang w:bidi="ar"/>
              </w:rPr>
              <w:t>”</w:t>
            </w:r>
            <w:r>
              <w:rPr>
                <w:rFonts w:hint="default"/>
                <w:kern w:val="0"/>
                <w:sz w:val="18"/>
                <w:szCs w:val="18"/>
                <w:lang w:bidi="ar"/>
              </w:rPr>
              <w:t>表示</w:t>
            </w:r>
            <w:r>
              <w:rPr>
                <w:rFonts w:hint="default"/>
                <w:bCs/>
                <w:kern w:val="0"/>
                <w:sz w:val="18"/>
                <w:szCs w:val="18"/>
              </w:rPr>
              <w:t xml:space="preserve">《工业企业厂界环境噪声排放标准》（GB 12348-2008）表1 </w:t>
            </w:r>
            <w:r>
              <w:rPr>
                <w:rFonts w:hint="eastAsia"/>
                <w:bCs/>
                <w:kern w:val="0"/>
                <w:sz w:val="18"/>
                <w:szCs w:val="18"/>
              </w:rPr>
              <w:t xml:space="preserve"> 3类</w:t>
            </w:r>
            <w:r>
              <w:rPr>
                <w:rFonts w:hint="eastAsia"/>
                <w:kern w:val="0"/>
                <w:sz w:val="18"/>
                <w:szCs w:val="18"/>
                <w:lang w:bidi="ar"/>
              </w:rPr>
              <w:t>对</w:t>
            </w:r>
            <w:r>
              <w:rPr>
                <w:rFonts w:hint="default"/>
                <w:kern w:val="0"/>
                <w:sz w:val="18"/>
                <w:szCs w:val="18"/>
                <w:lang w:bidi="ar"/>
              </w:rPr>
              <w:t>该项目未做</w:t>
            </w:r>
            <w:r>
              <w:rPr>
                <w:rFonts w:hint="eastAsia"/>
                <w:kern w:val="0"/>
                <w:sz w:val="18"/>
                <w:szCs w:val="18"/>
                <w:lang w:bidi="ar"/>
              </w:rPr>
              <w:t>限制</w:t>
            </w:r>
            <w:r>
              <w:rPr>
                <w:rFonts w:hint="default"/>
                <w:kern w:val="0"/>
                <w:sz w:val="18"/>
                <w:szCs w:val="18"/>
                <w:lang w:bidi="ar"/>
              </w:rPr>
              <w:t>。</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left"/>
              <w:textAlignment w:val="auto"/>
              <w:rPr>
                <w:rFonts w:hint="default"/>
                <w:bCs/>
                <w:kern w:val="0"/>
                <w:sz w:val="18"/>
                <w:szCs w:val="18"/>
                <w:highlight w:val="none"/>
                <w:lang w:val="en-US" w:eastAsia="zh-CN"/>
              </w:rPr>
            </w:pPr>
            <w:r>
              <w:rPr>
                <w:rFonts w:hint="eastAsia"/>
                <w:kern w:val="0"/>
                <w:sz w:val="18"/>
                <w:szCs w:val="18"/>
                <w:lang w:bidi="ar"/>
              </w:rPr>
              <w:t>4、</w:t>
            </w:r>
            <w:r>
              <w:rPr>
                <w:rFonts w:hint="eastAsia"/>
                <w:kern w:val="0"/>
                <w:sz w:val="18"/>
                <w:szCs w:val="18"/>
              </w:rPr>
              <w:t>“*</w:t>
            </w:r>
            <w:r>
              <w:rPr>
                <w:rFonts w:hint="eastAsia"/>
                <w:kern w:val="0"/>
                <w:sz w:val="18"/>
                <w:szCs w:val="18"/>
                <w:vertAlign w:val="superscript"/>
                <w:lang w:val="en-US" w:eastAsia="zh-CN"/>
              </w:rPr>
              <w:t>1</w:t>
            </w:r>
            <w:r>
              <w:rPr>
                <w:rFonts w:hint="eastAsia"/>
                <w:kern w:val="0"/>
                <w:sz w:val="18"/>
                <w:szCs w:val="18"/>
              </w:rPr>
              <w:t>”</w:t>
            </w:r>
            <w:r>
              <w:rPr>
                <w:rFonts w:hint="default" w:ascii="Times New Roman" w:hAnsi="Times New Roman"/>
                <w:bCs/>
                <w:kern w:val="0"/>
                <w:sz w:val="18"/>
                <w:szCs w:val="18"/>
              </w:rPr>
              <w:t>表示</w:t>
            </w:r>
            <w:r>
              <w:rPr>
                <w:rFonts w:hint="eastAsia" w:ascii="Times New Roman" w:hAnsi="Times New Roman"/>
                <w:bCs/>
                <w:kern w:val="0"/>
                <w:sz w:val="18"/>
                <w:szCs w:val="18"/>
                <w:lang w:val="en-US" w:eastAsia="zh-CN"/>
              </w:rPr>
              <w:t>根据</w:t>
            </w:r>
            <w:r>
              <w:rPr>
                <w:rFonts w:hint="default"/>
                <w:bCs/>
                <w:kern w:val="0"/>
                <w:sz w:val="18"/>
                <w:szCs w:val="18"/>
                <w:highlight w:val="none"/>
              </w:rPr>
              <w:t>《</w:t>
            </w:r>
            <w:r>
              <w:rPr>
                <w:rFonts w:hint="default"/>
                <w:bCs/>
                <w:kern w:val="0"/>
                <w:sz w:val="18"/>
                <w:szCs w:val="18"/>
              </w:rPr>
              <w:t>工业企业厂界环境噪声排放标准</w:t>
            </w:r>
            <w:r>
              <w:rPr>
                <w:rFonts w:hint="default"/>
                <w:bCs/>
                <w:kern w:val="0"/>
                <w:sz w:val="18"/>
                <w:szCs w:val="18"/>
                <w:highlight w:val="none"/>
              </w:rPr>
              <w:t>》</w:t>
            </w:r>
            <w:r>
              <w:rPr>
                <w:rFonts w:hint="default" w:ascii="Times New Roman" w:hAnsi="Times New Roman" w:cs="Times New Roman"/>
                <w:bCs/>
                <w:kern w:val="0"/>
                <w:sz w:val="18"/>
                <w:szCs w:val="18"/>
                <w:highlight w:val="none"/>
                <w:lang w:eastAsia="zh-CN"/>
              </w:rPr>
              <w:t>（</w:t>
            </w:r>
            <w:r>
              <w:rPr>
                <w:rFonts w:hint="default" w:ascii="Times New Roman" w:hAnsi="Times New Roman" w:cs="Times New Roman"/>
                <w:bCs/>
                <w:kern w:val="0"/>
                <w:sz w:val="18"/>
                <w:szCs w:val="18"/>
                <w:highlight w:val="none"/>
              </w:rPr>
              <w:t>GB 12348-2008</w:t>
            </w:r>
            <w:r>
              <w:rPr>
                <w:rFonts w:hint="default" w:ascii="Times New Roman" w:hAnsi="Times New Roman" w:cs="Times New Roman"/>
                <w:bCs/>
                <w:kern w:val="0"/>
                <w:sz w:val="18"/>
                <w:szCs w:val="18"/>
                <w:highlight w:val="none"/>
                <w:lang w:eastAsia="zh-CN"/>
              </w:rPr>
              <w:t>）</w:t>
            </w:r>
            <w:r>
              <w:rPr>
                <w:rFonts w:hint="default" w:ascii="Times New Roman" w:hAnsi="Times New Roman" w:cs="Times New Roman"/>
                <w:bCs/>
                <w:kern w:val="0"/>
                <w:sz w:val="18"/>
                <w:szCs w:val="18"/>
                <w:highlight w:val="none"/>
                <w:lang w:val="en-US" w:eastAsia="zh-CN"/>
              </w:rPr>
              <w:t>中</w:t>
            </w:r>
            <w:r>
              <w:rPr>
                <w:rFonts w:hint="eastAsia" w:ascii="宋体" w:hAnsi="宋体" w:eastAsia="宋体" w:cs="宋体"/>
                <w:bCs/>
                <w:kern w:val="0"/>
                <w:sz w:val="18"/>
                <w:szCs w:val="18"/>
                <w:highlight w:val="none"/>
                <w:lang w:val="en-US" w:eastAsia="zh-CN"/>
              </w:rPr>
              <w:t>“</w:t>
            </w:r>
            <w:r>
              <w:rPr>
                <w:rFonts w:hint="default" w:ascii="Times New Roman" w:hAnsi="Times New Roman" w:cs="Times New Roman"/>
                <w:bCs/>
                <w:kern w:val="0"/>
                <w:sz w:val="18"/>
                <w:szCs w:val="18"/>
                <w:highlight w:val="none"/>
                <w:lang w:val="en-US" w:eastAsia="zh-CN"/>
              </w:rPr>
              <w:t>4.1.3夜间偶发噪声的最大声级超过限值的幅度不得高于15</w:t>
            </w:r>
            <w:r>
              <w:rPr>
                <w:rFonts w:hint="default" w:ascii="Times New Roman" w:hAnsi="Times New Roman" w:cs="Times New Roman"/>
                <w:bCs/>
                <w:kern w:val="0"/>
                <w:sz w:val="18"/>
                <w:szCs w:val="18"/>
              </w:rPr>
              <w:t>dB(A)</w:t>
            </w:r>
            <w:r>
              <w:rPr>
                <w:rFonts w:hint="eastAsia" w:cs="Times New Roman"/>
                <w:bCs/>
                <w:kern w:val="0"/>
                <w:sz w:val="18"/>
                <w:szCs w:val="18"/>
                <w:lang w:eastAsia="zh-CN"/>
              </w:rPr>
              <w:t>”</w:t>
            </w:r>
            <w:r>
              <w:rPr>
                <w:rFonts w:hint="default"/>
                <w:bCs/>
                <w:kern w:val="0"/>
                <w:sz w:val="18"/>
                <w:szCs w:val="18"/>
                <w:highlight w:val="none"/>
                <w:lang w:val="en-US" w:eastAsia="zh-CN"/>
              </w:rPr>
              <w:t>。</w:t>
            </w:r>
          </w:p>
          <w:p>
            <w:pPr>
              <w:keepNext w:val="0"/>
              <w:keepLines w:val="0"/>
              <w:pageBreakBefore w:val="0"/>
              <w:widowControl/>
              <w:suppressLineNumbers w:val="0"/>
              <w:kinsoku/>
              <w:wordWrap/>
              <w:overflowPunct/>
              <w:topLinePunct w:val="0"/>
              <w:autoSpaceDE/>
              <w:autoSpaceDN/>
              <w:bidi w:val="0"/>
              <w:adjustRightInd w:val="0"/>
              <w:snapToGrid w:val="0"/>
              <w:spacing w:before="0" w:beforeAutospacing="0" w:after="0" w:afterAutospacing="0"/>
              <w:ind w:left="0" w:leftChars="0" w:right="0" w:rightChars="0"/>
              <w:jc w:val="left"/>
              <w:textAlignment w:val="auto"/>
              <w:rPr>
                <w:rFonts w:hint="default"/>
                <w:bCs/>
                <w:kern w:val="0"/>
                <w:sz w:val="18"/>
                <w:szCs w:val="18"/>
                <w:lang w:val="en-US"/>
              </w:rPr>
            </w:pPr>
            <w:r>
              <w:rPr>
                <w:rFonts w:hint="eastAsia"/>
                <w:bCs/>
                <w:kern w:val="0"/>
                <w:sz w:val="18"/>
                <w:szCs w:val="18"/>
                <w:highlight w:val="none"/>
                <w:lang w:val="en-US" w:eastAsia="zh-CN"/>
              </w:rPr>
              <w:t>5</w:t>
            </w:r>
            <w:r>
              <w:rPr>
                <w:rFonts w:hint="eastAsia" w:ascii="Times New Roman" w:hAnsi="Times New Roman" w:cs="Times New Roman"/>
                <w:bCs/>
                <w:kern w:val="0"/>
                <w:sz w:val="18"/>
                <w:szCs w:val="18"/>
                <w:highlight w:val="none"/>
                <w:lang w:val="en-US" w:eastAsia="zh-CN"/>
              </w:rPr>
              <w:t>、厂界东北外1m处（N1）、厂界东南外1m处（N2）不具备检测条件，故</w:t>
            </w:r>
            <w:r>
              <w:rPr>
                <w:rFonts w:hint="eastAsia"/>
                <w:bCs/>
                <w:kern w:val="0"/>
                <w:sz w:val="18"/>
                <w:szCs w:val="18"/>
              </w:rPr>
              <w:t>不进行检测。</w:t>
            </w:r>
          </w:p>
        </w:tc>
      </w:tr>
    </w:tbl>
    <w:p>
      <w:pPr>
        <w:spacing w:line="360" w:lineRule="auto"/>
        <w:ind w:firstLine="480" w:firstLineChars="200"/>
        <w:rPr>
          <w:rFonts w:ascii="Times New Roman" w:hAnsi="Times New Roman"/>
          <w:b/>
          <w:sz w:val="24"/>
          <w:szCs w:val="24"/>
          <w:highlight w:val="none"/>
        </w:rPr>
      </w:pPr>
    </w:p>
    <w:p>
      <w:pPr>
        <w:spacing w:line="360" w:lineRule="auto"/>
        <w:ind w:firstLine="480" w:firstLineChars="200"/>
        <w:rPr>
          <w:rFonts w:ascii="Times New Roman" w:hAnsi="Times New Roman"/>
          <w:b/>
          <w:sz w:val="24"/>
          <w:szCs w:val="24"/>
          <w:highlight w:val="none"/>
        </w:rPr>
      </w:pPr>
      <w:r>
        <w:rPr>
          <w:rFonts w:ascii="Times New Roman" w:hAnsi="Times New Roman"/>
          <w:b/>
          <w:sz w:val="24"/>
          <w:szCs w:val="24"/>
          <w:highlight w:val="none"/>
        </w:rPr>
        <w:t>监测结果分析与评价</w:t>
      </w:r>
      <w:r>
        <w:rPr>
          <w:rFonts w:hint="eastAsia" w:ascii="Times New Roman" w:hAnsi="Times New Roman"/>
          <w:b/>
          <w:sz w:val="24"/>
          <w:szCs w:val="24"/>
          <w:highlight w:val="none"/>
        </w:rPr>
        <w:t>：</w:t>
      </w:r>
    </w:p>
    <w:p>
      <w:pPr>
        <w:spacing w:line="360" w:lineRule="auto"/>
        <w:ind w:firstLine="480" w:firstLineChars="200"/>
        <w:rPr>
          <w:rFonts w:hint="eastAsia" w:ascii="Times New Roman" w:hAnsi="Times New Roman" w:cs="Times New Roman"/>
          <w:color w:val="000000"/>
          <w:sz w:val="24"/>
          <w:highlight w:val="none"/>
        </w:rPr>
      </w:pPr>
      <w:r>
        <w:rPr>
          <w:rFonts w:ascii="Times New Roman" w:hAnsi="Times New Roman" w:cs="Times New Roman"/>
          <w:sz w:val="24"/>
          <w:highlight w:val="none"/>
        </w:rPr>
        <w:t>厂界</w:t>
      </w:r>
      <w:r>
        <w:rPr>
          <w:rFonts w:hint="eastAsia" w:ascii="Times New Roman" w:hAnsi="Times New Roman" w:cs="Times New Roman"/>
          <w:sz w:val="24"/>
          <w:highlight w:val="none"/>
          <w:lang w:val="en-US" w:eastAsia="zh-CN"/>
        </w:rPr>
        <w:t>西南外、西北外</w:t>
      </w:r>
      <w:r>
        <w:rPr>
          <w:rFonts w:hint="eastAsia" w:ascii="Times New Roman" w:hAnsi="Times New Roman" w:cs="Times New Roman"/>
          <w:sz w:val="24"/>
          <w:highlight w:val="none"/>
        </w:rPr>
        <w:t>昼间噪声</w:t>
      </w:r>
      <w:r>
        <w:rPr>
          <w:rFonts w:hint="eastAsia" w:ascii="Times New Roman" w:hAnsi="Times New Roman" w:cs="Times New Roman"/>
          <w:sz w:val="24"/>
          <w:highlight w:val="none"/>
          <w:lang w:val="en-US" w:eastAsia="zh-CN"/>
        </w:rPr>
        <w:t>Leq最大值分别为64</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63</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夜间</w:t>
      </w:r>
      <w:r>
        <w:rPr>
          <w:rFonts w:hint="eastAsia" w:ascii="Times New Roman" w:hAnsi="Times New Roman" w:cs="Times New Roman"/>
          <w:sz w:val="24"/>
          <w:highlight w:val="none"/>
        </w:rPr>
        <w:t>噪声</w:t>
      </w:r>
      <w:r>
        <w:rPr>
          <w:rFonts w:hint="eastAsia" w:ascii="Times New Roman" w:hAnsi="Times New Roman" w:cs="Times New Roman"/>
          <w:sz w:val="24"/>
          <w:highlight w:val="none"/>
          <w:lang w:val="en-US" w:eastAsia="zh-CN"/>
        </w:rPr>
        <w:t>Leq最大值分别为49</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49</w:t>
      </w:r>
      <w:r>
        <w:rPr>
          <w:rFonts w:ascii="Times New Roman" w:hAnsi="Times New Roman" w:cs="Times New Roman"/>
          <w:sz w:val="24"/>
          <w:highlight w:val="none"/>
        </w:rPr>
        <w:t>dB(A)</w:t>
      </w:r>
      <w:r>
        <w:rPr>
          <w:rFonts w:hint="eastAsia" w:ascii="Times New Roman" w:hAnsi="Times New Roman" w:cs="Times New Roman"/>
          <w:color w:val="000000"/>
          <w:sz w:val="24"/>
          <w:highlight w:val="none"/>
        </w:rPr>
        <w:t>符合</w:t>
      </w:r>
      <w:r>
        <w:rPr>
          <w:rFonts w:ascii="Times New Roman" w:hAnsi="Times New Roman" w:cs="Times New Roman"/>
          <w:color w:val="000000"/>
          <w:sz w:val="24"/>
          <w:highlight w:val="none"/>
        </w:rPr>
        <w:t>《工业企业厂界噪声排放标准》</w:t>
      </w:r>
      <w:r>
        <w:rPr>
          <w:rFonts w:hint="eastAsia" w:ascii="Times New Roman" w:hAnsi="Times New Roman" w:cs="Times New Roman"/>
          <w:color w:val="000000"/>
          <w:sz w:val="24"/>
          <w:highlight w:val="none"/>
          <w:lang w:eastAsia="zh-CN"/>
        </w:rPr>
        <w:t>（</w:t>
      </w:r>
      <w:r>
        <w:rPr>
          <w:rFonts w:ascii="Times New Roman" w:hAnsi="Times New Roman" w:cs="Times New Roman"/>
          <w:color w:val="000000"/>
          <w:sz w:val="24"/>
          <w:highlight w:val="none"/>
        </w:rPr>
        <w:t>GB</w:t>
      </w:r>
      <w:r>
        <w:rPr>
          <w:rFonts w:hint="eastAsia" w:ascii="Times New Roman" w:hAnsi="Times New Roman" w:cs="Times New Roman"/>
          <w:color w:val="000000"/>
          <w:sz w:val="24"/>
          <w:highlight w:val="none"/>
          <w:lang w:val="en-US" w:eastAsia="zh-CN"/>
        </w:rPr>
        <w:t xml:space="preserve"> </w:t>
      </w:r>
      <w:r>
        <w:rPr>
          <w:rFonts w:ascii="Times New Roman" w:hAnsi="Times New Roman" w:cs="Times New Roman"/>
          <w:color w:val="000000"/>
          <w:sz w:val="24"/>
          <w:highlight w:val="none"/>
        </w:rPr>
        <w:t>12348-2008</w:t>
      </w:r>
      <w:r>
        <w:rPr>
          <w:rFonts w:hint="eastAsia" w:ascii="Times New Roman" w:hAnsi="Times New Roman" w:cs="Times New Roman"/>
          <w:color w:val="000000"/>
          <w:sz w:val="24"/>
          <w:highlight w:val="none"/>
          <w:lang w:eastAsia="zh-CN"/>
        </w:rPr>
        <w:t>）</w:t>
      </w:r>
      <w:r>
        <w:rPr>
          <w:rFonts w:hint="eastAsia" w:ascii="Times New Roman" w:hAnsi="Times New Roman" w:cs="Times New Roman"/>
          <w:color w:val="000000"/>
          <w:sz w:val="24"/>
          <w:highlight w:val="none"/>
          <w:lang w:val="en-US" w:eastAsia="zh-CN"/>
        </w:rPr>
        <w:t>表1</w:t>
      </w:r>
      <w:r>
        <w:rPr>
          <w:rFonts w:hint="eastAsia" w:ascii="Times New Roman" w:hAnsi="Times New Roman" w:cs="Times New Roman"/>
          <w:color w:val="000000"/>
          <w:sz w:val="24"/>
          <w:highlight w:val="none"/>
        </w:rPr>
        <w:t>中</w:t>
      </w:r>
      <w:r>
        <w:rPr>
          <w:rFonts w:hint="eastAsia" w:ascii="Times New Roman" w:hAnsi="Times New Roman" w:cs="Times New Roman"/>
          <w:color w:val="000000"/>
          <w:sz w:val="24"/>
          <w:highlight w:val="none"/>
          <w:lang w:val="en-US" w:eastAsia="zh-CN"/>
        </w:rPr>
        <w:t>的3类要求</w:t>
      </w:r>
      <w:r>
        <w:rPr>
          <w:rFonts w:hint="eastAsia" w:ascii="Times New Roman" w:hAnsi="Times New Roman" w:cs="Times New Roman"/>
          <w:color w:val="000000"/>
          <w:sz w:val="24"/>
          <w:highlight w:val="none"/>
        </w:rPr>
        <w:t>。</w:t>
      </w:r>
      <w:bookmarkEnd w:id="107"/>
    </w:p>
    <w:p>
      <w:pPr>
        <w:pStyle w:val="4"/>
      </w:pPr>
      <w:bookmarkStart w:id="108" w:name="_Toc3933"/>
      <w:bookmarkStart w:id="109" w:name="_Toc19369"/>
      <w:r>
        <w:rPr>
          <w:rFonts w:hint="eastAsia"/>
          <w:kern w:val="22"/>
          <w:highlight w:val="none"/>
        </w:rPr>
        <w:t>9.2.</w:t>
      </w:r>
      <w:bookmarkStart w:id="110" w:name="_Toc11716"/>
      <w:bookmarkStart w:id="111" w:name="_Toc496198281"/>
      <w:bookmarkStart w:id="112" w:name="_Toc496198362"/>
      <w:bookmarkStart w:id="113" w:name="_Toc18797"/>
      <w:r>
        <w:rPr>
          <w:rFonts w:hint="eastAsia"/>
          <w:kern w:val="22"/>
          <w:highlight w:val="none"/>
          <w:lang w:val="en-US" w:eastAsia="zh-CN"/>
        </w:rPr>
        <w:t>5</w:t>
      </w:r>
      <w:r>
        <w:rPr>
          <w:highlight w:val="none"/>
        </w:rPr>
        <w:t>环保设施</w:t>
      </w:r>
      <w:r>
        <w:rPr>
          <w:rFonts w:hint="eastAsia"/>
          <w:highlight w:val="none"/>
          <w:lang w:val="en-US" w:eastAsia="zh-CN"/>
        </w:rPr>
        <w:t>处理</w:t>
      </w:r>
      <w:r>
        <w:rPr>
          <w:highlight w:val="none"/>
        </w:rPr>
        <w:t>效率监测结果</w:t>
      </w:r>
      <w:bookmarkEnd w:id="108"/>
      <w:bookmarkEnd w:id="109"/>
      <w:bookmarkEnd w:id="110"/>
      <w:bookmarkEnd w:id="111"/>
      <w:bookmarkEnd w:id="112"/>
      <w:bookmarkEnd w:id="113"/>
    </w:p>
    <w:p>
      <w:pPr>
        <w:numPr>
          <w:ilvl w:val="0"/>
          <w:numId w:val="0"/>
        </w:numPr>
        <w:snapToGrid w:val="0"/>
        <w:spacing w:line="360" w:lineRule="auto"/>
        <w:ind w:firstLine="480" w:firstLineChars="200"/>
        <w:rPr>
          <w:rFonts w:hint="eastAsia" w:ascii="Times New Roman" w:hAnsi="Times New Roman"/>
          <w:b/>
          <w:sz w:val="24"/>
          <w:szCs w:val="24"/>
          <w:lang w:val="en-US" w:eastAsia="zh-CN"/>
        </w:rPr>
      </w:pPr>
      <w:r>
        <w:rPr>
          <w:rFonts w:hint="eastAsia" w:ascii="Times New Roman" w:hAnsi="Times New Roman"/>
          <w:b/>
          <w:sz w:val="24"/>
          <w:szCs w:val="24"/>
          <w:lang w:val="en-US" w:eastAsia="zh-CN"/>
        </w:rPr>
        <w:t>1、废水处理设施处理效率</w:t>
      </w:r>
    </w:p>
    <w:p>
      <w:pPr>
        <w:numPr>
          <w:ilvl w:val="0"/>
          <w:numId w:val="0"/>
        </w:numPr>
        <w:snapToGrid w:val="0"/>
        <w:spacing w:line="360" w:lineRule="auto"/>
        <w:ind w:firstLine="480" w:firstLineChars="200"/>
        <w:rPr>
          <w:rFonts w:hint="eastAsia" w:ascii="Times New Roman" w:hAnsi="Times New Roman" w:eastAsia="宋体" w:cs="Times New Roman"/>
          <w:kern w:val="22"/>
          <w:sz w:val="24"/>
          <w:szCs w:val="24"/>
        </w:rPr>
      </w:pPr>
      <w:r>
        <w:rPr>
          <w:rFonts w:hint="eastAsia" w:ascii="Times New Roman" w:hAnsi="Times New Roman" w:eastAsia="宋体" w:cs="Times New Roman"/>
          <w:kern w:val="22"/>
          <w:sz w:val="24"/>
          <w:szCs w:val="24"/>
        </w:rPr>
        <w:t>本次验收监测，环保设施处理效率见表9</w:t>
      </w:r>
      <w:r>
        <w:rPr>
          <w:rFonts w:ascii="Times New Roman" w:hAnsi="Times New Roman" w:eastAsia="宋体" w:cs="Times New Roman"/>
          <w:kern w:val="22"/>
          <w:sz w:val="24"/>
          <w:szCs w:val="24"/>
        </w:rPr>
        <w:t>.2.</w:t>
      </w:r>
      <w:r>
        <w:rPr>
          <w:rFonts w:hint="eastAsia" w:ascii="Times New Roman" w:hAnsi="Times New Roman" w:eastAsia="宋体" w:cs="Times New Roman"/>
          <w:kern w:val="22"/>
          <w:sz w:val="24"/>
          <w:szCs w:val="24"/>
          <w:lang w:val="en-US" w:eastAsia="zh-CN"/>
        </w:rPr>
        <w:t>5</w:t>
      </w:r>
      <w:r>
        <w:rPr>
          <w:rFonts w:hint="eastAsia" w:ascii="Times New Roman" w:hAnsi="Times New Roman" w:eastAsia="宋体" w:cs="Times New Roman"/>
          <w:kern w:val="22"/>
          <w:sz w:val="24"/>
          <w:szCs w:val="24"/>
        </w:rPr>
        <w:t>-</w:t>
      </w:r>
      <w:r>
        <w:rPr>
          <w:rFonts w:ascii="Times New Roman" w:hAnsi="Times New Roman" w:eastAsia="宋体" w:cs="Times New Roman"/>
          <w:kern w:val="22"/>
          <w:sz w:val="24"/>
          <w:szCs w:val="24"/>
        </w:rPr>
        <w:t>1</w:t>
      </w:r>
      <w:r>
        <w:rPr>
          <w:rFonts w:hint="eastAsia" w:ascii="Times New Roman" w:hAnsi="Times New Roman" w:eastAsia="宋体" w:cs="Times New Roman"/>
          <w:kern w:val="22"/>
          <w:sz w:val="24"/>
          <w:szCs w:val="24"/>
        </w:rPr>
        <w:t>。</w:t>
      </w:r>
    </w:p>
    <w:p>
      <w:pPr>
        <w:snapToGrid w:val="0"/>
        <w:spacing w:line="360" w:lineRule="auto"/>
        <w:ind w:firstLine="480" w:firstLineChars="200"/>
        <w:jc w:val="center"/>
        <w:rPr>
          <w:rFonts w:hint="eastAsia" w:ascii="Times New Roman" w:hAnsi="Times New Roman" w:eastAsia="宋体" w:cs="Times New Roman"/>
          <w:b/>
          <w:bCs/>
          <w:kern w:val="22"/>
          <w:sz w:val="24"/>
          <w:szCs w:val="24"/>
        </w:rPr>
      </w:pPr>
      <w:r>
        <w:rPr>
          <w:rFonts w:hint="eastAsia" w:ascii="Times New Roman" w:hAnsi="Times New Roman" w:eastAsia="宋体" w:cs="Times New Roman"/>
          <w:b/>
          <w:bCs/>
          <w:kern w:val="22"/>
          <w:sz w:val="24"/>
          <w:szCs w:val="24"/>
        </w:rPr>
        <w:t>表9</w:t>
      </w:r>
      <w:r>
        <w:rPr>
          <w:rFonts w:ascii="Times New Roman" w:hAnsi="Times New Roman" w:eastAsia="宋体" w:cs="Times New Roman"/>
          <w:b/>
          <w:bCs/>
          <w:kern w:val="22"/>
          <w:sz w:val="24"/>
          <w:szCs w:val="24"/>
        </w:rPr>
        <w:t>.2.</w:t>
      </w:r>
      <w:r>
        <w:rPr>
          <w:rFonts w:hint="eastAsia" w:ascii="Times New Roman" w:hAnsi="Times New Roman" w:eastAsia="宋体" w:cs="Times New Roman"/>
          <w:b/>
          <w:bCs/>
          <w:kern w:val="22"/>
          <w:sz w:val="24"/>
          <w:szCs w:val="24"/>
          <w:lang w:val="en-US" w:eastAsia="zh-CN"/>
        </w:rPr>
        <w:t>5</w:t>
      </w:r>
      <w:r>
        <w:rPr>
          <w:rFonts w:hint="eastAsia" w:ascii="Times New Roman" w:hAnsi="Times New Roman" w:eastAsia="宋体" w:cs="Times New Roman"/>
          <w:b/>
          <w:bCs/>
          <w:kern w:val="22"/>
          <w:sz w:val="24"/>
          <w:szCs w:val="24"/>
        </w:rPr>
        <w:t>-</w:t>
      </w:r>
      <w:r>
        <w:rPr>
          <w:rFonts w:hint="eastAsia" w:ascii="Times New Roman" w:hAnsi="Times New Roman" w:eastAsia="宋体" w:cs="Times New Roman"/>
          <w:b/>
          <w:bCs/>
          <w:kern w:val="22"/>
          <w:sz w:val="24"/>
          <w:szCs w:val="24"/>
          <w:lang w:val="en-US" w:eastAsia="zh-CN"/>
        </w:rPr>
        <w:t>1废水</w:t>
      </w:r>
      <w:r>
        <w:rPr>
          <w:rFonts w:hint="eastAsia" w:ascii="Times New Roman" w:hAnsi="Times New Roman" w:eastAsia="宋体" w:cs="Times New Roman"/>
          <w:b/>
          <w:bCs/>
          <w:kern w:val="22"/>
          <w:sz w:val="24"/>
          <w:szCs w:val="24"/>
        </w:rPr>
        <w:t>环保设施</w:t>
      </w:r>
      <w:r>
        <w:rPr>
          <w:rFonts w:hint="eastAsia" w:ascii="Times New Roman" w:hAnsi="Times New Roman" w:eastAsia="宋体" w:cs="Times New Roman"/>
          <w:b/>
          <w:bCs/>
          <w:kern w:val="22"/>
          <w:sz w:val="24"/>
          <w:szCs w:val="24"/>
          <w:highlight w:val="none"/>
          <w:lang w:val="en-US" w:eastAsia="zh-CN"/>
        </w:rPr>
        <w:t>处理</w:t>
      </w:r>
      <w:r>
        <w:rPr>
          <w:rFonts w:hint="eastAsia" w:ascii="Times New Roman" w:hAnsi="Times New Roman" w:eastAsia="宋体" w:cs="Times New Roman"/>
          <w:b/>
          <w:bCs/>
          <w:kern w:val="22"/>
          <w:sz w:val="24"/>
          <w:szCs w:val="24"/>
        </w:rPr>
        <w:t>效率</w:t>
      </w:r>
    </w:p>
    <w:tbl>
      <w:tblPr>
        <w:tblStyle w:val="34"/>
        <w:tblW w:w="915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698"/>
        <w:gridCol w:w="1779"/>
        <w:gridCol w:w="1516"/>
        <w:gridCol w:w="1434"/>
        <w:gridCol w:w="1435"/>
        <w:gridCol w:w="1292"/>
      </w:tblGrid>
      <w:tr>
        <w:trPr>
          <w:trHeight w:val="454" w:hRule="atLeast"/>
          <w:tblHeader/>
          <w:jc w:val="center"/>
        </w:trPr>
        <w:tc>
          <w:tcPr>
            <w:tcW w:w="1698"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处理设施</w:t>
            </w:r>
          </w:p>
        </w:tc>
        <w:tc>
          <w:tcPr>
            <w:tcW w:w="1779"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污染因子</w:t>
            </w:r>
          </w:p>
        </w:tc>
        <w:tc>
          <w:tcPr>
            <w:tcW w:w="1516"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日期</w:t>
            </w:r>
          </w:p>
        </w:tc>
        <w:tc>
          <w:tcPr>
            <w:tcW w:w="2869" w:type="dxa"/>
            <w:gridSpan w:val="2"/>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val="en-US" w:eastAsia="zh-CN"/>
              </w:rPr>
              <w:t>浓度mg/L</w:t>
            </w:r>
          </w:p>
        </w:tc>
        <w:tc>
          <w:tcPr>
            <w:tcW w:w="1292"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000000" w:themeColor="text1"/>
                <w:sz w:val="21"/>
                <w:szCs w:val="21"/>
                <w14:textFill>
                  <w14:solidFill>
                    <w14:schemeClr w14:val="tx1"/>
                  </w14:solidFill>
                </w14:textFill>
              </w:rPr>
            </w:pP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处理</w:t>
            </w:r>
            <w:r>
              <w:rPr>
                <w:rFonts w:hint="default" w:ascii="Times New Roman" w:hAnsi="Times New Roman" w:eastAsia="宋体" w:cs="Times New Roman"/>
                <w:b/>
                <w:bCs/>
                <w:color w:val="000000" w:themeColor="text1"/>
                <w:sz w:val="21"/>
                <w:szCs w:val="21"/>
                <w14:textFill>
                  <w14:solidFill>
                    <w14:schemeClr w14:val="tx1"/>
                  </w14:solidFill>
                </w14:textFill>
              </w:rPr>
              <w:t>效率</w:t>
            </w:r>
          </w:p>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lang w:val="en-US" w:eastAsia="zh-CN"/>
                <w14:textFill>
                  <w14:solidFill>
                    <w14:schemeClr w14:val="tx1"/>
                  </w14:solidFill>
                </w14:textFill>
              </w:rPr>
              <w:t>%</w:t>
            </w:r>
          </w:p>
        </w:tc>
      </w:tr>
      <w:tr>
        <w:trPr>
          <w:trHeight w:val="454" w:hRule="atLeast"/>
          <w:tblHeader/>
          <w:jc w:val="center"/>
        </w:trPr>
        <w:tc>
          <w:tcPr>
            <w:tcW w:w="1698"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21"/>
                <w:szCs w:val="21"/>
              </w:rPr>
            </w:pPr>
          </w:p>
        </w:tc>
        <w:tc>
          <w:tcPr>
            <w:tcW w:w="1779"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21"/>
                <w:szCs w:val="21"/>
              </w:rPr>
            </w:pPr>
          </w:p>
        </w:tc>
        <w:tc>
          <w:tcPr>
            <w:tcW w:w="1516"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21"/>
                <w:szCs w:val="21"/>
              </w:rPr>
            </w:pPr>
          </w:p>
        </w:tc>
        <w:tc>
          <w:tcPr>
            <w:tcW w:w="1434"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eastAsia="zh-CN"/>
              </w:rPr>
              <w:t>进口</w:t>
            </w:r>
          </w:p>
        </w:tc>
        <w:tc>
          <w:tcPr>
            <w:tcW w:w="1435"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eastAsia="zh-CN"/>
              </w:rPr>
              <w:t>出口</w:t>
            </w:r>
          </w:p>
        </w:tc>
        <w:tc>
          <w:tcPr>
            <w:tcW w:w="1292"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000000" w:themeColor="text1"/>
                <w:sz w:val="21"/>
                <w:szCs w:val="21"/>
                <w:lang w:eastAsia="zh-CN"/>
                <w14:textFill>
                  <w14:solidFill>
                    <w14:schemeClr w14:val="tx1"/>
                  </w14:solidFill>
                </w14:textFill>
              </w:rPr>
            </w:pPr>
          </w:p>
        </w:tc>
      </w:tr>
      <w:tr>
        <w:trPr>
          <w:trHeight w:val="454" w:hRule="atLeast"/>
          <w:jc w:val="center"/>
        </w:trPr>
        <w:tc>
          <w:tcPr>
            <w:tcW w:w="1698"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废水处理设施DW002</w:t>
            </w:r>
          </w:p>
        </w:tc>
        <w:tc>
          <w:tcPr>
            <w:tcW w:w="1779"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悬浮物</w:t>
            </w:r>
          </w:p>
        </w:tc>
        <w:tc>
          <w:tcPr>
            <w:tcW w:w="1516"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2025.2.17</w:t>
            </w:r>
          </w:p>
        </w:tc>
        <w:tc>
          <w:tcPr>
            <w:tcW w:w="1434"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bidi="ar-SA"/>
              </w:rPr>
            </w:pPr>
            <w:r>
              <w:rPr>
                <w:rFonts w:hint="eastAsia" w:ascii="Times New Roman" w:hAnsi="Times New Roman" w:eastAsia="宋体" w:cs="Times New Roman"/>
                <w:bCs/>
                <w:kern w:val="0"/>
                <w:sz w:val="21"/>
                <w:szCs w:val="21"/>
                <w:lang w:val="en-US" w:eastAsia="zh-CN" w:bidi="ar-SA"/>
              </w:rPr>
              <w:t>52</w:t>
            </w:r>
          </w:p>
        </w:tc>
        <w:tc>
          <w:tcPr>
            <w:tcW w:w="1435"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26</w:t>
            </w:r>
          </w:p>
        </w:tc>
        <w:tc>
          <w:tcPr>
            <w:tcW w:w="1292"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50.0</w:t>
            </w:r>
          </w:p>
        </w:tc>
      </w:tr>
      <w:tr>
        <w:trPr>
          <w:trHeight w:val="454" w:hRule="atLeast"/>
          <w:jc w:val="center"/>
        </w:trPr>
        <w:tc>
          <w:tcPr>
            <w:tcW w:w="1698"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rPr>
            </w:pPr>
          </w:p>
        </w:tc>
        <w:tc>
          <w:tcPr>
            <w:tcW w:w="1779"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516"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2025.2.18</w:t>
            </w:r>
          </w:p>
        </w:tc>
        <w:tc>
          <w:tcPr>
            <w:tcW w:w="1434"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bidi="ar-SA"/>
              </w:rPr>
            </w:pPr>
            <w:r>
              <w:rPr>
                <w:rFonts w:hint="eastAsia" w:ascii="Times New Roman" w:hAnsi="Times New Roman" w:eastAsia="宋体" w:cs="Times New Roman"/>
                <w:bCs/>
                <w:kern w:val="0"/>
                <w:sz w:val="21"/>
                <w:szCs w:val="21"/>
                <w:lang w:val="en-US" w:eastAsia="zh-CN" w:bidi="ar-SA"/>
              </w:rPr>
              <w:t>56</w:t>
            </w:r>
          </w:p>
        </w:tc>
        <w:tc>
          <w:tcPr>
            <w:tcW w:w="1435"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24</w:t>
            </w:r>
          </w:p>
        </w:tc>
        <w:tc>
          <w:tcPr>
            <w:tcW w:w="1292"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57.1</w:t>
            </w:r>
          </w:p>
        </w:tc>
      </w:tr>
      <w:tr>
        <w:trPr>
          <w:trHeight w:val="454" w:hRule="atLeast"/>
          <w:jc w:val="center"/>
        </w:trPr>
        <w:tc>
          <w:tcPr>
            <w:tcW w:w="1698"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779"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化学需氧量</w:t>
            </w:r>
          </w:p>
        </w:tc>
        <w:tc>
          <w:tcPr>
            <w:tcW w:w="1516"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2025.2.17</w:t>
            </w:r>
          </w:p>
        </w:tc>
        <w:tc>
          <w:tcPr>
            <w:tcW w:w="1434"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812</w:t>
            </w:r>
          </w:p>
        </w:tc>
        <w:tc>
          <w:tcPr>
            <w:tcW w:w="1435"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241</w:t>
            </w:r>
          </w:p>
        </w:tc>
        <w:tc>
          <w:tcPr>
            <w:tcW w:w="1292"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70.3</w:t>
            </w:r>
          </w:p>
        </w:tc>
      </w:tr>
      <w:tr>
        <w:trPr>
          <w:trHeight w:val="454" w:hRule="atLeast"/>
          <w:jc w:val="center"/>
        </w:trPr>
        <w:tc>
          <w:tcPr>
            <w:tcW w:w="1698"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779"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516"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2025.2.18</w:t>
            </w:r>
          </w:p>
        </w:tc>
        <w:tc>
          <w:tcPr>
            <w:tcW w:w="1434"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820</w:t>
            </w:r>
          </w:p>
        </w:tc>
        <w:tc>
          <w:tcPr>
            <w:tcW w:w="1435"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248</w:t>
            </w:r>
          </w:p>
        </w:tc>
        <w:tc>
          <w:tcPr>
            <w:tcW w:w="1292"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69.8</w:t>
            </w:r>
          </w:p>
        </w:tc>
      </w:tr>
      <w:tr>
        <w:trPr>
          <w:trHeight w:val="454" w:hRule="atLeast"/>
          <w:jc w:val="center"/>
        </w:trPr>
        <w:tc>
          <w:tcPr>
            <w:tcW w:w="1698"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779"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氨氮</w:t>
            </w:r>
          </w:p>
        </w:tc>
        <w:tc>
          <w:tcPr>
            <w:tcW w:w="1516"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2025.2.17</w:t>
            </w:r>
          </w:p>
        </w:tc>
        <w:tc>
          <w:tcPr>
            <w:tcW w:w="1434"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4.96</w:t>
            </w:r>
          </w:p>
        </w:tc>
        <w:tc>
          <w:tcPr>
            <w:tcW w:w="1435"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3.82</w:t>
            </w:r>
          </w:p>
        </w:tc>
        <w:tc>
          <w:tcPr>
            <w:tcW w:w="1292"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23.0</w:t>
            </w:r>
          </w:p>
        </w:tc>
      </w:tr>
      <w:tr>
        <w:trPr>
          <w:trHeight w:val="454" w:hRule="atLeast"/>
          <w:jc w:val="center"/>
        </w:trPr>
        <w:tc>
          <w:tcPr>
            <w:tcW w:w="1698"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779"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516"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2025.2.18</w:t>
            </w:r>
          </w:p>
        </w:tc>
        <w:tc>
          <w:tcPr>
            <w:tcW w:w="1434"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4.26</w:t>
            </w:r>
          </w:p>
        </w:tc>
        <w:tc>
          <w:tcPr>
            <w:tcW w:w="1435"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3.18</w:t>
            </w:r>
          </w:p>
        </w:tc>
        <w:tc>
          <w:tcPr>
            <w:tcW w:w="1292"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25.4</w:t>
            </w:r>
          </w:p>
        </w:tc>
      </w:tr>
      <w:tr>
        <w:trPr>
          <w:trHeight w:val="454" w:hRule="atLeast"/>
          <w:jc w:val="center"/>
        </w:trPr>
        <w:tc>
          <w:tcPr>
            <w:tcW w:w="1698"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779"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default" w:ascii="Times New Roman" w:hAnsi="Times New Roman" w:eastAsia="宋体" w:cs="Times New Roman"/>
                <w:color w:val="auto"/>
                <w:sz w:val="21"/>
                <w:szCs w:val="21"/>
                <w:lang w:val="en-US" w:eastAsia="zh-CN"/>
              </w:rPr>
              <w:t>总磷</w:t>
            </w:r>
          </w:p>
        </w:tc>
        <w:tc>
          <w:tcPr>
            <w:tcW w:w="1516"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2025.2.17</w:t>
            </w:r>
          </w:p>
        </w:tc>
        <w:tc>
          <w:tcPr>
            <w:tcW w:w="1434"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2.81</w:t>
            </w:r>
          </w:p>
        </w:tc>
        <w:tc>
          <w:tcPr>
            <w:tcW w:w="1435"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0.95</w:t>
            </w:r>
          </w:p>
        </w:tc>
        <w:tc>
          <w:tcPr>
            <w:tcW w:w="1292"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66.2</w:t>
            </w:r>
          </w:p>
        </w:tc>
      </w:tr>
      <w:tr>
        <w:trPr>
          <w:trHeight w:val="454" w:hRule="atLeast"/>
          <w:jc w:val="center"/>
        </w:trPr>
        <w:tc>
          <w:tcPr>
            <w:tcW w:w="1698"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779"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516"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2025.2.18</w:t>
            </w:r>
          </w:p>
        </w:tc>
        <w:tc>
          <w:tcPr>
            <w:tcW w:w="1434"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3.06</w:t>
            </w:r>
          </w:p>
        </w:tc>
        <w:tc>
          <w:tcPr>
            <w:tcW w:w="1435"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1.11</w:t>
            </w:r>
          </w:p>
        </w:tc>
        <w:tc>
          <w:tcPr>
            <w:tcW w:w="1292"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63.7</w:t>
            </w:r>
          </w:p>
        </w:tc>
      </w:tr>
    </w:tbl>
    <w:p>
      <w:pPr>
        <w:keepNext w:val="0"/>
        <w:keepLines w:val="0"/>
        <w:pageBreakBefore w:val="0"/>
        <w:widowControl w:val="0"/>
        <w:numPr>
          <w:ilvl w:val="0"/>
          <w:numId w:val="0"/>
        </w:numPr>
        <w:kinsoku/>
        <w:wordWrap/>
        <w:overflowPunct/>
        <w:topLinePunct w:val="0"/>
        <w:autoSpaceDE/>
        <w:autoSpaceDN/>
        <w:bidi w:val="0"/>
        <w:adjustRightInd/>
        <w:snapToGrid w:val="0"/>
        <w:spacing w:before="165" w:beforeLines="50" w:line="360" w:lineRule="auto"/>
        <w:ind w:firstLine="480" w:firstLineChars="200"/>
        <w:textAlignment w:val="auto"/>
        <w:rPr>
          <w:rFonts w:hint="eastAsia" w:ascii="Times New Roman" w:hAnsi="Times New Roman"/>
          <w:b/>
          <w:sz w:val="24"/>
          <w:szCs w:val="24"/>
          <w:lang w:val="en-US" w:eastAsia="zh-CN"/>
        </w:rPr>
      </w:pPr>
      <w:r>
        <w:rPr>
          <w:rFonts w:hint="eastAsia" w:ascii="Times New Roman" w:hAnsi="Times New Roman"/>
          <w:b/>
          <w:sz w:val="24"/>
          <w:szCs w:val="24"/>
          <w:lang w:val="en-US" w:eastAsia="zh-CN"/>
        </w:rPr>
        <w:t>2、废气处理设施处理效率</w:t>
      </w:r>
    </w:p>
    <w:tbl>
      <w:tblPr>
        <w:tblStyle w:val="34"/>
        <w:tblW w:w="915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698"/>
        <w:gridCol w:w="1779"/>
        <w:gridCol w:w="1516"/>
        <w:gridCol w:w="1434"/>
        <w:gridCol w:w="1435"/>
        <w:gridCol w:w="1292"/>
      </w:tblGrid>
      <w:tr>
        <w:trPr>
          <w:trHeight w:val="454" w:hRule="atLeast"/>
          <w:tblHeader/>
          <w:jc w:val="center"/>
        </w:trPr>
        <w:tc>
          <w:tcPr>
            <w:tcW w:w="1698" w:type="dxa"/>
            <w:vMerge w:val="restart"/>
            <w:tcBorders>
              <w:tl2br w:val="nil"/>
              <w:tr2bl w:val="nil"/>
            </w:tcBorders>
            <w:vAlign w:val="center"/>
          </w:tcPr>
          <w:p>
            <w:pPr>
              <w:keepNext w:val="0"/>
              <w:keepLines w:val="0"/>
              <w:suppressLineNumbers w:val="0"/>
              <w:spacing w:before="0" w:beforeAutospacing="0" w:after="0" w:afterAutospacing="0" w:line="360" w:lineRule="auto"/>
              <w:ind w:left="0" w:right="0" w:firstLine="420" w:firstLineChars="200"/>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处理设施</w:t>
            </w:r>
          </w:p>
        </w:tc>
        <w:tc>
          <w:tcPr>
            <w:tcW w:w="1779"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污染因子</w:t>
            </w:r>
          </w:p>
        </w:tc>
        <w:tc>
          <w:tcPr>
            <w:tcW w:w="1516"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rPr>
            </w:pPr>
            <w:r>
              <w:rPr>
                <w:rFonts w:hint="default" w:ascii="Times New Roman" w:hAnsi="Times New Roman" w:eastAsia="宋体" w:cs="Times New Roman"/>
                <w:b/>
                <w:bCs/>
                <w:color w:val="auto"/>
                <w:sz w:val="21"/>
                <w:szCs w:val="21"/>
              </w:rPr>
              <w:t>日期</w:t>
            </w:r>
          </w:p>
        </w:tc>
        <w:tc>
          <w:tcPr>
            <w:tcW w:w="2869" w:type="dxa"/>
            <w:gridSpan w:val="2"/>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lang w:val="en-US" w:eastAsia="zh-CN"/>
              </w:rPr>
            </w:pPr>
            <w:r>
              <w:rPr>
                <w:rFonts w:hint="eastAsia" w:ascii="Times New Roman" w:hAnsi="Times New Roman" w:eastAsia="宋体" w:cs="Times New Roman"/>
                <w:b/>
                <w:bCs/>
                <w:color w:val="auto"/>
                <w:sz w:val="21"/>
                <w:szCs w:val="21"/>
              </w:rPr>
              <w:t>排放速率（kg/h）</w:t>
            </w:r>
          </w:p>
        </w:tc>
        <w:tc>
          <w:tcPr>
            <w:tcW w:w="1292"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000000" w:themeColor="text1"/>
                <w:sz w:val="21"/>
                <w:szCs w:val="21"/>
                <w14:textFill>
                  <w14:solidFill>
                    <w14:schemeClr w14:val="tx1"/>
                  </w14:solidFill>
                </w14:textFill>
              </w:rPr>
            </w:pPr>
            <w:r>
              <w:rPr>
                <w:rFonts w:hint="default" w:ascii="Times New Roman" w:hAnsi="Times New Roman" w:eastAsia="宋体" w:cs="Times New Roman"/>
                <w:b/>
                <w:bCs/>
                <w:color w:val="000000" w:themeColor="text1"/>
                <w:sz w:val="21"/>
                <w:szCs w:val="21"/>
                <w:lang w:val="en-US" w:eastAsia="zh-CN"/>
                <w14:textFill>
                  <w14:solidFill>
                    <w14:schemeClr w14:val="tx1"/>
                  </w14:solidFill>
                </w14:textFill>
              </w:rPr>
              <w:t>处理</w:t>
            </w:r>
            <w:r>
              <w:rPr>
                <w:rFonts w:hint="default" w:ascii="Times New Roman" w:hAnsi="Times New Roman" w:eastAsia="宋体" w:cs="Times New Roman"/>
                <w:b/>
                <w:bCs/>
                <w:color w:val="000000" w:themeColor="text1"/>
                <w:sz w:val="21"/>
                <w:szCs w:val="21"/>
                <w14:textFill>
                  <w14:solidFill>
                    <w14:schemeClr w14:val="tx1"/>
                  </w14:solidFill>
                </w14:textFill>
              </w:rPr>
              <w:t>效率</w:t>
            </w:r>
          </w:p>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
                <w:bCs/>
                <w:color w:val="000000" w:themeColor="text1"/>
                <w:sz w:val="21"/>
                <w:szCs w:val="21"/>
                <w:lang w:val="en-US" w:eastAsia="zh-CN"/>
                <w14:textFill>
                  <w14:solidFill>
                    <w14:schemeClr w14:val="tx1"/>
                  </w14:solidFill>
                </w14:textFill>
              </w:rPr>
            </w:pPr>
            <w:r>
              <w:rPr>
                <w:rFonts w:hint="eastAsia" w:ascii="Times New Roman" w:hAnsi="Times New Roman" w:eastAsia="宋体" w:cs="Times New Roman"/>
                <w:b/>
                <w:bCs/>
                <w:color w:val="000000" w:themeColor="text1"/>
                <w:sz w:val="21"/>
                <w:szCs w:val="21"/>
                <w:lang w:val="en-US" w:eastAsia="zh-CN"/>
                <w14:textFill>
                  <w14:solidFill>
                    <w14:schemeClr w14:val="tx1"/>
                  </w14:solidFill>
                </w14:textFill>
              </w:rPr>
              <w:t>%</w:t>
            </w:r>
          </w:p>
        </w:tc>
      </w:tr>
      <w:tr>
        <w:trPr>
          <w:trHeight w:val="454" w:hRule="atLeast"/>
          <w:tblHeader/>
          <w:jc w:val="center"/>
        </w:trPr>
        <w:tc>
          <w:tcPr>
            <w:tcW w:w="1698"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21"/>
                <w:szCs w:val="21"/>
              </w:rPr>
            </w:pPr>
          </w:p>
        </w:tc>
        <w:tc>
          <w:tcPr>
            <w:tcW w:w="1779"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21"/>
                <w:szCs w:val="21"/>
              </w:rPr>
            </w:pPr>
          </w:p>
        </w:tc>
        <w:tc>
          <w:tcPr>
            <w:tcW w:w="1516"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sz w:val="21"/>
                <w:szCs w:val="21"/>
              </w:rPr>
            </w:pPr>
          </w:p>
        </w:tc>
        <w:tc>
          <w:tcPr>
            <w:tcW w:w="1434"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eastAsia="zh-CN"/>
              </w:rPr>
              <w:t>进口</w:t>
            </w:r>
          </w:p>
        </w:tc>
        <w:tc>
          <w:tcPr>
            <w:tcW w:w="1435"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auto"/>
                <w:sz w:val="21"/>
                <w:szCs w:val="21"/>
                <w:lang w:val="en-US" w:eastAsia="zh-CN"/>
              </w:rPr>
            </w:pPr>
            <w:r>
              <w:rPr>
                <w:rFonts w:hint="default" w:ascii="Times New Roman" w:hAnsi="Times New Roman" w:eastAsia="宋体" w:cs="Times New Roman"/>
                <w:b/>
                <w:bCs/>
                <w:color w:val="auto"/>
                <w:sz w:val="21"/>
                <w:szCs w:val="21"/>
                <w:lang w:eastAsia="zh-CN"/>
              </w:rPr>
              <w:t>出口</w:t>
            </w:r>
          </w:p>
        </w:tc>
        <w:tc>
          <w:tcPr>
            <w:tcW w:w="1292"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
                <w:bCs/>
                <w:color w:val="000000" w:themeColor="text1"/>
                <w:sz w:val="21"/>
                <w:szCs w:val="21"/>
                <w:lang w:eastAsia="zh-CN"/>
                <w14:textFill>
                  <w14:solidFill>
                    <w14:schemeClr w14:val="tx1"/>
                  </w14:solidFill>
                </w14:textFill>
              </w:rPr>
            </w:pPr>
          </w:p>
        </w:tc>
      </w:tr>
      <w:tr>
        <w:trPr>
          <w:trHeight w:val="454" w:hRule="atLeast"/>
          <w:jc w:val="center"/>
        </w:trPr>
        <w:tc>
          <w:tcPr>
            <w:tcW w:w="1698"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涂装废气排放口DA001</w:t>
            </w:r>
          </w:p>
        </w:tc>
        <w:tc>
          <w:tcPr>
            <w:tcW w:w="1779"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VOCs（以非甲烷总烃计）</w:t>
            </w:r>
          </w:p>
        </w:tc>
        <w:tc>
          <w:tcPr>
            <w:tcW w:w="1516"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2025.2.17</w:t>
            </w:r>
          </w:p>
        </w:tc>
        <w:tc>
          <w:tcPr>
            <w:tcW w:w="1434"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bidi="ar-SA"/>
              </w:rPr>
            </w:pPr>
            <w:r>
              <w:rPr>
                <w:rFonts w:hint="eastAsia" w:ascii="Times New Roman" w:hAnsi="Times New Roman" w:eastAsia="宋体" w:cs="Times New Roman"/>
                <w:bCs/>
                <w:kern w:val="0"/>
                <w:sz w:val="21"/>
                <w:szCs w:val="21"/>
                <w:lang w:val="en-US" w:eastAsia="zh-CN" w:bidi="ar-SA"/>
              </w:rPr>
              <w:t>0.700</w:t>
            </w:r>
          </w:p>
        </w:tc>
        <w:tc>
          <w:tcPr>
            <w:tcW w:w="1435"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0.161</w:t>
            </w:r>
          </w:p>
        </w:tc>
        <w:tc>
          <w:tcPr>
            <w:tcW w:w="1292"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77.0</w:t>
            </w:r>
          </w:p>
        </w:tc>
      </w:tr>
      <w:tr>
        <w:trPr>
          <w:trHeight w:val="454" w:hRule="atLeast"/>
          <w:jc w:val="center"/>
        </w:trPr>
        <w:tc>
          <w:tcPr>
            <w:tcW w:w="1698"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rPr>
            </w:pPr>
          </w:p>
        </w:tc>
        <w:tc>
          <w:tcPr>
            <w:tcW w:w="1779"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516"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2025.2.18</w:t>
            </w:r>
          </w:p>
        </w:tc>
        <w:tc>
          <w:tcPr>
            <w:tcW w:w="1434"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bidi="ar-SA"/>
              </w:rPr>
            </w:pPr>
            <w:r>
              <w:rPr>
                <w:rFonts w:hint="eastAsia" w:ascii="Times New Roman" w:hAnsi="Times New Roman" w:eastAsia="宋体" w:cs="Times New Roman"/>
                <w:bCs/>
                <w:kern w:val="0"/>
                <w:sz w:val="21"/>
                <w:szCs w:val="21"/>
                <w:lang w:val="en-US" w:eastAsia="zh-CN" w:bidi="ar-SA"/>
              </w:rPr>
              <w:t>0.680</w:t>
            </w:r>
          </w:p>
        </w:tc>
        <w:tc>
          <w:tcPr>
            <w:tcW w:w="1435"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0.156</w:t>
            </w:r>
          </w:p>
        </w:tc>
        <w:tc>
          <w:tcPr>
            <w:tcW w:w="1292"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77.1</w:t>
            </w:r>
          </w:p>
        </w:tc>
      </w:tr>
      <w:tr>
        <w:trPr>
          <w:trHeight w:val="454" w:hRule="atLeast"/>
          <w:jc w:val="center"/>
        </w:trPr>
        <w:tc>
          <w:tcPr>
            <w:tcW w:w="1698"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rPr>
            </w:pPr>
            <w:r>
              <w:rPr>
                <w:rFonts w:hint="eastAsia" w:ascii="Times New Roman" w:hAnsi="Times New Roman" w:eastAsia="宋体" w:cs="Times New Roman"/>
                <w:color w:val="auto"/>
                <w:sz w:val="21"/>
                <w:szCs w:val="21"/>
                <w:lang w:val="en-US" w:eastAsia="zh-CN"/>
              </w:rPr>
              <w:t>注塑废气排放口DA004</w:t>
            </w:r>
          </w:p>
        </w:tc>
        <w:tc>
          <w:tcPr>
            <w:tcW w:w="1779" w:type="dxa"/>
            <w:vMerge w:val="restart"/>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r>
              <w:rPr>
                <w:rFonts w:hint="eastAsia" w:ascii="Times New Roman" w:hAnsi="Times New Roman" w:eastAsia="宋体" w:cs="Times New Roman"/>
                <w:color w:val="auto"/>
                <w:sz w:val="21"/>
                <w:szCs w:val="21"/>
                <w:lang w:val="en-US" w:eastAsia="zh-CN"/>
              </w:rPr>
              <w:t>VOCs（以非甲烷总烃计）</w:t>
            </w:r>
          </w:p>
        </w:tc>
        <w:tc>
          <w:tcPr>
            <w:tcW w:w="1516" w:type="dxa"/>
            <w:tcBorders>
              <w:tl2br w:val="nil"/>
              <w:tr2bl w:val="nil"/>
            </w:tcBorders>
            <w:shd w:val="clear" w:color="auto" w:fill="auto"/>
            <w:vAlign w:val="center"/>
          </w:tcPr>
          <w:p>
            <w:pPr>
              <w:keepNext w:val="0"/>
              <w:keepLines w:val="0"/>
              <w:suppressLineNumbers w:val="0"/>
              <w:adjustRightInd w:val="0"/>
              <w:snapToGrid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2025.2.17</w:t>
            </w:r>
          </w:p>
        </w:tc>
        <w:tc>
          <w:tcPr>
            <w:tcW w:w="1434"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21"/>
                <w:szCs w:val="21"/>
                <w:lang w:val="en-US" w:eastAsia="zh-CN" w:bidi="ar-SA"/>
              </w:rPr>
            </w:pPr>
            <w:r>
              <w:rPr>
                <w:rFonts w:hint="eastAsia" w:ascii="Times New Roman" w:hAnsi="Times New Roman" w:eastAsia="宋体" w:cs="Times New Roman"/>
                <w:bCs/>
                <w:kern w:val="0"/>
                <w:sz w:val="21"/>
                <w:szCs w:val="21"/>
                <w:lang w:val="en-US" w:eastAsia="zh-CN" w:bidi="ar-SA"/>
              </w:rPr>
              <w:t>5.37×10</w:t>
            </w:r>
            <w:r>
              <w:rPr>
                <w:rFonts w:hint="eastAsia" w:ascii="Times New Roman" w:hAnsi="Times New Roman" w:eastAsia="宋体" w:cs="Times New Roman"/>
                <w:bCs/>
                <w:kern w:val="0"/>
                <w:sz w:val="21"/>
                <w:szCs w:val="21"/>
                <w:vertAlign w:val="superscript"/>
                <w:lang w:val="en-US" w:eastAsia="zh-CN" w:bidi="ar-SA"/>
              </w:rPr>
              <w:t>-2</w:t>
            </w:r>
          </w:p>
        </w:tc>
        <w:tc>
          <w:tcPr>
            <w:tcW w:w="1435"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21"/>
                <w:szCs w:val="21"/>
                <w:lang w:val="en-US" w:eastAsia="zh-CN" w:bidi="ar-SA"/>
              </w:rPr>
            </w:pPr>
            <w:r>
              <w:rPr>
                <w:rFonts w:hint="eastAsia" w:ascii="Times New Roman" w:hAnsi="Times New Roman" w:eastAsia="宋体" w:cs="Times New Roman"/>
                <w:bCs/>
                <w:kern w:val="0"/>
                <w:sz w:val="21"/>
                <w:szCs w:val="21"/>
                <w:lang w:val="en-US" w:eastAsia="zh-CN" w:bidi="ar-SA"/>
              </w:rPr>
              <w:t>2.30×10</w:t>
            </w:r>
            <w:r>
              <w:rPr>
                <w:rFonts w:hint="eastAsia" w:ascii="Times New Roman" w:hAnsi="Times New Roman" w:eastAsia="宋体" w:cs="Times New Roman"/>
                <w:bCs/>
                <w:kern w:val="0"/>
                <w:sz w:val="21"/>
                <w:szCs w:val="21"/>
                <w:vertAlign w:val="superscript"/>
                <w:lang w:val="en-US" w:eastAsia="zh-CN" w:bidi="ar-SA"/>
              </w:rPr>
              <w:t>-2</w:t>
            </w:r>
          </w:p>
        </w:tc>
        <w:tc>
          <w:tcPr>
            <w:tcW w:w="1292"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57.2</w:t>
            </w:r>
          </w:p>
        </w:tc>
      </w:tr>
      <w:tr>
        <w:trPr>
          <w:trHeight w:val="454" w:hRule="atLeast"/>
          <w:jc w:val="center"/>
        </w:trPr>
        <w:tc>
          <w:tcPr>
            <w:tcW w:w="1698"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rPr>
            </w:pPr>
          </w:p>
        </w:tc>
        <w:tc>
          <w:tcPr>
            <w:tcW w:w="1779" w:type="dxa"/>
            <w:vMerge w:val="continue"/>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color w:val="auto"/>
                <w:sz w:val="21"/>
                <w:szCs w:val="21"/>
                <w:lang w:val="en-US" w:eastAsia="zh-CN"/>
              </w:rPr>
            </w:pPr>
          </w:p>
        </w:tc>
        <w:tc>
          <w:tcPr>
            <w:tcW w:w="1516" w:type="dxa"/>
            <w:tcBorders>
              <w:tl2br w:val="nil"/>
              <w:tr2bl w:val="nil"/>
            </w:tcBorders>
            <w:shd w:val="clear" w:color="auto" w:fill="auto"/>
            <w:vAlign w:val="center"/>
          </w:tcPr>
          <w:p>
            <w:pPr>
              <w:keepNext w:val="0"/>
              <w:keepLines w:val="0"/>
              <w:suppressLineNumbers w:val="0"/>
              <w:adjustRightInd w:val="0"/>
              <w:snapToGrid w:val="0"/>
              <w:spacing w:before="0" w:beforeAutospacing="0" w:after="0" w:afterAutospacing="0"/>
              <w:ind w:left="0" w:leftChars="0" w:right="0" w:rightChars="0"/>
              <w:jc w:val="center"/>
              <w:rPr>
                <w:rFonts w:hint="eastAsia" w:ascii="Times New Roman" w:hAnsi="Times New Roman" w:eastAsia="宋体" w:cs="Times New Roman"/>
                <w:color w:val="auto"/>
                <w:kern w:val="2"/>
                <w:sz w:val="21"/>
                <w:szCs w:val="21"/>
                <w:lang w:val="en-US" w:eastAsia="zh-CN" w:bidi="ar-SA"/>
              </w:rPr>
            </w:pPr>
            <w:r>
              <w:rPr>
                <w:rFonts w:hint="eastAsia" w:ascii="Times New Roman" w:hAnsi="Times New Roman" w:eastAsia="宋体" w:cs="Times New Roman"/>
                <w:color w:val="auto"/>
                <w:kern w:val="2"/>
                <w:sz w:val="21"/>
                <w:szCs w:val="21"/>
                <w:lang w:val="en-US" w:eastAsia="zh-CN" w:bidi="ar-SA"/>
              </w:rPr>
              <w:t>2025.2.18</w:t>
            </w:r>
          </w:p>
        </w:tc>
        <w:tc>
          <w:tcPr>
            <w:tcW w:w="1434"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21"/>
                <w:szCs w:val="21"/>
                <w:lang w:val="en-US" w:eastAsia="zh-CN" w:bidi="ar-SA"/>
              </w:rPr>
            </w:pPr>
            <w:r>
              <w:rPr>
                <w:rFonts w:hint="eastAsia" w:ascii="Times New Roman" w:hAnsi="Times New Roman" w:eastAsia="宋体" w:cs="Times New Roman"/>
                <w:bCs/>
                <w:kern w:val="0"/>
                <w:sz w:val="21"/>
                <w:szCs w:val="21"/>
                <w:lang w:val="en-US" w:eastAsia="zh-CN" w:bidi="ar-SA"/>
              </w:rPr>
              <w:t>5.26×10</w:t>
            </w:r>
            <w:r>
              <w:rPr>
                <w:rFonts w:hint="eastAsia" w:ascii="Times New Roman" w:hAnsi="Times New Roman" w:eastAsia="宋体" w:cs="Times New Roman"/>
                <w:bCs/>
                <w:kern w:val="0"/>
                <w:sz w:val="21"/>
                <w:szCs w:val="21"/>
                <w:vertAlign w:val="superscript"/>
                <w:lang w:val="en-US" w:eastAsia="zh-CN" w:bidi="ar-SA"/>
              </w:rPr>
              <w:t>-2</w:t>
            </w:r>
          </w:p>
        </w:tc>
        <w:tc>
          <w:tcPr>
            <w:tcW w:w="1435"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eastAsia="宋体" w:cs="Times New Roman"/>
                <w:bCs/>
                <w:kern w:val="0"/>
                <w:sz w:val="21"/>
                <w:szCs w:val="21"/>
                <w:lang w:val="en-US" w:eastAsia="zh-CN" w:bidi="ar-SA"/>
              </w:rPr>
            </w:pPr>
            <w:r>
              <w:rPr>
                <w:rFonts w:hint="eastAsia" w:ascii="Times New Roman" w:hAnsi="Times New Roman" w:eastAsia="宋体" w:cs="Times New Roman"/>
                <w:bCs/>
                <w:kern w:val="0"/>
                <w:sz w:val="21"/>
                <w:szCs w:val="21"/>
                <w:lang w:val="en-US" w:eastAsia="zh-CN" w:bidi="ar-SA"/>
              </w:rPr>
              <w:t>2.06×10</w:t>
            </w:r>
            <w:r>
              <w:rPr>
                <w:rFonts w:hint="eastAsia" w:ascii="Times New Roman" w:hAnsi="Times New Roman" w:eastAsia="宋体" w:cs="Times New Roman"/>
                <w:bCs/>
                <w:kern w:val="0"/>
                <w:sz w:val="21"/>
                <w:szCs w:val="21"/>
                <w:vertAlign w:val="superscript"/>
                <w:lang w:val="en-US" w:eastAsia="zh-CN" w:bidi="ar-SA"/>
              </w:rPr>
              <w:t>-2</w:t>
            </w:r>
          </w:p>
        </w:tc>
        <w:tc>
          <w:tcPr>
            <w:tcW w:w="1292" w:type="dxa"/>
            <w:tcBorders>
              <w:tl2br w:val="nil"/>
              <w:tr2bl w:val="nil"/>
            </w:tcBorders>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bCs/>
                <w:kern w:val="0"/>
                <w:sz w:val="21"/>
                <w:szCs w:val="21"/>
                <w:lang w:val="en-US" w:eastAsia="zh-CN"/>
              </w:rPr>
            </w:pPr>
            <w:r>
              <w:rPr>
                <w:rFonts w:hint="eastAsia" w:ascii="Times New Roman" w:hAnsi="Times New Roman" w:eastAsia="宋体" w:cs="Times New Roman"/>
                <w:bCs/>
                <w:kern w:val="0"/>
                <w:sz w:val="21"/>
                <w:szCs w:val="21"/>
                <w:lang w:val="en-US" w:eastAsia="zh-CN"/>
              </w:rPr>
              <w:t>60.8</w:t>
            </w:r>
          </w:p>
        </w:tc>
      </w:tr>
    </w:tbl>
    <w:p>
      <w:pPr>
        <w:pStyle w:val="4"/>
        <w:rPr>
          <w:kern w:val="22"/>
          <w:highlight w:val="none"/>
        </w:rPr>
      </w:pPr>
      <w:bookmarkStart w:id="114" w:name="_Toc8173"/>
      <w:r>
        <w:rPr>
          <w:rFonts w:hint="eastAsia"/>
          <w:kern w:val="22"/>
          <w:highlight w:val="none"/>
        </w:rPr>
        <w:t>9.2.6</w:t>
      </w:r>
      <w:bookmarkEnd w:id="93"/>
      <w:bookmarkEnd w:id="94"/>
      <w:bookmarkEnd w:id="95"/>
      <w:bookmarkEnd w:id="96"/>
      <w:bookmarkEnd w:id="97"/>
      <w:bookmarkEnd w:id="98"/>
      <w:bookmarkEnd w:id="99"/>
      <w:bookmarkEnd w:id="100"/>
      <w:r>
        <w:rPr>
          <w:rFonts w:hint="eastAsia"/>
          <w:kern w:val="22"/>
          <w:highlight w:val="none"/>
        </w:rPr>
        <w:t>污染物排放总量核算</w:t>
      </w:r>
      <w:bookmarkEnd w:id="114"/>
    </w:p>
    <w:p>
      <w:pPr>
        <w:spacing w:line="360" w:lineRule="auto"/>
        <w:ind w:firstLine="480" w:firstLineChars="200"/>
        <w:rPr>
          <w:rFonts w:ascii="Times New Roman" w:hAnsi="Times New Roman"/>
          <w:b/>
          <w:sz w:val="24"/>
          <w:szCs w:val="24"/>
          <w:highlight w:val="none"/>
        </w:rPr>
      </w:pPr>
      <w:bookmarkStart w:id="115" w:name="_Hlk534923511"/>
      <w:bookmarkStart w:id="116" w:name="_Toc117669768"/>
      <w:bookmarkStart w:id="117" w:name="_Toc110973449"/>
      <w:bookmarkStart w:id="118" w:name="_Toc4694246"/>
      <w:bookmarkStart w:id="119" w:name="_Toc28357513"/>
      <w:r>
        <w:rPr>
          <w:rFonts w:ascii="Times New Roman" w:hAnsi="Times New Roman"/>
          <w:b/>
          <w:sz w:val="24"/>
          <w:szCs w:val="24"/>
          <w:highlight w:val="none"/>
        </w:rPr>
        <w:t>1、废水</w:t>
      </w:r>
    </w:p>
    <w:p>
      <w:pPr>
        <w:spacing w:line="360" w:lineRule="auto"/>
        <w:ind w:firstLine="480" w:firstLineChars="200"/>
        <w:rPr>
          <w:rFonts w:ascii="Times New Roman" w:hAnsi="Times New Roman" w:cs="Times New Roman"/>
          <w:color w:val="000000" w:themeColor="text1"/>
          <w:kern w:val="22"/>
          <w:sz w:val="24"/>
          <w:szCs w:val="24"/>
          <w14:textFill>
            <w14:solidFill>
              <w14:schemeClr w14:val="tx1"/>
            </w14:solidFill>
          </w14:textFill>
        </w:rPr>
      </w:pP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根据现场核查，</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项目</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向外环境</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年排</w:t>
      </w:r>
      <w:r>
        <w:rPr>
          <w:rFonts w:hint="eastAsia" w:ascii="Times New Roman" w:hAnsi="Times New Roman" w:eastAsia="宋体" w:cs="Times New Roman"/>
          <w:color w:val="000000" w:themeColor="text1"/>
          <w:kern w:val="0"/>
          <w:sz w:val="24"/>
          <w:szCs w:val="24"/>
          <w:highlight w:val="none"/>
          <w:lang w:eastAsia="zh-CN"/>
          <w14:textFill>
            <w14:solidFill>
              <w14:schemeClr w14:val="tx1"/>
            </w14:solidFill>
          </w14:textFill>
        </w:rPr>
        <w:t>水</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量约为</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2165</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吨/年。</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根据监测日废水总排口检测平均数据（</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化学需氧量</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205</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mg/L，氨氮</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2.94</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），计算项目年纳管量；同时</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根据《城镇污水处理厂主要水污染物排放标准》（DB</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 xml:space="preserve"> </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33/2169-2018）</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中的规定</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（化学需氧量</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40</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mg/L，氨氮</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2</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mg/L），</w:t>
      </w:r>
      <w:r>
        <w:rPr>
          <w:rFonts w:hint="eastAsia" w:ascii="Times New Roman" w:hAnsi="Times New Roman" w:eastAsia="宋体" w:cs="Times New Roman"/>
          <w:color w:val="000000" w:themeColor="text1"/>
          <w:kern w:val="0"/>
          <w:sz w:val="24"/>
          <w:szCs w:val="24"/>
          <w:highlight w:val="none"/>
          <w:lang w:val="en-US" w:eastAsia="zh-CN"/>
          <w14:textFill>
            <w14:solidFill>
              <w14:schemeClr w14:val="tx1"/>
            </w14:solidFill>
          </w14:textFill>
        </w:rPr>
        <w:t>计算项目向外环境年排放量</w:t>
      </w:r>
      <w:r>
        <w:rPr>
          <w:rFonts w:hint="eastAsia" w:ascii="Times New Roman" w:hAnsi="Times New Roman" w:eastAsia="宋体" w:cs="Times New Roman"/>
          <w:color w:val="000000" w:themeColor="text1"/>
          <w:kern w:val="0"/>
          <w:sz w:val="24"/>
          <w:szCs w:val="24"/>
          <w:highlight w:val="none"/>
          <w14:textFill>
            <w14:solidFill>
              <w14:schemeClr w14:val="tx1"/>
            </w14:solidFill>
          </w14:textFill>
        </w:rPr>
        <w:t>。均符合环评中关于总量控制的要求</w:t>
      </w:r>
      <w:r>
        <w:rPr>
          <w:rFonts w:hint="eastAsia" w:ascii="Times New Roman" w:hAnsi="Times New Roman" w:eastAsia="宋体" w:cs="Times New Roman"/>
          <w:color w:val="000000" w:themeColor="text1"/>
          <w:kern w:val="0"/>
          <w:sz w:val="24"/>
          <w:szCs w:val="24"/>
          <w:highlight w:val="none"/>
          <w:lang w:eastAsia="zh-CN"/>
          <w14:textFill>
            <w14:solidFill>
              <w14:schemeClr w14:val="tx1"/>
            </w14:solidFill>
          </w14:textFill>
        </w:rPr>
        <w:t>。</w:t>
      </w:r>
      <w:r>
        <w:rPr>
          <w:rFonts w:hint="eastAsia" w:ascii="Times New Roman" w:hAnsi="Times New Roman" w:cs="Times New Roman"/>
          <w:color w:val="000000" w:themeColor="text1"/>
          <w:kern w:val="22"/>
          <w:sz w:val="24"/>
          <w:szCs w:val="24"/>
          <w14:textFill>
            <w14:solidFill>
              <w14:schemeClr w14:val="tx1"/>
            </w14:solidFill>
          </w14:textFill>
        </w:rPr>
        <w:t>具体</w:t>
      </w:r>
      <w:r>
        <w:rPr>
          <w:rFonts w:ascii="Times New Roman" w:hAnsi="Times New Roman" w:cs="Times New Roman"/>
          <w:color w:val="000000" w:themeColor="text1"/>
          <w:kern w:val="22"/>
          <w:sz w:val="24"/>
          <w:szCs w:val="24"/>
          <w14:textFill>
            <w14:solidFill>
              <w14:schemeClr w14:val="tx1"/>
            </w14:solidFill>
          </w14:textFill>
        </w:rPr>
        <w:t>废水监测因子</w:t>
      </w:r>
      <w:r>
        <w:rPr>
          <w:rFonts w:hint="eastAsia" w:ascii="Times New Roman" w:hAnsi="Times New Roman" w:cs="Times New Roman"/>
          <w:color w:val="000000" w:themeColor="text1"/>
          <w:kern w:val="22"/>
          <w:sz w:val="24"/>
          <w:szCs w:val="24"/>
          <w:lang w:val="en-US" w:eastAsia="zh-CN"/>
          <w14:textFill>
            <w14:solidFill>
              <w14:schemeClr w14:val="tx1"/>
            </w14:solidFill>
          </w14:textFill>
        </w:rPr>
        <w:t>年产生量</w:t>
      </w:r>
      <w:r>
        <w:rPr>
          <w:rFonts w:ascii="Times New Roman" w:hAnsi="Times New Roman" w:cs="Times New Roman"/>
          <w:color w:val="000000" w:themeColor="text1"/>
          <w:kern w:val="22"/>
          <w:sz w:val="24"/>
          <w:szCs w:val="24"/>
          <w14:textFill>
            <w14:solidFill>
              <w14:schemeClr w14:val="tx1"/>
            </w14:solidFill>
          </w14:textFill>
        </w:rPr>
        <w:t>见表9</w:t>
      </w:r>
      <w:r>
        <w:rPr>
          <w:rFonts w:hint="eastAsia" w:ascii="Times New Roman" w:hAnsi="Times New Roman" w:cs="Times New Roman"/>
          <w:color w:val="000000" w:themeColor="text1"/>
          <w:kern w:val="22"/>
          <w:sz w:val="24"/>
          <w:szCs w:val="24"/>
          <w14:textFill>
            <w14:solidFill>
              <w14:schemeClr w14:val="tx1"/>
            </w14:solidFill>
          </w14:textFill>
        </w:rPr>
        <w:t>.2</w:t>
      </w:r>
      <w:r>
        <w:rPr>
          <w:rFonts w:ascii="Times New Roman" w:hAnsi="Times New Roman" w:cs="Times New Roman"/>
          <w:color w:val="000000" w:themeColor="text1"/>
          <w:kern w:val="22"/>
          <w:sz w:val="24"/>
          <w:szCs w:val="24"/>
          <w14:textFill>
            <w14:solidFill>
              <w14:schemeClr w14:val="tx1"/>
            </w14:solidFill>
          </w14:textFill>
        </w:rPr>
        <w:t>.</w:t>
      </w:r>
      <w:r>
        <w:rPr>
          <w:rFonts w:hint="eastAsia" w:ascii="Times New Roman" w:hAnsi="Times New Roman" w:cs="Times New Roman"/>
          <w:color w:val="000000" w:themeColor="text1"/>
          <w:kern w:val="22"/>
          <w:sz w:val="24"/>
          <w:szCs w:val="24"/>
          <w:lang w:val="en-US" w:eastAsia="zh-CN"/>
          <w14:textFill>
            <w14:solidFill>
              <w14:schemeClr w14:val="tx1"/>
            </w14:solidFill>
          </w14:textFill>
        </w:rPr>
        <w:t>7</w:t>
      </w:r>
      <w:r>
        <w:rPr>
          <w:rFonts w:ascii="Times New Roman" w:hAnsi="Times New Roman" w:cs="Times New Roman"/>
          <w:color w:val="000000" w:themeColor="text1"/>
          <w:kern w:val="22"/>
          <w:sz w:val="24"/>
          <w:szCs w:val="24"/>
          <w14:textFill>
            <w14:solidFill>
              <w14:schemeClr w14:val="tx1"/>
            </w14:solidFill>
          </w14:textFill>
        </w:rPr>
        <w:t>-1。</w:t>
      </w:r>
    </w:p>
    <w:p>
      <w:pPr>
        <w:widowControl/>
        <w:spacing w:line="360" w:lineRule="auto"/>
        <w:jc w:val="center"/>
        <w:rPr>
          <w:rFonts w:ascii="Times New Roman" w:hAnsi="Times New Roman" w:eastAsia="宋体" w:cs="Times New Roman"/>
          <w:b/>
          <w:kern w:val="0"/>
          <w:sz w:val="28"/>
          <w:szCs w:val="28"/>
          <w:highlight w:val="none"/>
        </w:rPr>
      </w:pPr>
      <w:r>
        <w:rPr>
          <w:rFonts w:ascii="Times New Roman" w:hAnsi="Times New Roman" w:cs="Times New Roman"/>
          <w:b/>
          <w:bCs/>
          <w:szCs w:val="21"/>
          <w:highlight w:val="none"/>
        </w:rPr>
        <w:t>表9</w:t>
      </w:r>
      <w:r>
        <w:rPr>
          <w:rFonts w:hint="eastAsia" w:ascii="Times New Roman" w:hAnsi="Times New Roman" w:cs="Times New Roman"/>
          <w:b/>
          <w:bCs/>
          <w:szCs w:val="21"/>
          <w:highlight w:val="none"/>
        </w:rPr>
        <w:t>.2</w:t>
      </w:r>
      <w:r>
        <w:rPr>
          <w:rFonts w:ascii="Times New Roman" w:hAnsi="Times New Roman" w:cs="Times New Roman"/>
          <w:b/>
          <w:bCs/>
          <w:szCs w:val="21"/>
          <w:highlight w:val="none"/>
        </w:rPr>
        <w:t>.</w:t>
      </w:r>
      <w:r>
        <w:rPr>
          <w:rFonts w:hint="eastAsia" w:ascii="Times New Roman" w:hAnsi="Times New Roman" w:cs="Times New Roman"/>
          <w:b/>
          <w:bCs/>
          <w:szCs w:val="21"/>
          <w:highlight w:val="none"/>
          <w:lang w:val="en-US" w:eastAsia="zh-CN"/>
        </w:rPr>
        <w:t>7</w:t>
      </w:r>
      <w:r>
        <w:rPr>
          <w:rFonts w:ascii="Times New Roman" w:hAnsi="Times New Roman" w:cs="Times New Roman"/>
          <w:b/>
          <w:bCs/>
          <w:szCs w:val="21"/>
          <w:highlight w:val="none"/>
        </w:rPr>
        <w:t>-1</w:t>
      </w:r>
      <w:r>
        <w:rPr>
          <w:rFonts w:hint="eastAsia" w:ascii="Times New Roman" w:hAnsi="Times New Roman" w:cs="Times New Roman"/>
          <w:b/>
          <w:bCs/>
          <w:szCs w:val="21"/>
          <w:highlight w:val="none"/>
        </w:rPr>
        <w:t xml:space="preserve">  </w:t>
      </w:r>
      <w:r>
        <w:rPr>
          <w:rFonts w:ascii="Times New Roman" w:hAnsi="Times New Roman" w:cs="Times New Roman"/>
          <w:b/>
          <w:bCs/>
          <w:szCs w:val="21"/>
          <w:highlight w:val="none"/>
        </w:rPr>
        <w:t>废水监测因子年</w:t>
      </w:r>
      <w:r>
        <w:rPr>
          <w:rFonts w:hint="eastAsia" w:ascii="Times New Roman" w:hAnsi="Times New Roman" w:cs="Times New Roman"/>
          <w:b/>
          <w:bCs/>
          <w:szCs w:val="21"/>
          <w:highlight w:val="none"/>
          <w:lang w:val="en-US" w:eastAsia="zh-CN"/>
        </w:rPr>
        <w:t>产生</w:t>
      </w:r>
      <w:r>
        <w:rPr>
          <w:rFonts w:ascii="Times New Roman" w:hAnsi="Times New Roman" w:cs="Times New Roman"/>
          <w:b/>
          <w:bCs/>
          <w:szCs w:val="21"/>
          <w:highlight w:val="none"/>
        </w:rPr>
        <w:t>量</w:t>
      </w:r>
      <w:r>
        <w:rPr>
          <w:rFonts w:ascii="Times New Roman" w:hAnsi="Times New Roman" w:eastAsia="宋体" w:cs="Times New Roman"/>
          <w:b/>
          <w:sz w:val="24"/>
          <w:szCs w:val="24"/>
          <w:highlight w:val="none"/>
        </w:rPr>
        <w:t xml:space="preserve">  </w:t>
      </w:r>
      <w:r>
        <w:rPr>
          <w:rFonts w:ascii="Times New Roman" w:hAnsi="Times New Roman" w:eastAsia="宋体" w:cs="Times New Roman"/>
          <w:b/>
          <w:kern w:val="0"/>
          <w:sz w:val="28"/>
          <w:szCs w:val="28"/>
          <w:highlight w:val="none"/>
        </w:rPr>
        <w:t xml:space="preserve"> </w:t>
      </w:r>
    </w:p>
    <w:tbl>
      <w:tblPr>
        <w:tblStyle w:val="33"/>
        <w:tblW w:w="4865"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861"/>
        <w:gridCol w:w="2327"/>
        <w:gridCol w:w="2206"/>
        <w:gridCol w:w="2239"/>
        <w:gridCol w:w="1092"/>
      </w:tblGrid>
      <w:tr>
        <w:trPr>
          <w:trHeight w:val="454" w:hRule="atLeast"/>
          <w:jc w:val="center"/>
        </w:trPr>
        <w:tc>
          <w:tcPr>
            <w:tcW w:w="1751" w:type="dxa"/>
            <w:vAlign w:val="center"/>
          </w:tcPr>
          <w:p>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监测项目</w:t>
            </w:r>
          </w:p>
        </w:tc>
        <w:tc>
          <w:tcPr>
            <w:tcW w:w="2189" w:type="dxa"/>
            <w:vAlign w:val="center"/>
          </w:tcPr>
          <w:p>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
                <w:bCs w:val="0"/>
                <w:kern w:val="0"/>
                <w:sz w:val="21"/>
                <w:szCs w:val="21"/>
                <w:highlight w:val="none"/>
                <w:lang w:val="en-US" w:eastAsia="zh-CN" w:bidi="ar-SA"/>
              </w:rPr>
            </w:pPr>
            <w:r>
              <w:rPr>
                <w:rFonts w:hint="eastAsia" w:ascii="Times New Roman" w:hAnsi="Times New Roman" w:eastAsia="宋体" w:cs="Times New Roman"/>
                <w:b/>
                <w:bCs w:val="0"/>
                <w:kern w:val="0"/>
                <w:sz w:val="21"/>
                <w:szCs w:val="21"/>
                <w:highlight w:val="none"/>
                <w:lang w:val="en-US" w:eastAsia="zh-CN"/>
              </w:rPr>
              <w:t>环评建议总量</w:t>
            </w:r>
            <w:r>
              <w:rPr>
                <w:rFonts w:hint="default" w:ascii="Times New Roman" w:hAnsi="Times New Roman" w:eastAsia="宋体" w:cs="Times New Roman"/>
                <w:b/>
                <w:bCs w:val="0"/>
                <w:kern w:val="0"/>
                <w:sz w:val="21"/>
                <w:szCs w:val="21"/>
                <w:highlight w:val="none"/>
              </w:rPr>
              <w:t>（t/a）</w:t>
            </w:r>
          </w:p>
        </w:tc>
        <w:tc>
          <w:tcPr>
            <w:tcW w:w="2075" w:type="dxa"/>
            <w:vAlign w:val="center"/>
          </w:tcPr>
          <w:p>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年</w:t>
            </w:r>
            <w:r>
              <w:rPr>
                <w:rFonts w:hint="eastAsia" w:ascii="Times New Roman" w:hAnsi="Times New Roman" w:eastAsia="宋体" w:cs="Times New Roman"/>
                <w:b/>
                <w:bCs w:val="0"/>
                <w:kern w:val="0"/>
                <w:sz w:val="21"/>
                <w:szCs w:val="21"/>
                <w:highlight w:val="none"/>
                <w:lang w:val="en-US" w:eastAsia="zh-CN"/>
              </w:rPr>
              <w:t>纳管量</w:t>
            </w:r>
            <w:r>
              <w:rPr>
                <w:rFonts w:hint="default" w:ascii="Times New Roman" w:hAnsi="Times New Roman" w:eastAsia="宋体" w:cs="Times New Roman"/>
                <w:b/>
                <w:bCs w:val="0"/>
                <w:kern w:val="0"/>
                <w:sz w:val="21"/>
                <w:szCs w:val="21"/>
                <w:highlight w:val="none"/>
              </w:rPr>
              <w:t>（t/a）</w:t>
            </w:r>
          </w:p>
        </w:tc>
        <w:tc>
          <w:tcPr>
            <w:tcW w:w="2106" w:type="dxa"/>
            <w:vAlign w:val="center"/>
          </w:tcPr>
          <w:p>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
                <w:bCs w:val="0"/>
                <w:kern w:val="0"/>
                <w:sz w:val="21"/>
                <w:szCs w:val="21"/>
                <w:highlight w:val="none"/>
                <w:lang w:val="en-US" w:eastAsia="zh-CN"/>
              </w:rPr>
            </w:pPr>
            <w:r>
              <w:rPr>
                <w:rFonts w:hint="eastAsia" w:ascii="Times New Roman" w:hAnsi="Times New Roman" w:eastAsia="宋体" w:cs="Times New Roman"/>
                <w:b/>
                <w:bCs w:val="0"/>
                <w:kern w:val="0"/>
                <w:sz w:val="21"/>
                <w:szCs w:val="21"/>
                <w:highlight w:val="none"/>
                <w:lang w:val="en-US" w:eastAsia="zh-CN"/>
              </w:rPr>
              <w:t>年外环境排放量（t/a）</w:t>
            </w:r>
          </w:p>
        </w:tc>
        <w:tc>
          <w:tcPr>
            <w:tcW w:w="1027" w:type="dxa"/>
            <w:vAlign w:val="center"/>
          </w:tcPr>
          <w:p>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
                <w:bCs w:val="0"/>
                <w:kern w:val="0"/>
                <w:sz w:val="21"/>
                <w:szCs w:val="21"/>
                <w:highlight w:val="none"/>
              </w:rPr>
            </w:pPr>
            <w:r>
              <w:rPr>
                <w:rFonts w:hint="default" w:ascii="Times New Roman" w:hAnsi="Times New Roman" w:eastAsia="宋体" w:cs="Times New Roman"/>
                <w:b/>
                <w:bCs w:val="0"/>
                <w:kern w:val="0"/>
                <w:sz w:val="21"/>
                <w:szCs w:val="21"/>
                <w:highlight w:val="none"/>
              </w:rPr>
              <w:t>评价</w:t>
            </w:r>
          </w:p>
        </w:tc>
      </w:tr>
      <w:tr>
        <w:trPr>
          <w:trHeight w:val="454" w:hRule="atLeast"/>
          <w:jc w:val="center"/>
        </w:trPr>
        <w:tc>
          <w:tcPr>
            <w:tcW w:w="1751" w:type="dxa"/>
            <w:vAlign w:val="center"/>
          </w:tcPr>
          <w:p>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化学需氧量</w:t>
            </w:r>
          </w:p>
        </w:tc>
        <w:tc>
          <w:tcPr>
            <w:tcW w:w="2189" w:type="dxa"/>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0.087</w:t>
            </w:r>
          </w:p>
        </w:tc>
        <w:tc>
          <w:tcPr>
            <w:tcW w:w="2075" w:type="dxa"/>
            <w:vAlign w:val="center"/>
          </w:tcPr>
          <w:p>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0.444</w:t>
            </w:r>
          </w:p>
        </w:tc>
        <w:tc>
          <w:tcPr>
            <w:tcW w:w="2106" w:type="dxa"/>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lang w:val="en-US" w:eastAsia="zh-CN" w:bidi="ar-SA"/>
              </w:rPr>
              <w:t>0.087</w:t>
            </w:r>
          </w:p>
        </w:tc>
        <w:tc>
          <w:tcPr>
            <w:tcW w:w="1027" w:type="dxa"/>
            <w:vAlign w:val="center"/>
          </w:tcPr>
          <w:p>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符合</w:t>
            </w:r>
          </w:p>
        </w:tc>
      </w:tr>
      <w:tr>
        <w:trPr>
          <w:trHeight w:val="454" w:hRule="atLeast"/>
          <w:jc w:val="center"/>
        </w:trPr>
        <w:tc>
          <w:tcPr>
            <w:tcW w:w="1751" w:type="dxa"/>
            <w:vAlign w:val="center"/>
          </w:tcPr>
          <w:p>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氨氮</w:t>
            </w:r>
          </w:p>
        </w:tc>
        <w:tc>
          <w:tcPr>
            <w:tcW w:w="2189" w:type="dxa"/>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right="0"/>
              <w:jc w:val="center"/>
              <w:textAlignment w:val="auto"/>
              <w:rPr>
                <w:rFonts w:hint="default"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0.006</w:t>
            </w:r>
          </w:p>
        </w:tc>
        <w:tc>
          <w:tcPr>
            <w:tcW w:w="2075" w:type="dxa"/>
            <w:vAlign w:val="center"/>
          </w:tcPr>
          <w:p>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eastAsia" w:ascii="Times New Roman" w:hAnsi="Times New Roman" w:eastAsia="宋体" w:cs="Times New Roman"/>
                <w:bCs/>
                <w:kern w:val="0"/>
                <w:sz w:val="21"/>
                <w:szCs w:val="21"/>
                <w:highlight w:val="none"/>
                <w:lang w:val="en-US" w:eastAsia="zh-CN"/>
              </w:rPr>
              <w:t>0.006</w:t>
            </w:r>
          </w:p>
        </w:tc>
        <w:tc>
          <w:tcPr>
            <w:tcW w:w="2106" w:type="dxa"/>
            <w:vAlign w:val="center"/>
          </w:tcPr>
          <w:p>
            <w:pPr>
              <w:keepNext w:val="0"/>
              <w:keepLines w:val="0"/>
              <w:pageBreakBefore w:val="0"/>
              <w:widowControl w:val="0"/>
              <w:suppressLineNumbers w:val="0"/>
              <w:kinsoku/>
              <w:wordWrap/>
              <w:overflowPunct/>
              <w:topLinePunct w:val="0"/>
              <w:bidi w:val="0"/>
              <w:snapToGrid/>
              <w:spacing w:before="0" w:beforeAutospacing="0" w:after="0" w:afterAutospacing="0" w:line="240" w:lineRule="auto"/>
              <w:ind w:left="0" w:leftChars="0" w:right="0" w:rightChars="0"/>
              <w:jc w:val="center"/>
              <w:textAlignment w:val="auto"/>
              <w:rPr>
                <w:rFonts w:hint="default" w:ascii="Times New Roman" w:hAnsi="Times New Roman" w:eastAsia="宋体" w:cs="Times New Roman"/>
                <w:kern w:val="2"/>
                <w:sz w:val="21"/>
                <w:szCs w:val="21"/>
                <w:highlight w:val="none"/>
                <w:lang w:val="en-US" w:eastAsia="zh-CN" w:bidi="ar-SA"/>
              </w:rPr>
            </w:pPr>
            <w:r>
              <w:rPr>
                <w:rFonts w:hint="eastAsia" w:ascii="Times New Roman" w:hAnsi="Times New Roman" w:eastAsia="宋体" w:cs="Times New Roman"/>
                <w:kern w:val="2"/>
                <w:sz w:val="21"/>
                <w:szCs w:val="21"/>
                <w:lang w:val="en-US" w:eastAsia="zh-CN" w:bidi="ar-SA"/>
              </w:rPr>
              <w:t>0.006</w:t>
            </w:r>
          </w:p>
        </w:tc>
        <w:tc>
          <w:tcPr>
            <w:tcW w:w="1027" w:type="dxa"/>
            <w:vAlign w:val="center"/>
          </w:tcPr>
          <w:p>
            <w:pPr>
              <w:keepNext w:val="0"/>
              <w:keepLines w:val="0"/>
              <w:suppressLineNumbers w:val="0"/>
              <w:adjustRightInd w:val="0"/>
              <w:snapToGrid w:val="0"/>
              <w:spacing w:before="0" w:beforeAutospacing="0" w:after="0" w:afterAutospacing="0"/>
              <w:ind w:left="-105" w:leftChars="-50" w:right="-105" w:rightChars="-50"/>
              <w:jc w:val="center"/>
              <w:rPr>
                <w:rFonts w:hint="default" w:ascii="Times New Roman" w:hAnsi="Times New Roman" w:eastAsia="宋体" w:cs="Times New Roman"/>
                <w:bCs/>
                <w:kern w:val="0"/>
                <w:sz w:val="21"/>
                <w:szCs w:val="21"/>
                <w:highlight w:val="none"/>
                <w:lang w:val="en-US" w:eastAsia="zh-CN"/>
              </w:rPr>
            </w:pPr>
            <w:r>
              <w:rPr>
                <w:rFonts w:hint="default" w:ascii="Times New Roman" w:hAnsi="Times New Roman" w:eastAsia="宋体" w:cs="Times New Roman"/>
                <w:bCs/>
                <w:kern w:val="0"/>
                <w:sz w:val="21"/>
                <w:szCs w:val="21"/>
                <w:highlight w:val="none"/>
                <w:lang w:val="en-US" w:eastAsia="zh-CN"/>
              </w:rPr>
              <w:t>符合</w:t>
            </w:r>
          </w:p>
        </w:tc>
      </w:tr>
      <w:tr>
        <w:trPr>
          <w:trHeight w:val="454" w:hRule="atLeast"/>
          <w:jc w:val="center"/>
        </w:trPr>
        <w:tc>
          <w:tcPr>
            <w:tcW w:w="9148" w:type="dxa"/>
            <w:gridSpan w:val="5"/>
            <w:vAlign w:val="center"/>
          </w:tcPr>
          <w:p>
            <w:pPr>
              <w:keepNext w:val="0"/>
              <w:keepLines w:val="0"/>
              <w:suppressLineNumbers w:val="0"/>
              <w:spacing w:before="0" w:beforeAutospacing="0" w:after="0" w:afterAutospacing="0"/>
              <w:ind w:left="0" w:right="0"/>
              <w:jc w:val="left"/>
              <w:rPr>
                <w:rFonts w:hint="default" w:ascii="Times New Roman" w:hAnsi="Times New Roman" w:eastAsia="宋体" w:cs="Times New Roman"/>
                <w:kern w:val="0"/>
                <w:sz w:val="21"/>
                <w:szCs w:val="21"/>
                <w:highlight w:val="none"/>
              </w:rPr>
            </w:pPr>
            <w:r>
              <w:rPr>
                <w:rFonts w:hint="default" w:ascii="Times New Roman" w:hAnsi="Times New Roman" w:eastAsia="宋体" w:cs="Times New Roman"/>
                <w:kern w:val="0"/>
                <w:sz w:val="21"/>
                <w:szCs w:val="21"/>
                <w:highlight w:val="none"/>
              </w:rPr>
              <w:t>注：年</w:t>
            </w:r>
            <w:r>
              <w:rPr>
                <w:rFonts w:hint="default" w:ascii="Times New Roman" w:hAnsi="Times New Roman" w:eastAsia="宋体" w:cs="Times New Roman"/>
                <w:kern w:val="0"/>
                <w:sz w:val="21"/>
                <w:szCs w:val="21"/>
                <w:highlight w:val="none"/>
                <w:lang w:val="en-US" w:eastAsia="zh-CN"/>
              </w:rPr>
              <w:t>产生</w:t>
            </w:r>
            <w:r>
              <w:rPr>
                <w:rFonts w:hint="default" w:ascii="Times New Roman" w:hAnsi="Times New Roman" w:eastAsia="宋体" w:cs="Times New Roman"/>
                <w:kern w:val="0"/>
                <w:sz w:val="21"/>
                <w:szCs w:val="21"/>
                <w:highlight w:val="none"/>
              </w:rPr>
              <w:t>量计算结果是根据《城镇污水处理厂主要水污染物排放标准》（DB</w:t>
            </w:r>
            <w:r>
              <w:rPr>
                <w:rFonts w:hint="default" w:ascii="Times New Roman" w:hAnsi="Times New Roman" w:eastAsia="宋体" w:cs="Times New Roman"/>
                <w:kern w:val="0"/>
                <w:sz w:val="21"/>
                <w:szCs w:val="21"/>
                <w:highlight w:val="none"/>
                <w:lang w:val="en-US" w:eastAsia="zh-CN"/>
              </w:rPr>
              <w:t xml:space="preserve"> </w:t>
            </w:r>
            <w:r>
              <w:rPr>
                <w:rFonts w:hint="default" w:ascii="Times New Roman" w:hAnsi="Times New Roman" w:eastAsia="宋体" w:cs="Times New Roman"/>
                <w:kern w:val="0"/>
                <w:sz w:val="21"/>
                <w:szCs w:val="21"/>
                <w:highlight w:val="none"/>
              </w:rPr>
              <w:t>33/2169-2018）</w:t>
            </w:r>
            <w:r>
              <w:rPr>
                <w:rFonts w:hint="eastAsia" w:ascii="Times New Roman" w:hAnsi="Times New Roman" w:eastAsia="宋体" w:cs="Times New Roman"/>
                <w:kern w:val="0"/>
                <w:sz w:val="21"/>
                <w:szCs w:val="21"/>
                <w:highlight w:val="none"/>
                <w:lang w:val="en-US" w:eastAsia="zh-CN"/>
              </w:rPr>
              <w:t>中</w:t>
            </w:r>
            <w:r>
              <w:rPr>
                <w:rFonts w:hint="default" w:ascii="Times New Roman" w:hAnsi="Times New Roman" w:eastAsia="宋体" w:cs="Times New Roman"/>
                <w:kern w:val="0"/>
                <w:sz w:val="21"/>
                <w:szCs w:val="21"/>
                <w:highlight w:val="none"/>
                <w:lang w:val="en-US" w:eastAsia="zh-CN"/>
              </w:rPr>
              <w:t>标准</w:t>
            </w:r>
            <w:r>
              <w:rPr>
                <w:rFonts w:hint="default" w:ascii="Times New Roman" w:hAnsi="Times New Roman" w:eastAsia="宋体" w:cs="Times New Roman"/>
                <w:kern w:val="0"/>
                <w:sz w:val="21"/>
                <w:szCs w:val="21"/>
                <w:highlight w:val="none"/>
              </w:rPr>
              <w:t>限值估算的排放量。</w:t>
            </w:r>
          </w:p>
        </w:tc>
      </w:tr>
    </w:tbl>
    <w:p>
      <w:pPr>
        <w:widowControl/>
        <w:spacing w:line="360" w:lineRule="auto"/>
        <w:ind w:firstLine="480" w:firstLineChars="200"/>
        <w:rPr>
          <w:rFonts w:ascii="Times New Roman" w:hAnsi="Times New Roman"/>
          <w:b/>
          <w:sz w:val="24"/>
          <w:szCs w:val="24"/>
        </w:rPr>
      </w:pPr>
      <w:r>
        <w:rPr>
          <w:rFonts w:hint="eastAsia" w:ascii="Times New Roman" w:hAnsi="Times New Roman"/>
          <w:b/>
          <w:sz w:val="24"/>
          <w:szCs w:val="24"/>
          <w:highlight w:val="none"/>
        </w:rPr>
        <w:t>2</w:t>
      </w:r>
      <w:r>
        <w:rPr>
          <w:rFonts w:ascii="Times New Roman" w:hAnsi="Times New Roman"/>
          <w:b/>
          <w:sz w:val="24"/>
          <w:szCs w:val="24"/>
          <w:highlight w:val="none"/>
        </w:rPr>
        <w:t>、废</w:t>
      </w:r>
      <w:r>
        <w:rPr>
          <w:rFonts w:hint="eastAsia" w:ascii="Times New Roman" w:hAnsi="Times New Roman"/>
          <w:b/>
          <w:sz w:val="24"/>
          <w:szCs w:val="24"/>
          <w:highlight w:val="none"/>
        </w:rPr>
        <w:t>气</w:t>
      </w:r>
    </w:p>
    <w:p>
      <w:pPr>
        <w:tabs>
          <w:tab w:val="left" w:pos="180"/>
        </w:tabs>
        <w:spacing w:line="360" w:lineRule="auto"/>
        <w:ind w:firstLine="480" w:firstLineChars="200"/>
        <w:jc w:val="left"/>
        <w:rPr>
          <w:rFonts w:hint="eastAsia" w:ascii="Times New Roman" w:hAnsi="Times New Roman"/>
          <w:sz w:val="24"/>
          <w:szCs w:val="24"/>
          <w:highlight w:val="none"/>
        </w:rPr>
      </w:pPr>
      <w:r>
        <w:rPr>
          <w:rFonts w:hint="eastAsia" w:ascii="Times New Roman" w:hAnsi="Times New Roman"/>
          <w:sz w:val="24"/>
          <w:szCs w:val="24"/>
          <w:highlight w:val="none"/>
          <w:lang w:val="en-US" w:eastAsia="zh-CN"/>
        </w:rPr>
        <w:t>我公司</w:t>
      </w:r>
      <w:r>
        <w:rPr>
          <w:rFonts w:hint="eastAsia" w:ascii="Times New Roman" w:hAnsi="Times New Roman"/>
          <w:sz w:val="24"/>
          <w:szCs w:val="24"/>
          <w:highlight w:val="none"/>
        </w:rPr>
        <w:t>注塑工序实行二班制生产，每班工作12小时，其余工序实行单班制生产，每班工作8小时，全年工作300天</w:t>
      </w:r>
      <w:r>
        <w:rPr>
          <w:rFonts w:hint="eastAsia" w:ascii="Times New Roman" w:hAnsi="Times New Roman"/>
          <w:sz w:val="24"/>
          <w:szCs w:val="24"/>
          <w:highlight w:val="none"/>
          <w:lang w:val="en-US" w:eastAsia="zh-CN"/>
        </w:rPr>
        <w:t>，根据</w:t>
      </w:r>
      <w:r>
        <w:rPr>
          <w:rFonts w:hint="eastAsia" w:ascii="Times New Roman" w:hAnsi="Times New Roman"/>
          <w:sz w:val="24"/>
          <w:szCs w:val="24"/>
          <w:highlight w:val="none"/>
        </w:rPr>
        <w:t>监测期间废气排放口排放速率监测结果的平均值</w:t>
      </w:r>
      <w:r>
        <w:rPr>
          <w:rFonts w:hint="eastAsia" w:ascii="Times New Roman" w:hAnsi="Times New Roman"/>
          <w:sz w:val="24"/>
          <w:szCs w:val="24"/>
          <w:highlight w:val="none"/>
          <w:lang w:eastAsia="zh-CN"/>
        </w:rPr>
        <w:t>、</w:t>
      </w:r>
      <w:r>
        <w:rPr>
          <w:rFonts w:hint="eastAsia" w:ascii="Times New Roman" w:hAnsi="Times New Roman"/>
          <w:sz w:val="24"/>
          <w:szCs w:val="24"/>
          <w:highlight w:val="none"/>
          <w:lang w:val="en-US" w:eastAsia="zh-CN"/>
        </w:rPr>
        <w:t>无组织排放量引用环评数据</w:t>
      </w:r>
      <w:r>
        <w:rPr>
          <w:rFonts w:hint="eastAsia" w:ascii="Times New Roman" w:hAnsi="Times New Roman"/>
          <w:sz w:val="24"/>
          <w:szCs w:val="24"/>
          <w:highlight w:val="none"/>
        </w:rPr>
        <w:t>，计算得出</w:t>
      </w:r>
      <w:r>
        <w:rPr>
          <w:rFonts w:hint="eastAsia" w:ascii="Times New Roman" w:hAnsi="Times New Roman"/>
          <w:sz w:val="24"/>
          <w:szCs w:val="24"/>
          <w:highlight w:val="none"/>
          <w:lang w:val="en-US" w:eastAsia="zh-CN"/>
        </w:rPr>
        <w:t>VOCs</w:t>
      </w:r>
      <w:r>
        <w:rPr>
          <w:rFonts w:hint="eastAsia" w:ascii="Times New Roman" w:hAnsi="Times New Roman"/>
          <w:sz w:val="24"/>
          <w:szCs w:val="24"/>
          <w:highlight w:val="none"/>
        </w:rPr>
        <w:t>废气污染因子的年排放量</w:t>
      </w:r>
      <w:r>
        <w:rPr>
          <w:rFonts w:hint="eastAsia" w:ascii="Times New Roman" w:hAnsi="Times New Roman" w:eastAsiaTheme="minorEastAsia" w:cstheme="minorBidi"/>
          <w:b w:val="0"/>
          <w:bCs w:val="0"/>
          <w:kern w:val="2"/>
          <w:sz w:val="24"/>
          <w:szCs w:val="24"/>
          <w:highlight w:val="none"/>
          <w:lang w:val="en-US" w:eastAsia="zh-CN" w:bidi="ar-SA"/>
        </w:rPr>
        <w:t>。</w:t>
      </w:r>
      <w:r>
        <w:rPr>
          <w:rFonts w:hint="eastAsia" w:ascii="Times New Roman" w:hAnsi="Times New Roman"/>
          <w:sz w:val="24"/>
          <w:szCs w:val="24"/>
          <w:highlight w:val="none"/>
        </w:rPr>
        <w:t>废气监测因子排放量见表</w:t>
      </w:r>
      <w:r>
        <w:rPr>
          <w:rFonts w:ascii="Times New Roman" w:hAnsi="Times New Roman"/>
          <w:sz w:val="24"/>
          <w:szCs w:val="24"/>
          <w:highlight w:val="none"/>
        </w:rPr>
        <w:t>9.2.</w:t>
      </w:r>
      <w:r>
        <w:rPr>
          <w:rFonts w:hint="eastAsia" w:ascii="Times New Roman" w:hAnsi="Times New Roman"/>
          <w:sz w:val="24"/>
          <w:szCs w:val="24"/>
          <w:highlight w:val="none"/>
          <w:lang w:val="en-US" w:eastAsia="zh-CN"/>
        </w:rPr>
        <w:t>7</w:t>
      </w:r>
      <w:r>
        <w:rPr>
          <w:rFonts w:ascii="Times New Roman" w:hAnsi="Times New Roman"/>
          <w:sz w:val="24"/>
          <w:szCs w:val="24"/>
          <w:highlight w:val="none"/>
        </w:rPr>
        <w:t>-2</w:t>
      </w:r>
      <w:r>
        <w:rPr>
          <w:rFonts w:hint="eastAsia" w:ascii="Times New Roman" w:hAnsi="Times New Roman"/>
          <w:sz w:val="24"/>
          <w:szCs w:val="24"/>
          <w:highlight w:val="none"/>
        </w:rPr>
        <w:t>。</w:t>
      </w:r>
    </w:p>
    <w:p>
      <w:pPr>
        <w:widowControl/>
        <w:spacing w:line="360" w:lineRule="auto"/>
        <w:jc w:val="center"/>
        <w:rPr>
          <w:rFonts w:ascii="Times New Roman"/>
          <w:b/>
          <w:bCs/>
          <w:szCs w:val="21"/>
        </w:rPr>
      </w:pPr>
      <w:r>
        <w:rPr>
          <w:rFonts w:hint="eastAsia" w:ascii="Times New Roman"/>
          <w:b/>
          <w:bCs/>
          <w:szCs w:val="21"/>
        </w:rPr>
        <w:t>表</w:t>
      </w:r>
      <w:r>
        <w:rPr>
          <w:rFonts w:ascii="Times New Roman"/>
          <w:b/>
          <w:bCs/>
          <w:szCs w:val="21"/>
        </w:rPr>
        <w:t>9.2.</w:t>
      </w:r>
      <w:r>
        <w:rPr>
          <w:rFonts w:hint="eastAsia" w:ascii="Times New Roman"/>
          <w:b/>
          <w:bCs/>
          <w:szCs w:val="21"/>
          <w:lang w:val="en-US" w:eastAsia="zh-CN"/>
        </w:rPr>
        <w:t>7</w:t>
      </w:r>
      <w:r>
        <w:rPr>
          <w:rFonts w:ascii="Times New Roman"/>
          <w:b/>
          <w:bCs/>
          <w:szCs w:val="21"/>
        </w:rPr>
        <w:t xml:space="preserve">-2  </w:t>
      </w:r>
      <w:r>
        <w:rPr>
          <w:rFonts w:hint="eastAsia" w:ascii="Times New Roman"/>
          <w:b/>
          <w:bCs/>
          <w:szCs w:val="21"/>
        </w:rPr>
        <w:t>废气</w:t>
      </w:r>
      <w:r>
        <w:rPr>
          <w:rFonts w:hint="eastAsia" w:ascii="Times New Roman"/>
          <w:b/>
          <w:bCs/>
          <w:szCs w:val="21"/>
          <w:lang w:val="en-US" w:eastAsia="zh-CN"/>
        </w:rPr>
        <w:t>VOC</w:t>
      </w:r>
      <w:r>
        <w:rPr>
          <w:rFonts w:hint="eastAsia" w:ascii="Times New Roman"/>
          <w:b/>
          <w:bCs/>
          <w:szCs w:val="21"/>
          <w:vertAlign w:val="subscript"/>
          <w:lang w:val="en-US" w:eastAsia="zh-CN"/>
        </w:rPr>
        <w:t>S</w:t>
      </w:r>
      <w:r>
        <w:rPr>
          <w:rFonts w:hint="eastAsia" w:ascii="Times New Roman"/>
          <w:b/>
          <w:bCs/>
          <w:szCs w:val="21"/>
        </w:rPr>
        <w:t>年排放量</w:t>
      </w:r>
      <w:r>
        <w:rPr>
          <w:rFonts w:ascii="Times New Roman"/>
          <w:b/>
          <w:bCs/>
          <w:szCs w:val="21"/>
        </w:rPr>
        <w:t xml:space="preserve"> </w:t>
      </w:r>
    </w:p>
    <w:tbl>
      <w:tblPr>
        <w:tblStyle w:val="33"/>
        <w:tblW w:w="4863"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014"/>
        <w:gridCol w:w="1982"/>
        <w:gridCol w:w="1337"/>
        <w:gridCol w:w="1435"/>
        <w:gridCol w:w="1152"/>
        <w:gridCol w:w="992"/>
        <w:gridCol w:w="1134"/>
        <w:gridCol w:w="676"/>
      </w:tblGrid>
      <w:tr>
        <w:trPr>
          <w:trHeight w:val="454" w:hRule="atLeast"/>
          <w:tblHeader/>
          <w:jc w:val="center"/>
        </w:trPr>
        <w:tc>
          <w:tcPr>
            <w:tcW w:w="1014" w:type="dxa"/>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b/>
                <w:bCs/>
                <w:kern w:val="0"/>
                <w:sz w:val="21"/>
                <w:szCs w:val="21"/>
                <w:highlight w:val="none"/>
                <w:lang w:eastAsia="zh-CN"/>
              </w:rPr>
            </w:pPr>
            <w:r>
              <w:rPr>
                <w:rFonts w:hint="default" w:ascii="Times New Roman" w:hAnsi="Times New Roman" w:eastAsia="宋体" w:cs="Times New Roman"/>
                <w:b/>
                <w:bCs/>
                <w:kern w:val="0"/>
                <w:sz w:val="21"/>
                <w:szCs w:val="21"/>
                <w:highlight w:val="none"/>
                <w:lang w:eastAsia="zh-CN"/>
              </w:rPr>
              <w:t>指标</w:t>
            </w:r>
          </w:p>
        </w:tc>
        <w:tc>
          <w:tcPr>
            <w:tcW w:w="1982"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b/>
                <w:bCs/>
                <w:kern w:val="0"/>
                <w:sz w:val="21"/>
                <w:szCs w:val="21"/>
                <w:highlight w:val="none"/>
                <w:lang w:eastAsia="zh-CN"/>
              </w:rPr>
            </w:pPr>
            <w:r>
              <w:rPr>
                <w:rFonts w:hint="default" w:ascii="Times New Roman" w:hAnsi="Times New Roman" w:eastAsia="宋体" w:cs="Times New Roman"/>
                <w:b/>
                <w:bCs/>
                <w:kern w:val="0"/>
                <w:sz w:val="21"/>
                <w:szCs w:val="21"/>
                <w:highlight w:val="none"/>
                <w:lang w:eastAsia="zh-CN"/>
              </w:rPr>
              <w:t>排气筒</w:t>
            </w:r>
          </w:p>
        </w:tc>
        <w:tc>
          <w:tcPr>
            <w:tcW w:w="1337"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b/>
                <w:bCs/>
                <w:kern w:val="0"/>
                <w:sz w:val="21"/>
                <w:szCs w:val="21"/>
                <w:highlight w:val="none"/>
                <w:lang w:eastAsia="zh-CN"/>
              </w:rPr>
            </w:pPr>
            <w:r>
              <w:rPr>
                <w:rFonts w:hint="default" w:ascii="Times New Roman" w:hAnsi="Times New Roman" w:eastAsia="宋体" w:cs="Times New Roman"/>
                <w:b/>
                <w:bCs/>
                <w:kern w:val="0"/>
                <w:sz w:val="21"/>
                <w:szCs w:val="21"/>
                <w:highlight w:val="none"/>
                <w:lang w:eastAsia="zh-CN"/>
              </w:rPr>
              <w:t>排放速率（</w:t>
            </w:r>
            <w:r>
              <w:rPr>
                <w:rFonts w:hint="default" w:ascii="Times New Roman" w:hAnsi="Times New Roman" w:eastAsia="宋体" w:cs="Times New Roman"/>
                <w:b/>
                <w:bCs/>
                <w:kern w:val="0"/>
                <w:sz w:val="21"/>
                <w:szCs w:val="21"/>
                <w:highlight w:val="none"/>
                <w:lang w:val="en-US" w:eastAsia="zh-CN"/>
              </w:rPr>
              <w:t>kg/h</w:t>
            </w:r>
            <w:r>
              <w:rPr>
                <w:rFonts w:hint="default" w:ascii="Times New Roman" w:hAnsi="Times New Roman" w:eastAsia="宋体" w:cs="Times New Roman"/>
                <w:b/>
                <w:bCs/>
                <w:kern w:val="0"/>
                <w:sz w:val="21"/>
                <w:szCs w:val="21"/>
                <w:highlight w:val="none"/>
                <w:lang w:eastAsia="zh-CN"/>
              </w:rPr>
              <w:t>）</w:t>
            </w:r>
          </w:p>
        </w:tc>
        <w:tc>
          <w:tcPr>
            <w:tcW w:w="1435"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b/>
                <w:bCs/>
                <w:kern w:val="0"/>
                <w:sz w:val="21"/>
                <w:szCs w:val="21"/>
                <w:highlight w:val="none"/>
              </w:rPr>
            </w:pPr>
            <w:r>
              <w:rPr>
                <w:rFonts w:hint="default" w:ascii="Times New Roman" w:hAnsi="Times New Roman" w:eastAsia="宋体" w:cs="Times New Roman"/>
                <w:b/>
                <w:bCs/>
                <w:kern w:val="0"/>
                <w:sz w:val="21"/>
                <w:szCs w:val="21"/>
                <w:highlight w:val="none"/>
                <w:lang w:val="en-US" w:eastAsia="zh-CN"/>
              </w:rPr>
              <w:t>年排放时间（h）</w:t>
            </w:r>
          </w:p>
        </w:tc>
        <w:tc>
          <w:tcPr>
            <w:tcW w:w="1152"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b/>
                <w:bCs/>
                <w:kern w:val="0"/>
                <w:sz w:val="21"/>
                <w:szCs w:val="21"/>
                <w:highlight w:val="none"/>
                <w:lang w:val="en-US" w:eastAsia="zh-CN"/>
              </w:rPr>
            </w:pPr>
            <w:r>
              <w:rPr>
                <w:rFonts w:hint="default" w:ascii="Times New Roman" w:hAnsi="Times New Roman" w:eastAsia="宋体" w:cs="Times New Roman"/>
                <w:b/>
                <w:bCs/>
                <w:kern w:val="0"/>
                <w:sz w:val="21"/>
                <w:szCs w:val="21"/>
                <w:highlight w:val="none"/>
              </w:rPr>
              <w:t>年排放量（t/a）</w:t>
            </w:r>
          </w:p>
        </w:tc>
        <w:tc>
          <w:tcPr>
            <w:tcW w:w="992"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b/>
                <w:bCs/>
                <w:kern w:val="0"/>
                <w:sz w:val="21"/>
                <w:szCs w:val="21"/>
                <w:highlight w:val="none"/>
              </w:rPr>
            </w:pPr>
            <w:r>
              <w:rPr>
                <w:rFonts w:hint="default" w:ascii="Times New Roman" w:hAnsi="Times New Roman" w:eastAsia="宋体" w:cs="Times New Roman"/>
                <w:b/>
                <w:bCs/>
                <w:kern w:val="0"/>
                <w:sz w:val="21"/>
                <w:szCs w:val="21"/>
                <w:highlight w:val="none"/>
                <w:lang w:val="en-US" w:eastAsia="zh-CN"/>
              </w:rPr>
              <w:t>合计年排放量（t/a）</w:t>
            </w:r>
          </w:p>
        </w:tc>
        <w:tc>
          <w:tcPr>
            <w:tcW w:w="1134" w:type="dxa"/>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320" w:lineRule="exact"/>
              <w:ind w:left="0" w:right="0"/>
              <w:jc w:val="center"/>
              <w:textAlignment w:val="auto"/>
              <w:rPr>
                <w:rFonts w:hint="default" w:ascii="Times New Roman" w:hAnsi="Times New Roman" w:eastAsia="宋体" w:cs="Times New Roman"/>
                <w:b/>
                <w:bCs/>
                <w:kern w:val="0"/>
                <w:sz w:val="21"/>
                <w:szCs w:val="21"/>
                <w:highlight w:val="none"/>
              </w:rPr>
            </w:pPr>
            <w:r>
              <w:rPr>
                <w:rFonts w:hint="eastAsia" w:ascii="Times New Roman" w:hAnsi="Times New Roman" w:eastAsia="宋体" w:cs="Times New Roman"/>
                <w:b/>
                <w:bCs/>
                <w:kern w:val="0"/>
                <w:sz w:val="21"/>
                <w:szCs w:val="21"/>
                <w:highlight w:val="none"/>
                <w:lang w:val="en-US" w:eastAsia="zh-CN"/>
              </w:rPr>
              <w:t>总量控制</w:t>
            </w:r>
            <w:r>
              <w:rPr>
                <w:rFonts w:hint="default" w:ascii="Times New Roman" w:hAnsi="Times New Roman" w:eastAsia="宋体" w:cs="Times New Roman"/>
                <w:b/>
                <w:bCs/>
                <w:kern w:val="0"/>
                <w:sz w:val="21"/>
                <w:szCs w:val="21"/>
                <w:highlight w:val="none"/>
              </w:rPr>
              <w:t>（t/a）</w:t>
            </w:r>
          </w:p>
        </w:tc>
        <w:tc>
          <w:tcPr>
            <w:tcW w:w="676" w:type="dxa"/>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b/>
                <w:bCs/>
                <w:kern w:val="0"/>
                <w:sz w:val="21"/>
                <w:szCs w:val="21"/>
                <w:highlight w:val="none"/>
              </w:rPr>
            </w:pPr>
            <w:r>
              <w:rPr>
                <w:rFonts w:hint="default" w:ascii="Times New Roman" w:hAnsi="Times New Roman" w:eastAsia="宋体" w:cs="Times New Roman"/>
                <w:b/>
                <w:bCs/>
                <w:kern w:val="0"/>
                <w:sz w:val="21"/>
                <w:szCs w:val="21"/>
                <w:highlight w:val="none"/>
              </w:rPr>
              <w:t>评价</w:t>
            </w:r>
          </w:p>
        </w:tc>
      </w:tr>
      <w:tr>
        <w:trPr>
          <w:trHeight w:val="454" w:hRule="atLeast"/>
          <w:jc w:val="center"/>
        </w:trPr>
        <w:tc>
          <w:tcPr>
            <w:tcW w:w="1014" w:type="dxa"/>
            <w:vMerge w:val="restart"/>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vertAlign w:val="subscript"/>
                <w:lang w:val="en-US" w:eastAsia="zh-CN"/>
              </w:rPr>
            </w:pPr>
            <w:r>
              <w:rPr>
                <w:rFonts w:hint="default" w:ascii="Times New Roman" w:hAnsi="Times New Roman" w:eastAsia="宋体" w:cs="Times New Roman"/>
                <w:kern w:val="0"/>
                <w:sz w:val="21"/>
                <w:szCs w:val="21"/>
                <w:lang w:val="en-US" w:eastAsia="zh-CN"/>
              </w:rPr>
              <w:t>VOC</w:t>
            </w:r>
            <w:r>
              <w:rPr>
                <w:rFonts w:hint="default" w:ascii="Times New Roman" w:hAnsi="Times New Roman" w:eastAsia="宋体" w:cs="Times New Roman"/>
                <w:kern w:val="0"/>
                <w:sz w:val="21"/>
                <w:szCs w:val="21"/>
                <w:vertAlign w:val="subscript"/>
                <w:lang w:val="en-US" w:eastAsia="zh-CN"/>
              </w:rPr>
              <w:t>s</w:t>
            </w:r>
            <w:r>
              <w:rPr>
                <w:rFonts w:hint="eastAsia" w:ascii="Times New Roman" w:hAnsi="Times New Roman" w:eastAsia="宋体" w:cs="Times New Roman"/>
                <w:kern w:val="0"/>
                <w:sz w:val="21"/>
                <w:szCs w:val="21"/>
                <w:vertAlign w:val="superscript"/>
                <w:lang w:val="en-US" w:eastAsia="zh-CN"/>
              </w:rPr>
              <w:t>[1]</w:t>
            </w:r>
          </w:p>
        </w:tc>
        <w:tc>
          <w:tcPr>
            <w:tcW w:w="1982" w:type="dxa"/>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涂装废气排放口DA001（吸附）</w:t>
            </w:r>
          </w:p>
        </w:tc>
        <w:tc>
          <w:tcPr>
            <w:tcW w:w="1337" w:type="dxa"/>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eastAsia="宋体" w:cs="Times New Roman"/>
                <w:kern w:val="0"/>
                <w:sz w:val="21"/>
                <w:szCs w:val="21"/>
                <w:highlight w:val="none"/>
                <w:lang w:val="en-US" w:eastAsia="zh-CN"/>
              </w:rPr>
            </w:pPr>
            <w:r>
              <w:rPr>
                <w:rFonts w:hint="eastAsia" w:ascii="Times New Roman" w:hAnsi="Times New Roman" w:cs="Times New Roman"/>
                <w:bCs/>
                <w:color w:val="auto"/>
                <w:kern w:val="0"/>
                <w:sz w:val="21"/>
                <w:szCs w:val="21"/>
                <w:highlight w:val="none"/>
                <w:lang w:val="en-US" w:eastAsia="zh-CN"/>
              </w:rPr>
              <w:t>0.158</w:t>
            </w:r>
          </w:p>
        </w:tc>
        <w:tc>
          <w:tcPr>
            <w:tcW w:w="1435" w:type="dxa"/>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2400</w:t>
            </w:r>
          </w:p>
        </w:tc>
        <w:tc>
          <w:tcPr>
            <w:tcW w:w="1152" w:type="dxa"/>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0.379</w:t>
            </w:r>
          </w:p>
        </w:tc>
        <w:tc>
          <w:tcPr>
            <w:tcW w:w="992" w:type="dxa"/>
            <w:vMerge w:val="restart"/>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0.531</w:t>
            </w:r>
          </w:p>
        </w:tc>
        <w:tc>
          <w:tcPr>
            <w:tcW w:w="1134" w:type="dxa"/>
            <w:vMerge w:val="restart"/>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0.873</w:t>
            </w:r>
          </w:p>
        </w:tc>
        <w:tc>
          <w:tcPr>
            <w:tcW w:w="676" w:type="dxa"/>
            <w:vMerge w:val="restart"/>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符合</w:t>
            </w:r>
          </w:p>
        </w:tc>
      </w:tr>
      <w:tr>
        <w:trPr>
          <w:trHeight w:val="454" w:hRule="atLeast"/>
          <w:jc w:val="center"/>
        </w:trPr>
        <w:tc>
          <w:tcPr>
            <w:tcW w:w="1014" w:type="dxa"/>
            <w:vMerge w:val="continue"/>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lang w:val="en-US" w:eastAsia="zh-CN"/>
              </w:rPr>
            </w:pPr>
          </w:p>
        </w:tc>
        <w:tc>
          <w:tcPr>
            <w:tcW w:w="1982" w:type="dxa"/>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涂装废气排放口DA001（吸附）</w:t>
            </w:r>
          </w:p>
        </w:tc>
        <w:tc>
          <w:tcPr>
            <w:tcW w:w="1337" w:type="dxa"/>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Times New Roman" w:eastAsiaTheme="minorEastAsia"/>
                <w:bCs/>
                <w:color w:val="auto"/>
                <w:kern w:val="0"/>
                <w:sz w:val="21"/>
                <w:szCs w:val="21"/>
                <w:highlight w:val="none"/>
                <w:lang w:val="en-US" w:eastAsia="zh-CN"/>
              </w:rPr>
            </w:pPr>
            <w:r>
              <w:rPr>
                <w:rFonts w:hint="eastAsia" w:ascii="Times New Roman" w:hAnsi="Times New Roman" w:cs="Times New Roman"/>
                <w:bCs/>
                <w:color w:val="auto"/>
                <w:kern w:val="0"/>
                <w:sz w:val="21"/>
                <w:szCs w:val="21"/>
                <w:highlight w:val="none"/>
                <w:lang w:val="en-US" w:eastAsia="zh-CN"/>
              </w:rPr>
              <w:t>7.23×10</w:t>
            </w:r>
            <w:r>
              <w:rPr>
                <w:rFonts w:hint="eastAsia" w:ascii="Times New Roman" w:hAnsi="Times New Roman" w:cs="Times New Roman"/>
                <w:bCs/>
                <w:color w:val="auto"/>
                <w:kern w:val="0"/>
                <w:sz w:val="21"/>
                <w:szCs w:val="21"/>
                <w:highlight w:val="none"/>
                <w:vertAlign w:val="superscript"/>
                <w:lang w:val="en-US" w:eastAsia="zh-CN"/>
              </w:rPr>
              <w:t>-3</w:t>
            </w:r>
          </w:p>
        </w:tc>
        <w:tc>
          <w:tcPr>
            <w:tcW w:w="1435" w:type="dxa"/>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600</w:t>
            </w:r>
          </w:p>
        </w:tc>
        <w:tc>
          <w:tcPr>
            <w:tcW w:w="1152" w:type="dxa"/>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0.004</w:t>
            </w:r>
          </w:p>
        </w:tc>
        <w:tc>
          <w:tcPr>
            <w:tcW w:w="992" w:type="dxa"/>
            <w:vMerge w:val="continue"/>
            <w:vAlign w:val="center"/>
          </w:tcPr>
          <w:p>
            <w:pPr>
              <w:keepNext w:val="0"/>
              <w:keepLines w:val="0"/>
              <w:suppressLineNumbers w:val="0"/>
              <w:adjustRightInd w:val="0"/>
              <w:snapToGrid w:val="0"/>
              <w:spacing w:before="0" w:beforeAutospacing="0" w:after="0" w:afterAutospacing="0" w:line="360" w:lineRule="exact"/>
              <w:ind w:left="0" w:right="0"/>
              <w:jc w:val="cente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c>
          <w:tcPr>
            <w:tcW w:w="1134" w:type="dxa"/>
            <w:vMerge w:val="continue"/>
            <w:vAlign w:val="center"/>
          </w:tcPr>
          <w:p>
            <w:pPr>
              <w:keepNext w:val="0"/>
              <w:keepLines w:val="0"/>
              <w:suppressLineNumbers w:val="0"/>
              <w:adjustRightInd w:val="0"/>
              <w:snapToGrid w:val="0"/>
              <w:spacing w:before="0" w:beforeAutospacing="0" w:after="0" w:afterAutospacing="0" w:line="360" w:lineRule="exact"/>
              <w:ind w:left="0" w:right="0"/>
              <w:jc w:val="cente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c>
          <w:tcPr>
            <w:tcW w:w="676" w:type="dxa"/>
            <w:vMerge w:val="continue"/>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r>
      <w:tr>
        <w:trPr>
          <w:trHeight w:val="454" w:hRule="atLeast"/>
          <w:jc w:val="center"/>
        </w:trPr>
        <w:tc>
          <w:tcPr>
            <w:tcW w:w="1014" w:type="dxa"/>
            <w:vMerge w:val="continue"/>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lang w:val="en-US" w:eastAsia="zh-CN"/>
              </w:rPr>
            </w:pPr>
          </w:p>
        </w:tc>
        <w:tc>
          <w:tcPr>
            <w:tcW w:w="1982" w:type="dxa"/>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注塑废气排放口DA004</w:t>
            </w:r>
          </w:p>
        </w:tc>
        <w:tc>
          <w:tcPr>
            <w:tcW w:w="1337" w:type="dxa"/>
            <w:vAlign w:val="center"/>
          </w:tcPr>
          <w:p>
            <w:pPr>
              <w:keepNext w:val="0"/>
              <w:keepLines w:val="0"/>
              <w:suppressLineNumbers w:val="0"/>
              <w:adjustRightInd w:val="0"/>
              <w:snapToGrid w:val="0"/>
              <w:spacing w:before="0" w:beforeAutospacing="0" w:after="0" w:afterAutospacing="0"/>
              <w:ind w:left="0" w:right="0"/>
              <w:jc w:val="center"/>
              <w:rPr>
                <w:rFonts w:hint="eastAsia" w:ascii="Times New Roman" w:hAnsi="Times New Roman" w:cs="Times New Roman"/>
                <w:bCs/>
                <w:color w:val="auto"/>
                <w:kern w:val="0"/>
                <w:sz w:val="21"/>
                <w:szCs w:val="21"/>
                <w:highlight w:val="none"/>
                <w:lang w:val="en-US" w:eastAsia="zh-CN"/>
              </w:rPr>
            </w:pPr>
            <w:r>
              <w:rPr>
                <w:rFonts w:hint="eastAsia" w:ascii="Times New Roman" w:hAnsi="Times New Roman" w:cs="Times New Roman"/>
                <w:bCs/>
                <w:color w:val="auto"/>
                <w:kern w:val="0"/>
                <w:sz w:val="21"/>
                <w:szCs w:val="21"/>
                <w:highlight w:val="none"/>
                <w:lang w:val="en-US" w:eastAsia="zh-CN"/>
              </w:rPr>
              <w:t>2.06×10</w:t>
            </w:r>
            <w:r>
              <w:rPr>
                <w:rFonts w:hint="eastAsia" w:ascii="Times New Roman" w:hAnsi="Times New Roman" w:cs="Times New Roman"/>
                <w:bCs/>
                <w:color w:val="auto"/>
                <w:kern w:val="0"/>
                <w:sz w:val="21"/>
                <w:szCs w:val="21"/>
                <w:highlight w:val="none"/>
                <w:vertAlign w:val="superscript"/>
                <w:lang w:val="en-US" w:eastAsia="zh-CN"/>
              </w:rPr>
              <w:t>-2</w:t>
            </w:r>
          </w:p>
        </w:tc>
        <w:tc>
          <w:tcPr>
            <w:tcW w:w="1435" w:type="dxa"/>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7200</w:t>
            </w:r>
          </w:p>
        </w:tc>
        <w:tc>
          <w:tcPr>
            <w:tcW w:w="1152" w:type="dxa"/>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0.148</w:t>
            </w:r>
          </w:p>
        </w:tc>
        <w:tc>
          <w:tcPr>
            <w:tcW w:w="992" w:type="dxa"/>
            <w:vMerge w:val="continue"/>
            <w:vAlign w:val="center"/>
          </w:tcPr>
          <w:p>
            <w:pPr>
              <w:keepNext w:val="0"/>
              <w:keepLines w:val="0"/>
              <w:suppressLineNumbers w:val="0"/>
              <w:adjustRightInd w:val="0"/>
              <w:snapToGrid w:val="0"/>
              <w:spacing w:before="0" w:beforeAutospacing="0" w:after="0" w:afterAutospacing="0" w:line="360" w:lineRule="exact"/>
              <w:ind w:left="0" w:right="0"/>
              <w:jc w:val="cente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c>
          <w:tcPr>
            <w:tcW w:w="1134" w:type="dxa"/>
            <w:vMerge w:val="continue"/>
            <w:vAlign w:val="center"/>
          </w:tcPr>
          <w:p>
            <w:pPr>
              <w:keepNext w:val="0"/>
              <w:keepLines w:val="0"/>
              <w:suppressLineNumbers w:val="0"/>
              <w:adjustRightInd w:val="0"/>
              <w:snapToGrid w:val="0"/>
              <w:spacing w:before="0" w:beforeAutospacing="0" w:after="0" w:afterAutospacing="0" w:line="360" w:lineRule="exact"/>
              <w:ind w:left="0" w:right="0"/>
              <w:jc w:val="cente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c>
          <w:tcPr>
            <w:tcW w:w="676" w:type="dxa"/>
            <w:vMerge w:val="continue"/>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r>
      <w:tr>
        <w:trPr>
          <w:trHeight w:val="454" w:hRule="atLeast"/>
          <w:jc w:val="center"/>
        </w:trPr>
        <w:tc>
          <w:tcPr>
            <w:tcW w:w="1014" w:type="dxa"/>
            <w:vMerge w:val="restart"/>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烟粉尘</w:t>
            </w:r>
          </w:p>
        </w:tc>
        <w:tc>
          <w:tcPr>
            <w:tcW w:w="1982" w:type="dxa"/>
            <w:vAlign w:val="center"/>
          </w:tcPr>
          <w:p>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抛光粉尘</w:t>
            </w:r>
          </w:p>
        </w:tc>
        <w:tc>
          <w:tcPr>
            <w:tcW w:w="1337" w:type="dxa"/>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color w:val="auto"/>
                <w:kern w:val="0"/>
                <w:sz w:val="21"/>
                <w:szCs w:val="21"/>
                <w:highlight w:val="none"/>
                <w:lang w:val="en-US" w:eastAsia="zh-CN"/>
              </w:rPr>
            </w:pPr>
            <w:r>
              <w:rPr>
                <w:rFonts w:hint="eastAsia" w:ascii="Times New Roman" w:hAnsi="Times New Roman" w:cs="Times New Roman"/>
                <w:bCs/>
                <w:color w:val="auto"/>
                <w:kern w:val="0"/>
                <w:sz w:val="21"/>
                <w:szCs w:val="21"/>
                <w:highlight w:val="none"/>
                <w:lang w:val="en-US" w:eastAsia="zh-CN"/>
              </w:rPr>
              <w:t>1.63×10</w:t>
            </w:r>
            <w:r>
              <w:rPr>
                <w:rFonts w:hint="eastAsia" w:ascii="Times New Roman" w:hAnsi="Times New Roman" w:cs="Times New Roman"/>
                <w:bCs/>
                <w:color w:val="auto"/>
                <w:kern w:val="0"/>
                <w:sz w:val="21"/>
                <w:szCs w:val="21"/>
                <w:highlight w:val="none"/>
                <w:vertAlign w:val="superscript"/>
                <w:lang w:val="en-US" w:eastAsia="zh-CN"/>
              </w:rPr>
              <w:t>-2</w:t>
            </w:r>
          </w:p>
        </w:tc>
        <w:tc>
          <w:tcPr>
            <w:tcW w:w="1435" w:type="dxa"/>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2400</w:t>
            </w:r>
          </w:p>
        </w:tc>
        <w:tc>
          <w:tcPr>
            <w:tcW w:w="1152" w:type="dxa"/>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0.039</w:t>
            </w:r>
          </w:p>
        </w:tc>
        <w:tc>
          <w:tcPr>
            <w:tcW w:w="992" w:type="dxa"/>
            <w:vMerge w:val="restart"/>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0.12</w:t>
            </w:r>
          </w:p>
        </w:tc>
        <w:tc>
          <w:tcPr>
            <w:tcW w:w="1134" w:type="dxa"/>
            <w:vMerge w:val="restart"/>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0.454</w:t>
            </w:r>
          </w:p>
        </w:tc>
        <w:tc>
          <w:tcPr>
            <w:tcW w:w="676" w:type="dxa"/>
            <w:vMerge w:val="restart"/>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符合</w:t>
            </w:r>
          </w:p>
        </w:tc>
      </w:tr>
      <w:tr>
        <w:trPr>
          <w:trHeight w:val="454" w:hRule="atLeast"/>
          <w:jc w:val="center"/>
        </w:trPr>
        <w:tc>
          <w:tcPr>
            <w:tcW w:w="1014" w:type="dxa"/>
            <w:vMerge w:val="continue"/>
            <w:vAlign w:val="center"/>
          </w:tcPr>
          <w:p>
            <w:pPr>
              <w:keepNext w:val="0"/>
              <w:keepLines w:val="0"/>
              <w:suppressLineNumbers w:val="0"/>
              <w:adjustRightInd w:val="0"/>
              <w:snapToGrid w:val="0"/>
              <w:spacing w:before="0" w:beforeAutospacing="0" w:after="0" w:afterAutospacing="0" w:line="360" w:lineRule="exact"/>
              <w:ind w:left="0" w:right="0"/>
              <w:jc w:val="center"/>
              <w:rPr>
                <w:rFonts w:hint="eastAsia" w:ascii="Times New Roman" w:hAnsi="Times New Roman" w:eastAsia="宋体" w:cs="Times New Roman"/>
                <w:kern w:val="0"/>
                <w:sz w:val="21"/>
                <w:szCs w:val="21"/>
                <w:lang w:val="en-US" w:eastAsia="zh-CN"/>
              </w:rPr>
            </w:pPr>
          </w:p>
        </w:tc>
        <w:tc>
          <w:tcPr>
            <w:tcW w:w="1982" w:type="dxa"/>
            <w:vAlign w:val="center"/>
          </w:tcPr>
          <w:p>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抛光粉尘无组织</w:t>
            </w:r>
            <w:r>
              <w:rPr>
                <w:rFonts w:hint="eastAsia" w:ascii="Times New Roman" w:hAnsi="Times New Roman" w:eastAsia="宋体" w:cs="Times New Roman"/>
                <w:kern w:val="0"/>
                <w:sz w:val="21"/>
                <w:szCs w:val="21"/>
                <w:highlight w:val="none"/>
                <w:vertAlign w:val="superscript"/>
                <w:lang w:val="en-US" w:eastAsia="zh-CN"/>
              </w:rPr>
              <w:t>【2】</w:t>
            </w:r>
          </w:p>
        </w:tc>
        <w:tc>
          <w:tcPr>
            <w:tcW w:w="1337" w:type="dxa"/>
            <w:vAlign w:val="center"/>
          </w:tcPr>
          <w:p>
            <w:pPr>
              <w:keepNext w:val="0"/>
              <w:keepLines w:val="0"/>
              <w:suppressLineNumbers w:val="0"/>
              <w:adjustRightInd w:val="0"/>
              <w:snapToGrid w:val="0"/>
              <w:spacing w:before="0" w:beforeAutospacing="0" w:after="0" w:afterAutospacing="0"/>
              <w:ind w:left="0" w:right="0"/>
              <w:jc w:val="center"/>
              <w:rPr>
                <w:rFonts w:hint="default" w:ascii="Times New Roman" w:hAnsi="Times New Roman" w:cs="Times New Roman"/>
                <w:bCs/>
                <w:color w:val="auto"/>
                <w:kern w:val="0"/>
                <w:sz w:val="21"/>
                <w:szCs w:val="21"/>
                <w:highlight w:val="none"/>
                <w:lang w:val="en-US" w:eastAsia="zh-CN"/>
              </w:rPr>
            </w:pPr>
            <w:r>
              <w:rPr>
                <w:rFonts w:hint="eastAsia" w:ascii="Times New Roman" w:hAnsi="Times New Roman" w:cs="Times New Roman"/>
                <w:bCs/>
                <w:color w:val="auto"/>
                <w:kern w:val="0"/>
                <w:sz w:val="21"/>
                <w:szCs w:val="21"/>
                <w:highlight w:val="none"/>
                <w:lang w:val="en-US" w:eastAsia="zh-CN"/>
              </w:rPr>
              <w:t>/</w:t>
            </w:r>
          </w:p>
        </w:tc>
        <w:tc>
          <w:tcPr>
            <w:tcW w:w="1435" w:type="dxa"/>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kern w:val="0"/>
                <w:sz w:val="21"/>
                <w:szCs w:val="21"/>
                <w:highlight w:val="none"/>
                <w:lang w:val="en-US" w:eastAsia="zh-CN"/>
              </w:rPr>
            </w:pPr>
            <w:r>
              <w:rPr>
                <w:rFonts w:hint="eastAsia" w:ascii="Times New Roman" w:hAnsi="Times New Roman" w:eastAsia="宋体" w:cs="Times New Roman"/>
                <w:kern w:val="0"/>
                <w:sz w:val="21"/>
                <w:szCs w:val="21"/>
                <w:highlight w:val="none"/>
                <w:lang w:val="en-US" w:eastAsia="zh-CN"/>
              </w:rPr>
              <w:t>/</w:t>
            </w:r>
          </w:p>
        </w:tc>
        <w:tc>
          <w:tcPr>
            <w:tcW w:w="1152" w:type="dxa"/>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t>0.081</w:t>
            </w:r>
          </w:p>
        </w:tc>
        <w:tc>
          <w:tcPr>
            <w:tcW w:w="992" w:type="dxa"/>
            <w:vMerge w:val="continue"/>
            <w:vAlign w:val="center"/>
          </w:tcPr>
          <w:p>
            <w:pPr>
              <w:keepNext w:val="0"/>
              <w:keepLines w:val="0"/>
              <w:suppressLineNumbers w:val="0"/>
              <w:adjustRightInd w:val="0"/>
              <w:snapToGrid w:val="0"/>
              <w:spacing w:before="0" w:beforeAutospacing="0" w:after="0" w:afterAutospacing="0" w:line="360" w:lineRule="exact"/>
              <w:ind w:left="0" w:right="0"/>
              <w:jc w:val="cente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c>
          <w:tcPr>
            <w:tcW w:w="1134" w:type="dxa"/>
            <w:vMerge w:val="continue"/>
            <w:vAlign w:val="center"/>
          </w:tcPr>
          <w:p>
            <w:pPr>
              <w:keepNext w:val="0"/>
              <w:keepLines w:val="0"/>
              <w:suppressLineNumbers w:val="0"/>
              <w:adjustRightInd w:val="0"/>
              <w:snapToGrid w:val="0"/>
              <w:spacing w:before="0" w:beforeAutospacing="0" w:after="0" w:afterAutospacing="0" w:line="360" w:lineRule="exact"/>
              <w:ind w:left="0" w:right="0"/>
              <w:jc w:val="center"/>
              <w:rPr>
                <w:rFonts w:hint="eastAsia"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c>
          <w:tcPr>
            <w:tcW w:w="676" w:type="dxa"/>
            <w:vMerge w:val="continue"/>
            <w:vAlign w:val="center"/>
          </w:tcPr>
          <w:p>
            <w:pPr>
              <w:keepNext w:val="0"/>
              <w:keepLines w:val="0"/>
              <w:suppressLineNumbers w:val="0"/>
              <w:adjustRightInd w:val="0"/>
              <w:snapToGrid w:val="0"/>
              <w:spacing w:before="0" w:beforeAutospacing="0" w:after="0" w:afterAutospacing="0" w:line="360" w:lineRule="exact"/>
              <w:ind w:left="0" w:right="0"/>
              <w:jc w:val="center"/>
              <w:rPr>
                <w:rFonts w:hint="default" w:ascii="Times New Roman" w:hAnsi="Times New Roman" w:eastAsia="宋体" w:cs="Times New Roman"/>
                <w:color w:val="000000" w:themeColor="text1"/>
                <w:kern w:val="0"/>
                <w:sz w:val="21"/>
                <w:szCs w:val="21"/>
                <w:highlight w:val="none"/>
                <w:lang w:val="en-US" w:eastAsia="zh-CN"/>
                <w14:textFill>
                  <w14:solidFill>
                    <w14:schemeClr w14:val="tx1"/>
                  </w14:solidFill>
                </w14:textFill>
              </w:rPr>
            </w:pPr>
          </w:p>
        </w:tc>
      </w:tr>
      <w:tr>
        <w:trPr>
          <w:trHeight w:val="454" w:hRule="atLeast"/>
          <w:jc w:val="center"/>
        </w:trPr>
        <w:tc>
          <w:tcPr>
            <w:tcW w:w="9722" w:type="dxa"/>
            <w:gridSpan w:val="8"/>
            <w:vAlign w:val="center"/>
          </w:tcPr>
          <w:p>
            <w:pPr>
              <w:keepNext w:val="0"/>
              <w:keepLines w:val="0"/>
              <w:numPr>
                <w:ilvl w:val="0"/>
                <w:numId w:val="7"/>
              </w:numPr>
              <w:suppressLineNumbers w:val="0"/>
              <w:adjustRightInd w:val="0"/>
              <w:snapToGrid w:val="0"/>
              <w:spacing w:before="0" w:beforeAutospacing="0" w:after="0" w:afterAutospacing="0" w:line="360" w:lineRule="exact"/>
              <w:ind w:left="0" w:right="0"/>
              <w:jc w:val="left"/>
              <w:rPr>
                <w:rFonts w:hint="default" w:ascii="Times New Roman" w:hAnsi="Times New Roman" w:eastAsia="宋体" w:cs="Times New Roman"/>
                <w:kern w:val="0"/>
                <w:sz w:val="21"/>
                <w:szCs w:val="21"/>
                <w:lang w:eastAsia="zh-CN"/>
              </w:rPr>
            </w:pPr>
            <w:r>
              <w:rPr>
                <w:rFonts w:hint="default" w:ascii="Times New Roman" w:hAnsi="Times New Roman" w:eastAsia="宋体" w:cs="Times New Roman"/>
                <w:kern w:val="0"/>
                <w:sz w:val="21"/>
                <w:szCs w:val="21"/>
              </w:rPr>
              <w:t>：</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VOC</w:t>
            </w:r>
            <w:r>
              <w:rPr>
                <w:rFonts w:hint="default" w:ascii="Times New Roman" w:hAnsi="Times New Roman" w:eastAsia="宋体" w:cs="Times New Roman"/>
                <w:color w:val="000000" w:themeColor="text1"/>
                <w:sz w:val="21"/>
                <w:szCs w:val="21"/>
                <w:vertAlign w:val="subscript"/>
                <w:lang w:val="en-US" w:eastAsia="zh-CN"/>
                <w14:textFill>
                  <w14:solidFill>
                    <w14:schemeClr w14:val="tx1"/>
                  </w14:solidFill>
                </w14:textFill>
              </w:rPr>
              <w:t>S</w:t>
            </w:r>
            <w:r>
              <w:rPr>
                <w:rFonts w:hint="eastAsia" w:ascii="Times New Roman" w:hAnsi="Times New Roman" w:eastAsia="宋体" w:cs="Times New Roman"/>
                <w:color w:val="000000" w:themeColor="text1"/>
                <w:sz w:val="21"/>
                <w:szCs w:val="21"/>
                <w:vertAlign w:val="baseline"/>
                <w:lang w:val="en-US" w:eastAsia="zh-CN"/>
                <w14:textFill>
                  <w14:solidFill>
                    <w14:schemeClr w14:val="tx1"/>
                  </w14:solidFill>
                </w14:textFill>
              </w:rPr>
              <w:t>以非甲烷总烃、苯系物、乙酸酯类算术之和</w:t>
            </w:r>
            <w:r>
              <w:rPr>
                <w:rFonts w:hint="eastAsia" w:ascii="Times New Roman" w:hAnsi="Times New Roman" w:eastAsia="宋体" w:cs="Times New Roman"/>
                <w:color w:val="000000" w:themeColor="text1"/>
                <w:sz w:val="21"/>
                <w:szCs w:val="21"/>
                <w:lang w:val="en-US" w:eastAsia="zh-CN"/>
                <w14:textFill>
                  <w14:solidFill>
                    <w14:schemeClr w14:val="tx1"/>
                  </w14:solidFill>
                </w14:textFill>
              </w:rPr>
              <w:t>计</w:t>
            </w:r>
            <w:r>
              <w:rPr>
                <w:rFonts w:hint="default" w:ascii="Times New Roman" w:hAnsi="Times New Roman" w:eastAsia="宋体" w:cs="Times New Roman"/>
                <w:color w:val="000000" w:themeColor="text1"/>
                <w:sz w:val="21"/>
                <w:szCs w:val="21"/>
                <w:lang w:val="en-US" w:eastAsia="zh-CN"/>
                <w14:textFill>
                  <w14:solidFill>
                    <w14:schemeClr w14:val="tx1"/>
                  </w14:solidFill>
                </w14:textFill>
              </w:rPr>
              <w:t>。</w:t>
            </w:r>
          </w:p>
          <w:p>
            <w:pPr>
              <w:keepNext w:val="0"/>
              <w:keepLines w:val="0"/>
              <w:numPr>
                <w:ilvl w:val="0"/>
                <w:numId w:val="7"/>
              </w:numPr>
              <w:suppressLineNumbers w:val="0"/>
              <w:adjustRightInd w:val="0"/>
              <w:snapToGrid w:val="0"/>
              <w:spacing w:before="0" w:beforeAutospacing="0" w:after="0" w:afterAutospacing="0" w:line="360" w:lineRule="exact"/>
              <w:ind w:left="0" w:right="0"/>
              <w:jc w:val="left"/>
              <w:rPr>
                <w:rFonts w:hint="default" w:ascii="Times New Roman" w:hAnsi="Times New Roman" w:eastAsia="宋体" w:cs="Times New Roman"/>
                <w:kern w:val="0"/>
                <w:sz w:val="21"/>
                <w:szCs w:val="21"/>
                <w:lang w:val="en-US"/>
              </w:rPr>
            </w:pPr>
            <w:r>
              <w:rPr>
                <w:rFonts w:hint="eastAsia" w:ascii="Times New Roman" w:hAnsi="Times New Roman" w:eastAsia="宋体" w:cs="Times New Roman"/>
                <w:kern w:val="0"/>
                <w:sz w:val="21"/>
                <w:szCs w:val="21"/>
                <w:lang w:val="en-US" w:eastAsia="zh-CN"/>
              </w:rPr>
              <w:t>：数据来源于环境影响评价报告概况说明</w:t>
            </w:r>
            <w:r>
              <w:rPr>
                <w:rFonts w:hint="default" w:ascii="Times New Roman" w:hAnsi="Times New Roman" w:eastAsia="宋体" w:cs="Times New Roman"/>
                <w:kern w:val="0"/>
                <w:sz w:val="21"/>
                <w:szCs w:val="21"/>
                <w:lang w:eastAsia="zh-CN"/>
              </w:rPr>
              <w:t>。</w:t>
            </w:r>
          </w:p>
        </w:tc>
      </w:tr>
      <w:bookmarkEnd w:id="115"/>
      <w:bookmarkEnd w:id="116"/>
      <w:bookmarkEnd w:id="117"/>
      <w:bookmarkEnd w:id="118"/>
      <w:bookmarkEnd w:id="119"/>
    </w:tbl>
    <w:p>
      <w:pPr>
        <w:tabs>
          <w:tab w:val="left" w:pos="180"/>
        </w:tabs>
        <w:spacing w:line="360" w:lineRule="auto"/>
        <w:ind w:firstLine="480" w:firstLineChars="200"/>
        <w:jc w:val="left"/>
        <w:rPr>
          <w:rFonts w:hint="eastAsia" w:ascii="Times New Roman" w:hAnsi="Times New Roman"/>
          <w:sz w:val="24"/>
          <w:szCs w:val="24"/>
          <w:highlight w:val="none"/>
          <w:lang w:val="en-US" w:eastAsia="zh-CN"/>
        </w:rPr>
      </w:pPr>
      <w:bookmarkStart w:id="120" w:name="_Toc19003"/>
      <w:bookmarkStart w:id="121" w:name="_Hlk109569213"/>
    </w:p>
    <w:p>
      <w:pPr>
        <w:pStyle w:val="17"/>
        <w:outlineLvl w:val="1"/>
        <w:rPr>
          <w:rFonts w:hint="eastAsia" w:ascii="Times New Roman" w:hAnsi="Times New Roman" w:eastAsia="宋体" w:cstheme="majorBidi"/>
          <w:b/>
          <w:bCs/>
          <w:caps w:val="0"/>
          <w:kern w:val="2"/>
          <w:sz w:val="32"/>
          <w:szCs w:val="32"/>
          <w:lang w:val="en-US" w:eastAsia="zh-CN" w:bidi="ar-SA"/>
        </w:rPr>
      </w:pPr>
      <w:bookmarkStart w:id="122" w:name="_Toc21384"/>
      <w:r>
        <w:rPr>
          <w:rFonts w:hint="eastAsia" w:ascii="Times New Roman" w:hAnsi="Times New Roman" w:eastAsia="宋体" w:cstheme="majorBidi"/>
          <w:b/>
          <w:bCs/>
          <w:caps w:val="0"/>
          <w:kern w:val="2"/>
          <w:sz w:val="32"/>
          <w:szCs w:val="32"/>
          <w:highlight w:val="none"/>
          <w:lang w:val="en-US" w:eastAsia="zh-CN" w:bidi="ar-SA"/>
        </w:rPr>
        <w:t>9.3工程建设对环境的影响</w:t>
      </w:r>
      <w:bookmarkEnd w:id="120"/>
      <w:bookmarkEnd w:id="122"/>
    </w:p>
    <w:p>
      <w:pPr>
        <w:spacing w:line="360" w:lineRule="auto"/>
        <w:ind w:firstLine="480" w:firstLineChars="200"/>
      </w:pPr>
      <w:r>
        <w:rPr>
          <w:rFonts w:hint="eastAsia" w:ascii="Times New Roman" w:hAnsi="Times New Roman" w:cs="Times New Roman"/>
          <w:sz w:val="24"/>
          <w:lang w:val="en-US" w:eastAsia="zh-CN"/>
        </w:rPr>
        <w:t>环境空气</w:t>
      </w:r>
      <w:r>
        <w:rPr>
          <w:rFonts w:hint="eastAsia" w:ascii="Times New Roman" w:hAnsi="Times New Roman" w:cs="Times New Roman"/>
          <w:sz w:val="24"/>
        </w:rPr>
        <w:t>检测结果见表9.</w:t>
      </w:r>
      <w:r>
        <w:rPr>
          <w:rFonts w:hint="eastAsia" w:ascii="Times New Roman" w:hAnsi="Times New Roman" w:cs="Times New Roman"/>
          <w:sz w:val="24"/>
          <w:lang w:val="en-US" w:eastAsia="zh-CN"/>
        </w:rPr>
        <w:t>3.1</w:t>
      </w:r>
      <w:r>
        <w:rPr>
          <w:rFonts w:ascii="Times New Roman" w:hAnsi="Times New Roman" w:cs="Times New Roman"/>
          <w:sz w:val="24"/>
        </w:rPr>
        <w:t>-1</w:t>
      </w:r>
      <w:r>
        <w:rPr>
          <w:rFonts w:hint="eastAsia" w:ascii="Times New Roman" w:hAnsi="Times New Roman" w:cs="Times New Roman"/>
          <w:sz w:val="24"/>
          <w:lang w:val="en-US" w:eastAsia="zh-CN"/>
        </w:rPr>
        <w:t>~</w:t>
      </w:r>
      <w:r>
        <w:rPr>
          <w:rFonts w:hint="eastAsia" w:ascii="Times New Roman" w:hAnsi="Times New Roman" w:cs="Times New Roman"/>
          <w:sz w:val="24"/>
        </w:rPr>
        <w:t>9.</w:t>
      </w:r>
      <w:r>
        <w:rPr>
          <w:rFonts w:hint="eastAsia" w:ascii="Times New Roman" w:hAnsi="Times New Roman" w:cs="Times New Roman"/>
          <w:sz w:val="24"/>
          <w:lang w:val="en-US" w:eastAsia="zh-CN"/>
        </w:rPr>
        <w:t>3.1</w:t>
      </w:r>
      <w:r>
        <w:rPr>
          <w:rFonts w:ascii="Times New Roman" w:hAnsi="Times New Roman" w:cs="Times New Roman"/>
          <w:sz w:val="24"/>
        </w:rPr>
        <w:t>-</w:t>
      </w:r>
      <w:r>
        <w:rPr>
          <w:rFonts w:hint="eastAsia" w:ascii="Times New Roman" w:hAnsi="Times New Roman" w:cs="Times New Roman"/>
          <w:sz w:val="24"/>
          <w:lang w:val="en-US" w:eastAsia="zh-CN"/>
        </w:rPr>
        <w:t>2</w:t>
      </w:r>
      <w:r>
        <w:rPr>
          <w:rFonts w:hint="eastAsia" w:ascii="Times New Roman" w:hAnsi="Times New Roman" w:cs="Times New Roman"/>
          <w:sz w:val="24"/>
        </w:rPr>
        <w:t>。</w:t>
      </w:r>
    </w:p>
    <w:p>
      <w:pPr>
        <w:spacing w:line="360" w:lineRule="auto"/>
        <w:ind w:firstLine="420" w:firstLineChars="200"/>
        <w:jc w:val="center"/>
        <w:rPr>
          <w:rFonts w:ascii="Times New Roman" w:hAnsi="Times New Roman" w:cs="Times New Roman"/>
          <w:b/>
          <w:bCs/>
          <w:szCs w:val="21"/>
        </w:rPr>
      </w:pPr>
    </w:p>
    <w:p>
      <w:pPr>
        <w:spacing w:line="360" w:lineRule="auto"/>
        <w:ind w:firstLine="420" w:firstLineChars="200"/>
        <w:jc w:val="center"/>
        <w:rPr>
          <w:rFonts w:ascii="Times New Roman" w:hAnsi="Times New Roman" w:cs="Times New Roman"/>
          <w:b/>
          <w:bCs/>
          <w:szCs w:val="21"/>
        </w:rPr>
      </w:pPr>
    </w:p>
    <w:p>
      <w:pPr>
        <w:spacing w:line="360" w:lineRule="auto"/>
        <w:ind w:firstLine="420" w:firstLineChars="200"/>
        <w:jc w:val="center"/>
        <w:rPr>
          <w:rFonts w:ascii="Times New Roman" w:hAnsi="Times New Roman" w:cs="Times New Roman"/>
          <w:b/>
          <w:bCs/>
          <w:szCs w:val="21"/>
        </w:rPr>
      </w:pPr>
    </w:p>
    <w:p>
      <w:pPr>
        <w:spacing w:line="360" w:lineRule="auto"/>
        <w:ind w:firstLine="420" w:firstLineChars="200"/>
        <w:jc w:val="center"/>
        <w:rPr>
          <w:rFonts w:ascii="Times New Roman" w:hAnsi="Times New Roman" w:cs="Times New Roman"/>
          <w:b/>
          <w:bCs/>
          <w:szCs w:val="21"/>
        </w:rPr>
      </w:pPr>
    </w:p>
    <w:p>
      <w:pPr>
        <w:spacing w:line="360" w:lineRule="auto"/>
        <w:ind w:firstLine="420" w:firstLineChars="200"/>
        <w:jc w:val="center"/>
        <w:rPr>
          <w:rFonts w:ascii="Times New Roman" w:hAnsi="Times New Roman" w:cs="Times New Roman"/>
          <w:b/>
          <w:bCs/>
          <w:szCs w:val="21"/>
        </w:rPr>
      </w:pPr>
    </w:p>
    <w:p>
      <w:pPr>
        <w:spacing w:line="360" w:lineRule="auto"/>
        <w:ind w:firstLine="420" w:firstLineChars="200"/>
        <w:jc w:val="center"/>
        <w:rPr>
          <w:rFonts w:ascii="Times New Roman" w:hAnsi="Times New Roman" w:cs="Times New Roman"/>
          <w:b/>
          <w:bCs/>
          <w:szCs w:val="21"/>
        </w:rPr>
      </w:pPr>
    </w:p>
    <w:p>
      <w:pPr>
        <w:spacing w:line="360" w:lineRule="auto"/>
        <w:ind w:firstLine="420" w:firstLineChars="200"/>
        <w:jc w:val="center"/>
        <w:rPr>
          <w:rFonts w:ascii="Times New Roman" w:hAnsi="Times New Roman" w:cs="Times New Roman"/>
          <w:b/>
          <w:bCs/>
          <w:szCs w:val="21"/>
        </w:rPr>
      </w:pPr>
    </w:p>
    <w:p>
      <w:pPr>
        <w:spacing w:line="360" w:lineRule="auto"/>
        <w:ind w:firstLine="420" w:firstLineChars="200"/>
        <w:jc w:val="center"/>
        <w:rPr>
          <w:rFonts w:ascii="Times New Roman" w:hAnsi="Times New Roman" w:cs="Times New Roman"/>
          <w:b/>
          <w:bCs/>
          <w:szCs w:val="21"/>
        </w:rPr>
      </w:pPr>
    </w:p>
    <w:p>
      <w:pPr>
        <w:spacing w:line="360" w:lineRule="auto"/>
        <w:ind w:firstLine="420" w:firstLineChars="200"/>
        <w:jc w:val="center"/>
        <w:rPr>
          <w:rFonts w:ascii="Times New Roman" w:hAnsi="Times New Roman" w:cs="Times New Roman"/>
          <w:b/>
          <w:bCs/>
          <w:szCs w:val="21"/>
        </w:rPr>
      </w:pPr>
    </w:p>
    <w:p>
      <w:pPr>
        <w:spacing w:line="360" w:lineRule="auto"/>
        <w:ind w:firstLine="420" w:firstLineChars="200"/>
        <w:jc w:val="center"/>
        <w:rPr>
          <w:rFonts w:ascii="Times New Roman" w:hAnsi="Times New Roman" w:cs="Times New Roman"/>
          <w:b/>
          <w:bCs/>
          <w:szCs w:val="21"/>
        </w:rPr>
      </w:pPr>
    </w:p>
    <w:p>
      <w:pPr>
        <w:spacing w:line="360" w:lineRule="auto"/>
        <w:ind w:firstLine="420" w:firstLineChars="200"/>
        <w:jc w:val="center"/>
        <w:rPr>
          <w:rFonts w:ascii="Times New Roman" w:hAnsi="Times New Roman" w:cs="Times New Roman"/>
          <w:b/>
          <w:bCs/>
          <w:szCs w:val="21"/>
        </w:rPr>
      </w:pPr>
    </w:p>
    <w:p>
      <w:pPr>
        <w:spacing w:line="360" w:lineRule="auto"/>
        <w:ind w:firstLine="420" w:firstLineChars="200"/>
        <w:jc w:val="center"/>
        <w:rPr>
          <w:rFonts w:ascii="Times New Roman" w:hAnsi="Times New Roman" w:cs="Times New Roman"/>
          <w:b/>
          <w:bCs/>
          <w:szCs w:val="21"/>
        </w:rPr>
      </w:pPr>
    </w:p>
    <w:p>
      <w:pPr>
        <w:spacing w:line="360" w:lineRule="auto"/>
        <w:ind w:firstLine="420" w:firstLineChars="200"/>
        <w:jc w:val="center"/>
        <w:rPr>
          <w:rFonts w:hint="eastAsia" w:ascii="Times New Roman" w:hAnsi="Times New Roman" w:cs="Times New Roman" w:eastAsiaTheme="minorEastAsia"/>
          <w:color w:val="000000"/>
          <w:sz w:val="24"/>
          <w:highlight w:val="none"/>
          <w:lang w:eastAsia="zh-CN"/>
        </w:rPr>
      </w:pPr>
      <w:r>
        <w:rPr>
          <w:rFonts w:ascii="Times New Roman" w:hAnsi="Times New Roman" w:cs="Times New Roman"/>
          <w:b/>
          <w:bCs/>
          <w:szCs w:val="21"/>
        </w:rPr>
        <w:t>表9</w:t>
      </w:r>
      <w:r>
        <w:rPr>
          <w:rFonts w:hint="eastAsia" w:ascii="Times New Roman" w:hAnsi="Times New Roman" w:cs="Times New Roman"/>
          <w:b/>
          <w:bCs/>
          <w:szCs w:val="21"/>
        </w:rPr>
        <w:t>.</w:t>
      </w:r>
      <w:r>
        <w:rPr>
          <w:rFonts w:hint="eastAsia" w:ascii="Times New Roman" w:hAnsi="Times New Roman" w:cs="Times New Roman"/>
          <w:b/>
          <w:bCs/>
          <w:szCs w:val="21"/>
          <w:lang w:val="en-US" w:eastAsia="zh-CN"/>
        </w:rPr>
        <w:t>3.1</w:t>
      </w:r>
      <w:r>
        <w:rPr>
          <w:rFonts w:hint="eastAsia" w:ascii="Times New Roman" w:hAnsi="Times New Roman" w:cs="Times New Roman"/>
          <w:b/>
          <w:bCs/>
          <w:szCs w:val="21"/>
        </w:rPr>
        <w:t>-</w:t>
      </w:r>
      <w:r>
        <w:rPr>
          <w:rFonts w:ascii="Times New Roman" w:hAnsi="Times New Roman" w:cs="Times New Roman"/>
          <w:b/>
          <w:bCs/>
          <w:szCs w:val="21"/>
        </w:rPr>
        <w:t xml:space="preserve">1 </w:t>
      </w:r>
      <w:r>
        <w:rPr>
          <w:rFonts w:hint="eastAsia" w:ascii="Times New Roman" w:hAnsi="Times New Roman" w:cs="Times New Roman"/>
          <w:b/>
          <w:bCs/>
          <w:szCs w:val="21"/>
          <w:lang w:val="en-US" w:eastAsia="zh-CN"/>
        </w:rPr>
        <w:t>环境空气</w:t>
      </w:r>
      <w:r>
        <w:rPr>
          <w:rFonts w:ascii="Times New Roman" w:hAnsi="Times New Roman" w:cs="Times New Roman"/>
          <w:b/>
          <w:bCs/>
          <w:szCs w:val="21"/>
        </w:rPr>
        <w:t>监测结果</w:t>
      </w:r>
      <w:r>
        <w:rPr>
          <w:rFonts w:hint="eastAsia" w:ascii="Times New Roman" w:hAnsi="Times New Roman" w:cs="Times New Roman"/>
          <w:b/>
          <w:bCs/>
          <w:szCs w:val="21"/>
          <w:lang w:eastAsia="zh-CN"/>
        </w:rPr>
        <w:t>（</w:t>
      </w:r>
      <w:r>
        <w:rPr>
          <w:rFonts w:hint="eastAsia" w:ascii="Times New Roman" w:hAnsi="Times New Roman" w:cs="Times New Roman"/>
          <w:b/>
          <w:bCs/>
          <w:szCs w:val="21"/>
          <w:lang w:val="en-US" w:eastAsia="zh-CN"/>
        </w:rPr>
        <w:t>1</w:t>
      </w:r>
      <w:r>
        <w:rPr>
          <w:rFonts w:hint="eastAsia" w:ascii="Times New Roman" w:hAnsi="Times New Roman" w:cs="Times New Roman"/>
          <w:b/>
          <w:bCs/>
          <w:szCs w:val="21"/>
          <w:lang w:eastAsia="zh-CN"/>
        </w:rPr>
        <w:t>）</w:t>
      </w:r>
    </w:p>
    <w:tbl>
      <w:tblPr>
        <w:tblStyle w:val="33"/>
        <w:tblW w:w="982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345"/>
        <w:gridCol w:w="1377"/>
        <w:gridCol w:w="7102"/>
      </w:tblGrid>
      <w:tr>
        <w:trPr>
          <w:trHeight w:val="376" w:hRule="atLeast"/>
          <w:jc w:val="center"/>
        </w:trPr>
        <w:tc>
          <w:tcPr>
            <w:tcW w:w="272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采样日期</w:t>
            </w:r>
          </w:p>
        </w:tc>
        <w:tc>
          <w:tcPr>
            <w:tcW w:w="710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年</w:t>
            </w: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17</w:t>
            </w:r>
            <w:r>
              <w:rPr>
                <w:rFonts w:hint="default"/>
                <w:bCs/>
                <w:kern w:val="0"/>
                <w:sz w:val="18"/>
                <w:szCs w:val="18"/>
              </w:rPr>
              <w:t>日</w:t>
            </w:r>
          </w:p>
        </w:tc>
      </w:tr>
      <w:tr>
        <w:trPr>
          <w:trHeight w:val="376" w:hRule="atLeast"/>
          <w:jc w:val="center"/>
        </w:trPr>
        <w:tc>
          <w:tcPr>
            <w:tcW w:w="272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检测日期</w:t>
            </w:r>
          </w:p>
        </w:tc>
        <w:tc>
          <w:tcPr>
            <w:tcW w:w="710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年</w:t>
            </w: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18</w:t>
            </w:r>
            <w:r>
              <w:rPr>
                <w:rFonts w:hint="eastAsia"/>
                <w:bCs/>
                <w:kern w:val="0"/>
                <w:sz w:val="18"/>
                <w:szCs w:val="18"/>
              </w:rPr>
              <w:t>日</w:t>
            </w:r>
          </w:p>
        </w:tc>
      </w:tr>
      <w:tr>
        <w:trPr>
          <w:trHeight w:val="821" w:hRule="atLeast"/>
          <w:jc w:val="center"/>
        </w:trPr>
        <w:tc>
          <w:tcPr>
            <w:tcW w:w="272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
                <w:bCs/>
                <w:kern w:val="0"/>
                <w:szCs w:val="21"/>
              </w:rPr>
              <mc:AlternateContent>
                <mc:Choice Requires="wps">
                  <w:drawing>
                    <wp:anchor distT="0" distB="0" distL="114300" distR="114300" simplePos="0" relativeHeight="251781120" behindDoc="0" locked="0" layoutInCell="1" allowOverlap="1">
                      <wp:simplePos x="0" y="0"/>
                      <wp:positionH relativeFrom="column">
                        <wp:posOffset>6350</wp:posOffset>
                      </wp:positionH>
                      <wp:positionV relativeFrom="paragraph">
                        <wp:posOffset>8890</wp:posOffset>
                      </wp:positionV>
                      <wp:extent cx="1732915" cy="513715"/>
                      <wp:effectExtent l="1270" t="4445" r="3175" b="15240"/>
                      <wp:wrapNone/>
                      <wp:docPr id="177" name="自选图形 876"/>
                      <wp:cNvGraphicFramePr/>
                      <a:graphic xmlns:a="http://schemas.openxmlformats.org/drawingml/2006/main">
                        <a:graphicData uri="http://schemas.microsoft.com/office/word/2010/wordprocessingShape">
                          <wps:wsp>
                            <wps:cNvCnPr>
                              <a:cxnSpLocks noChangeShapeType="1"/>
                            </wps:cNvCnPr>
                            <wps:spPr bwMode="auto">
                              <a:xfrm>
                                <a:off x="0" y="0"/>
                                <a:ext cx="1732915" cy="513715"/>
                              </a:xfrm>
                              <a:prstGeom prst="straightConnector1">
                                <a:avLst/>
                              </a:prstGeom>
                              <a:noFill/>
                              <a:ln w="9525">
                                <a:solidFill>
                                  <a:srgbClr val="000000"/>
                                </a:solidFill>
                                <a:round/>
                              </a:ln>
                            </wps:spPr>
                            <wps:bodyPr/>
                          </wps:wsp>
                        </a:graphicData>
                      </a:graphic>
                    </wp:anchor>
                  </w:drawing>
                </mc:Choice>
                <mc:Fallback>
                  <w:pict>
                    <v:shape id="自选图形 876" o:spid="_x0000_s1026" o:spt="32" type="#_x0000_t32" style="position:absolute;left:0pt;margin-left:0.5pt;margin-top:0.7pt;height:40.45pt;width:136.45pt;z-index:251781120;mso-width-relative:page;mso-height-relative:page;" filled="f" stroked="t" coordsize="21600,21600" o:gfxdata="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AHKyLG1gAAAAYBAAAPAAAAAAAAAAEAIAAAADgA&#10;AABkcnMvZG93bnJldi54bWxQSwECFAAUAAAACACHTuJA8/z+OfUBAAC+AwAADgAAAAAAAAABACAA&#10;AAA7AQAAZHJzL2Uyb0RvYy54bWxQSwUGAAAAAAYABgBZAQAAogUAAAAA&#10;">
                      <v:fill on="f" focussize="0,0"/>
                      <v:stroke color="#000000" joinstyle="round"/>
                      <v:imagedata o:title=""/>
                      <o:lock v:ext="edit" aspectratio="f"/>
                    </v:shape>
                  </w:pict>
                </mc:Fallback>
              </mc:AlternateContent>
            </w:r>
            <w:r>
              <w:rPr>
                <w:rFonts w:hint="eastAsia" w:eastAsia="仿宋_GB2312"/>
                <w:b/>
                <w:sz w:val="24"/>
              </w:rPr>
              <mc:AlternateContent>
                <mc:Choice Requires="wps">
                  <w:drawing>
                    <wp:anchor distT="0" distB="0" distL="114300" distR="114300" simplePos="0" relativeHeight="251786240"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400" name="矩形 881"/>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881" o:spid="_x0000_s1026" o:spt="1" style="position:absolute;left:0pt;margin-left:89pt;margin-top:0.6pt;height:18.7pt;width:61.7pt;z-index:251786240;mso-width-relative:page;mso-height-relative:page;" filled="f" stroked="f" coordsize="21600,21600" o:gfxdata="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WAAAAZHJzL1BLAQIUABQAAAAIAIdO4kAP&#10;z5692AAAAAgBAAAPAAAAAAAAAAEAIAAAADgAAABkcnMvZG93bnJldi54bWxQSwECFAAUAAAACACH&#10;TuJA1HgO/w4CAAALBAAADgAAAAAAAAABACAAAAA9AQAAZHJzL2Uyb0RvYy54bWxQSwUGAAAAAAYA&#10;BgBZAQAAvQUAAAAA&#10;">
                      <v:fill on="f" focussize="0,0"/>
                      <v:stroke on="f"/>
                      <v:imagedata o:title=""/>
                      <o:lock v:ext="edit" aspectratio="f"/>
                      <v:textbox>
                        <w:txbxContent>
                          <w:p>
                            <w:pPr>
                              <w:rPr>
                                <w:bCs/>
                                <w:kern w:val="0"/>
                                <w:sz w:val="18"/>
                                <w:szCs w:val="18"/>
                              </w:rPr>
                            </w:pPr>
                            <w:r>
                              <w:rPr>
                                <w:rFonts w:hint="eastAsia"/>
                                <w:bCs/>
                                <w:kern w:val="0"/>
                                <w:sz w:val="18"/>
                                <w:szCs w:val="18"/>
                              </w:rPr>
                              <w:t>检测项目</w:t>
                            </w:r>
                          </w:p>
                        </w:txbxContent>
                      </v:textbox>
                    </v:rect>
                  </w:pict>
                </mc:Fallback>
              </mc:AlternateContent>
            </w:r>
            <w:r>
              <w:rPr>
                <w:rFonts w:hint="default"/>
                <w:bCs/>
                <w:kern w:val="0"/>
                <w:sz w:val="18"/>
                <w:szCs w:val="18"/>
              </w:rPr>
              <mc:AlternateContent>
                <mc:Choice Requires="wps">
                  <w:drawing>
                    <wp:anchor distT="0" distB="0" distL="114300" distR="114300" simplePos="0" relativeHeight="251783168" behindDoc="0" locked="0" layoutInCell="1" allowOverlap="1">
                      <wp:simplePos x="0" y="0"/>
                      <wp:positionH relativeFrom="column">
                        <wp:posOffset>7620</wp:posOffset>
                      </wp:positionH>
                      <wp:positionV relativeFrom="paragraph">
                        <wp:posOffset>12065</wp:posOffset>
                      </wp:positionV>
                      <wp:extent cx="709295" cy="505460"/>
                      <wp:effectExtent l="2540" t="3810" r="4445" b="8890"/>
                      <wp:wrapNone/>
                      <wp:docPr id="401" name="自选图形 878"/>
                      <wp:cNvGraphicFramePr/>
                      <a:graphic xmlns:a="http://schemas.openxmlformats.org/drawingml/2006/main">
                        <a:graphicData uri="http://schemas.microsoft.com/office/word/2010/wordprocessingShape">
                          <wps:wsp>
                            <wps:cNvCnPr>
                              <a:cxnSpLocks noChangeShapeType="1"/>
                            </wps:cNvCnPr>
                            <wps:spPr bwMode="auto">
                              <a:xfrm>
                                <a:off x="0" y="0"/>
                                <a:ext cx="709295" cy="505460"/>
                              </a:xfrm>
                              <a:prstGeom prst="straightConnector1">
                                <a:avLst/>
                              </a:prstGeom>
                              <a:noFill/>
                              <a:ln w="9525">
                                <a:solidFill>
                                  <a:srgbClr val="000000"/>
                                </a:solidFill>
                                <a:round/>
                              </a:ln>
                            </wps:spPr>
                            <wps:bodyPr/>
                          </wps:wsp>
                        </a:graphicData>
                      </a:graphic>
                    </wp:anchor>
                  </w:drawing>
                </mc:Choice>
                <mc:Fallback>
                  <w:pict>
                    <v:shape id="自选图形 878" o:spid="_x0000_s1026" o:spt="32" type="#_x0000_t32" style="position:absolute;left:0pt;margin-left:0.6pt;margin-top:0.95pt;height:39.8pt;width:55.85pt;z-index:251783168;mso-width-relative:page;mso-height-relative:page;" filled="f" stroked="t" coordsize="21600,21600" o:gfxdata="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FgAAAGRycy9QSwECFAAUAAAACACHTuJAmLWFc9MAAAAGAQAADwAAAAAAAAABACAAAAA4AAAA&#10;ZHJzL2Rvd25yZXYueG1sUEsBAhQAFAAAAAgAh07iQF16xor2AQAAvQMAAA4AAAAAAAAAAQAgAAAA&#10;OAEAAGRycy9lMm9Eb2MueG1sUEsFBgAAAAAGAAYAWQEAAKAFAAAAAA==&#10;">
                      <v:fill on="f" focussize="0,0"/>
                      <v:stroke color="#000000" joinstyle="round"/>
                      <v:imagedata o:title=""/>
                      <o:lock v:ext="edit" aspectratio="f"/>
                    </v:shape>
                  </w:pict>
                </mc:Fallback>
              </mc:AlternateContent>
            </w:r>
            <w:r>
              <w:rPr>
                <w:rFonts w:hint="default"/>
                <w:bCs/>
                <w:kern w:val="0"/>
                <w:sz w:val="18"/>
                <w:szCs w:val="18"/>
              </w:rPr>
              <mc:AlternateContent>
                <mc:Choice Requires="wps">
                  <w:drawing>
                    <wp:anchor distT="0" distB="0" distL="114300" distR="114300" simplePos="0" relativeHeight="251782144" behindDoc="0" locked="0" layoutInCell="1" allowOverlap="1">
                      <wp:simplePos x="0" y="0"/>
                      <wp:positionH relativeFrom="column">
                        <wp:posOffset>3175</wp:posOffset>
                      </wp:positionH>
                      <wp:positionV relativeFrom="paragraph">
                        <wp:posOffset>-5080</wp:posOffset>
                      </wp:positionV>
                      <wp:extent cx="1732915" cy="260985"/>
                      <wp:effectExtent l="635" t="4445" r="3810" b="8890"/>
                      <wp:wrapNone/>
                      <wp:docPr id="402" name="自选图形 877"/>
                      <wp:cNvGraphicFramePr/>
                      <a:graphic xmlns:a="http://schemas.openxmlformats.org/drawingml/2006/main">
                        <a:graphicData uri="http://schemas.microsoft.com/office/word/2010/wordprocessingShape">
                          <wps:wsp>
                            <wps:cNvCnPr>
                              <a:cxnSpLocks noChangeShapeType="1"/>
                            </wps:cNvCnPr>
                            <wps:spPr bwMode="auto">
                              <a:xfrm>
                                <a:off x="0" y="0"/>
                                <a:ext cx="1732915" cy="260985"/>
                              </a:xfrm>
                              <a:prstGeom prst="straightConnector1">
                                <a:avLst/>
                              </a:prstGeom>
                              <a:noFill/>
                              <a:ln w="9525">
                                <a:solidFill>
                                  <a:srgbClr val="000000"/>
                                </a:solidFill>
                                <a:round/>
                              </a:ln>
                            </wps:spPr>
                            <wps:bodyPr/>
                          </wps:wsp>
                        </a:graphicData>
                      </a:graphic>
                    </wp:anchor>
                  </w:drawing>
                </mc:Choice>
                <mc:Fallback>
                  <w:pict>
                    <v:shape id="自选图形 877" o:spid="_x0000_s1026" o:spt="32" type="#_x0000_t32" style="position:absolute;left:0pt;margin-left:0.25pt;margin-top:-0.4pt;height:20.55pt;width:136.45pt;z-index:251782144;mso-width-relative:page;mso-height-relative:page;" filled="f" stroked="t" coordsize="21600,21600" o:gfxdata="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BVbg6Z1QAAAAUBAAAPAAAAAAAAAAEAIAAAADgA&#10;AABkcnMvZG93bnJldi54bWxQSwECFAAUAAAACACHTuJAFk3FOfYBAAC+AwAADgAAAAAAAAABACAA&#10;AAA6AQAAZHJzL2Uyb0RvYy54bWxQSwUGAAAAAAYABgBZAQAAogUAAAAA&#10;">
                      <v:fill on="f" focussize="0,0"/>
                      <v:stroke color="#000000" joinstyle="round"/>
                      <v:imagedata o:title=""/>
                      <o:lock v:ext="edit" aspectratio="f"/>
                    </v:shape>
                  </w:pict>
                </mc:Fallback>
              </mc:AlternateContent>
            </w:r>
            <w:r>
              <w:rPr>
                <w:rFonts w:hint="default"/>
                <w:bCs/>
                <w:kern w:val="0"/>
                <w:sz w:val="18"/>
                <w:szCs w:val="18"/>
              </w:rPr>
              <w:t xml:space="preserve">  </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
                <w:bCs/>
                <w:kern w:val="0"/>
                <w:szCs w:val="21"/>
              </w:rPr>
              <mc:AlternateContent>
                <mc:Choice Requires="wps">
                  <w:drawing>
                    <wp:anchor distT="0" distB="0" distL="114300" distR="114300" simplePos="0" relativeHeight="251784192" behindDoc="0" locked="0" layoutInCell="1" allowOverlap="1">
                      <wp:simplePos x="0" y="0"/>
                      <wp:positionH relativeFrom="column">
                        <wp:posOffset>524510</wp:posOffset>
                      </wp:positionH>
                      <wp:positionV relativeFrom="paragraph">
                        <wp:posOffset>139700</wp:posOffset>
                      </wp:positionV>
                      <wp:extent cx="783590" cy="237490"/>
                      <wp:effectExtent l="0" t="0" r="0" b="0"/>
                      <wp:wrapNone/>
                      <wp:docPr id="403" name="矩形 879"/>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rFonts w:hint="eastAsia" w:eastAsia="宋体"/>
                                      <w:bCs/>
                                      <w:kern w:val="0"/>
                                      <w:sz w:val="18"/>
                                      <w:szCs w:val="18"/>
                                      <w:lang w:val="en-US" w:eastAsia="zh-CN"/>
                                    </w:rPr>
                                  </w:pPr>
                                  <w:r>
                                    <w:rPr>
                                      <w:rFonts w:hint="eastAsia"/>
                                      <w:bCs/>
                                      <w:kern w:val="0"/>
                                      <w:sz w:val="18"/>
                                      <w:szCs w:val="18"/>
                                    </w:rPr>
                                    <w:t>采样</w:t>
                                  </w:r>
                                  <w:r>
                                    <w:rPr>
                                      <w:rFonts w:hint="eastAsia"/>
                                      <w:bCs/>
                                      <w:kern w:val="0"/>
                                      <w:sz w:val="18"/>
                                      <w:szCs w:val="18"/>
                                      <w:lang w:val="en-US" w:eastAsia="zh-CN"/>
                                    </w:rPr>
                                    <w:t>时间</w:t>
                                  </w:r>
                                </w:p>
                              </w:txbxContent>
                            </wps:txbx>
                            <wps:bodyPr rot="0" vert="horz" wrap="square" lIns="91440" tIns="45720" rIns="91440" bIns="45720" anchor="t" anchorCtr="0" upright="1">
                              <a:noAutofit/>
                            </wps:bodyPr>
                          </wps:wsp>
                        </a:graphicData>
                      </a:graphic>
                    </wp:anchor>
                  </w:drawing>
                </mc:Choice>
                <mc:Fallback>
                  <w:pict>
                    <v:rect id="矩形 879" o:spid="_x0000_s1026" o:spt="1" style="position:absolute;left:0pt;margin-left:41.3pt;margin-top:11pt;height:18.7pt;width:61.7pt;z-index:251784192;mso-width-relative:page;mso-height-relative:page;" filled="f" stroked="f" coordsize="21600,21600" o:gfxdata="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DqfP9dkAAAAIAQAADwAAAAAAAAABACAAAAA4AAAAZHJzL2Rvd25yZXYueG1sUEsBAhQAFAAAAAgA&#10;h07iQGq52bAOAgAACwQAAA4AAAAAAAAAAQAgAAAAPgEAAGRycy9lMm9Eb2MueG1sUEsFBgAAAAAG&#10;AAYAWQEAAL4FAAAAAA==&#10;">
                      <v:fill on="f" focussize="0,0"/>
                      <v:stroke on="f"/>
                      <v:imagedata o:title=""/>
                      <o:lock v:ext="edit" aspectratio="f"/>
                      <v:textbox>
                        <w:txbxContent>
                          <w:p>
                            <w:pPr>
                              <w:rPr>
                                <w:rFonts w:hint="eastAsia" w:eastAsia="宋体"/>
                                <w:bCs/>
                                <w:kern w:val="0"/>
                                <w:sz w:val="18"/>
                                <w:szCs w:val="18"/>
                                <w:lang w:val="en-US" w:eastAsia="zh-CN"/>
                              </w:rPr>
                            </w:pPr>
                            <w:r>
                              <w:rPr>
                                <w:rFonts w:hint="eastAsia"/>
                                <w:bCs/>
                                <w:kern w:val="0"/>
                                <w:sz w:val="18"/>
                                <w:szCs w:val="18"/>
                              </w:rPr>
                              <w:t>采样</w:t>
                            </w:r>
                            <w:r>
                              <w:rPr>
                                <w:rFonts w:hint="eastAsia"/>
                                <w:bCs/>
                                <w:kern w:val="0"/>
                                <w:sz w:val="18"/>
                                <w:szCs w:val="18"/>
                                <w:lang w:val="en-US" w:eastAsia="zh-CN"/>
                              </w:rPr>
                              <w:t>时间</w:t>
                            </w:r>
                          </w:p>
                        </w:txbxContent>
                      </v:textbox>
                    </v:rect>
                  </w:pict>
                </mc:Fallback>
              </mc:AlternateContent>
            </w:r>
            <w:r>
              <w:rPr>
                <w:rFonts w:hint="default" w:eastAsia="华文中宋"/>
                <w:b/>
                <w:spacing w:val="227"/>
                <w:sz w:val="30"/>
                <w:szCs w:val="30"/>
              </w:rPr>
              <mc:AlternateContent>
                <mc:Choice Requires="wps">
                  <w:drawing>
                    <wp:anchor distT="0" distB="0" distL="114300" distR="114300" simplePos="0" relativeHeight="251785216" behindDoc="0" locked="0" layoutInCell="1" allowOverlap="1">
                      <wp:simplePos x="0" y="0"/>
                      <wp:positionH relativeFrom="column">
                        <wp:posOffset>943610</wp:posOffset>
                      </wp:positionH>
                      <wp:positionV relativeFrom="paragraph">
                        <wp:posOffset>25400</wp:posOffset>
                      </wp:positionV>
                      <wp:extent cx="783590" cy="255270"/>
                      <wp:effectExtent l="0" t="0" r="0" b="0"/>
                      <wp:wrapNone/>
                      <wp:docPr id="404" name="矩形 880"/>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pPr>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880" o:spid="_x0000_s1026" o:spt="1" style="position:absolute;left:0pt;margin-left:74.3pt;margin-top:2pt;height:20.1pt;width:61.7pt;z-index:251785216;mso-width-relative:page;mso-height-relative:page;" filled="f" stroked="f" coordsize="21600,21600" o:gfxdata="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IxfXyrXAAAACAEAAA8AAAAAAAAAAQAgAAAAOAAAAGRycy9kb3ducmV2LnhtbFBLAQIUABQAAAAI&#10;AIdO4kA2/h4IEQIAAAsEAAAOAAAAAAAAAAEAIAAAADwBAABkcnMvZTJvRG9jLnhtbFBLBQYAAAAA&#10;BgAGAFkBAAC/BQAAAAA=&#10;">
                      <v:fill on="f" focussize="0,0"/>
                      <v:stroke on="f"/>
                      <v:imagedata o:title=""/>
                      <o:lock v:ext="edit" aspectratio="f"/>
                      <v:textbox>
                        <w:txbxContent>
                          <w:p>
                            <w:pPr>
                              <w:rPr>
                                <w:bCs/>
                                <w:kern w:val="0"/>
                                <w:sz w:val="18"/>
                                <w:szCs w:val="18"/>
                              </w:rPr>
                            </w:pPr>
                            <w:r>
                              <w:rPr>
                                <w:rFonts w:hint="eastAsia"/>
                                <w:bCs/>
                                <w:kern w:val="0"/>
                                <w:sz w:val="18"/>
                                <w:szCs w:val="18"/>
                              </w:rPr>
                              <w:t>检测结果</w:t>
                            </w:r>
                          </w:p>
                        </w:txbxContent>
                      </v:textbox>
                    </v:rect>
                  </w:pict>
                </mc:Fallback>
              </mc:AlternateContent>
            </w:r>
          </w:p>
        </w:tc>
        <w:tc>
          <w:tcPr>
            <w:tcW w:w="7102"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highlight w:val="none"/>
              </w:rPr>
              <w:t>非甲烷总烃</w:t>
            </w:r>
            <w:r>
              <w:rPr>
                <w:rFonts w:hint="eastAsia"/>
                <w:bCs/>
                <w:kern w:val="0"/>
                <w:sz w:val="18"/>
                <w:szCs w:val="18"/>
                <w:highlight w:val="none"/>
                <w:lang w:eastAsia="zh-CN"/>
              </w:rPr>
              <w:t>（</w:t>
            </w:r>
            <w:r>
              <w:rPr>
                <w:rFonts w:hint="eastAsia"/>
                <w:bCs/>
                <w:kern w:val="0"/>
                <w:sz w:val="18"/>
                <w:szCs w:val="18"/>
                <w:highlight w:val="none"/>
                <w:lang w:val="en-US" w:eastAsia="zh-CN"/>
              </w:rPr>
              <w:t>以C计</w:t>
            </w:r>
            <w:r>
              <w:rPr>
                <w:rFonts w:hint="eastAsia"/>
                <w:bCs/>
                <w:kern w:val="0"/>
                <w:sz w:val="18"/>
                <w:szCs w:val="18"/>
                <w:highlight w:val="none"/>
                <w:lang w:eastAsia="zh-CN"/>
              </w:rPr>
              <w:t>）</w:t>
            </w:r>
            <w:r>
              <w:rPr>
                <w:rFonts w:hint="default"/>
                <w:bCs/>
                <w:kern w:val="0"/>
                <w:sz w:val="18"/>
                <w:szCs w:val="18"/>
              </w:rPr>
              <w:t>（mg/m</w:t>
            </w:r>
            <w:r>
              <w:rPr>
                <w:rFonts w:hint="default"/>
                <w:bCs/>
                <w:kern w:val="0"/>
                <w:sz w:val="18"/>
                <w:szCs w:val="18"/>
                <w:vertAlign w:val="superscript"/>
              </w:rPr>
              <w:t>3</w:t>
            </w:r>
            <w:r>
              <w:rPr>
                <w:rFonts w:hint="default"/>
                <w:bCs/>
                <w:kern w:val="0"/>
                <w:sz w:val="18"/>
                <w:szCs w:val="18"/>
              </w:rPr>
              <w:t>）</w:t>
            </w:r>
          </w:p>
        </w:tc>
      </w:tr>
      <w:tr>
        <w:trPr>
          <w:trHeight w:val="382" w:hRule="atLeast"/>
          <w:jc w:val="center"/>
        </w:trPr>
        <w:tc>
          <w:tcPr>
            <w:tcW w:w="1345"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cs="Times New Roman"/>
                <w:bCs/>
                <w:kern w:val="0"/>
                <w:sz w:val="18"/>
                <w:szCs w:val="18"/>
                <w:lang w:val="en-US" w:eastAsia="zh-CN"/>
              </w:rPr>
            </w:pPr>
            <w:r>
              <w:rPr>
                <w:rFonts w:hint="eastAsia" w:ascii="Times New Roman" w:hAnsi="Times New Roman" w:cs="Times New Roman"/>
                <w:bCs/>
                <w:kern w:val="0"/>
                <w:sz w:val="18"/>
                <w:szCs w:val="18"/>
                <w:lang w:val="en-US" w:eastAsia="zh-CN"/>
              </w:rPr>
              <w:t>白洋公寓</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G5</w:t>
            </w:r>
          </w:p>
        </w:tc>
        <w:tc>
          <w:tcPr>
            <w:tcW w:w="137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9</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r>
              <w:rPr>
                <w:rFonts w:hint="eastAsia"/>
                <w:bCs/>
                <w:kern w:val="0"/>
                <w:sz w:val="18"/>
                <w:szCs w:val="18"/>
                <w:lang w:val="en-US" w:eastAsia="zh-CN"/>
              </w:rPr>
              <w:t>10</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710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0.44</w:t>
            </w:r>
          </w:p>
        </w:tc>
      </w:tr>
      <w:tr>
        <w:trPr>
          <w:trHeight w:val="382" w:hRule="atLeast"/>
          <w:jc w:val="center"/>
        </w:trPr>
        <w:tc>
          <w:tcPr>
            <w:tcW w:w="134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37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w:t>
            </w:r>
            <w:r>
              <w:rPr>
                <w:rFonts w:hint="eastAsia"/>
                <w:bCs/>
                <w:kern w:val="0"/>
                <w:sz w:val="18"/>
                <w:szCs w:val="18"/>
                <w:lang w:val="en-US" w:eastAsia="zh-CN"/>
              </w:rPr>
              <w:t>1</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0-1</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710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0.43</w:t>
            </w:r>
          </w:p>
        </w:tc>
      </w:tr>
      <w:tr>
        <w:trPr>
          <w:trHeight w:val="382" w:hRule="atLeast"/>
          <w:jc w:val="center"/>
        </w:trPr>
        <w:tc>
          <w:tcPr>
            <w:tcW w:w="134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37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13:</w:t>
            </w:r>
            <w:r>
              <w:rPr>
                <w:rFonts w:hint="eastAsia"/>
                <w:bCs/>
                <w:kern w:val="0"/>
                <w:sz w:val="18"/>
                <w:szCs w:val="18"/>
                <w:lang w:val="en-US" w:eastAsia="zh-CN"/>
              </w:rPr>
              <w:t>3</w:t>
            </w:r>
            <w:r>
              <w:rPr>
                <w:rFonts w:hint="eastAsia"/>
                <w:bCs/>
                <w:kern w:val="0"/>
                <w:sz w:val="18"/>
                <w:szCs w:val="18"/>
              </w:rPr>
              <w:t>0-14:</w:t>
            </w:r>
            <w:r>
              <w:rPr>
                <w:rFonts w:hint="eastAsia"/>
                <w:bCs/>
                <w:kern w:val="0"/>
                <w:sz w:val="18"/>
                <w:szCs w:val="18"/>
                <w:lang w:val="en-US" w:eastAsia="zh-CN"/>
              </w:rPr>
              <w:t>3</w:t>
            </w:r>
            <w:r>
              <w:rPr>
                <w:rFonts w:hint="eastAsia"/>
                <w:bCs/>
                <w:kern w:val="0"/>
                <w:sz w:val="18"/>
                <w:szCs w:val="18"/>
              </w:rPr>
              <w:t>0</w:t>
            </w:r>
          </w:p>
        </w:tc>
        <w:tc>
          <w:tcPr>
            <w:tcW w:w="710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0.48</w:t>
            </w:r>
          </w:p>
        </w:tc>
      </w:tr>
      <w:tr>
        <w:trPr>
          <w:trHeight w:val="382" w:hRule="atLeast"/>
          <w:jc w:val="center"/>
        </w:trPr>
        <w:tc>
          <w:tcPr>
            <w:tcW w:w="134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37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15:</w:t>
            </w:r>
            <w:r>
              <w:rPr>
                <w:rFonts w:hint="eastAsia"/>
                <w:bCs/>
                <w:kern w:val="0"/>
                <w:sz w:val="18"/>
                <w:szCs w:val="18"/>
                <w:lang w:val="en-US" w:eastAsia="zh-CN"/>
              </w:rPr>
              <w:t>3</w:t>
            </w:r>
            <w:r>
              <w:rPr>
                <w:rFonts w:hint="eastAsia"/>
                <w:bCs/>
                <w:kern w:val="0"/>
                <w:sz w:val="18"/>
                <w:szCs w:val="18"/>
              </w:rPr>
              <w:t>0-16:</w:t>
            </w:r>
            <w:r>
              <w:rPr>
                <w:rFonts w:hint="eastAsia"/>
                <w:bCs/>
                <w:kern w:val="0"/>
                <w:sz w:val="18"/>
                <w:szCs w:val="18"/>
                <w:lang w:val="en-US" w:eastAsia="zh-CN"/>
              </w:rPr>
              <w:t>3</w:t>
            </w:r>
            <w:r>
              <w:rPr>
                <w:rFonts w:hint="eastAsia"/>
                <w:bCs/>
                <w:kern w:val="0"/>
                <w:sz w:val="18"/>
                <w:szCs w:val="18"/>
              </w:rPr>
              <w:t>0</w:t>
            </w:r>
          </w:p>
        </w:tc>
        <w:tc>
          <w:tcPr>
            <w:tcW w:w="710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0.42</w:t>
            </w:r>
          </w:p>
        </w:tc>
      </w:tr>
      <w:tr>
        <w:trPr>
          <w:trHeight w:val="382" w:hRule="atLeast"/>
          <w:jc w:val="center"/>
        </w:trPr>
        <w:tc>
          <w:tcPr>
            <w:tcW w:w="134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37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最大小时均</w:t>
            </w:r>
            <w:r>
              <w:rPr>
                <w:rFonts w:hint="default"/>
                <w:bCs/>
                <w:kern w:val="0"/>
                <w:sz w:val="18"/>
                <w:szCs w:val="18"/>
              </w:rPr>
              <w:t>值</w:t>
            </w:r>
          </w:p>
        </w:tc>
        <w:tc>
          <w:tcPr>
            <w:tcW w:w="710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0.48</w:t>
            </w:r>
          </w:p>
        </w:tc>
      </w:tr>
      <w:tr>
        <w:trPr>
          <w:trHeight w:val="397" w:hRule="atLeast"/>
          <w:jc w:val="center"/>
        </w:trPr>
        <w:tc>
          <w:tcPr>
            <w:tcW w:w="272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《大气污染物综合排放标准详解》（国家环境保护局科技标准司）</w:t>
            </w:r>
          </w:p>
        </w:tc>
        <w:tc>
          <w:tcPr>
            <w:tcW w:w="7102"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eastAsia" w:eastAsia="宋体"/>
                <w:bCs/>
                <w:kern w:val="0"/>
                <w:sz w:val="18"/>
                <w:szCs w:val="18"/>
                <w:lang w:eastAsia="zh-CN"/>
              </w:rPr>
            </w:pPr>
            <w:r>
              <w:rPr>
                <w:rFonts w:hint="eastAsia"/>
                <w:bCs/>
                <w:kern w:val="0"/>
                <w:sz w:val="18"/>
                <w:szCs w:val="18"/>
              </w:rPr>
              <w:t>2.0</w:t>
            </w:r>
          </w:p>
        </w:tc>
      </w:tr>
      <w:tr>
        <w:trPr>
          <w:trHeight w:val="471" w:hRule="atLeast"/>
          <w:jc w:val="center"/>
        </w:trPr>
        <w:tc>
          <w:tcPr>
            <w:tcW w:w="272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结果评价</w:t>
            </w:r>
          </w:p>
        </w:tc>
        <w:tc>
          <w:tcPr>
            <w:tcW w:w="7102"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达标</w:t>
            </w:r>
          </w:p>
        </w:tc>
      </w:tr>
      <w:tr>
        <w:trPr>
          <w:trHeight w:val="389" w:hRule="atLeast"/>
          <w:jc w:val="center"/>
        </w:trPr>
        <w:tc>
          <w:tcPr>
            <w:tcW w:w="272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备注</w:t>
            </w:r>
          </w:p>
        </w:tc>
        <w:tc>
          <w:tcPr>
            <w:tcW w:w="7102" w:type="dxa"/>
            <w:tcBorders>
              <w:tl2br w:val="nil"/>
              <w:tr2bl w:val="nil"/>
            </w:tcBorders>
            <w:tcMar>
              <w:left w:w="0" w:type="dxa"/>
              <w:right w:w="0"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default"/>
                <w:bCs/>
                <w:kern w:val="0"/>
                <w:sz w:val="18"/>
                <w:szCs w:val="18"/>
              </w:rPr>
              <w:t>1、检测期间气象参数：</w:t>
            </w:r>
          </w:p>
          <w:p>
            <w:pPr>
              <w:keepNext w:val="0"/>
              <w:keepLines w:val="0"/>
              <w:widowControl/>
              <w:suppressLineNumbers w:val="0"/>
              <w:adjustRightInd w:val="0"/>
              <w:snapToGrid w:val="0"/>
              <w:spacing w:before="0" w:beforeAutospacing="0" w:after="0" w:afterAutospacing="0"/>
              <w:ind w:left="0" w:right="0" w:firstLine="360"/>
              <w:jc w:val="left"/>
              <w:rPr>
                <w:rFonts w:hint="default"/>
                <w:bCs/>
                <w:kern w:val="0"/>
                <w:sz w:val="18"/>
                <w:szCs w:val="18"/>
              </w:rPr>
            </w:pP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17</w:t>
            </w:r>
            <w:r>
              <w:rPr>
                <w:rFonts w:hint="default"/>
                <w:bCs/>
                <w:kern w:val="0"/>
                <w:sz w:val="18"/>
                <w:szCs w:val="18"/>
              </w:rPr>
              <w:t>日气象参数：天气：</w:t>
            </w:r>
            <w:r>
              <w:rPr>
                <w:rFonts w:hint="eastAsia"/>
                <w:bCs/>
                <w:kern w:val="0"/>
                <w:sz w:val="18"/>
                <w:szCs w:val="18"/>
              </w:rPr>
              <w:t>晴</w:t>
            </w:r>
            <w:r>
              <w:rPr>
                <w:rFonts w:hint="default"/>
                <w:bCs/>
                <w:kern w:val="0"/>
                <w:sz w:val="18"/>
                <w:szCs w:val="18"/>
              </w:rPr>
              <w:t>；气温：</w:t>
            </w:r>
            <w:r>
              <w:rPr>
                <w:rFonts w:hint="eastAsia"/>
                <w:bCs/>
                <w:kern w:val="0"/>
                <w:sz w:val="18"/>
                <w:szCs w:val="18"/>
                <w:lang w:val="en-US" w:eastAsia="zh-CN"/>
              </w:rPr>
              <w:t>11.2-17.7</w:t>
            </w:r>
            <w:r>
              <w:rPr>
                <w:rFonts w:hint="default"/>
                <w:bCs/>
                <w:kern w:val="0"/>
                <w:sz w:val="18"/>
                <w:szCs w:val="18"/>
              </w:rPr>
              <w:t>℃；气压：</w:t>
            </w:r>
            <w:r>
              <w:rPr>
                <w:rFonts w:hint="eastAsia"/>
                <w:bCs/>
                <w:kern w:val="0"/>
                <w:sz w:val="18"/>
                <w:szCs w:val="18"/>
                <w:lang w:val="en-US" w:eastAsia="zh-CN"/>
              </w:rPr>
              <w:t>101.2-101.97</w:t>
            </w:r>
            <w:r>
              <w:rPr>
                <w:rFonts w:hint="default"/>
                <w:bCs/>
                <w:kern w:val="0"/>
                <w:sz w:val="18"/>
                <w:szCs w:val="18"/>
              </w:rPr>
              <w:t>kPa；风向：</w:t>
            </w:r>
            <w:r>
              <w:rPr>
                <w:rFonts w:hint="eastAsia"/>
                <w:bCs/>
                <w:kern w:val="0"/>
                <w:sz w:val="18"/>
                <w:szCs w:val="18"/>
              </w:rPr>
              <w:t>北风</w:t>
            </w:r>
            <w:r>
              <w:rPr>
                <w:rFonts w:hint="default"/>
                <w:bCs/>
                <w:kern w:val="0"/>
                <w:sz w:val="18"/>
                <w:szCs w:val="18"/>
              </w:rPr>
              <w:t>；风速：1.6</w:t>
            </w:r>
            <w:r>
              <w:rPr>
                <w:rFonts w:hint="eastAsia"/>
                <w:bCs/>
                <w:kern w:val="0"/>
                <w:sz w:val="18"/>
                <w:szCs w:val="18"/>
                <w:lang w:val="en-US" w:eastAsia="zh-CN"/>
              </w:rPr>
              <w:t>-1.7</w:t>
            </w:r>
            <w:r>
              <w:rPr>
                <w:rFonts w:hint="default"/>
                <w:bCs/>
                <w:kern w:val="0"/>
                <w:sz w:val="18"/>
                <w:szCs w:val="18"/>
              </w:rPr>
              <w:t>m/s。</w:t>
            </w:r>
          </w:p>
        </w:tc>
      </w:tr>
    </w:tbl>
    <w:p>
      <w:pPr>
        <w:keepNext w:val="0"/>
        <w:keepLines w:val="0"/>
        <w:pageBreakBefore w:val="0"/>
        <w:widowControl w:val="0"/>
        <w:kinsoku/>
        <w:wordWrap/>
        <w:overflowPunct/>
        <w:topLinePunct w:val="0"/>
        <w:autoSpaceDE/>
        <w:autoSpaceDN/>
        <w:bidi w:val="0"/>
        <w:adjustRightInd/>
        <w:snapToGrid/>
        <w:spacing w:before="165" w:beforeLines="50" w:after="165" w:afterLines="50" w:line="360" w:lineRule="auto"/>
        <w:ind w:firstLine="420" w:firstLineChars="200"/>
        <w:jc w:val="center"/>
        <w:textAlignment w:val="auto"/>
        <w:rPr>
          <w:rFonts w:hint="eastAsia" w:ascii="Times New Roman" w:hAnsi="Times New Roman" w:cs="Times New Roman" w:eastAsiaTheme="minorEastAsia"/>
          <w:color w:val="000000"/>
          <w:sz w:val="24"/>
          <w:highlight w:val="none"/>
          <w:lang w:eastAsia="zh-CN"/>
        </w:rPr>
      </w:pPr>
      <w:r>
        <w:rPr>
          <w:rFonts w:ascii="Times New Roman" w:hAnsi="Times New Roman" w:cs="Times New Roman"/>
          <w:b/>
          <w:bCs/>
          <w:szCs w:val="21"/>
        </w:rPr>
        <w:t>表9</w:t>
      </w:r>
      <w:r>
        <w:rPr>
          <w:rFonts w:hint="eastAsia" w:ascii="Times New Roman" w:hAnsi="Times New Roman" w:cs="Times New Roman"/>
          <w:b/>
          <w:bCs/>
          <w:szCs w:val="21"/>
        </w:rPr>
        <w:t>.</w:t>
      </w:r>
      <w:r>
        <w:rPr>
          <w:rFonts w:hint="eastAsia" w:ascii="Times New Roman" w:hAnsi="Times New Roman" w:cs="Times New Roman"/>
          <w:b/>
          <w:bCs/>
          <w:szCs w:val="21"/>
          <w:lang w:val="en-US" w:eastAsia="zh-CN"/>
        </w:rPr>
        <w:t>3.1</w:t>
      </w:r>
      <w:r>
        <w:rPr>
          <w:rFonts w:hint="eastAsia" w:ascii="Times New Roman" w:hAnsi="Times New Roman" w:cs="Times New Roman"/>
          <w:b/>
          <w:bCs/>
          <w:szCs w:val="21"/>
        </w:rPr>
        <w:t>-</w:t>
      </w:r>
      <w:r>
        <w:rPr>
          <w:rFonts w:hint="eastAsia" w:ascii="Times New Roman" w:hAnsi="Times New Roman" w:cs="Times New Roman"/>
          <w:b/>
          <w:bCs/>
          <w:szCs w:val="21"/>
          <w:lang w:val="en-US" w:eastAsia="zh-CN"/>
        </w:rPr>
        <w:t>2</w:t>
      </w:r>
      <w:r>
        <w:rPr>
          <w:rFonts w:ascii="Times New Roman" w:hAnsi="Times New Roman" w:cs="Times New Roman"/>
          <w:b/>
          <w:bCs/>
          <w:szCs w:val="21"/>
        </w:rPr>
        <w:t xml:space="preserve"> </w:t>
      </w:r>
      <w:r>
        <w:rPr>
          <w:rFonts w:hint="eastAsia" w:ascii="Times New Roman" w:hAnsi="Times New Roman" w:cs="Times New Roman"/>
          <w:b/>
          <w:bCs/>
          <w:szCs w:val="21"/>
          <w:lang w:val="en-US" w:eastAsia="zh-CN"/>
        </w:rPr>
        <w:t>环境空气</w:t>
      </w:r>
      <w:r>
        <w:rPr>
          <w:rFonts w:ascii="Times New Roman" w:hAnsi="Times New Roman" w:cs="Times New Roman"/>
          <w:b/>
          <w:bCs/>
          <w:szCs w:val="21"/>
        </w:rPr>
        <w:t>监测结果</w:t>
      </w:r>
      <w:r>
        <w:rPr>
          <w:rFonts w:hint="eastAsia" w:ascii="Times New Roman" w:hAnsi="Times New Roman" w:cs="Times New Roman"/>
          <w:b/>
          <w:bCs/>
          <w:szCs w:val="21"/>
          <w:lang w:eastAsia="zh-CN"/>
        </w:rPr>
        <w:t>（</w:t>
      </w:r>
      <w:r>
        <w:rPr>
          <w:rFonts w:hint="eastAsia" w:ascii="Times New Roman" w:hAnsi="Times New Roman" w:cs="Times New Roman"/>
          <w:b/>
          <w:bCs/>
          <w:szCs w:val="21"/>
          <w:lang w:val="en-US" w:eastAsia="zh-CN"/>
        </w:rPr>
        <w:t>2</w:t>
      </w:r>
      <w:r>
        <w:rPr>
          <w:rFonts w:hint="eastAsia" w:ascii="Times New Roman" w:hAnsi="Times New Roman" w:cs="Times New Roman"/>
          <w:b/>
          <w:bCs/>
          <w:szCs w:val="21"/>
          <w:lang w:eastAsia="zh-CN"/>
        </w:rPr>
        <w:t>）</w:t>
      </w:r>
    </w:p>
    <w:tbl>
      <w:tblPr>
        <w:tblStyle w:val="33"/>
        <w:tblW w:w="982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345"/>
        <w:gridCol w:w="1377"/>
        <w:gridCol w:w="7102"/>
      </w:tblGrid>
      <w:tr>
        <w:trPr>
          <w:trHeight w:val="376" w:hRule="atLeast"/>
          <w:jc w:val="center"/>
        </w:trPr>
        <w:tc>
          <w:tcPr>
            <w:tcW w:w="272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采样日期</w:t>
            </w:r>
          </w:p>
        </w:tc>
        <w:tc>
          <w:tcPr>
            <w:tcW w:w="710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年</w:t>
            </w: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17</w:t>
            </w:r>
            <w:r>
              <w:rPr>
                <w:rFonts w:hint="default"/>
                <w:bCs/>
                <w:kern w:val="0"/>
                <w:sz w:val="18"/>
                <w:szCs w:val="18"/>
              </w:rPr>
              <w:t>日</w:t>
            </w:r>
          </w:p>
        </w:tc>
      </w:tr>
      <w:tr>
        <w:trPr>
          <w:trHeight w:val="376" w:hRule="atLeast"/>
          <w:jc w:val="center"/>
        </w:trPr>
        <w:tc>
          <w:tcPr>
            <w:tcW w:w="272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检测日期</w:t>
            </w:r>
          </w:p>
        </w:tc>
        <w:tc>
          <w:tcPr>
            <w:tcW w:w="710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年</w:t>
            </w: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18</w:t>
            </w:r>
            <w:r>
              <w:rPr>
                <w:rFonts w:hint="eastAsia"/>
                <w:bCs/>
                <w:kern w:val="0"/>
                <w:sz w:val="18"/>
                <w:szCs w:val="18"/>
              </w:rPr>
              <w:t>日</w:t>
            </w:r>
          </w:p>
        </w:tc>
      </w:tr>
      <w:tr>
        <w:trPr>
          <w:trHeight w:val="821" w:hRule="atLeast"/>
          <w:jc w:val="center"/>
        </w:trPr>
        <w:tc>
          <w:tcPr>
            <w:tcW w:w="272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
                <w:bCs/>
                <w:kern w:val="0"/>
                <w:szCs w:val="21"/>
              </w:rPr>
              <mc:AlternateContent>
                <mc:Choice Requires="wps">
                  <w:drawing>
                    <wp:anchor distT="0" distB="0" distL="114300" distR="114300" simplePos="0" relativeHeight="251787264" behindDoc="0" locked="0" layoutInCell="1" allowOverlap="1">
                      <wp:simplePos x="0" y="0"/>
                      <wp:positionH relativeFrom="column">
                        <wp:posOffset>6350</wp:posOffset>
                      </wp:positionH>
                      <wp:positionV relativeFrom="paragraph">
                        <wp:posOffset>8890</wp:posOffset>
                      </wp:positionV>
                      <wp:extent cx="1732915" cy="513715"/>
                      <wp:effectExtent l="1270" t="4445" r="3175" b="15240"/>
                      <wp:wrapNone/>
                      <wp:docPr id="405" name="自选图形 876"/>
                      <wp:cNvGraphicFramePr/>
                      <a:graphic xmlns:a="http://schemas.openxmlformats.org/drawingml/2006/main">
                        <a:graphicData uri="http://schemas.microsoft.com/office/word/2010/wordprocessingShape">
                          <wps:wsp>
                            <wps:cNvCnPr>
                              <a:cxnSpLocks noChangeShapeType="1"/>
                            </wps:cNvCnPr>
                            <wps:spPr bwMode="auto">
                              <a:xfrm>
                                <a:off x="0" y="0"/>
                                <a:ext cx="1732915" cy="513715"/>
                              </a:xfrm>
                              <a:prstGeom prst="straightConnector1">
                                <a:avLst/>
                              </a:prstGeom>
                              <a:noFill/>
                              <a:ln w="9525">
                                <a:solidFill>
                                  <a:srgbClr val="000000"/>
                                </a:solidFill>
                                <a:round/>
                              </a:ln>
                            </wps:spPr>
                            <wps:bodyPr/>
                          </wps:wsp>
                        </a:graphicData>
                      </a:graphic>
                    </wp:anchor>
                  </w:drawing>
                </mc:Choice>
                <mc:Fallback>
                  <w:pict>
                    <v:shape id="自选图形 876" o:spid="_x0000_s1026" o:spt="32" type="#_x0000_t32" style="position:absolute;left:0pt;margin-left:0.5pt;margin-top:0.7pt;height:40.45pt;width:136.45pt;z-index:251787264;mso-width-relative:page;mso-height-relative:page;" filled="f" stroked="t" coordsize="21600,21600" o:gfxdata="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FgAAAGRycy9QSwECFAAUAAAACACHTuJABysixtYAAAAGAQAADwAAAAAAAAABACAAAAA4&#10;AAAAZHJzL2Rvd25yZXYueG1sUEsBAhQAFAAAAAgAh07iQJ6fXvj2AQAAvgMAAA4AAAAAAAAAAQAg&#10;AAAAOwEAAGRycy9lMm9Eb2MueG1sUEsFBgAAAAAGAAYAWQEAAKMFAAAAAA==&#10;">
                      <v:fill on="f" focussize="0,0"/>
                      <v:stroke color="#000000" joinstyle="round"/>
                      <v:imagedata o:title=""/>
                      <o:lock v:ext="edit" aspectratio="f"/>
                    </v:shape>
                  </w:pict>
                </mc:Fallback>
              </mc:AlternateContent>
            </w:r>
            <w:r>
              <w:rPr>
                <w:rFonts w:hint="eastAsia" w:eastAsia="仿宋_GB2312"/>
                <w:b/>
                <w:sz w:val="24"/>
              </w:rPr>
              <mc:AlternateContent>
                <mc:Choice Requires="wps">
                  <w:drawing>
                    <wp:anchor distT="0" distB="0" distL="114300" distR="114300" simplePos="0" relativeHeight="251792384" behindDoc="0" locked="0" layoutInCell="1" allowOverlap="1">
                      <wp:simplePos x="0" y="0"/>
                      <wp:positionH relativeFrom="column">
                        <wp:posOffset>1130300</wp:posOffset>
                      </wp:positionH>
                      <wp:positionV relativeFrom="paragraph">
                        <wp:posOffset>7620</wp:posOffset>
                      </wp:positionV>
                      <wp:extent cx="783590" cy="237490"/>
                      <wp:effectExtent l="0" t="0" r="0" b="0"/>
                      <wp:wrapNone/>
                      <wp:docPr id="406" name="矩形 881"/>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bCs/>
                                      <w:kern w:val="0"/>
                                      <w:sz w:val="18"/>
                                      <w:szCs w:val="18"/>
                                    </w:rPr>
                                  </w:pPr>
                                  <w:r>
                                    <w:rPr>
                                      <w:rFonts w:hint="eastAsia"/>
                                      <w:bCs/>
                                      <w:kern w:val="0"/>
                                      <w:sz w:val="18"/>
                                      <w:szCs w:val="18"/>
                                    </w:rPr>
                                    <w:t>检测项目</w:t>
                                  </w:r>
                                </w:p>
                              </w:txbxContent>
                            </wps:txbx>
                            <wps:bodyPr rot="0" vert="horz" wrap="square" lIns="91440" tIns="45720" rIns="91440" bIns="45720" anchor="t" anchorCtr="0" upright="1">
                              <a:noAutofit/>
                            </wps:bodyPr>
                          </wps:wsp>
                        </a:graphicData>
                      </a:graphic>
                    </wp:anchor>
                  </w:drawing>
                </mc:Choice>
                <mc:Fallback>
                  <w:pict>
                    <v:rect id="矩形 881" o:spid="_x0000_s1026" o:spt="1" style="position:absolute;left:0pt;margin-left:89pt;margin-top:0.6pt;height:18.7pt;width:61.7pt;z-index:251792384;mso-width-relative:page;mso-height-relative:page;" filled="f" stroked="f" coordsize="21600,21600" o:gfxdata="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D8+evdgAAAAIAQAADwAAAAAAAAABACAAAAA4AAAAZHJzL2Rvd25yZXYueG1sUEsBAhQAFAAAAAgA&#10;h07iQPiYKmoPAgAACwQAAA4AAAAAAAAAAQAgAAAAPQEAAGRycy9lMm9Eb2MueG1sUEsFBgAAAAAG&#10;AAYAWQEAAL4FAAAAAA==&#10;">
                      <v:fill on="f" focussize="0,0"/>
                      <v:stroke on="f"/>
                      <v:imagedata o:title=""/>
                      <o:lock v:ext="edit" aspectratio="f"/>
                      <v:textbox>
                        <w:txbxContent>
                          <w:p>
                            <w:pPr>
                              <w:rPr>
                                <w:bCs/>
                                <w:kern w:val="0"/>
                                <w:sz w:val="18"/>
                                <w:szCs w:val="18"/>
                              </w:rPr>
                            </w:pPr>
                            <w:r>
                              <w:rPr>
                                <w:rFonts w:hint="eastAsia"/>
                                <w:bCs/>
                                <w:kern w:val="0"/>
                                <w:sz w:val="18"/>
                                <w:szCs w:val="18"/>
                              </w:rPr>
                              <w:t>检测项目</w:t>
                            </w:r>
                          </w:p>
                        </w:txbxContent>
                      </v:textbox>
                    </v:rect>
                  </w:pict>
                </mc:Fallback>
              </mc:AlternateContent>
            </w:r>
            <w:r>
              <w:rPr>
                <w:rFonts w:hint="default"/>
                <w:bCs/>
                <w:kern w:val="0"/>
                <w:sz w:val="18"/>
                <w:szCs w:val="18"/>
              </w:rPr>
              <mc:AlternateContent>
                <mc:Choice Requires="wps">
                  <w:drawing>
                    <wp:anchor distT="0" distB="0" distL="114300" distR="114300" simplePos="0" relativeHeight="251789312" behindDoc="0" locked="0" layoutInCell="1" allowOverlap="1">
                      <wp:simplePos x="0" y="0"/>
                      <wp:positionH relativeFrom="column">
                        <wp:posOffset>7620</wp:posOffset>
                      </wp:positionH>
                      <wp:positionV relativeFrom="paragraph">
                        <wp:posOffset>12065</wp:posOffset>
                      </wp:positionV>
                      <wp:extent cx="709295" cy="505460"/>
                      <wp:effectExtent l="2540" t="3810" r="4445" b="8890"/>
                      <wp:wrapNone/>
                      <wp:docPr id="407" name="自选图形 878"/>
                      <wp:cNvGraphicFramePr/>
                      <a:graphic xmlns:a="http://schemas.openxmlformats.org/drawingml/2006/main">
                        <a:graphicData uri="http://schemas.microsoft.com/office/word/2010/wordprocessingShape">
                          <wps:wsp>
                            <wps:cNvCnPr>
                              <a:cxnSpLocks noChangeShapeType="1"/>
                            </wps:cNvCnPr>
                            <wps:spPr bwMode="auto">
                              <a:xfrm>
                                <a:off x="0" y="0"/>
                                <a:ext cx="709295" cy="505460"/>
                              </a:xfrm>
                              <a:prstGeom prst="straightConnector1">
                                <a:avLst/>
                              </a:prstGeom>
                              <a:noFill/>
                              <a:ln w="9525">
                                <a:solidFill>
                                  <a:srgbClr val="000000"/>
                                </a:solidFill>
                                <a:round/>
                              </a:ln>
                            </wps:spPr>
                            <wps:bodyPr/>
                          </wps:wsp>
                        </a:graphicData>
                      </a:graphic>
                    </wp:anchor>
                  </w:drawing>
                </mc:Choice>
                <mc:Fallback>
                  <w:pict>
                    <v:shape id="自选图形 878" o:spid="_x0000_s1026" o:spt="32" type="#_x0000_t32" style="position:absolute;left:0pt;margin-left:0.6pt;margin-top:0.95pt;height:39.8pt;width:55.85pt;z-index:251789312;mso-width-relative:page;mso-height-relative:page;" filled="f" stroked="t" coordsize="21600,21600" o:gfxdata="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FgAAAGRycy9QSwECFAAUAAAACACHTuJAmLWFc9MAAAAGAQAADwAAAAAAAAABACAAAAA4AAAA&#10;ZHJzL2Rvd25yZXYueG1sUEsBAhQAFAAAAAgAh07iQP0NHSj2AQAAvQMAAA4AAAAAAAAAAQAgAAAA&#10;OAEAAGRycy9lMm9Eb2MueG1sUEsFBgAAAAAGAAYAWQEAAKAFAAAAAA==&#10;">
                      <v:fill on="f" focussize="0,0"/>
                      <v:stroke color="#000000" joinstyle="round"/>
                      <v:imagedata o:title=""/>
                      <o:lock v:ext="edit" aspectratio="f"/>
                    </v:shape>
                  </w:pict>
                </mc:Fallback>
              </mc:AlternateContent>
            </w:r>
            <w:r>
              <w:rPr>
                <w:rFonts w:hint="default"/>
                <w:bCs/>
                <w:kern w:val="0"/>
                <w:sz w:val="18"/>
                <w:szCs w:val="18"/>
              </w:rPr>
              <mc:AlternateContent>
                <mc:Choice Requires="wps">
                  <w:drawing>
                    <wp:anchor distT="0" distB="0" distL="114300" distR="114300" simplePos="0" relativeHeight="251788288" behindDoc="0" locked="0" layoutInCell="1" allowOverlap="1">
                      <wp:simplePos x="0" y="0"/>
                      <wp:positionH relativeFrom="column">
                        <wp:posOffset>3175</wp:posOffset>
                      </wp:positionH>
                      <wp:positionV relativeFrom="paragraph">
                        <wp:posOffset>-5080</wp:posOffset>
                      </wp:positionV>
                      <wp:extent cx="1732915" cy="260985"/>
                      <wp:effectExtent l="635" t="4445" r="3810" b="8890"/>
                      <wp:wrapNone/>
                      <wp:docPr id="408" name="自选图形 877"/>
                      <wp:cNvGraphicFramePr/>
                      <a:graphic xmlns:a="http://schemas.openxmlformats.org/drawingml/2006/main">
                        <a:graphicData uri="http://schemas.microsoft.com/office/word/2010/wordprocessingShape">
                          <wps:wsp>
                            <wps:cNvCnPr>
                              <a:cxnSpLocks noChangeShapeType="1"/>
                            </wps:cNvCnPr>
                            <wps:spPr bwMode="auto">
                              <a:xfrm>
                                <a:off x="0" y="0"/>
                                <a:ext cx="1732915" cy="260985"/>
                              </a:xfrm>
                              <a:prstGeom prst="straightConnector1">
                                <a:avLst/>
                              </a:prstGeom>
                              <a:noFill/>
                              <a:ln w="9525">
                                <a:solidFill>
                                  <a:srgbClr val="000000"/>
                                </a:solidFill>
                                <a:round/>
                              </a:ln>
                            </wps:spPr>
                            <wps:bodyPr/>
                          </wps:wsp>
                        </a:graphicData>
                      </a:graphic>
                    </wp:anchor>
                  </w:drawing>
                </mc:Choice>
                <mc:Fallback>
                  <w:pict>
                    <v:shape id="自选图形 877" o:spid="_x0000_s1026" o:spt="32" type="#_x0000_t32" style="position:absolute;left:0pt;margin-left:0.25pt;margin-top:-0.4pt;height:20.55pt;width:136.45pt;z-index:251788288;mso-width-relative:page;mso-height-relative:page;" filled="f" stroked="t" coordsize="21600,21600" o:gfxdata="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WAAAAZHJzL1BLAQIUABQAAAAIAIdO4kBVbg6Z1QAAAAUBAAAPAAAAAAAAAAEAIAAAADgA&#10;AABkcnMvZG93bnJldi54bWxQSwECFAAUAAAACACHTuJA9sIomPYBAAC+AwAADgAAAAAAAAABACAA&#10;AAA6AQAAZHJzL2Uyb0RvYy54bWxQSwUGAAAAAAYABgBZAQAAogUAAAAA&#10;">
                      <v:fill on="f" focussize="0,0"/>
                      <v:stroke color="#000000" joinstyle="round"/>
                      <v:imagedata o:title=""/>
                      <o:lock v:ext="edit" aspectratio="f"/>
                    </v:shape>
                  </w:pict>
                </mc:Fallback>
              </mc:AlternateContent>
            </w:r>
            <w:r>
              <w:rPr>
                <w:rFonts w:hint="default"/>
                <w:bCs/>
                <w:kern w:val="0"/>
                <w:sz w:val="18"/>
                <w:szCs w:val="18"/>
              </w:rPr>
              <w:t xml:space="preserve">  </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
                <w:bCs/>
                <w:kern w:val="0"/>
                <w:szCs w:val="21"/>
              </w:rPr>
              <mc:AlternateContent>
                <mc:Choice Requires="wps">
                  <w:drawing>
                    <wp:anchor distT="0" distB="0" distL="114300" distR="114300" simplePos="0" relativeHeight="251790336" behindDoc="0" locked="0" layoutInCell="1" allowOverlap="1">
                      <wp:simplePos x="0" y="0"/>
                      <wp:positionH relativeFrom="column">
                        <wp:posOffset>524510</wp:posOffset>
                      </wp:positionH>
                      <wp:positionV relativeFrom="paragraph">
                        <wp:posOffset>139700</wp:posOffset>
                      </wp:positionV>
                      <wp:extent cx="783590" cy="237490"/>
                      <wp:effectExtent l="0" t="0" r="0" b="0"/>
                      <wp:wrapNone/>
                      <wp:docPr id="409" name="矩形 879"/>
                      <wp:cNvGraphicFramePr/>
                      <a:graphic xmlns:a="http://schemas.openxmlformats.org/drawingml/2006/main">
                        <a:graphicData uri="http://schemas.microsoft.com/office/word/2010/wordprocessingShape">
                          <wps:wsp>
                            <wps:cNvSpPr>
                              <a:spLocks noChangeArrowheads="1"/>
                            </wps:cNvSpPr>
                            <wps:spPr bwMode="auto">
                              <a:xfrm>
                                <a:off x="0" y="0"/>
                                <a:ext cx="783590" cy="237490"/>
                              </a:xfrm>
                              <a:prstGeom prst="rect">
                                <a:avLst/>
                              </a:prstGeom>
                              <a:noFill/>
                              <a:ln>
                                <a:noFill/>
                              </a:ln>
                            </wps:spPr>
                            <wps:txbx>
                              <w:txbxContent>
                                <w:p>
                                  <w:pPr>
                                    <w:rPr>
                                      <w:rFonts w:hint="eastAsia" w:eastAsia="宋体"/>
                                      <w:bCs/>
                                      <w:kern w:val="0"/>
                                      <w:sz w:val="18"/>
                                      <w:szCs w:val="18"/>
                                      <w:lang w:val="en-US" w:eastAsia="zh-CN"/>
                                    </w:rPr>
                                  </w:pPr>
                                  <w:r>
                                    <w:rPr>
                                      <w:rFonts w:hint="eastAsia"/>
                                      <w:bCs/>
                                      <w:kern w:val="0"/>
                                      <w:sz w:val="18"/>
                                      <w:szCs w:val="18"/>
                                    </w:rPr>
                                    <w:t>采样</w:t>
                                  </w:r>
                                  <w:r>
                                    <w:rPr>
                                      <w:rFonts w:hint="eastAsia"/>
                                      <w:bCs/>
                                      <w:kern w:val="0"/>
                                      <w:sz w:val="18"/>
                                      <w:szCs w:val="18"/>
                                      <w:lang w:val="en-US" w:eastAsia="zh-CN"/>
                                    </w:rPr>
                                    <w:t>时间</w:t>
                                  </w:r>
                                </w:p>
                              </w:txbxContent>
                            </wps:txbx>
                            <wps:bodyPr rot="0" vert="horz" wrap="square" lIns="91440" tIns="45720" rIns="91440" bIns="45720" anchor="t" anchorCtr="0" upright="1">
                              <a:noAutofit/>
                            </wps:bodyPr>
                          </wps:wsp>
                        </a:graphicData>
                      </a:graphic>
                    </wp:anchor>
                  </w:drawing>
                </mc:Choice>
                <mc:Fallback>
                  <w:pict>
                    <v:rect id="矩形 879" o:spid="_x0000_s1026" o:spt="1" style="position:absolute;left:0pt;margin-left:41.3pt;margin-top:11pt;height:18.7pt;width:61.7pt;z-index:251790336;mso-width-relative:page;mso-height-relative:page;" filled="f" stroked="f" coordsize="21600,21600" o:gfxdata="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BYAAABkcnMvUEsBAhQAFAAAAAgAh07i&#10;QA6nz/XZAAAACAEAAA8AAAAAAAAAAQAgAAAAOAAAAGRycy9kb3ducmV2LnhtbFBLAQIUABQAAAAI&#10;AIdO4kBfn8XUDwIAAAsEAAAOAAAAAAAAAAEAIAAAAD4BAABkcnMvZTJvRG9jLnhtbFBLBQYAAAAA&#10;BgAGAFkBAAC/BQAAAAA=&#10;">
                      <v:fill on="f" focussize="0,0"/>
                      <v:stroke on="f"/>
                      <v:imagedata o:title=""/>
                      <o:lock v:ext="edit" aspectratio="f"/>
                      <v:textbox>
                        <w:txbxContent>
                          <w:p>
                            <w:pPr>
                              <w:rPr>
                                <w:rFonts w:hint="eastAsia" w:eastAsia="宋体"/>
                                <w:bCs/>
                                <w:kern w:val="0"/>
                                <w:sz w:val="18"/>
                                <w:szCs w:val="18"/>
                                <w:lang w:val="en-US" w:eastAsia="zh-CN"/>
                              </w:rPr>
                            </w:pPr>
                            <w:r>
                              <w:rPr>
                                <w:rFonts w:hint="eastAsia"/>
                                <w:bCs/>
                                <w:kern w:val="0"/>
                                <w:sz w:val="18"/>
                                <w:szCs w:val="18"/>
                              </w:rPr>
                              <w:t>采样</w:t>
                            </w:r>
                            <w:r>
                              <w:rPr>
                                <w:rFonts w:hint="eastAsia"/>
                                <w:bCs/>
                                <w:kern w:val="0"/>
                                <w:sz w:val="18"/>
                                <w:szCs w:val="18"/>
                                <w:lang w:val="en-US" w:eastAsia="zh-CN"/>
                              </w:rPr>
                              <w:t>时间</w:t>
                            </w:r>
                          </w:p>
                        </w:txbxContent>
                      </v:textbox>
                    </v:rect>
                  </w:pict>
                </mc:Fallback>
              </mc:AlternateContent>
            </w:r>
            <w:r>
              <w:rPr>
                <w:rFonts w:hint="default" w:eastAsia="华文中宋"/>
                <w:b/>
                <w:spacing w:val="227"/>
                <w:sz w:val="30"/>
                <w:szCs w:val="30"/>
              </w:rPr>
              <mc:AlternateContent>
                <mc:Choice Requires="wps">
                  <w:drawing>
                    <wp:anchor distT="0" distB="0" distL="114300" distR="114300" simplePos="0" relativeHeight="251791360" behindDoc="0" locked="0" layoutInCell="1" allowOverlap="1">
                      <wp:simplePos x="0" y="0"/>
                      <wp:positionH relativeFrom="column">
                        <wp:posOffset>943610</wp:posOffset>
                      </wp:positionH>
                      <wp:positionV relativeFrom="paragraph">
                        <wp:posOffset>25400</wp:posOffset>
                      </wp:positionV>
                      <wp:extent cx="783590" cy="255270"/>
                      <wp:effectExtent l="0" t="0" r="0" b="0"/>
                      <wp:wrapNone/>
                      <wp:docPr id="410" name="矩形 880"/>
                      <wp:cNvGraphicFramePr/>
                      <a:graphic xmlns:a="http://schemas.openxmlformats.org/drawingml/2006/main">
                        <a:graphicData uri="http://schemas.microsoft.com/office/word/2010/wordprocessingShape">
                          <wps:wsp>
                            <wps:cNvSpPr>
                              <a:spLocks noChangeArrowheads="1"/>
                            </wps:cNvSpPr>
                            <wps:spPr bwMode="auto">
                              <a:xfrm>
                                <a:off x="0" y="0"/>
                                <a:ext cx="783590" cy="255270"/>
                              </a:xfrm>
                              <a:prstGeom prst="rect">
                                <a:avLst/>
                              </a:prstGeom>
                              <a:noFill/>
                              <a:ln>
                                <a:noFill/>
                              </a:ln>
                            </wps:spPr>
                            <wps:txbx>
                              <w:txbxContent>
                                <w:p>
                                  <w:pPr>
                                    <w:rPr>
                                      <w:bCs/>
                                      <w:kern w:val="0"/>
                                      <w:sz w:val="18"/>
                                      <w:szCs w:val="18"/>
                                    </w:rPr>
                                  </w:pPr>
                                  <w:r>
                                    <w:rPr>
                                      <w:rFonts w:hint="eastAsia"/>
                                      <w:bCs/>
                                      <w:kern w:val="0"/>
                                      <w:sz w:val="18"/>
                                      <w:szCs w:val="18"/>
                                    </w:rPr>
                                    <w:t>检测结果</w:t>
                                  </w:r>
                                </w:p>
                              </w:txbxContent>
                            </wps:txbx>
                            <wps:bodyPr rot="0" vert="horz" wrap="square" lIns="91440" tIns="45720" rIns="91440" bIns="45720" anchor="t" anchorCtr="0" upright="1">
                              <a:noAutofit/>
                            </wps:bodyPr>
                          </wps:wsp>
                        </a:graphicData>
                      </a:graphic>
                    </wp:anchor>
                  </w:drawing>
                </mc:Choice>
                <mc:Fallback>
                  <w:pict>
                    <v:rect id="矩形 880" o:spid="_x0000_s1026" o:spt="1" style="position:absolute;left:0pt;margin-left:74.3pt;margin-top:2pt;height:20.1pt;width:61.7pt;z-index:251791360;mso-width-relative:page;mso-height-relative:page;" filled="f" stroked="f" coordsize="21600,21600" o:gfxdata="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FgAAAGRycy9QSwECFAAUAAAACACHTuJA&#10;jF9fKtcAAAAIAQAADwAAAAAAAAABACAAAAA4AAAAZHJzL2Rvd25yZXYueG1sUEsBAhQAFAAAAAgA&#10;h07iQOFcrL0QAgAACwQAAA4AAAAAAAAAAQAgAAAAPAEAAGRycy9lMm9Eb2MueG1sUEsFBgAAAAAG&#10;AAYAWQEAAL4FAAAAAA==&#10;">
                      <v:fill on="f" focussize="0,0"/>
                      <v:stroke on="f"/>
                      <v:imagedata o:title=""/>
                      <o:lock v:ext="edit" aspectratio="f"/>
                      <v:textbox>
                        <w:txbxContent>
                          <w:p>
                            <w:pPr>
                              <w:rPr>
                                <w:bCs/>
                                <w:kern w:val="0"/>
                                <w:sz w:val="18"/>
                                <w:szCs w:val="18"/>
                              </w:rPr>
                            </w:pPr>
                            <w:r>
                              <w:rPr>
                                <w:rFonts w:hint="eastAsia"/>
                                <w:bCs/>
                                <w:kern w:val="0"/>
                                <w:sz w:val="18"/>
                                <w:szCs w:val="18"/>
                              </w:rPr>
                              <w:t>检测结果</w:t>
                            </w:r>
                          </w:p>
                        </w:txbxContent>
                      </v:textbox>
                    </v:rect>
                  </w:pict>
                </mc:Fallback>
              </mc:AlternateContent>
            </w:r>
          </w:p>
        </w:tc>
        <w:tc>
          <w:tcPr>
            <w:tcW w:w="7102"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highlight w:val="none"/>
              </w:rPr>
              <w:t>非甲烷总烃</w:t>
            </w:r>
            <w:r>
              <w:rPr>
                <w:rFonts w:hint="eastAsia"/>
                <w:bCs/>
                <w:kern w:val="0"/>
                <w:sz w:val="18"/>
                <w:szCs w:val="18"/>
                <w:highlight w:val="none"/>
                <w:lang w:eastAsia="zh-CN"/>
              </w:rPr>
              <w:t>（</w:t>
            </w:r>
            <w:r>
              <w:rPr>
                <w:rFonts w:hint="eastAsia"/>
                <w:bCs/>
                <w:kern w:val="0"/>
                <w:sz w:val="18"/>
                <w:szCs w:val="18"/>
                <w:highlight w:val="none"/>
                <w:lang w:val="en-US" w:eastAsia="zh-CN"/>
              </w:rPr>
              <w:t>以C计</w:t>
            </w:r>
            <w:r>
              <w:rPr>
                <w:rFonts w:hint="eastAsia"/>
                <w:bCs/>
                <w:kern w:val="0"/>
                <w:sz w:val="18"/>
                <w:szCs w:val="18"/>
                <w:highlight w:val="none"/>
                <w:lang w:eastAsia="zh-CN"/>
              </w:rPr>
              <w:t>）</w:t>
            </w:r>
            <w:r>
              <w:rPr>
                <w:rFonts w:hint="default"/>
                <w:bCs/>
                <w:kern w:val="0"/>
                <w:sz w:val="18"/>
                <w:szCs w:val="18"/>
              </w:rPr>
              <w:t>（mg/m</w:t>
            </w:r>
            <w:r>
              <w:rPr>
                <w:rFonts w:hint="default"/>
                <w:bCs/>
                <w:kern w:val="0"/>
                <w:sz w:val="18"/>
                <w:szCs w:val="18"/>
                <w:vertAlign w:val="superscript"/>
              </w:rPr>
              <w:t>3</w:t>
            </w:r>
            <w:r>
              <w:rPr>
                <w:rFonts w:hint="default"/>
                <w:bCs/>
                <w:kern w:val="0"/>
                <w:sz w:val="18"/>
                <w:szCs w:val="18"/>
              </w:rPr>
              <w:t>）</w:t>
            </w:r>
          </w:p>
        </w:tc>
      </w:tr>
      <w:tr>
        <w:trPr>
          <w:trHeight w:val="382" w:hRule="atLeast"/>
          <w:jc w:val="center"/>
        </w:trPr>
        <w:tc>
          <w:tcPr>
            <w:tcW w:w="1345"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cs="Times New Roman"/>
                <w:bCs/>
                <w:kern w:val="0"/>
                <w:sz w:val="18"/>
                <w:szCs w:val="18"/>
                <w:lang w:val="en-US" w:eastAsia="zh-CN"/>
              </w:rPr>
            </w:pPr>
            <w:r>
              <w:rPr>
                <w:rFonts w:hint="eastAsia" w:ascii="Times New Roman" w:hAnsi="Times New Roman" w:cs="Times New Roman"/>
                <w:bCs/>
                <w:kern w:val="0"/>
                <w:sz w:val="18"/>
                <w:szCs w:val="18"/>
                <w:lang w:val="en-US" w:eastAsia="zh-CN"/>
              </w:rPr>
              <w:t>白洋公寓</w:t>
            </w:r>
          </w:p>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G5</w:t>
            </w:r>
          </w:p>
        </w:tc>
        <w:tc>
          <w:tcPr>
            <w:tcW w:w="137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lang w:val="en-US" w:eastAsia="zh-CN"/>
              </w:rPr>
              <w:t>9</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r>
              <w:rPr>
                <w:rFonts w:hint="eastAsia"/>
                <w:bCs/>
                <w:kern w:val="0"/>
                <w:sz w:val="18"/>
                <w:szCs w:val="18"/>
                <w:lang w:val="en-US" w:eastAsia="zh-CN"/>
              </w:rPr>
              <w:t>10</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710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0.44</w:t>
            </w:r>
          </w:p>
        </w:tc>
      </w:tr>
      <w:tr>
        <w:trPr>
          <w:trHeight w:val="382" w:hRule="atLeast"/>
          <w:jc w:val="center"/>
        </w:trPr>
        <w:tc>
          <w:tcPr>
            <w:tcW w:w="134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37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w:t>
            </w:r>
            <w:r>
              <w:rPr>
                <w:rFonts w:hint="eastAsia"/>
                <w:bCs/>
                <w:kern w:val="0"/>
                <w:sz w:val="18"/>
                <w:szCs w:val="18"/>
                <w:lang w:val="en-US" w:eastAsia="zh-CN"/>
              </w:rPr>
              <w:t>1</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0-1</w:t>
            </w:r>
            <w:r>
              <w:rPr>
                <w:rFonts w:hint="eastAsia"/>
                <w:bCs/>
                <w:kern w:val="0"/>
                <w:sz w:val="18"/>
                <w:szCs w:val="18"/>
                <w:lang w:val="en-US" w:eastAsia="zh-CN"/>
              </w:rPr>
              <w:t>2</w:t>
            </w:r>
            <w:r>
              <w:rPr>
                <w:rFonts w:hint="eastAsia"/>
                <w:bCs/>
                <w:kern w:val="0"/>
                <w:sz w:val="18"/>
                <w:szCs w:val="18"/>
              </w:rPr>
              <w:t>:</w:t>
            </w:r>
            <w:r>
              <w:rPr>
                <w:rFonts w:hint="eastAsia"/>
                <w:bCs/>
                <w:kern w:val="0"/>
                <w:sz w:val="18"/>
                <w:szCs w:val="18"/>
                <w:lang w:val="en-US" w:eastAsia="zh-CN"/>
              </w:rPr>
              <w:t>3</w:t>
            </w:r>
            <w:r>
              <w:rPr>
                <w:rFonts w:hint="eastAsia"/>
                <w:bCs/>
                <w:kern w:val="0"/>
                <w:sz w:val="18"/>
                <w:szCs w:val="18"/>
              </w:rPr>
              <w:t>0</w:t>
            </w:r>
          </w:p>
        </w:tc>
        <w:tc>
          <w:tcPr>
            <w:tcW w:w="710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0.43</w:t>
            </w:r>
          </w:p>
        </w:tc>
      </w:tr>
      <w:tr>
        <w:trPr>
          <w:trHeight w:val="382" w:hRule="atLeast"/>
          <w:jc w:val="center"/>
        </w:trPr>
        <w:tc>
          <w:tcPr>
            <w:tcW w:w="134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37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13:</w:t>
            </w:r>
            <w:r>
              <w:rPr>
                <w:rFonts w:hint="eastAsia"/>
                <w:bCs/>
                <w:kern w:val="0"/>
                <w:sz w:val="18"/>
                <w:szCs w:val="18"/>
                <w:lang w:val="en-US" w:eastAsia="zh-CN"/>
              </w:rPr>
              <w:t>3</w:t>
            </w:r>
            <w:r>
              <w:rPr>
                <w:rFonts w:hint="eastAsia"/>
                <w:bCs/>
                <w:kern w:val="0"/>
                <w:sz w:val="18"/>
                <w:szCs w:val="18"/>
              </w:rPr>
              <w:t>0-14:</w:t>
            </w:r>
            <w:r>
              <w:rPr>
                <w:rFonts w:hint="eastAsia"/>
                <w:bCs/>
                <w:kern w:val="0"/>
                <w:sz w:val="18"/>
                <w:szCs w:val="18"/>
                <w:lang w:val="en-US" w:eastAsia="zh-CN"/>
              </w:rPr>
              <w:t>3</w:t>
            </w:r>
            <w:r>
              <w:rPr>
                <w:rFonts w:hint="eastAsia"/>
                <w:bCs/>
                <w:kern w:val="0"/>
                <w:sz w:val="18"/>
                <w:szCs w:val="18"/>
              </w:rPr>
              <w:t>0</w:t>
            </w:r>
          </w:p>
        </w:tc>
        <w:tc>
          <w:tcPr>
            <w:tcW w:w="710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0.48</w:t>
            </w:r>
          </w:p>
        </w:tc>
      </w:tr>
      <w:tr>
        <w:trPr>
          <w:trHeight w:val="382" w:hRule="atLeast"/>
          <w:jc w:val="center"/>
        </w:trPr>
        <w:tc>
          <w:tcPr>
            <w:tcW w:w="134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377" w:type="dxa"/>
            <w:tcBorders>
              <w:tl2br w:val="nil"/>
              <w:tr2bl w:val="nil"/>
            </w:tcBorders>
            <w:shd w:val="clear" w:color="auto" w:fill="auto"/>
            <w:vAlign w:val="center"/>
          </w:tcPr>
          <w:p>
            <w:pPr>
              <w:keepNext w:val="0"/>
              <w:keepLines w:val="0"/>
              <w:widowControl/>
              <w:suppressLineNumbers w:val="0"/>
              <w:adjustRightInd w:val="0"/>
              <w:snapToGrid w:val="0"/>
              <w:spacing w:before="0" w:beforeAutospacing="0" w:after="0" w:afterAutospacing="0"/>
              <w:ind w:left="0" w:right="0"/>
              <w:jc w:val="center"/>
              <w:rPr>
                <w:rFonts w:hint="default" w:ascii="Times New Roman" w:hAnsi="Times New Roman" w:eastAsia="宋体" w:cs="Times New Roman"/>
                <w:bCs/>
                <w:kern w:val="0"/>
                <w:sz w:val="18"/>
                <w:szCs w:val="18"/>
                <w:lang w:val="en-US" w:eastAsia="zh-CN" w:bidi="ar-SA"/>
              </w:rPr>
            </w:pPr>
            <w:r>
              <w:rPr>
                <w:rFonts w:hint="eastAsia"/>
                <w:bCs/>
                <w:kern w:val="0"/>
                <w:sz w:val="18"/>
                <w:szCs w:val="18"/>
              </w:rPr>
              <w:t>15:</w:t>
            </w:r>
            <w:r>
              <w:rPr>
                <w:rFonts w:hint="eastAsia"/>
                <w:bCs/>
                <w:kern w:val="0"/>
                <w:sz w:val="18"/>
                <w:szCs w:val="18"/>
                <w:lang w:val="en-US" w:eastAsia="zh-CN"/>
              </w:rPr>
              <w:t>3</w:t>
            </w:r>
            <w:r>
              <w:rPr>
                <w:rFonts w:hint="eastAsia"/>
                <w:bCs/>
                <w:kern w:val="0"/>
                <w:sz w:val="18"/>
                <w:szCs w:val="18"/>
              </w:rPr>
              <w:t>0-16:</w:t>
            </w:r>
            <w:r>
              <w:rPr>
                <w:rFonts w:hint="eastAsia"/>
                <w:bCs/>
                <w:kern w:val="0"/>
                <w:sz w:val="18"/>
                <w:szCs w:val="18"/>
                <w:lang w:val="en-US" w:eastAsia="zh-CN"/>
              </w:rPr>
              <w:t>3</w:t>
            </w:r>
            <w:r>
              <w:rPr>
                <w:rFonts w:hint="eastAsia"/>
                <w:bCs/>
                <w:kern w:val="0"/>
                <w:sz w:val="18"/>
                <w:szCs w:val="18"/>
              </w:rPr>
              <w:t>0</w:t>
            </w:r>
          </w:p>
        </w:tc>
        <w:tc>
          <w:tcPr>
            <w:tcW w:w="710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0.42</w:t>
            </w:r>
          </w:p>
        </w:tc>
      </w:tr>
      <w:tr>
        <w:trPr>
          <w:trHeight w:val="382" w:hRule="atLeast"/>
          <w:jc w:val="center"/>
        </w:trPr>
        <w:tc>
          <w:tcPr>
            <w:tcW w:w="134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p>
        </w:tc>
        <w:tc>
          <w:tcPr>
            <w:tcW w:w="137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最大小时均</w:t>
            </w:r>
            <w:r>
              <w:rPr>
                <w:rFonts w:hint="default"/>
                <w:bCs/>
                <w:kern w:val="0"/>
                <w:sz w:val="18"/>
                <w:szCs w:val="18"/>
              </w:rPr>
              <w:t>值</w:t>
            </w:r>
          </w:p>
        </w:tc>
        <w:tc>
          <w:tcPr>
            <w:tcW w:w="710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eastAsia="宋体"/>
                <w:bCs/>
                <w:kern w:val="0"/>
                <w:sz w:val="18"/>
                <w:szCs w:val="18"/>
                <w:lang w:val="en-US" w:eastAsia="zh-CN"/>
              </w:rPr>
            </w:pPr>
            <w:r>
              <w:rPr>
                <w:rFonts w:hint="eastAsia"/>
                <w:bCs/>
                <w:kern w:val="0"/>
                <w:sz w:val="18"/>
                <w:szCs w:val="18"/>
                <w:lang w:val="en-US" w:eastAsia="zh-CN"/>
              </w:rPr>
              <w:t>0.48</w:t>
            </w:r>
          </w:p>
        </w:tc>
      </w:tr>
      <w:tr>
        <w:trPr>
          <w:trHeight w:val="397" w:hRule="atLeast"/>
          <w:jc w:val="center"/>
        </w:trPr>
        <w:tc>
          <w:tcPr>
            <w:tcW w:w="272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《大气污染物综合排放标准详解》（国家环境保护局科技标准司）</w:t>
            </w:r>
          </w:p>
        </w:tc>
        <w:tc>
          <w:tcPr>
            <w:tcW w:w="7102"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eastAsia" w:eastAsia="宋体"/>
                <w:bCs/>
                <w:kern w:val="0"/>
                <w:sz w:val="18"/>
                <w:szCs w:val="18"/>
                <w:lang w:eastAsia="zh-CN"/>
              </w:rPr>
            </w:pPr>
            <w:r>
              <w:rPr>
                <w:rFonts w:hint="eastAsia"/>
                <w:bCs/>
                <w:kern w:val="0"/>
                <w:sz w:val="18"/>
                <w:szCs w:val="18"/>
              </w:rPr>
              <w:t>2.0</w:t>
            </w:r>
          </w:p>
        </w:tc>
      </w:tr>
      <w:tr>
        <w:trPr>
          <w:trHeight w:val="471" w:hRule="atLeast"/>
          <w:jc w:val="center"/>
        </w:trPr>
        <w:tc>
          <w:tcPr>
            <w:tcW w:w="272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结果评价</w:t>
            </w:r>
          </w:p>
        </w:tc>
        <w:tc>
          <w:tcPr>
            <w:tcW w:w="7102" w:type="dxa"/>
            <w:tcBorders>
              <w:tl2br w:val="nil"/>
              <w:tr2bl w:val="nil"/>
            </w:tcBorders>
            <w:vAlign w:val="center"/>
          </w:tcPr>
          <w:p>
            <w:pPr>
              <w:keepNext w:val="0"/>
              <w:keepLines w:val="0"/>
              <w:suppressLineNumbers w:val="0"/>
              <w:adjustRightInd w:val="0"/>
              <w:snapToGrid w:val="0"/>
              <w:spacing w:before="0" w:beforeAutospacing="0" w:after="0" w:afterAutospacing="0"/>
              <w:ind w:left="0" w:right="0"/>
              <w:jc w:val="center"/>
              <w:rPr>
                <w:rFonts w:hint="default"/>
                <w:bCs/>
                <w:kern w:val="0"/>
                <w:sz w:val="18"/>
                <w:szCs w:val="18"/>
              </w:rPr>
            </w:pPr>
            <w:r>
              <w:rPr>
                <w:rFonts w:hint="eastAsia"/>
                <w:bCs/>
                <w:kern w:val="0"/>
                <w:sz w:val="18"/>
                <w:szCs w:val="18"/>
              </w:rPr>
              <w:t>达标</w:t>
            </w:r>
          </w:p>
        </w:tc>
      </w:tr>
      <w:tr>
        <w:trPr>
          <w:trHeight w:val="389" w:hRule="atLeast"/>
          <w:jc w:val="center"/>
        </w:trPr>
        <w:tc>
          <w:tcPr>
            <w:tcW w:w="2722"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default"/>
                <w:bCs/>
                <w:kern w:val="0"/>
                <w:sz w:val="18"/>
                <w:szCs w:val="18"/>
              </w:rPr>
            </w:pPr>
            <w:r>
              <w:rPr>
                <w:rFonts w:hint="default"/>
                <w:bCs/>
                <w:kern w:val="0"/>
                <w:sz w:val="18"/>
                <w:szCs w:val="18"/>
              </w:rPr>
              <w:t>备注</w:t>
            </w:r>
          </w:p>
        </w:tc>
        <w:tc>
          <w:tcPr>
            <w:tcW w:w="7102" w:type="dxa"/>
            <w:tcBorders>
              <w:tl2br w:val="nil"/>
              <w:tr2bl w:val="nil"/>
            </w:tcBorders>
            <w:tcMar>
              <w:left w:w="0" w:type="dxa"/>
              <w:right w:w="0" w:type="dxa"/>
            </w:tcMar>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default"/>
                <w:bCs/>
                <w:kern w:val="0"/>
                <w:sz w:val="18"/>
                <w:szCs w:val="18"/>
              </w:rPr>
              <w:t>1、检测期间气象参数：</w:t>
            </w:r>
          </w:p>
          <w:p>
            <w:pPr>
              <w:keepNext w:val="0"/>
              <w:keepLines w:val="0"/>
              <w:widowControl/>
              <w:suppressLineNumbers w:val="0"/>
              <w:adjustRightInd w:val="0"/>
              <w:snapToGrid w:val="0"/>
              <w:spacing w:before="0" w:beforeAutospacing="0" w:after="0" w:afterAutospacing="0"/>
              <w:ind w:left="0" w:right="0" w:firstLine="360"/>
              <w:jc w:val="left"/>
              <w:rPr>
                <w:rFonts w:hint="default"/>
                <w:bCs/>
                <w:kern w:val="0"/>
                <w:sz w:val="18"/>
                <w:szCs w:val="18"/>
              </w:rPr>
            </w:pP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17</w:t>
            </w:r>
            <w:r>
              <w:rPr>
                <w:rFonts w:hint="default"/>
                <w:bCs/>
                <w:kern w:val="0"/>
                <w:sz w:val="18"/>
                <w:szCs w:val="18"/>
              </w:rPr>
              <w:t>日气象参数：天气：</w:t>
            </w:r>
            <w:r>
              <w:rPr>
                <w:rFonts w:hint="eastAsia"/>
                <w:bCs/>
                <w:kern w:val="0"/>
                <w:sz w:val="18"/>
                <w:szCs w:val="18"/>
              </w:rPr>
              <w:t>晴</w:t>
            </w:r>
            <w:r>
              <w:rPr>
                <w:rFonts w:hint="default"/>
                <w:bCs/>
                <w:kern w:val="0"/>
                <w:sz w:val="18"/>
                <w:szCs w:val="18"/>
              </w:rPr>
              <w:t>；气温：</w:t>
            </w:r>
            <w:r>
              <w:rPr>
                <w:rFonts w:hint="eastAsia"/>
                <w:bCs/>
                <w:kern w:val="0"/>
                <w:sz w:val="18"/>
                <w:szCs w:val="18"/>
                <w:lang w:val="en-US" w:eastAsia="zh-CN"/>
              </w:rPr>
              <w:t>11.2-17.7</w:t>
            </w:r>
            <w:r>
              <w:rPr>
                <w:rFonts w:hint="default"/>
                <w:bCs/>
                <w:kern w:val="0"/>
                <w:sz w:val="18"/>
                <w:szCs w:val="18"/>
              </w:rPr>
              <w:t>℃；气压：</w:t>
            </w:r>
            <w:r>
              <w:rPr>
                <w:rFonts w:hint="eastAsia"/>
                <w:bCs/>
                <w:kern w:val="0"/>
                <w:sz w:val="18"/>
                <w:szCs w:val="18"/>
                <w:lang w:val="en-US" w:eastAsia="zh-CN"/>
              </w:rPr>
              <w:t>101.2-101.97</w:t>
            </w:r>
            <w:r>
              <w:rPr>
                <w:rFonts w:hint="default"/>
                <w:bCs/>
                <w:kern w:val="0"/>
                <w:sz w:val="18"/>
                <w:szCs w:val="18"/>
              </w:rPr>
              <w:t>kPa；风向：</w:t>
            </w:r>
            <w:r>
              <w:rPr>
                <w:rFonts w:hint="eastAsia"/>
                <w:bCs/>
                <w:kern w:val="0"/>
                <w:sz w:val="18"/>
                <w:szCs w:val="18"/>
              </w:rPr>
              <w:t>北风</w:t>
            </w:r>
            <w:r>
              <w:rPr>
                <w:rFonts w:hint="default"/>
                <w:bCs/>
                <w:kern w:val="0"/>
                <w:sz w:val="18"/>
                <w:szCs w:val="18"/>
              </w:rPr>
              <w:t>；风速：1.6</w:t>
            </w:r>
            <w:r>
              <w:rPr>
                <w:rFonts w:hint="eastAsia"/>
                <w:bCs/>
                <w:kern w:val="0"/>
                <w:sz w:val="18"/>
                <w:szCs w:val="18"/>
                <w:lang w:val="en-US" w:eastAsia="zh-CN"/>
              </w:rPr>
              <w:t>-1.7</w:t>
            </w:r>
            <w:r>
              <w:rPr>
                <w:rFonts w:hint="default"/>
                <w:bCs/>
                <w:kern w:val="0"/>
                <w:sz w:val="18"/>
                <w:szCs w:val="18"/>
              </w:rPr>
              <w:t>m/s。</w:t>
            </w:r>
          </w:p>
        </w:tc>
      </w:tr>
    </w:tbl>
    <w:p>
      <w:pPr>
        <w:spacing w:line="360" w:lineRule="auto"/>
        <w:ind w:firstLine="480" w:firstLineChars="200"/>
        <w:rPr>
          <w:rFonts w:hint="eastAsia" w:ascii="Times New Roman" w:hAnsi="Times New Roman" w:cs="Times New Roman"/>
          <w:color w:val="000000"/>
          <w:sz w:val="24"/>
          <w:highlight w:val="none"/>
        </w:rPr>
      </w:pPr>
    </w:p>
    <w:p>
      <w:pPr>
        <w:widowControl/>
        <w:adjustRightInd w:val="0"/>
        <w:snapToGrid w:val="0"/>
        <w:spacing w:line="360" w:lineRule="auto"/>
        <w:ind w:firstLine="480" w:firstLineChars="200"/>
        <w:jc w:val="left"/>
        <w:rPr>
          <w:rFonts w:hint="eastAsia" w:ascii="Times New Roman" w:hAnsi="Times New Roman"/>
          <w:b/>
          <w:color w:val="auto"/>
          <w:sz w:val="24"/>
          <w:szCs w:val="24"/>
          <w:highlight w:val="none"/>
        </w:rPr>
      </w:pPr>
      <w:r>
        <w:rPr>
          <w:rFonts w:ascii="Times New Roman" w:hAnsi="Times New Roman"/>
          <w:b/>
          <w:color w:val="auto"/>
          <w:sz w:val="24"/>
          <w:szCs w:val="24"/>
          <w:highlight w:val="none"/>
        </w:rPr>
        <w:t>监测结果分析与评价</w:t>
      </w:r>
      <w:r>
        <w:rPr>
          <w:rFonts w:hint="eastAsia" w:ascii="Times New Roman" w:hAnsi="Times New Roman"/>
          <w:b/>
          <w:color w:val="auto"/>
          <w:sz w:val="24"/>
          <w:szCs w:val="24"/>
          <w:highlight w:val="none"/>
        </w:rPr>
        <w:t>：</w:t>
      </w:r>
    </w:p>
    <w:p>
      <w:pPr>
        <w:widowControl/>
        <w:adjustRightInd w:val="0"/>
        <w:snapToGrid w:val="0"/>
        <w:spacing w:line="360" w:lineRule="auto"/>
        <w:ind w:firstLine="480" w:firstLineChars="200"/>
        <w:jc w:val="left"/>
        <w:rPr>
          <w:rFonts w:hint="eastAsia" w:ascii="Times New Roman" w:hAnsi="Times New Roman" w:eastAsia="宋体" w:cs="Times New Roman"/>
          <w:bCs/>
          <w:color w:val="auto"/>
          <w:kern w:val="0"/>
          <w:sz w:val="24"/>
          <w:szCs w:val="21"/>
          <w:highlight w:val="none"/>
          <w:lang w:val="en-US" w:eastAsia="zh-CN"/>
        </w:rPr>
      </w:pPr>
      <w:r>
        <w:rPr>
          <w:rFonts w:hint="eastAsia" w:ascii="Times New Roman" w:hAnsi="Times New Roman" w:eastAsia="宋体" w:cs="Times New Roman"/>
          <w:color w:val="auto"/>
          <w:kern w:val="22"/>
          <w:sz w:val="24"/>
          <w:szCs w:val="24"/>
          <w:highlight w:val="none"/>
        </w:rPr>
        <w:t>验收监测期间，</w:t>
      </w:r>
      <w:r>
        <w:rPr>
          <w:rFonts w:hint="eastAsia" w:ascii="Times New Roman" w:hAnsi="Times New Roman" w:eastAsia="宋体" w:cs="Times New Roman"/>
          <w:color w:val="auto"/>
          <w:kern w:val="22"/>
          <w:sz w:val="24"/>
          <w:szCs w:val="24"/>
          <w:highlight w:val="none"/>
          <w:lang w:val="en-US" w:eastAsia="zh-CN"/>
        </w:rPr>
        <w:t>白洋公寓（G5）非甲烷总烃的</w:t>
      </w:r>
      <w:r>
        <w:rPr>
          <w:rFonts w:hint="eastAsia" w:ascii="Times New Roman" w:hAnsi="Times New Roman" w:eastAsia="宋体" w:cs="Times New Roman"/>
          <w:color w:val="auto"/>
          <w:kern w:val="22"/>
          <w:sz w:val="24"/>
          <w:szCs w:val="24"/>
          <w:highlight w:val="none"/>
        </w:rPr>
        <w:t>最大值为</w:t>
      </w:r>
      <w:r>
        <w:rPr>
          <w:rFonts w:hint="eastAsia" w:ascii="Times New Roman" w:hAnsi="Times New Roman" w:eastAsia="宋体" w:cs="Times New Roman"/>
          <w:color w:val="auto"/>
          <w:kern w:val="22"/>
          <w:sz w:val="24"/>
          <w:szCs w:val="24"/>
          <w:highlight w:val="none"/>
          <w:lang w:val="en-US" w:eastAsia="zh-CN"/>
        </w:rPr>
        <w:t>0.48</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lang w:eastAsia="zh-CN"/>
        </w:rPr>
        <w:t>，</w:t>
      </w:r>
      <w:r>
        <w:rPr>
          <w:rFonts w:hint="eastAsia" w:ascii="Times New Roman" w:hAnsi="Times New Roman" w:eastAsia="宋体" w:cs="Times New Roman"/>
          <w:color w:val="auto"/>
          <w:kern w:val="22"/>
          <w:sz w:val="24"/>
          <w:szCs w:val="24"/>
          <w:highlight w:val="none"/>
          <w:lang w:val="en-US" w:eastAsia="zh-CN"/>
        </w:rPr>
        <w:t>检测结果均符合</w:t>
      </w:r>
      <w:r>
        <w:rPr>
          <w:rFonts w:hint="eastAsia" w:ascii="Times New Roman" w:hAnsi="Times New Roman" w:eastAsia="宋体" w:cs="Times New Roman"/>
          <w:color w:val="auto"/>
          <w:kern w:val="22"/>
          <w:sz w:val="24"/>
          <w:szCs w:val="24"/>
          <w:highlight w:val="none"/>
        </w:rPr>
        <w:t>《大气污染物综合排放标准详解》（国家环境保护局科技标准司）</w:t>
      </w:r>
      <w:r>
        <w:rPr>
          <w:rFonts w:hint="eastAsia" w:ascii="Times New Roman" w:hAnsi="Times New Roman" w:eastAsia="宋体" w:cs="Times New Roman"/>
          <w:color w:val="auto"/>
          <w:kern w:val="22"/>
          <w:sz w:val="24"/>
          <w:szCs w:val="24"/>
          <w:highlight w:val="none"/>
          <w:lang w:val="en-US" w:eastAsia="zh-CN"/>
        </w:rPr>
        <w:t>浓度限值</w:t>
      </w:r>
      <w:r>
        <w:rPr>
          <w:rFonts w:hint="eastAsia" w:ascii="Times New Roman" w:hAnsi="Times New Roman" w:eastAsia="宋体" w:cs="Times New Roman"/>
          <w:bCs/>
          <w:color w:val="auto"/>
          <w:kern w:val="0"/>
          <w:sz w:val="24"/>
          <w:szCs w:val="21"/>
          <w:highlight w:val="none"/>
          <w:lang w:val="en-US" w:eastAsia="zh-CN"/>
        </w:rPr>
        <w:t>。</w:t>
      </w:r>
    </w:p>
    <w:p>
      <w:pPr>
        <w:spacing w:line="360" w:lineRule="auto"/>
        <w:ind w:firstLine="480" w:firstLineChars="200"/>
        <w:rPr>
          <w:rFonts w:hint="eastAsia" w:ascii="Times New Roman" w:hAnsi="Times New Roman" w:cs="Times New Roman"/>
          <w:sz w:val="24"/>
          <w:lang w:val="en-US" w:eastAsia="zh-CN"/>
        </w:rPr>
      </w:pPr>
      <w:r>
        <w:rPr>
          <w:rFonts w:hint="eastAsia" w:ascii="Times New Roman" w:hAnsi="Times New Roman" w:cs="Times New Roman"/>
          <w:sz w:val="24"/>
          <w:lang w:val="en-US" w:eastAsia="zh-CN"/>
        </w:rPr>
        <w:t>环境噪声检测结果见表9.3.2-1~9.3.2-2。</w:t>
      </w:r>
    </w:p>
    <w:p>
      <w:pPr>
        <w:keepNext w:val="0"/>
        <w:keepLines w:val="0"/>
        <w:pageBreakBefore w:val="0"/>
        <w:widowControl w:val="0"/>
        <w:kinsoku/>
        <w:wordWrap/>
        <w:overflowPunct/>
        <w:topLinePunct w:val="0"/>
        <w:autoSpaceDE/>
        <w:autoSpaceDN/>
        <w:bidi w:val="0"/>
        <w:adjustRightInd/>
        <w:snapToGrid/>
        <w:spacing w:before="165" w:beforeLines="50" w:after="165" w:afterLines="50" w:line="360" w:lineRule="auto"/>
        <w:ind w:firstLine="420" w:firstLineChars="200"/>
        <w:jc w:val="center"/>
        <w:textAlignment w:val="auto"/>
        <w:rPr>
          <w:rFonts w:ascii="Times New Roman" w:hAnsi="Times New Roman" w:cs="Times New Roman"/>
          <w:b/>
          <w:bCs/>
          <w:szCs w:val="21"/>
        </w:rPr>
      </w:pPr>
    </w:p>
    <w:p>
      <w:pPr>
        <w:keepNext w:val="0"/>
        <w:keepLines w:val="0"/>
        <w:pageBreakBefore w:val="0"/>
        <w:widowControl w:val="0"/>
        <w:kinsoku/>
        <w:wordWrap/>
        <w:overflowPunct/>
        <w:topLinePunct w:val="0"/>
        <w:autoSpaceDE/>
        <w:autoSpaceDN/>
        <w:bidi w:val="0"/>
        <w:adjustRightInd/>
        <w:snapToGrid/>
        <w:spacing w:before="165" w:beforeLines="50" w:after="165" w:afterLines="50" w:line="360" w:lineRule="auto"/>
        <w:ind w:firstLine="420" w:firstLineChars="200"/>
        <w:jc w:val="center"/>
        <w:textAlignment w:val="auto"/>
        <w:rPr>
          <w:rFonts w:hint="eastAsia" w:ascii="Times New Roman" w:hAnsi="Times New Roman" w:cs="Times New Roman" w:eastAsiaTheme="minorEastAsia"/>
          <w:color w:val="000000"/>
          <w:sz w:val="24"/>
          <w:highlight w:val="none"/>
          <w:lang w:eastAsia="zh-CN"/>
        </w:rPr>
      </w:pPr>
      <w:r>
        <w:rPr>
          <w:rFonts w:ascii="Times New Roman" w:hAnsi="Times New Roman" w:cs="Times New Roman"/>
          <w:b/>
          <w:bCs/>
          <w:szCs w:val="21"/>
        </w:rPr>
        <w:t>表9</w:t>
      </w:r>
      <w:r>
        <w:rPr>
          <w:rFonts w:hint="eastAsia" w:ascii="Times New Roman" w:hAnsi="Times New Roman" w:cs="Times New Roman"/>
          <w:b/>
          <w:bCs/>
          <w:szCs w:val="21"/>
        </w:rPr>
        <w:t>.</w:t>
      </w:r>
      <w:r>
        <w:rPr>
          <w:rFonts w:hint="eastAsia" w:ascii="Times New Roman" w:hAnsi="Times New Roman" w:cs="Times New Roman"/>
          <w:b/>
          <w:bCs/>
          <w:szCs w:val="21"/>
          <w:lang w:val="en-US" w:eastAsia="zh-CN"/>
        </w:rPr>
        <w:t>3.2</w:t>
      </w:r>
      <w:r>
        <w:rPr>
          <w:rFonts w:hint="eastAsia" w:ascii="Times New Roman" w:hAnsi="Times New Roman" w:cs="Times New Roman"/>
          <w:b/>
          <w:bCs/>
          <w:szCs w:val="21"/>
        </w:rPr>
        <w:t>-</w:t>
      </w:r>
      <w:r>
        <w:rPr>
          <w:rFonts w:hint="eastAsia" w:ascii="Times New Roman" w:hAnsi="Times New Roman" w:cs="Times New Roman"/>
          <w:b/>
          <w:bCs/>
          <w:szCs w:val="21"/>
          <w:lang w:val="en-US" w:eastAsia="zh-CN"/>
        </w:rPr>
        <w:t>2</w:t>
      </w:r>
      <w:r>
        <w:rPr>
          <w:rFonts w:ascii="Times New Roman" w:hAnsi="Times New Roman" w:cs="Times New Roman"/>
          <w:b/>
          <w:bCs/>
          <w:szCs w:val="21"/>
        </w:rPr>
        <w:t xml:space="preserve"> </w:t>
      </w:r>
      <w:r>
        <w:rPr>
          <w:rFonts w:hint="eastAsia" w:ascii="Times New Roman" w:hAnsi="Times New Roman" w:cs="Times New Roman"/>
          <w:b/>
          <w:bCs/>
          <w:szCs w:val="21"/>
          <w:lang w:val="en-US" w:eastAsia="zh-CN"/>
        </w:rPr>
        <w:t>环境噪声</w:t>
      </w:r>
      <w:r>
        <w:rPr>
          <w:rFonts w:ascii="Times New Roman" w:hAnsi="Times New Roman" w:cs="Times New Roman"/>
          <w:b/>
          <w:bCs/>
          <w:szCs w:val="21"/>
        </w:rPr>
        <w:t>监测结果</w:t>
      </w:r>
      <w:r>
        <w:rPr>
          <w:rFonts w:hint="eastAsia" w:ascii="Times New Roman" w:hAnsi="Times New Roman" w:cs="Times New Roman"/>
          <w:b/>
          <w:bCs/>
          <w:szCs w:val="21"/>
          <w:lang w:eastAsia="zh-CN"/>
        </w:rPr>
        <w:t>（</w:t>
      </w:r>
      <w:r>
        <w:rPr>
          <w:rFonts w:hint="eastAsia" w:ascii="Times New Roman" w:hAnsi="Times New Roman" w:cs="Times New Roman"/>
          <w:b/>
          <w:bCs/>
          <w:szCs w:val="21"/>
          <w:lang w:val="en-US" w:eastAsia="zh-CN"/>
        </w:rPr>
        <w:t>1</w:t>
      </w:r>
      <w:r>
        <w:rPr>
          <w:rFonts w:hint="eastAsia" w:ascii="Times New Roman" w:hAnsi="Times New Roman" w:cs="Times New Roman"/>
          <w:b/>
          <w:bCs/>
          <w:szCs w:val="21"/>
          <w:lang w:eastAsia="zh-CN"/>
        </w:rPr>
        <w:t>）</w:t>
      </w:r>
    </w:p>
    <w:tbl>
      <w:tblPr>
        <w:tblStyle w:val="33"/>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974"/>
        <w:gridCol w:w="1249"/>
        <w:gridCol w:w="1167"/>
        <w:gridCol w:w="1025"/>
        <w:gridCol w:w="1051"/>
        <w:gridCol w:w="1055"/>
        <w:gridCol w:w="1051"/>
        <w:gridCol w:w="1052"/>
        <w:gridCol w:w="840"/>
      </w:tblGrid>
      <w:tr>
        <w:trPr>
          <w:cantSplit/>
          <w:trHeight w:val="454" w:hRule="atLeast"/>
          <w:jc w:val="center"/>
        </w:trPr>
        <w:tc>
          <w:tcPr>
            <w:tcW w:w="974"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检测日期</w:t>
            </w:r>
          </w:p>
        </w:tc>
        <w:tc>
          <w:tcPr>
            <w:tcW w:w="8490" w:type="dxa"/>
            <w:gridSpan w:val="8"/>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年</w:t>
            </w:r>
            <w:r>
              <w:rPr>
                <w:rFonts w:hint="eastAsia"/>
                <w:bCs/>
                <w:kern w:val="0"/>
                <w:sz w:val="18"/>
                <w:szCs w:val="18"/>
              </w:rPr>
              <w:t>1</w:t>
            </w:r>
            <w:r>
              <w:rPr>
                <w:rFonts w:hint="default"/>
                <w:bCs/>
                <w:kern w:val="0"/>
                <w:sz w:val="18"/>
                <w:szCs w:val="18"/>
              </w:rPr>
              <w:t>月</w:t>
            </w:r>
            <w:r>
              <w:rPr>
                <w:rFonts w:hint="eastAsia"/>
                <w:bCs/>
                <w:kern w:val="0"/>
                <w:sz w:val="18"/>
                <w:szCs w:val="18"/>
                <w:lang w:val="en-US" w:eastAsia="zh-CN"/>
              </w:rPr>
              <w:t>17</w:t>
            </w:r>
            <w:r>
              <w:rPr>
                <w:rFonts w:hint="default"/>
                <w:bCs/>
                <w:kern w:val="0"/>
                <w:sz w:val="18"/>
                <w:szCs w:val="18"/>
              </w:rPr>
              <w:t>日</w:t>
            </w:r>
          </w:p>
        </w:tc>
      </w:tr>
      <w:tr>
        <w:trPr>
          <w:cantSplit/>
          <w:trHeight w:val="454" w:hRule="atLeast"/>
          <w:jc w:val="center"/>
        </w:trPr>
        <w:tc>
          <w:tcPr>
            <w:tcW w:w="974"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检测点位</w:t>
            </w:r>
          </w:p>
        </w:tc>
        <w:tc>
          <w:tcPr>
            <w:tcW w:w="1249"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主要声源</w:t>
            </w:r>
          </w:p>
        </w:tc>
        <w:tc>
          <w:tcPr>
            <w:tcW w:w="1167"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检测时段</w:t>
            </w:r>
          </w:p>
        </w:tc>
        <w:tc>
          <w:tcPr>
            <w:tcW w:w="1025"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单位</w:t>
            </w:r>
          </w:p>
        </w:tc>
        <w:tc>
          <w:tcPr>
            <w:tcW w:w="2106"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检测结果</w:t>
            </w:r>
          </w:p>
        </w:tc>
        <w:tc>
          <w:tcPr>
            <w:tcW w:w="2943" w:type="dxa"/>
            <w:gridSpan w:val="3"/>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《声环境质量标准》</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eastAsia="等线"/>
                <w:bCs/>
                <w:kern w:val="0"/>
                <w:sz w:val="18"/>
                <w:szCs w:val="18"/>
              </w:rPr>
            </w:pPr>
            <w:r>
              <w:rPr>
                <w:rFonts w:hint="default"/>
                <w:bCs/>
                <w:kern w:val="0"/>
                <w:sz w:val="18"/>
                <w:szCs w:val="18"/>
              </w:rPr>
              <w:t>（GB</w:t>
            </w:r>
            <w:r>
              <w:rPr>
                <w:rFonts w:hint="eastAsia"/>
                <w:bCs/>
                <w:kern w:val="0"/>
                <w:sz w:val="18"/>
                <w:szCs w:val="18"/>
              </w:rPr>
              <w:t xml:space="preserve"> </w:t>
            </w:r>
            <w:r>
              <w:rPr>
                <w:rFonts w:hint="default"/>
                <w:bCs/>
                <w:kern w:val="0"/>
                <w:sz w:val="18"/>
                <w:szCs w:val="18"/>
              </w:rPr>
              <w:t>309</w:t>
            </w:r>
            <w:r>
              <w:rPr>
                <w:rFonts w:hint="eastAsia"/>
                <w:bCs/>
                <w:kern w:val="0"/>
                <w:sz w:val="18"/>
                <w:szCs w:val="18"/>
              </w:rPr>
              <w:t>6</w:t>
            </w:r>
            <w:r>
              <w:rPr>
                <w:rFonts w:hint="default"/>
                <w:bCs/>
                <w:kern w:val="0"/>
                <w:sz w:val="18"/>
                <w:szCs w:val="18"/>
              </w:rPr>
              <w:t>-20</w:t>
            </w:r>
            <w:r>
              <w:rPr>
                <w:rFonts w:hint="eastAsia"/>
                <w:bCs/>
                <w:kern w:val="0"/>
                <w:sz w:val="18"/>
                <w:szCs w:val="18"/>
              </w:rPr>
              <w:t>08</w:t>
            </w:r>
            <w:r>
              <w:rPr>
                <w:rFonts w:hint="default"/>
                <w:bCs/>
                <w:kern w:val="0"/>
                <w:sz w:val="18"/>
                <w:szCs w:val="18"/>
              </w:rPr>
              <w:t>）</w:t>
            </w:r>
            <w:r>
              <w:rPr>
                <w:rFonts w:hint="eastAsia"/>
                <w:bCs/>
                <w:kern w:val="0"/>
                <w:sz w:val="18"/>
                <w:szCs w:val="18"/>
              </w:rPr>
              <w:t xml:space="preserve">  </w:t>
            </w:r>
            <w:r>
              <w:rPr>
                <w:rFonts w:hint="default"/>
                <w:bCs/>
                <w:kern w:val="0"/>
                <w:sz w:val="18"/>
                <w:szCs w:val="18"/>
              </w:rPr>
              <w:t>2</w:t>
            </w:r>
            <w:r>
              <w:rPr>
                <w:rFonts w:hint="eastAsia"/>
                <w:bCs/>
                <w:kern w:val="0"/>
                <w:sz w:val="18"/>
                <w:szCs w:val="18"/>
              </w:rPr>
              <w:t>类</w:t>
            </w:r>
          </w:p>
        </w:tc>
      </w:tr>
      <w:tr>
        <w:trPr>
          <w:cantSplit/>
          <w:trHeight w:val="454" w:hRule="atLeast"/>
          <w:jc w:val="center"/>
        </w:trPr>
        <w:tc>
          <w:tcPr>
            <w:tcW w:w="9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249"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167"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0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Leq</w:t>
            </w:r>
          </w:p>
        </w:tc>
        <w:tc>
          <w:tcPr>
            <w:tcW w:w="105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Lmax</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Leq</w:t>
            </w:r>
          </w:p>
        </w:tc>
        <w:tc>
          <w:tcPr>
            <w:tcW w:w="105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Lmax</w:t>
            </w:r>
          </w:p>
        </w:tc>
        <w:tc>
          <w:tcPr>
            <w:tcW w:w="84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结果评价</w:t>
            </w:r>
          </w:p>
        </w:tc>
      </w:tr>
      <w:tr>
        <w:trPr>
          <w:cantSplit/>
          <w:trHeight w:val="454" w:hRule="atLeast"/>
          <w:jc w:val="center"/>
        </w:trPr>
        <w:tc>
          <w:tcPr>
            <w:tcW w:w="974"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cs="Times New Roman"/>
                <w:bCs/>
                <w:kern w:val="0"/>
                <w:sz w:val="18"/>
                <w:szCs w:val="18"/>
                <w:lang w:val="en-US" w:eastAsia="zh-CN"/>
              </w:rPr>
            </w:pPr>
            <w:r>
              <w:rPr>
                <w:rFonts w:hint="eastAsia" w:ascii="Times New Roman" w:hAnsi="Times New Roman" w:cs="Times New Roman"/>
                <w:bCs/>
                <w:kern w:val="0"/>
                <w:sz w:val="18"/>
                <w:szCs w:val="18"/>
                <w:lang w:val="en-US" w:eastAsia="zh-CN"/>
              </w:rPr>
              <w:t>白洋公寓</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N</w:t>
            </w:r>
            <w:r>
              <w:rPr>
                <w:rFonts w:hint="default"/>
                <w:bCs/>
                <w:kern w:val="0"/>
                <w:sz w:val="18"/>
                <w:szCs w:val="18"/>
              </w:rPr>
              <w:t>5</w:t>
            </w:r>
          </w:p>
        </w:tc>
        <w:tc>
          <w:tcPr>
            <w:tcW w:w="1249"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社会生活</w:t>
            </w:r>
          </w:p>
        </w:tc>
        <w:tc>
          <w:tcPr>
            <w:tcW w:w="116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昼间</w:t>
            </w:r>
          </w:p>
        </w:tc>
        <w:tc>
          <w:tcPr>
            <w:tcW w:w="102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[dB(A)]</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eastAsia="宋体"/>
                <w:bCs/>
                <w:kern w:val="0"/>
                <w:sz w:val="18"/>
                <w:szCs w:val="18"/>
                <w:lang w:val="en-US" w:eastAsia="zh-CN"/>
              </w:rPr>
            </w:pPr>
            <w:r>
              <w:rPr>
                <w:rFonts w:hint="eastAsia"/>
                <w:bCs/>
                <w:kern w:val="0"/>
                <w:sz w:val="18"/>
                <w:szCs w:val="18"/>
                <w:lang w:val="en-US" w:eastAsia="zh-CN"/>
              </w:rPr>
              <w:t>60</w:t>
            </w:r>
          </w:p>
        </w:tc>
        <w:tc>
          <w:tcPr>
            <w:tcW w:w="105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6</w:t>
            </w:r>
            <w:r>
              <w:rPr>
                <w:rFonts w:hint="default"/>
                <w:bCs/>
                <w:kern w:val="0"/>
                <w:sz w:val="18"/>
                <w:szCs w:val="18"/>
              </w:rPr>
              <w:t>0</w:t>
            </w:r>
          </w:p>
        </w:tc>
        <w:tc>
          <w:tcPr>
            <w:tcW w:w="105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w:t>
            </w:r>
          </w:p>
        </w:tc>
        <w:tc>
          <w:tcPr>
            <w:tcW w:w="84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达标</w:t>
            </w:r>
          </w:p>
        </w:tc>
      </w:tr>
      <w:tr>
        <w:trPr>
          <w:cantSplit/>
          <w:trHeight w:val="454" w:hRule="atLeast"/>
          <w:jc w:val="center"/>
        </w:trPr>
        <w:tc>
          <w:tcPr>
            <w:tcW w:w="9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249"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16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夜间</w:t>
            </w:r>
          </w:p>
        </w:tc>
        <w:tc>
          <w:tcPr>
            <w:tcW w:w="102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[dB(A)]</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eastAsia="宋体"/>
                <w:bCs/>
                <w:kern w:val="0"/>
                <w:sz w:val="18"/>
                <w:szCs w:val="18"/>
                <w:lang w:val="en-US" w:eastAsia="zh-CN"/>
              </w:rPr>
            </w:pPr>
            <w:r>
              <w:rPr>
                <w:rFonts w:hint="eastAsia"/>
                <w:bCs/>
                <w:kern w:val="0"/>
                <w:sz w:val="18"/>
                <w:szCs w:val="18"/>
                <w:lang w:val="en-US" w:eastAsia="zh-CN"/>
              </w:rPr>
              <w:t>49</w:t>
            </w:r>
          </w:p>
        </w:tc>
        <w:tc>
          <w:tcPr>
            <w:tcW w:w="105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eastAsia="宋体"/>
                <w:bCs/>
                <w:kern w:val="0"/>
                <w:sz w:val="18"/>
                <w:szCs w:val="18"/>
                <w:lang w:val="en-US" w:eastAsia="zh-CN"/>
              </w:rPr>
            </w:pPr>
            <w:r>
              <w:rPr>
                <w:rFonts w:hint="eastAsia"/>
                <w:bCs/>
                <w:kern w:val="0"/>
                <w:sz w:val="18"/>
                <w:szCs w:val="18"/>
                <w:lang w:val="en-US" w:eastAsia="zh-CN"/>
              </w:rPr>
              <w:t>54</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50</w:t>
            </w:r>
          </w:p>
        </w:tc>
        <w:tc>
          <w:tcPr>
            <w:tcW w:w="105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eastAsia="宋体"/>
                <w:bCs/>
                <w:kern w:val="0"/>
                <w:sz w:val="18"/>
                <w:szCs w:val="18"/>
                <w:lang w:eastAsia="zh-CN"/>
              </w:rPr>
            </w:pPr>
            <w:r>
              <w:rPr>
                <w:rFonts w:hint="eastAsia"/>
                <w:bCs/>
                <w:kern w:val="0"/>
                <w:sz w:val="18"/>
                <w:szCs w:val="18"/>
              </w:rPr>
              <w:t>65*</w:t>
            </w:r>
            <w:r>
              <w:rPr>
                <w:rFonts w:hint="eastAsia"/>
                <w:bCs/>
                <w:kern w:val="0"/>
                <w:sz w:val="18"/>
                <w:szCs w:val="18"/>
                <w:vertAlign w:val="superscript"/>
                <w:lang w:val="en-US" w:eastAsia="zh-CN"/>
              </w:rPr>
              <w:t>1</w:t>
            </w:r>
          </w:p>
        </w:tc>
        <w:tc>
          <w:tcPr>
            <w:tcW w:w="84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达标</w:t>
            </w:r>
          </w:p>
        </w:tc>
      </w:tr>
      <w:tr>
        <w:trPr>
          <w:cantSplit/>
          <w:trHeight w:val="454" w:hRule="atLeast"/>
          <w:jc w:val="center"/>
        </w:trPr>
        <w:tc>
          <w:tcPr>
            <w:tcW w:w="974"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备注</w:t>
            </w:r>
          </w:p>
        </w:tc>
        <w:tc>
          <w:tcPr>
            <w:tcW w:w="8490" w:type="dxa"/>
            <w:gridSpan w:val="8"/>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rPr>
              <w:t>1、</w:t>
            </w:r>
            <w:r>
              <w:rPr>
                <w:rFonts w:hint="eastAsia"/>
                <w:kern w:val="0"/>
                <w:sz w:val="18"/>
                <w:szCs w:val="18"/>
                <w:lang w:bidi="ar"/>
              </w:rPr>
              <w:t>“/”</w:t>
            </w:r>
            <w:r>
              <w:rPr>
                <w:rFonts w:hint="default"/>
                <w:kern w:val="0"/>
                <w:sz w:val="18"/>
                <w:szCs w:val="18"/>
                <w:lang w:bidi="ar"/>
              </w:rPr>
              <w:t>表示</w:t>
            </w:r>
            <w:r>
              <w:rPr>
                <w:rFonts w:hint="eastAsia"/>
                <w:kern w:val="0"/>
                <w:sz w:val="18"/>
                <w:szCs w:val="18"/>
                <w:lang w:bidi="ar"/>
              </w:rPr>
              <w:t>不需检测</w:t>
            </w:r>
            <w:r>
              <w:rPr>
                <w:rFonts w:hint="default"/>
                <w:kern w:val="0"/>
                <w:sz w:val="18"/>
                <w:szCs w:val="18"/>
                <w:lang w:bidi="ar"/>
              </w:rPr>
              <w:t>。</w:t>
            </w:r>
          </w:p>
          <w:p>
            <w:pPr>
              <w:keepNext w:val="0"/>
              <w:keepLines w:val="0"/>
              <w:widowControl/>
              <w:suppressLineNumbers w:val="0"/>
              <w:adjustRightInd w:val="0"/>
              <w:snapToGrid w:val="0"/>
              <w:spacing w:before="0" w:beforeAutospacing="0" w:after="0" w:afterAutospacing="0"/>
              <w:ind w:left="0" w:right="0"/>
              <w:jc w:val="left"/>
              <w:rPr>
                <w:rFonts w:hint="default"/>
                <w:kern w:val="0"/>
                <w:sz w:val="18"/>
                <w:szCs w:val="18"/>
              </w:rPr>
            </w:pPr>
            <w:r>
              <w:rPr>
                <w:rFonts w:hint="eastAsia"/>
                <w:bCs/>
                <w:kern w:val="0"/>
                <w:sz w:val="18"/>
                <w:szCs w:val="18"/>
              </w:rPr>
              <w:t>2</w:t>
            </w:r>
            <w:r>
              <w:rPr>
                <w:rFonts w:hint="default"/>
                <w:bCs/>
                <w:kern w:val="0"/>
                <w:sz w:val="18"/>
                <w:szCs w:val="18"/>
              </w:rPr>
              <w:t>、</w:t>
            </w:r>
            <w:r>
              <w:rPr>
                <w:rFonts w:hint="default"/>
                <w:kern w:val="0"/>
                <w:sz w:val="18"/>
                <w:szCs w:val="18"/>
              </w:rPr>
              <w:t>检测期间气象参数：</w:t>
            </w:r>
          </w:p>
          <w:p>
            <w:pPr>
              <w:keepNext w:val="0"/>
              <w:keepLines w:val="0"/>
              <w:widowControl/>
              <w:suppressLineNumbers w:val="0"/>
              <w:adjustRightInd w:val="0"/>
              <w:snapToGrid w:val="0"/>
              <w:spacing w:before="0" w:beforeAutospacing="0" w:after="0" w:afterAutospacing="0"/>
              <w:ind w:left="0" w:right="0" w:firstLine="360"/>
              <w:jc w:val="left"/>
              <w:rPr>
                <w:rFonts w:hint="default"/>
                <w:bCs/>
                <w:kern w:val="0"/>
                <w:sz w:val="18"/>
                <w:szCs w:val="18"/>
              </w:rPr>
            </w:pP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17</w:t>
            </w:r>
            <w:r>
              <w:rPr>
                <w:rFonts w:hint="default"/>
                <w:bCs/>
                <w:kern w:val="0"/>
                <w:sz w:val="18"/>
                <w:szCs w:val="18"/>
              </w:rPr>
              <w:t>日气象参数：天气：</w:t>
            </w:r>
            <w:r>
              <w:rPr>
                <w:rFonts w:hint="eastAsia"/>
                <w:bCs/>
                <w:kern w:val="0"/>
                <w:sz w:val="18"/>
                <w:szCs w:val="18"/>
              </w:rPr>
              <w:t>晴</w:t>
            </w:r>
            <w:r>
              <w:rPr>
                <w:rFonts w:hint="default"/>
                <w:bCs/>
                <w:kern w:val="0"/>
                <w:sz w:val="18"/>
                <w:szCs w:val="18"/>
              </w:rPr>
              <w:t>；气温：</w:t>
            </w:r>
            <w:r>
              <w:rPr>
                <w:rFonts w:hint="eastAsia"/>
                <w:bCs/>
                <w:kern w:val="0"/>
                <w:sz w:val="18"/>
                <w:szCs w:val="18"/>
                <w:lang w:val="en-US" w:eastAsia="zh-CN"/>
              </w:rPr>
              <w:t>11.2-17.7</w:t>
            </w:r>
            <w:r>
              <w:rPr>
                <w:rFonts w:hint="default"/>
                <w:bCs/>
                <w:kern w:val="0"/>
                <w:sz w:val="18"/>
                <w:szCs w:val="18"/>
              </w:rPr>
              <w:t>℃；气压：</w:t>
            </w:r>
            <w:r>
              <w:rPr>
                <w:rFonts w:hint="eastAsia"/>
                <w:bCs/>
                <w:kern w:val="0"/>
                <w:sz w:val="18"/>
                <w:szCs w:val="18"/>
                <w:lang w:val="en-US" w:eastAsia="zh-CN"/>
              </w:rPr>
              <w:t>101.2-101.97</w:t>
            </w:r>
            <w:r>
              <w:rPr>
                <w:rFonts w:hint="default"/>
                <w:bCs/>
                <w:kern w:val="0"/>
                <w:sz w:val="18"/>
                <w:szCs w:val="18"/>
              </w:rPr>
              <w:t>kPa；风向：</w:t>
            </w:r>
            <w:r>
              <w:rPr>
                <w:rFonts w:hint="eastAsia"/>
                <w:bCs/>
                <w:kern w:val="0"/>
                <w:sz w:val="18"/>
                <w:szCs w:val="18"/>
              </w:rPr>
              <w:t>北风</w:t>
            </w:r>
            <w:r>
              <w:rPr>
                <w:rFonts w:hint="default"/>
                <w:bCs/>
                <w:kern w:val="0"/>
                <w:sz w:val="18"/>
                <w:szCs w:val="18"/>
              </w:rPr>
              <w:t>；风速：1.6</w:t>
            </w:r>
            <w:r>
              <w:rPr>
                <w:rFonts w:hint="eastAsia"/>
                <w:bCs/>
                <w:kern w:val="0"/>
                <w:sz w:val="18"/>
                <w:szCs w:val="18"/>
                <w:lang w:val="en-US" w:eastAsia="zh-CN"/>
              </w:rPr>
              <w:t>-1.7</w:t>
            </w:r>
            <w:r>
              <w:rPr>
                <w:rFonts w:hint="default"/>
                <w:bCs/>
                <w:kern w:val="0"/>
                <w:sz w:val="18"/>
                <w:szCs w:val="18"/>
              </w:rPr>
              <w:t>m/s。</w:t>
            </w:r>
          </w:p>
          <w:p>
            <w:pPr>
              <w:keepNext w:val="0"/>
              <w:keepLines w:val="0"/>
              <w:suppressLineNumbers w:val="0"/>
              <w:spacing w:before="0" w:beforeAutospacing="0" w:after="0" w:afterAutospacing="0"/>
              <w:ind w:left="0" w:right="0"/>
              <w:jc w:val="left"/>
              <w:rPr>
                <w:rFonts w:hint="default"/>
                <w:kern w:val="0"/>
                <w:sz w:val="18"/>
                <w:szCs w:val="18"/>
                <w:lang w:bidi="ar"/>
              </w:rPr>
            </w:pPr>
            <w:r>
              <w:rPr>
                <w:rFonts w:hint="eastAsia"/>
                <w:kern w:val="0"/>
                <w:sz w:val="18"/>
                <w:szCs w:val="18"/>
                <w:lang w:bidi="ar"/>
              </w:rPr>
              <w:t>3、“</w:t>
            </w:r>
            <w:r>
              <w:rPr>
                <w:rFonts w:hint="default"/>
                <w:kern w:val="0"/>
                <w:sz w:val="18"/>
                <w:szCs w:val="18"/>
                <w:lang w:bidi="ar"/>
              </w:rPr>
              <w:t>---</w:t>
            </w:r>
            <w:r>
              <w:rPr>
                <w:rFonts w:hint="eastAsia"/>
                <w:kern w:val="0"/>
                <w:sz w:val="18"/>
                <w:szCs w:val="18"/>
                <w:lang w:bidi="ar"/>
              </w:rPr>
              <w:t>”</w:t>
            </w:r>
            <w:r>
              <w:rPr>
                <w:rFonts w:hint="default"/>
                <w:kern w:val="0"/>
                <w:sz w:val="18"/>
                <w:szCs w:val="18"/>
                <w:lang w:bidi="ar"/>
              </w:rPr>
              <w:t>表示</w:t>
            </w:r>
            <w:r>
              <w:rPr>
                <w:rFonts w:hint="eastAsia"/>
                <w:bCs/>
                <w:kern w:val="0"/>
                <w:sz w:val="18"/>
                <w:szCs w:val="18"/>
              </w:rPr>
              <w:t>《声环境质量标准》</w:t>
            </w:r>
            <w:r>
              <w:rPr>
                <w:rFonts w:hint="default"/>
                <w:bCs/>
                <w:kern w:val="0"/>
                <w:sz w:val="18"/>
                <w:szCs w:val="18"/>
              </w:rPr>
              <w:t>（GB</w:t>
            </w:r>
            <w:r>
              <w:rPr>
                <w:rFonts w:hint="eastAsia"/>
                <w:bCs/>
                <w:kern w:val="0"/>
                <w:sz w:val="18"/>
                <w:szCs w:val="18"/>
              </w:rPr>
              <w:t xml:space="preserve"> </w:t>
            </w:r>
            <w:r>
              <w:rPr>
                <w:rFonts w:hint="default"/>
                <w:bCs/>
                <w:kern w:val="0"/>
                <w:sz w:val="18"/>
                <w:szCs w:val="18"/>
              </w:rPr>
              <w:t>309</w:t>
            </w:r>
            <w:r>
              <w:rPr>
                <w:rFonts w:hint="eastAsia"/>
                <w:bCs/>
                <w:kern w:val="0"/>
                <w:sz w:val="18"/>
                <w:szCs w:val="18"/>
              </w:rPr>
              <w:t>6</w:t>
            </w:r>
            <w:r>
              <w:rPr>
                <w:rFonts w:hint="default"/>
                <w:bCs/>
                <w:kern w:val="0"/>
                <w:sz w:val="18"/>
                <w:szCs w:val="18"/>
              </w:rPr>
              <w:t>-20</w:t>
            </w:r>
            <w:r>
              <w:rPr>
                <w:rFonts w:hint="eastAsia"/>
                <w:bCs/>
                <w:kern w:val="0"/>
                <w:sz w:val="18"/>
                <w:szCs w:val="18"/>
              </w:rPr>
              <w:t>08</w:t>
            </w:r>
            <w:r>
              <w:rPr>
                <w:rFonts w:hint="default"/>
                <w:bCs/>
                <w:kern w:val="0"/>
                <w:sz w:val="18"/>
                <w:szCs w:val="18"/>
              </w:rPr>
              <w:t>）2</w:t>
            </w:r>
            <w:r>
              <w:rPr>
                <w:rFonts w:hint="eastAsia"/>
                <w:bCs/>
                <w:kern w:val="0"/>
                <w:sz w:val="18"/>
                <w:szCs w:val="18"/>
              </w:rPr>
              <w:t>类</w:t>
            </w:r>
            <w:r>
              <w:rPr>
                <w:rFonts w:hint="eastAsia"/>
                <w:kern w:val="0"/>
                <w:sz w:val="18"/>
                <w:szCs w:val="18"/>
                <w:lang w:bidi="ar"/>
              </w:rPr>
              <w:t>对</w:t>
            </w:r>
            <w:r>
              <w:rPr>
                <w:rFonts w:hint="default"/>
                <w:kern w:val="0"/>
                <w:sz w:val="18"/>
                <w:szCs w:val="18"/>
                <w:lang w:bidi="ar"/>
              </w:rPr>
              <w:t>该项目未做</w:t>
            </w:r>
            <w:r>
              <w:rPr>
                <w:rFonts w:hint="eastAsia"/>
                <w:kern w:val="0"/>
                <w:sz w:val="18"/>
                <w:szCs w:val="18"/>
                <w:lang w:bidi="ar"/>
              </w:rPr>
              <w:t>限制</w:t>
            </w:r>
            <w:r>
              <w:rPr>
                <w:rFonts w:hint="default"/>
                <w:kern w:val="0"/>
                <w:sz w:val="18"/>
                <w:szCs w:val="18"/>
                <w:lang w:bidi="ar"/>
              </w:rPr>
              <w:t>。</w:t>
            </w:r>
          </w:p>
          <w:p>
            <w:pPr>
              <w:keepNext w:val="0"/>
              <w:keepLines w:val="0"/>
              <w:widowControl/>
              <w:suppressLineNumbers w:val="0"/>
              <w:adjustRightInd w:val="0"/>
              <w:snapToGrid w:val="0"/>
              <w:spacing w:before="0" w:beforeAutospacing="0" w:after="0" w:afterAutospacing="0"/>
              <w:ind w:left="0" w:right="0"/>
              <w:jc w:val="left"/>
              <w:rPr>
                <w:rFonts w:hint="eastAsia" w:eastAsia="宋体"/>
                <w:bCs/>
                <w:kern w:val="0"/>
                <w:sz w:val="18"/>
                <w:szCs w:val="18"/>
                <w:lang w:eastAsia="zh-CN"/>
              </w:rPr>
            </w:pPr>
            <w:r>
              <w:rPr>
                <w:rFonts w:hint="eastAsia"/>
                <w:kern w:val="0"/>
                <w:sz w:val="18"/>
                <w:szCs w:val="18"/>
                <w:lang w:bidi="ar"/>
              </w:rPr>
              <w:t>4、</w:t>
            </w:r>
            <w:r>
              <w:rPr>
                <w:rFonts w:hint="eastAsia"/>
                <w:kern w:val="0"/>
                <w:sz w:val="18"/>
                <w:szCs w:val="18"/>
              </w:rPr>
              <w:t>“*</w:t>
            </w:r>
            <w:r>
              <w:rPr>
                <w:rFonts w:hint="eastAsia"/>
                <w:kern w:val="0"/>
                <w:sz w:val="18"/>
                <w:szCs w:val="18"/>
                <w:vertAlign w:val="superscript"/>
                <w:lang w:val="en-US" w:eastAsia="zh-CN"/>
              </w:rPr>
              <w:t>1</w:t>
            </w:r>
            <w:r>
              <w:rPr>
                <w:rFonts w:hint="eastAsia"/>
                <w:kern w:val="0"/>
                <w:sz w:val="18"/>
                <w:szCs w:val="18"/>
              </w:rPr>
              <w:t>”表示</w:t>
            </w:r>
            <w:r>
              <w:rPr>
                <w:rFonts w:hint="eastAsia"/>
                <w:bCs/>
                <w:kern w:val="0"/>
                <w:sz w:val="18"/>
                <w:szCs w:val="18"/>
              </w:rPr>
              <w:t>根据《声环境质量标准》</w:t>
            </w:r>
            <w:r>
              <w:rPr>
                <w:rFonts w:hint="default"/>
                <w:bCs/>
                <w:kern w:val="0"/>
                <w:sz w:val="18"/>
                <w:szCs w:val="18"/>
              </w:rPr>
              <w:t>（GB</w:t>
            </w:r>
            <w:r>
              <w:rPr>
                <w:rFonts w:hint="eastAsia"/>
                <w:bCs/>
                <w:kern w:val="0"/>
                <w:sz w:val="18"/>
                <w:szCs w:val="18"/>
              </w:rPr>
              <w:t xml:space="preserve"> </w:t>
            </w:r>
            <w:r>
              <w:rPr>
                <w:rFonts w:hint="default"/>
                <w:bCs/>
                <w:kern w:val="0"/>
                <w:sz w:val="18"/>
                <w:szCs w:val="18"/>
              </w:rPr>
              <w:t>309</w:t>
            </w:r>
            <w:r>
              <w:rPr>
                <w:rFonts w:hint="eastAsia"/>
                <w:bCs/>
                <w:kern w:val="0"/>
                <w:sz w:val="18"/>
                <w:szCs w:val="18"/>
              </w:rPr>
              <w:t>6</w:t>
            </w:r>
            <w:r>
              <w:rPr>
                <w:rFonts w:hint="default"/>
                <w:bCs/>
                <w:kern w:val="0"/>
                <w:sz w:val="18"/>
                <w:szCs w:val="18"/>
              </w:rPr>
              <w:t>-20</w:t>
            </w:r>
            <w:r>
              <w:rPr>
                <w:rFonts w:hint="eastAsia"/>
                <w:bCs/>
                <w:kern w:val="0"/>
                <w:sz w:val="18"/>
                <w:szCs w:val="18"/>
              </w:rPr>
              <w:t>08）中“5.4、各类声环境功能区夜间突发噪声，其最大声级超过环境噪声限值的幅度不得高于15</w:t>
            </w:r>
            <w:r>
              <w:rPr>
                <w:rFonts w:hint="default"/>
                <w:bCs/>
                <w:kern w:val="0"/>
                <w:sz w:val="18"/>
                <w:szCs w:val="18"/>
              </w:rPr>
              <w:t>dB(A)</w:t>
            </w:r>
            <w:r>
              <w:rPr>
                <w:rFonts w:hint="eastAsia"/>
                <w:bCs/>
                <w:kern w:val="0"/>
                <w:sz w:val="18"/>
                <w:szCs w:val="18"/>
              </w:rPr>
              <w:t>”</w:t>
            </w:r>
            <w:r>
              <w:rPr>
                <w:rFonts w:hint="eastAsia"/>
                <w:bCs/>
                <w:kern w:val="0"/>
                <w:sz w:val="18"/>
                <w:szCs w:val="18"/>
                <w:lang w:eastAsia="zh-CN"/>
              </w:rPr>
              <w:t>。</w:t>
            </w:r>
          </w:p>
        </w:tc>
      </w:tr>
    </w:tbl>
    <w:p>
      <w:pPr>
        <w:keepNext w:val="0"/>
        <w:keepLines w:val="0"/>
        <w:pageBreakBefore w:val="0"/>
        <w:widowControl w:val="0"/>
        <w:kinsoku/>
        <w:wordWrap/>
        <w:overflowPunct/>
        <w:topLinePunct w:val="0"/>
        <w:autoSpaceDE/>
        <w:autoSpaceDN/>
        <w:bidi w:val="0"/>
        <w:adjustRightInd/>
        <w:snapToGrid/>
        <w:spacing w:before="165" w:beforeLines="50" w:after="165" w:afterLines="50" w:line="360" w:lineRule="auto"/>
        <w:ind w:firstLine="420" w:firstLineChars="200"/>
        <w:jc w:val="center"/>
        <w:textAlignment w:val="auto"/>
        <w:rPr>
          <w:rFonts w:hint="eastAsia" w:ascii="Times New Roman" w:hAnsi="Times New Roman" w:cs="Times New Roman" w:eastAsiaTheme="minorEastAsia"/>
          <w:color w:val="000000"/>
          <w:sz w:val="24"/>
          <w:highlight w:val="none"/>
          <w:lang w:eastAsia="zh-CN"/>
        </w:rPr>
      </w:pPr>
      <w:r>
        <w:rPr>
          <w:rFonts w:ascii="Times New Roman" w:hAnsi="Times New Roman" w:cs="Times New Roman"/>
          <w:b/>
          <w:bCs/>
          <w:szCs w:val="21"/>
        </w:rPr>
        <w:t>表9</w:t>
      </w:r>
      <w:r>
        <w:rPr>
          <w:rFonts w:hint="eastAsia" w:ascii="Times New Roman" w:hAnsi="Times New Roman" w:cs="Times New Roman"/>
          <w:b/>
          <w:bCs/>
          <w:szCs w:val="21"/>
        </w:rPr>
        <w:t>.</w:t>
      </w:r>
      <w:r>
        <w:rPr>
          <w:rFonts w:hint="eastAsia" w:ascii="Times New Roman" w:hAnsi="Times New Roman" w:cs="Times New Roman"/>
          <w:b/>
          <w:bCs/>
          <w:szCs w:val="21"/>
          <w:lang w:val="en-US" w:eastAsia="zh-CN"/>
        </w:rPr>
        <w:t>3.1</w:t>
      </w:r>
      <w:r>
        <w:rPr>
          <w:rFonts w:hint="eastAsia" w:ascii="Times New Roman" w:hAnsi="Times New Roman" w:cs="Times New Roman"/>
          <w:b/>
          <w:bCs/>
          <w:szCs w:val="21"/>
        </w:rPr>
        <w:t>-</w:t>
      </w:r>
      <w:r>
        <w:rPr>
          <w:rFonts w:hint="eastAsia" w:ascii="Times New Roman" w:hAnsi="Times New Roman" w:cs="Times New Roman"/>
          <w:b/>
          <w:bCs/>
          <w:szCs w:val="21"/>
          <w:lang w:val="en-US" w:eastAsia="zh-CN"/>
        </w:rPr>
        <w:t>2</w:t>
      </w:r>
      <w:r>
        <w:rPr>
          <w:rFonts w:ascii="Times New Roman" w:hAnsi="Times New Roman" w:cs="Times New Roman"/>
          <w:b/>
          <w:bCs/>
          <w:szCs w:val="21"/>
        </w:rPr>
        <w:t xml:space="preserve"> </w:t>
      </w:r>
      <w:r>
        <w:rPr>
          <w:rFonts w:hint="eastAsia" w:ascii="Times New Roman" w:hAnsi="Times New Roman" w:cs="Times New Roman"/>
          <w:b/>
          <w:bCs/>
          <w:szCs w:val="21"/>
          <w:lang w:val="en-US" w:eastAsia="zh-CN"/>
        </w:rPr>
        <w:t>环境噪声</w:t>
      </w:r>
      <w:r>
        <w:rPr>
          <w:rFonts w:ascii="Times New Roman" w:hAnsi="Times New Roman" w:cs="Times New Roman"/>
          <w:b/>
          <w:bCs/>
          <w:szCs w:val="21"/>
        </w:rPr>
        <w:t>监测结果</w:t>
      </w:r>
      <w:r>
        <w:rPr>
          <w:rFonts w:hint="eastAsia" w:ascii="Times New Roman" w:hAnsi="Times New Roman" w:cs="Times New Roman"/>
          <w:b/>
          <w:bCs/>
          <w:szCs w:val="21"/>
          <w:lang w:eastAsia="zh-CN"/>
        </w:rPr>
        <w:t>（</w:t>
      </w:r>
      <w:r>
        <w:rPr>
          <w:rFonts w:hint="eastAsia" w:ascii="Times New Roman" w:hAnsi="Times New Roman" w:cs="Times New Roman"/>
          <w:b/>
          <w:bCs/>
          <w:szCs w:val="21"/>
          <w:lang w:val="en-US" w:eastAsia="zh-CN"/>
        </w:rPr>
        <w:t>2</w:t>
      </w:r>
      <w:r>
        <w:rPr>
          <w:rFonts w:hint="eastAsia" w:ascii="Times New Roman" w:hAnsi="Times New Roman" w:cs="Times New Roman"/>
          <w:b/>
          <w:bCs/>
          <w:szCs w:val="21"/>
          <w:lang w:eastAsia="zh-CN"/>
        </w:rPr>
        <w:t>）</w:t>
      </w:r>
    </w:p>
    <w:tbl>
      <w:tblPr>
        <w:tblStyle w:val="33"/>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974"/>
        <w:gridCol w:w="1249"/>
        <w:gridCol w:w="1167"/>
        <w:gridCol w:w="1025"/>
        <w:gridCol w:w="1051"/>
        <w:gridCol w:w="1055"/>
        <w:gridCol w:w="1051"/>
        <w:gridCol w:w="1052"/>
        <w:gridCol w:w="840"/>
      </w:tblGrid>
      <w:tr>
        <w:trPr>
          <w:cantSplit/>
          <w:trHeight w:val="454" w:hRule="atLeast"/>
          <w:jc w:val="center"/>
        </w:trPr>
        <w:tc>
          <w:tcPr>
            <w:tcW w:w="974"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检测日期</w:t>
            </w:r>
          </w:p>
        </w:tc>
        <w:tc>
          <w:tcPr>
            <w:tcW w:w="8486" w:type="dxa"/>
            <w:gridSpan w:val="8"/>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202</w:t>
            </w:r>
            <w:r>
              <w:rPr>
                <w:rFonts w:hint="eastAsia"/>
                <w:bCs/>
                <w:kern w:val="0"/>
                <w:sz w:val="18"/>
                <w:szCs w:val="18"/>
                <w:lang w:val="en-US" w:eastAsia="zh-CN"/>
              </w:rPr>
              <w:t>5</w:t>
            </w:r>
            <w:r>
              <w:rPr>
                <w:rFonts w:hint="default"/>
                <w:bCs/>
                <w:kern w:val="0"/>
                <w:sz w:val="18"/>
                <w:szCs w:val="18"/>
              </w:rPr>
              <w:t>年</w:t>
            </w:r>
            <w:r>
              <w:rPr>
                <w:rFonts w:hint="eastAsia"/>
                <w:bCs/>
                <w:kern w:val="0"/>
                <w:sz w:val="18"/>
                <w:szCs w:val="18"/>
              </w:rPr>
              <w:t>1</w:t>
            </w:r>
            <w:r>
              <w:rPr>
                <w:rFonts w:hint="default"/>
                <w:bCs/>
                <w:kern w:val="0"/>
                <w:sz w:val="18"/>
                <w:szCs w:val="18"/>
              </w:rPr>
              <w:t>月</w:t>
            </w:r>
            <w:r>
              <w:rPr>
                <w:rFonts w:hint="eastAsia"/>
                <w:bCs/>
                <w:kern w:val="0"/>
                <w:sz w:val="18"/>
                <w:szCs w:val="18"/>
                <w:lang w:val="en-US" w:eastAsia="zh-CN"/>
              </w:rPr>
              <w:t>18</w:t>
            </w:r>
            <w:r>
              <w:rPr>
                <w:rFonts w:hint="default"/>
                <w:bCs/>
                <w:kern w:val="0"/>
                <w:sz w:val="18"/>
                <w:szCs w:val="18"/>
              </w:rPr>
              <w:t>日</w:t>
            </w:r>
          </w:p>
        </w:tc>
      </w:tr>
      <w:tr>
        <w:trPr>
          <w:cantSplit/>
          <w:trHeight w:val="454" w:hRule="atLeast"/>
          <w:jc w:val="center"/>
        </w:trPr>
        <w:tc>
          <w:tcPr>
            <w:tcW w:w="974"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检测点位</w:t>
            </w:r>
          </w:p>
        </w:tc>
        <w:tc>
          <w:tcPr>
            <w:tcW w:w="1249"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主要声源</w:t>
            </w:r>
          </w:p>
        </w:tc>
        <w:tc>
          <w:tcPr>
            <w:tcW w:w="1167"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检测时段</w:t>
            </w:r>
          </w:p>
        </w:tc>
        <w:tc>
          <w:tcPr>
            <w:tcW w:w="1025"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单位</w:t>
            </w:r>
          </w:p>
        </w:tc>
        <w:tc>
          <w:tcPr>
            <w:tcW w:w="2106" w:type="dxa"/>
            <w:gridSpan w:val="2"/>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检测结果</w:t>
            </w:r>
          </w:p>
        </w:tc>
        <w:tc>
          <w:tcPr>
            <w:tcW w:w="2939" w:type="dxa"/>
            <w:gridSpan w:val="3"/>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《声环境质量标准》</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eastAsia="等线"/>
                <w:bCs/>
                <w:kern w:val="0"/>
                <w:sz w:val="18"/>
                <w:szCs w:val="18"/>
              </w:rPr>
            </w:pPr>
            <w:r>
              <w:rPr>
                <w:rFonts w:hint="default"/>
                <w:bCs/>
                <w:kern w:val="0"/>
                <w:sz w:val="18"/>
                <w:szCs w:val="18"/>
              </w:rPr>
              <w:t>（GB</w:t>
            </w:r>
            <w:r>
              <w:rPr>
                <w:rFonts w:hint="eastAsia"/>
                <w:bCs/>
                <w:kern w:val="0"/>
                <w:sz w:val="18"/>
                <w:szCs w:val="18"/>
              </w:rPr>
              <w:t xml:space="preserve"> </w:t>
            </w:r>
            <w:r>
              <w:rPr>
                <w:rFonts w:hint="default"/>
                <w:bCs/>
                <w:kern w:val="0"/>
                <w:sz w:val="18"/>
                <w:szCs w:val="18"/>
              </w:rPr>
              <w:t>309</w:t>
            </w:r>
            <w:r>
              <w:rPr>
                <w:rFonts w:hint="eastAsia"/>
                <w:bCs/>
                <w:kern w:val="0"/>
                <w:sz w:val="18"/>
                <w:szCs w:val="18"/>
              </w:rPr>
              <w:t>6</w:t>
            </w:r>
            <w:r>
              <w:rPr>
                <w:rFonts w:hint="default"/>
                <w:bCs/>
                <w:kern w:val="0"/>
                <w:sz w:val="18"/>
                <w:szCs w:val="18"/>
              </w:rPr>
              <w:t>-20</w:t>
            </w:r>
            <w:r>
              <w:rPr>
                <w:rFonts w:hint="eastAsia"/>
                <w:bCs/>
                <w:kern w:val="0"/>
                <w:sz w:val="18"/>
                <w:szCs w:val="18"/>
              </w:rPr>
              <w:t>08</w:t>
            </w:r>
            <w:r>
              <w:rPr>
                <w:rFonts w:hint="default"/>
                <w:bCs/>
                <w:kern w:val="0"/>
                <w:sz w:val="18"/>
                <w:szCs w:val="18"/>
              </w:rPr>
              <w:t>）</w:t>
            </w:r>
            <w:r>
              <w:rPr>
                <w:rFonts w:hint="eastAsia"/>
                <w:bCs/>
                <w:kern w:val="0"/>
                <w:sz w:val="18"/>
                <w:szCs w:val="18"/>
              </w:rPr>
              <w:t xml:space="preserve">  </w:t>
            </w:r>
            <w:r>
              <w:rPr>
                <w:rFonts w:hint="default"/>
                <w:bCs/>
                <w:kern w:val="0"/>
                <w:sz w:val="18"/>
                <w:szCs w:val="18"/>
              </w:rPr>
              <w:t>2</w:t>
            </w:r>
            <w:r>
              <w:rPr>
                <w:rFonts w:hint="eastAsia"/>
                <w:bCs/>
                <w:kern w:val="0"/>
                <w:sz w:val="18"/>
                <w:szCs w:val="18"/>
              </w:rPr>
              <w:t>类</w:t>
            </w:r>
          </w:p>
        </w:tc>
      </w:tr>
      <w:tr>
        <w:trPr>
          <w:cantSplit/>
          <w:trHeight w:val="454" w:hRule="atLeast"/>
          <w:jc w:val="center"/>
        </w:trPr>
        <w:tc>
          <w:tcPr>
            <w:tcW w:w="9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249"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167"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025"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Leq</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Lmax</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Leq</w:t>
            </w:r>
          </w:p>
        </w:tc>
        <w:tc>
          <w:tcPr>
            <w:tcW w:w="105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Lmax</w:t>
            </w:r>
          </w:p>
        </w:tc>
        <w:tc>
          <w:tcPr>
            <w:tcW w:w="84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结果评价</w:t>
            </w:r>
          </w:p>
        </w:tc>
      </w:tr>
      <w:tr>
        <w:trPr>
          <w:cantSplit/>
          <w:trHeight w:val="454" w:hRule="atLeast"/>
          <w:jc w:val="center"/>
        </w:trPr>
        <w:tc>
          <w:tcPr>
            <w:tcW w:w="974"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center"/>
              <w:rPr>
                <w:rFonts w:hint="eastAsia" w:ascii="Times New Roman" w:hAnsi="Times New Roman" w:cs="Times New Roman"/>
                <w:bCs/>
                <w:kern w:val="0"/>
                <w:sz w:val="18"/>
                <w:szCs w:val="18"/>
                <w:lang w:val="en-US" w:eastAsia="zh-CN"/>
              </w:rPr>
            </w:pPr>
            <w:r>
              <w:rPr>
                <w:rFonts w:hint="eastAsia" w:ascii="Times New Roman" w:hAnsi="Times New Roman" w:cs="Times New Roman"/>
                <w:bCs/>
                <w:kern w:val="0"/>
                <w:sz w:val="18"/>
                <w:szCs w:val="18"/>
                <w:lang w:val="en-US" w:eastAsia="zh-CN"/>
              </w:rPr>
              <w:t>白洋公寓</w:t>
            </w:r>
          </w:p>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N</w:t>
            </w:r>
            <w:r>
              <w:rPr>
                <w:rFonts w:hint="default"/>
                <w:bCs/>
                <w:kern w:val="0"/>
                <w:sz w:val="18"/>
                <w:szCs w:val="18"/>
              </w:rPr>
              <w:t>5</w:t>
            </w:r>
          </w:p>
        </w:tc>
        <w:tc>
          <w:tcPr>
            <w:tcW w:w="1249" w:type="dxa"/>
            <w:vMerge w:val="restart"/>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社会生活</w:t>
            </w:r>
          </w:p>
        </w:tc>
        <w:tc>
          <w:tcPr>
            <w:tcW w:w="116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昼间</w:t>
            </w:r>
          </w:p>
        </w:tc>
        <w:tc>
          <w:tcPr>
            <w:tcW w:w="102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[dB(A)]</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eastAsia="宋体"/>
                <w:bCs/>
                <w:kern w:val="0"/>
                <w:sz w:val="18"/>
                <w:szCs w:val="18"/>
                <w:lang w:val="en-US" w:eastAsia="zh-CN"/>
              </w:rPr>
            </w:pPr>
            <w:r>
              <w:rPr>
                <w:rFonts w:hint="eastAsia"/>
                <w:bCs/>
                <w:kern w:val="0"/>
                <w:sz w:val="18"/>
                <w:szCs w:val="18"/>
                <w:lang w:val="en-US" w:eastAsia="zh-CN"/>
              </w:rPr>
              <w:t>62</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6</w:t>
            </w:r>
            <w:r>
              <w:rPr>
                <w:rFonts w:hint="default"/>
                <w:bCs/>
                <w:kern w:val="0"/>
                <w:sz w:val="18"/>
                <w:szCs w:val="18"/>
              </w:rPr>
              <w:t>0</w:t>
            </w:r>
          </w:p>
        </w:tc>
        <w:tc>
          <w:tcPr>
            <w:tcW w:w="105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w:t>
            </w:r>
          </w:p>
        </w:tc>
        <w:tc>
          <w:tcPr>
            <w:tcW w:w="84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达标</w:t>
            </w:r>
          </w:p>
        </w:tc>
      </w:tr>
      <w:tr>
        <w:trPr>
          <w:cantSplit/>
          <w:trHeight w:val="454" w:hRule="atLeast"/>
          <w:jc w:val="center"/>
        </w:trPr>
        <w:tc>
          <w:tcPr>
            <w:tcW w:w="974"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249" w:type="dxa"/>
            <w:vMerge w:val="continue"/>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p>
        </w:tc>
        <w:tc>
          <w:tcPr>
            <w:tcW w:w="1167"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夜间</w:t>
            </w:r>
          </w:p>
        </w:tc>
        <w:tc>
          <w:tcPr>
            <w:tcW w:w="1025"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default"/>
                <w:bCs/>
                <w:kern w:val="0"/>
                <w:sz w:val="18"/>
                <w:szCs w:val="18"/>
              </w:rPr>
              <w:t>[dB(A)]</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eastAsia="宋体"/>
                <w:bCs/>
                <w:kern w:val="0"/>
                <w:sz w:val="18"/>
                <w:szCs w:val="18"/>
                <w:lang w:val="en-US" w:eastAsia="zh-CN"/>
              </w:rPr>
            </w:pPr>
            <w:r>
              <w:rPr>
                <w:rFonts w:hint="eastAsia"/>
                <w:bCs/>
                <w:kern w:val="0"/>
                <w:sz w:val="18"/>
                <w:szCs w:val="18"/>
                <w:lang w:val="en-US" w:eastAsia="zh-CN"/>
              </w:rPr>
              <w:t>49</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eastAsia="宋体"/>
                <w:bCs/>
                <w:kern w:val="0"/>
                <w:sz w:val="18"/>
                <w:szCs w:val="18"/>
                <w:lang w:val="en-US" w:eastAsia="zh-CN"/>
              </w:rPr>
            </w:pPr>
            <w:r>
              <w:rPr>
                <w:rFonts w:hint="eastAsia"/>
                <w:bCs/>
                <w:kern w:val="0"/>
                <w:sz w:val="18"/>
                <w:szCs w:val="18"/>
                <w:lang w:val="en-US" w:eastAsia="zh-CN"/>
              </w:rPr>
              <w:t>63</w:t>
            </w:r>
          </w:p>
        </w:tc>
        <w:tc>
          <w:tcPr>
            <w:tcW w:w="1051"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50</w:t>
            </w:r>
          </w:p>
        </w:tc>
        <w:tc>
          <w:tcPr>
            <w:tcW w:w="1052"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eastAsia" w:eastAsia="宋体"/>
                <w:bCs/>
                <w:kern w:val="0"/>
                <w:sz w:val="18"/>
                <w:szCs w:val="18"/>
                <w:lang w:eastAsia="zh-CN"/>
              </w:rPr>
            </w:pPr>
            <w:r>
              <w:rPr>
                <w:rFonts w:hint="eastAsia"/>
                <w:bCs/>
                <w:kern w:val="0"/>
                <w:sz w:val="18"/>
                <w:szCs w:val="18"/>
              </w:rPr>
              <w:t>65*</w:t>
            </w:r>
            <w:r>
              <w:rPr>
                <w:rFonts w:hint="eastAsia"/>
                <w:bCs/>
                <w:kern w:val="0"/>
                <w:sz w:val="18"/>
                <w:szCs w:val="18"/>
                <w:vertAlign w:val="superscript"/>
                <w:lang w:val="en-US" w:eastAsia="zh-CN"/>
              </w:rPr>
              <w:t>1</w:t>
            </w:r>
          </w:p>
        </w:tc>
        <w:tc>
          <w:tcPr>
            <w:tcW w:w="840"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达标</w:t>
            </w:r>
          </w:p>
        </w:tc>
      </w:tr>
      <w:tr>
        <w:trPr>
          <w:cantSplit/>
          <w:trHeight w:val="454" w:hRule="atLeast"/>
          <w:jc w:val="center"/>
        </w:trPr>
        <w:tc>
          <w:tcPr>
            <w:tcW w:w="974" w:type="dxa"/>
            <w:tcBorders>
              <w:tl2br w:val="nil"/>
              <w:tr2bl w:val="nil"/>
            </w:tcBorders>
            <w:vAlign w:val="center"/>
          </w:tcPr>
          <w:p>
            <w:pPr>
              <w:keepNext w:val="0"/>
              <w:keepLines w:val="0"/>
              <w:widowControl/>
              <w:suppressLineNumbers w:val="0"/>
              <w:adjustRightInd w:val="0"/>
              <w:snapToGrid w:val="0"/>
              <w:spacing w:before="0" w:beforeAutospacing="0" w:after="0" w:afterAutospacing="0"/>
              <w:ind w:left="-105" w:leftChars="-50" w:right="-105" w:rightChars="-50"/>
              <w:jc w:val="center"/>
              <w:rPr>
                <w:rFonts w:hint="default"/>
                <w:bCs/>
                <w:kern w:val="0"/>
                <w:sz w:val="18"/>
                <w:szCs w:val="18"/>
              </w:rPr>
            </w:pPr>
            <w:r>
              <w:rPr>
                <w:rFonts w:hint="eastAsia"/>
                <w:bCs/>
                <w:kern w:val="0"/>
                <w:sz w:val="18"/>
                <w:szCs w:val="18"/>
              </w:rPr>
              <w:t>备注</w:t>
            </w:r>
          </w:p>
        </w:tc>
        <w:tc>
          <w:tcPr>
            <w:tcW w:w="8486" w:type="dxa"/>
            <w:gridSpan w:val="8"/>
            <w:tcBorders>
              <w:tl2br w:val="nil"/>
              <w:tr2bl w:val="nil"/>
            </w:tcBorders>
            <w:vAlign w:val="center"/>
          </w:tcPr>
          <w:p>
            <w:pPr>
              <w:keepNext w:val="0"/>
              <w:keepLines w:val="0"/>
              <w:widowControl/>
              <w:suppressLineNumbers w:val="0"/>
              <w:adjustRightInd w:val="0"/>
              <w:snapToGrid w:val="0"/>
              <w:spacing w:before="0" w:beforeAutospacing="0" w:after="0" w:afterAutospacing="0"/>
              <w:ind w:left="0" w:right="0"/>
              <w:jc w:val="left"/>
              <w:rPr>
                <w:rFonts w:hint="default"/>
                <w:bCs/>
                <w:kern w:val="0"/>
                <w:sz w:val="18"/>
                <w:szCs w:val="18"/>
              </w:rPr>
            </w:pPr>
            <w:r>
              <w:rPr>
                <w:rFonts w:hint="eastAsia"/>
                <w:bCs/>
                <w:kern w:val="0"/>
                <w:sz w:val="18"/>
                <w:szCs w:val="18"/>
              </w:rPr>
              <w:t>1、</w:t>
            </w:r>
            <w:r>
              <w:rPr>
                <w:rFonts w:hint="eastAsia"/>
                <w:kern w:val="0"/>
                <w:sz w:val="18"/>
                <w:szCs w:val="18"/>
                <w:lang w:bidi="ar"/>
              </w:rPr>
              <w:t>“/”</w:t>
            </w:r>
            <w:r>
              <w:rPr>
                <w:rFonts w:hint="default"/>
                <w:kern w:val="0"/>
                <w:sz w:val="18"/>
                <w:szCs w:val="18"/>
                <w:lang w:bidi="ar"/>
              </w:rPr>
              <w:t>表示</w:t>
            </w:r>
            <w:r>
              <w:rPr>
                <w:rFonts w:hint="eastAsia"/>
                <w:kern w:val="0"/>
                <w:sz w:val="18"/>
                <w:szCs w:val="18"/>
                <w:lang w:bidi="ar"/>
              </w:rPr>
              <w:t>不需检测</w:t>
            </w:r>
            <w:r>
              <w:rPr>
                <w:rFonts w:hint="default"/>
                <w:kern w:val="0"/>
                <w:sz w:val="18"/>
                <w:szCs w:val="18"/>
                <w:lang w:bidi="ar"/>
              </w:rPr>
              <w:t>。</w:t>
            </w:r>
          </w:p>
          <w:p>
            <w:pPr>
              <w:keepNext w:val="0"/>
              <w:keepLines w:val="0"/>
              <w:widowControl/>
              <w:suppressLineNumbers w:val="0"/>
              <w:adjustRightInd w:val="0"/>
              <w:snapToGrid w:val="0"/>
              <w:spacing w:before="0" w:beforeAutospacing="0" w:after="0" w:afterAutospacing="0"/>
              <w:ind w:left="0" w:right="0"/>
              <w:jc w:val="left"/>
              <w:rPr>
                <w:rFonts w:hint="default"/>
                <w:kern w:val="0"/>
                <w:sz w:val="18"/>
                <w:szCs w:val="18"/>
              </w:rPr>
            </w:pPr>
            <w:r>
              <w:rPr>
                <w:rFonts w:hint="eastAsia"/>
                <w:bCs/>
                <w:kern w:val="0"/>
                <w:sz w:val="18"/>
                <w:szCs w:val="18"/>
              </w:rPr>
              <w:t>2</w:t>
            </w:r>
            <w:r>
              <w:rPr>
                <w:rFonts w:hint="default"/>
                <w:bCs/>
                <w:kern w:val="0"/>
                <w:sz w:val="18"/>
                <w:szCs w:val="18"/>
              </w:rPr>
              <w:t>、</w:t>
            </w:r>
            <w:r>
              <w:rPr>
                <w:rFonts w:hint="default"/>
                <w:kern w:val="0"/>
                <w:sz w:val="18"/>
                <w:szCs w:val="18"/>
              </w:rPr>
              <w:t>检测期间气象参数：</w:t>
            </w:r>
          </w:p>
          <w:p>
            <w:pPr>
              <w:keepNext w:val="0"/>
              <w:keepLines w:val="0"/>
              <w:widowControl/>
              <w:suppressLineNumbers w:val="0"/>
              <w:adjustRightInd w:val="0"/>
              <w:snapToGrid w:val="0"/>
              <w:spacing w:before="0" w:beforeAutospacing="0" w:after="0" w:afterAutospacing="0"/>
              <w:ind w:left="0" w:right="0" w:firstLine="360"/>
              <w:jc w:val="left"/>
              <w:rPr>
                <w:rFonts w:hint="default"/>
                <w:bCs/>
                <w:kern w:val="0"/>
                <w:sz w:val="18"/>
                <w:szCs w:val="18"/>
              </w:rPr>
            </w:pPr>
            <w:r>
              <w:rPr>
                <w:rFonts w:hint="eastAsia"/>
                <w:bCs/>
                <w:kern w:val="0"/>
                <w:sz w:val="18"/>
                <w:szCs w:val="18"/>
                <w:lang w:val="en-US" w:eastAsia="zh-CN"/>
              </w:rPr>
              <w:t>2</w:t>
            </w:r>
            <w:r>
              <w:rPr>
                <w:rFonts w:hint="default"/>
                <w:bCs/>
                <w:kern w:val="0"/>
                <w:sz w:val="18"/>
                <w:szCs w:val="18"/>
              </w:rPr>
              <w:t>月</w:t>
            </w:r>
            <w:r>
              <w:rPr>
                <w:rFonts w:hint="eastAsia"/>
                <w:bCs/>
                <w:kern w:val="0"/>
                <w:sz w:val="18"/>
                <w:szCs w:val="18"/>
                <w:lang w:val="en-US" w:eastAsia="zh-CN"/>
              </w:rPr>
              <w:t>18</w:t>
            </w:r>
            <w:r>
              <w:rPr>
                <w:rFonts w:hint="default"/>
                <w:bCs/>
                <w:kern w:val="0"/>
                <w:sz w:val="18"/>
                <w:szCs w:val="18"/>
              </w:rPr>
              <w:t>日气象参数：天气：</w:t>
            </w:r>
            <w:r>
              <w:rPr>
                <w:rFonts w:hint="eastAsia"/>
                <w:bCs/>
                <w:kern w:val="0"/>
                <w:sz w:val="18"/>
                <w:szCs w:val="18"/>
              </w:rPr>
              <w:t>晴</w:t>
            </w:r>
            <w:r>
              <w:rPr>
                <w:rFonts w:hint="default"/>
                <w:bCs/>
                <w:kern w:val="0"/>
                <w:sz w:val="18"/>
                <w:szCs w:val="18"/>
              </w:rPr>
              <w:t>；气温：</w:t>
            </w:r>
            <w:r>
              <w:rPr>
                <w:rFonts w:hint="eastAsia"/>
                <w:bCs/>
                <w:kern w:val="0"/>
                <w:sz w:val="18"/>
                <w:szCs w:val="18"/>
                <w:lang w:val="en-US" w:eastAsia="zh-CN"/>
              </w:rPr>
              <w:t>8.2-15.8</w:t>
            </w:r>
            <w:r>
              <w:rPr>
                <w:rFonts w:hint="default"/>
                <w:bCs/>
                <w:kern w:val="0"/>
                <w:sz w:val="18"/>
                <w:szCs w:val="18"/>
              </w:rPr>
              <w:t>℃；气压</w:t>
            </w:r>
            <w:r>
              <w:rPr>
                <w:rFonts w:hint="eastAsia"/>
                <w:bCs/>
                <w:kern w:val="0"/>
                <w:sz w:val="18"/>
                <w:szCs w:val="18"/>
              </w:rPr>
              <w:t>：</w:t>
            </w:r>
            <w:r>
              <w:rPr>
                <w:rFonts w:hint="eastAsia"/>
                <w:bCs/>
                <w:kern w:val="0"/>
                <w:sz w:val="18"/>
                <w:szCs w:val="18"/>
                <w:lang w:val="en-US" w:eastAsia="zh-CN"/>
              </w:rPr>
              <w:t>101.2-102.15</w:t>
            </w:r>
            <w:r>
              <w:rPr>
                <w:rFonts w:hint="default"/>
                <w:bCs/>
                <w:kern w:val="0"/>
                <w:sz w:val="18"/>
                <w:szCs w:val="18"/>
              </w:rPr>
              <w:t>kPa；风向：</w:t>
            </w:r>
            <w:r>
              <w:rPr>
                <w:rFonts w:hint="eastAsia"/>
                <w:bCs/>
                <w:kern w:val="0"/>
                <w:sz w:val="18"/>
                <w:szCs w:val="18"/>
              </w:rPr>
              <w:t>北风</w:t>
            </w:r>
            <w:r>
              <w:rPr>
                <w:rFonts w:hint="default"/>
                <w:bCs/>
                <w:kern w:val="0"/>
                <w:sz w:val="18"/>
                <w:szCs w:val="18"/>
              </w:rPr>
              <w:t>；风速：1.8</w:t>
            </w:r>
            <w:r>
              <w:rPr>
                <w:rFonts w:hint="eastAsia"/>
                <w:bCs/>
                <w:kern w:val="0"/>
                <w:sz w:val="18"/>
                <w:szCs w:val="18"/>
                <w:lang w:val="en-US" w:eastAsia="zh-CN"/>
              </w:rPr>
              <w:t>-1.9</w:t>
            </w:r>
            <w:r>
              <w:rPr>
                <w:rFonts w:hint="default"/>
                <w:bCs/>
                <w:kern w:val="0"/>
                <w:sz w:val="18"/>
                <w:szCs w:val="18"/>
              </w:rPr>
              <w:t>m/s。</w:t>
            </w:r>
          </w:p>
          <w:p>
            <w:pPr>
              <w:keepNext w:val="0"/>
              <w:keepLines w:val="0"/>
              <w:suppressLineNumbers w:val="0"/>
              <w:spacing w:before="0" w:beforeAutospacing="0" w:after="0" w:afterAutospacing="0"/>
              <w:ind w:left="0" w:right="0"/>
              <w:jc w:val="left"/>
              <w:rPr>
                <w:rFonts w:hint="default"/>
                <w:kern w:val="0"/>
                <w:sz w:val="18"/>
                <w:szCs w:val="18"/>
                <w:lang w:bidi="ar"/>
              </w:rPr>
            </w:pPr>
            <w:r>
              <w:rPr>
                <w:rFonts w:hint="eastAsia"/>
                <w:kern w:val="0"/>
                <w:sz w:val="18"/>
                <w:szCs w:val="18"/>
                <w:lang w:bidi="ar"/>
              </w:rPr>
              <w:t>3、“</w:t>
            </w:r>
            <w:r>
              <w:rPr>
                <w:rFonts w:hint="default"/>
                <w:kern w:val="0"/>
                <w:sz w:val="18"/>
                <w:szCs w:val="18"/>
                <w:lang w:bidi="ar"/>
              </w:rPr>
              <w:t>---</w:t>
            </w:r>
            <w:r>
              <w:rPr>
                <w:rFonts w:hint="eastAsia"/>
                <w:kern w:val="0"/>
                <w:sz w:val="18"/>
                <w:szCs w:val="18"/>
                <w:lang w:bidi="ar"/>
              </w:rPr>
              <w:t>”</w:t>
            </w:r>
            <w:r>
              <w:rPr>
                <w:rFonts w:hint="default"/>
                <w:kern w:val="0"/>
                <w:sz w:val="18"/>
                <w:szCs w:val="18"/>
                <w:lang w:bidi="ar"/>
              </w:rPr>
              <w:t>表示</w:t>
            </w:r>
            <w:r>
              <w:rPr>
                <w:rFonts w:hint="eastAsia"/>
                <w:bCs/>
                <w:kern w:val="0"/>
                <w:sz w:val="18"/>
                <w:szCs w:val="18"/>
              </w:rPr>
              <w:t>《声环境质量标准》</w:t>
            </w:r>
            <w:r>
              <w:rPr>
                <w:rFonts w:hint="default"/>
                <w:bCs/>
                <w:kern w:val="0"/>
                <w:sz w:val="18"/>
                <w:szCs w:val="18"/>
              </w:rPr>
              <w:t>（GB</w:t>
            </w:r>
            <w:r>
              <w:rPr>
                <w:rFonts w:hint="eastAsia"/>
                <w:bCs/>
                <w:kern w:val="0"/>
                <w:sz w:val="18"/>
                <w:szCs w:val="18"/>
              </w:rPr>
              <w:t xml:space="preserve"> </w:t>
            </w:r>
            <w:r>
              <w:rPr>
                <w:rFonts w:hint="default"/>
                <w:bCs/>
                <w:kern w:val="0"/>
                <w:sz w:val="18"/>
                <w:szCs w:val="18"/>
              </w:rPr>
              <w:t>309</w:t>
            </w:r>
            <w:r>
              <w:rPr>
                <w:rFonts w:hint="eastAsia"/>
                <w:bCs/>
                <w:kern w:val="0"/>
                <w:sz w:val="18"/>
                <w:szCs w:val="18"/>
              </w:rPr>
              <w:t>6</w:t>
            </w:r>
            <w:r>
              <w:rPr>
                <w:rFonts w:hint="default"/>
                <w:bCs/>
                <w:kern w:val="0"/>
                <w:sz w:val="18"/>
                <w:szCs w:val="18"/>
              </w:rPr>
              <w:t>-20</w:t>
            </w:r>
            <w:r>
              <w:rPr>
                <w:rFonts w:hint="eastAsia"/>
                <w:bCs/>
                <w:kern w:val="0"/>
                <w:sz w:val="18"/>
                <w:szCs w:val="18"/>
              </w:rPr>
              <w:t>08</w:t>
            </w:r>
            <w:r>
              <w:rPr>
                <w:rFonts w:hint="default"/>
                <w:bCs/>
                <w:kern w:val="0"/>
                <w:sz w:val="18"/>
                <w:szCs w:val="18"/>
              </w:rPr>
              <w:t>）2</w:t>
            </w:r>
            <w:r>
              <w:rPr>
                <w:rFonts w:hint="eastAsia"/>
                <w:bCs/>
                <w:kern w:val="0"/>
                <w:sz w:val="18"/>
                <w:szCs w:val="18"/>
              </w:rPr>
              <w:t>类</w:t>
            </w:r>
            <w:r>
              <w:rPr>
                <w:rFonts w:hint="eastAsia"/>
                <w:kern w:val="0"/>
                <w:sz w:val="18"/>
                <w:szCs w:val="18"/>
                <w:lang w:bidi="ar"/>
              </w:rPr>
              <w:t>对</w:t>
            </w:r>
            <w:r>
              <w:rPr>
                <w:rFonts w:hint="default"/>
                <w:kern w:val="0"/>
                <w:sz w:val="18"/>
                <w:szCs w:val="18"/>
                <w:lang w:bidi="ar"/>
              </w:rPr>
              <w:t>该项目未做</w:t>
            </w:r>
            <w:r>
              <w:rPr>
                <w:rFonts w:hint="eastAsia"/>
                <w:kern w:val="0"/>
                <w:sz w:val="18"/>
                <w:szCs w:val="18"/>
                <w:lang w:bidi="ar"/>
              </w:rPr>
              <w:t>限制</w:t>
            </w:r>
            <w:r>
              <w:rPr>
                <w:rFonts w:hint="default"/>
                <w:kern w:val="0"/>
                <w:sz w:val="18"/>
                <w:szCs w:val="18"/>
                <w:lang w:bidi="ar"/>
              </w:rPr>
              <w:t>。</w:t>
            </w:r>
          </w:p>
          <w:p>
            <w:pPr>
              <w:keepNext w:val="0"/>
              <w:keepLines w:val="0"/>
              <w:widowControl/>
              <w:suppressLineNumbers w:val="0"/>
              <w:adjustRightInd w:val="0"/>
              <w:snapToGrid w:val="0"/>
              <w:spacing w:before="0" w:beforeAutospacing="0" w:after="0" w:afterAutospacing="0"/>
              <w:ind w:left="0" w:right="0"/>
              <w:jc w:val="left"/>
              <w:rPr>
                <w:rFonts w:hint="eastAsia" w:eastAsia="宋体"/>
                <w:bCs/>
                <w:kern w:val="0"/>
                <w:sz w:val="18"/>
                <w:szCs w:val="18"/>
                <w:lang w:eastAsia="zh-CN"/>
              </w:rPr>
            </w:pPr>
            <w:r>
              <w:rPr>
                <w:rFonts w:hint="eastAsia"/>
                <w:kern w:val="0"/>
                <w:sz w:val="18"/>
                <w:szCs w:val="18"/>
                <w:lang w:bidi="ar"/>
              </w:rPr>
              <w:t>4、</w:t>
            </w:r>
            <w:r>
              <w:rPr>
                <w:rFonts w:hint="eastAsia"/>
                <w:kern w:val="0"/>
                <w:sz w:val="18"/>
                <w:szCs w:val="18"/>
              </w:rPr>
              <w:t>“*</w:t>
            </w:r>
            <w:r>
              <w:rPr>
                <w:rFonts w:hint="eastAsia"/>
                <w:kern w:val="0"/>
                <w:sz w:val="18"/>
                <w:szCs w:val="18"/>
                <w:vertAlign w:val="superscript"/>
                <w:lang w:val="en-US" w:eastAsia="zh-CN"/>
              </w:rPr>
              <w:t>1</w:t>
            </w:r>
            <w:r>
              <w:rPr>
                <w:rFonts w:hint="eastAsia"/>
                <w:kern w:val="0"/>
                <w:sz w:val="18"/>
                <w:szCs w:val="18"/>
              </w:rPr>
              <w:t>”表示</w:t>
            </w:r>
            <w:r>
              <w:rPr>
                <w:rFonts w:hint="eastAsia"/>
                <w:bCs/>
                <w:kern w:val="0"/>
                <w:sz w:val="18"/>
                <w:szCs w:val="18"/>
              </w:rPr>
              <w:t>根据《声环境质量标准》</w:t>
            </w:r>
            <w:r>
              <w:rPr>
                <w:rFonts w:hint="default"/>
                <w:bCs/>
                <w:kern w:val="0"/>
                <w:sz w:val="18"/>
                <w:szCs w:val="18"/>
              </w:rPr>
              <w:t>（GB</w:t>
            </w:r>
            <w:r>
              <w:rPr>
                <w:rFonts w:hint="eastAsia"/>
                <w:bCs/>
                <w:kern w:val="0"/>
                <w:sz w:val="18"/>
                <w:szCs w:val="18"/>
              </w:rPr>
              <w:t xml:space="preserve"> </w:t>
            </w:r>
            <w:r>
              <w:rPr>
                <w:rFonts w:hint="default"/>
                <w:bCs/>
                <w:kern w:val="0"/>
                <w:sz w:val="18"/>
                <w:szCs w:val="18"/>
              </w:rPr>
              <w:t>309</w:t>
            </w:r>
            <w:r>
              <w:rPr>
                <w:rFonts w:hint="eastAsia"/>
                <w:bCs/>
                <w:kern w:val="0"/>
                <w:sz w:val="18"/>
                <w:szCs w:val="18"/>
              </w:rPr>
              <w:t>6</w:t>
            </w:r>
            <w:r>
              <w:rPr>
                <w:rFonts w:hint="default"/>
                <w:bCs/>
                <w:kern w:val="0"/>
                <w:sz w:val="18"/>
                <w:szCs w:val="18"/>
              </w:rPr>
              <w:t>-20</w:t>
            </w:r>
            <w:r>
              <w:rPr>
                <w:rFonts w:hint="eastAsia"/>
                <w:bCs/>
                <w:kern w:val="0"/>
                <w:sz w:val="18"/>
                <w:szCs w:val="18"/>
              </w:rPr>
              <w:t>08）中“5.4、各类声环境功能区夜间突发噪声，其最大声级超过环境噪声限值的幅度不得高于15</w:t>
            </w:r>
            <w:r>
              <w:rPr>
                <w:rFonts w:hint="default"/>
                <w:bCs/>
                <w:kern w:val="0"/>
                <w:sz w:val="18"/>
                <w:szCs w:val="18"/>
              </w:rPr>
              <w:t>dB(A)</w:t>
            </w:r>
            <w:r>
              <w:rPr>
                <w:rFonts w:hint="eastAsia"/>
                <w:bCs/>
                <w:kern w:val="0"/>
                <w:sz w:val="18"/>
                <w:szCs w:val="18"/>
              </w:rPr>
              <w:t>”</w:t>
            </w:r>
            <w:r>
              <w:rPr>
                <w:rFonts w:hint="eastAsia"/>
                <w:bCs/>
                <w:kern w:val="0"/>
                <w:sz w:val="18"/>
                <w:szCs w:val="18"/>
                <w:lang w:eastAsia="zh-CN"/>
              </w:rPr>
              <w:t>。</w:t>
            </w:r>
          </w:p>
        </w:tc>
      </w:tr>
    </w:tbl>
    <w:p>
      <w:pPr>
        <w:spacing w:line="360" w:lineRule="auto"/>
        <w:ind w:firstLine="480" w:firstLineChars="200"/>
        <w:rPr>
          <w:rFonts w:hint="eastAsia" w:ascii="Times New Roman" w:hAnsi="Times New Roman" w:cs="Times New Roman"/>
          <w:color w:val="000000"/>
          <w:sz w:val="24"/>
          <w:highlight w:val="none"/>
        </w:rPr>
      </w:pPr>
    </w:p>
    <w:p>
      <w:pPr>
        <w:widowControl/>
        <w:adjustRightInd w:val="0"/>
        <w:snapToGrid w:val="0"/>
        <w:spacing w:line="360" w:lineRule="auto"/>
        <w:ind w:firstLine="480" w:firstLineChars="200"/>
        <w:jc w:val="left"/>
        <w:rPr>
          <w:rFonts w:hint="eastAsia" w:ascii="Times New Roman" w:hAnsi="Times New Roman"/>
          <w:b/>
          <w:color w:val="auto"/>
          <w:sz w:val="24"/>
          <w:szCs w:val="24"/>
          <w:highlight w:val="none"/>
        </w:rPr>
      </w:pPr>
      <w:r>
        <w:rPr>
          <w:rFonts w:ascii="Times New Roman" w:hAnsi="Times New Roman"/>
          <w:b/>
          <w:color w:val="auto"/>
          <w:sz w:val="24"/>
          <w:szCs w:val="24"/>
          <w:highlight w:val="none"/>
        </w:rPr>
        <w:t>监测结果分析与评价</w:t>
      </w:r>
      <w:r>
        <w:rPr>
          <w:rFonts w:hint="eastAsia" w:ascii="Times New Roman" w:hAnsi="Times New Roman"/>
          <w:b/>
          <w:color w:val="auto"/>
          <w:sz w:val="24"/>
          <w:szCs w:val="24"/>
          <w:highlight w:val="none"/>
        </w:rPr>
        <w:t>：</w:t>
      </w:r>
    </w:p>
    <w:p>
      <w:pPr>
        <w:widowControl/>
        <w:adjustRightInd w:val="0"/>
        <w:snapToGrid w:val="0"/>
        <w:spacing w:line="360" w:lineRule="auto"/>
        <w:ind w:firstLine="480" w:firstLineChars="200"/>
        <w:jc w:val="left"/>
        <w:rPr>
          <w:rFonts w:hint="eastAsia" w:ascii="Times New Roman" w:hAnsi="Times New Roman" w:eastAsia="宋体" w:cs="Times New Roman"/>
          <w:color w:val="auto"/>
          <w:kern w:val="22"/>
          <w:sz w:val="24"/>
          <w:szCs w:val="24"/>
          <w:highlight w:val="none"/>
        </w:rPr>
      </w:pPr>
      <w:r>
        <w:rPr>
          <w:rFonts w:hint="eastAsia" w:ascii="Times New Roman" w:hAnsi="Times New Roman" w:eastAsia="宋体" w:cs="Times New Roman"/>
          <w:color w:val="auto"/>
          <w:kern w:val="22"/>
          <w:sz w:val="24"/>
          <w:szCs w:val="24"/>
          <w:highlight w:val="none"/>
        </w:rPr>
        <w:t>验收监测期间，</w:t>
      </w:r>
      <w:r>
        <w:rPr>
          <w:rFonts w:hint="eastAsia" w:ascii="Times New Roman" w:hAnsi="Times New Roman" w:eastAsia="宋体" w:cs="Times New Roman"/>
          <w:color w:val="auto"/>
          <w:kern w:val="22"/>
          <w:sz w:val="24"/>
          <w:szCs w:val="24"/>
          <w:highlight w:val="none"/>
          <w:lang w:val="en-US" w:eastAsia="zh-CN"/>
        </w:rPr>
        <w:t>白洋公寓（G5）</w:t>
      </w:r>
      <w:r>
        <w:rPr>
          <w:rFonts w:hint="eastAsia" w:ascii="Times New Roman" w:hAnsi="Times New Roman" w:eastAsia="宋体" w:cs="Times New Roman"/>
          <w:color w:val="auto"/>
          <w:kern w:val="22"/>
          <w:sz w:val="24"/>
          <w:szCs w:val="24"/>
          <w:highlight w:val="none"/>
        </w:rPr>
        <w:t>昼间噪声</w:t>
      </w:r>
      <w:r>
        <w:rPr>
          <w:rFonts w:hint="eastAsia" w:ascii="Times New Roman" w:hAnsi="Times New Roman" w:eastAsia="宋体" w:cs="Times New Roman"/>
          <w:color w:val="auto"/>
          <w:kern w:val="22"/>
          <w:sz w:val="24"/>
          <w:szCs w:val="24"/>
          <w:highlight w:val="none"/>
          <w:lang w:val="en-US" w:eastAsia="zh-CN"/>
        </w:rPr>
        <w:t>Leq最大值分别为62</w:t>
      </w:r>
      <w:r>
        <w:rPr>
          <w:rFonts w:hint="eastAsia" w:ascii="Times New Roman" w:hAnsi="Times New Roman" w:eastAsia="宋体" w:cs="Times New Roman"/>
          <w:color w:val="auto"/>
          <w:kern w:val="22"/>
          <w:sz w:val="24"/>
          <w:szCs w:val="24"/>
          <w:highlight w:val="none"/>
        </w:rPr>
        <w:t>dB(A)</w:t>
      </w:r>
      <w:r>
        <w:rPr>
          <w:rFonts w:hint="eastAsia" w:ascii="Times New Roman" w:hAnsi="Times New Roman" w:eastAsia="宋体" w:cs="Times New Roman"/>
          <w:color w:val="auto"/>
          <w:kern w:val="22"/>
          <w:sz w:val="24"/>
          <w:szCs w:val="24"/>
          <w:highlight w:val="none"/>
          <w:lang w:eastAsia="zh-CN"/>
        </w:rPr>
        <w:t>，</w:t>
      </w:r>
      <w:r>
        <w:rPr>
          <w:rFonts w:hint="eastAsia" w:ascii="Times New Roman" w:hAnsi="Times New Roman" w:eastAsia="宋体" w:cs="Times New Roman"/>
          <w:color w:val="auto"/>
          <w:kern w:val="22"/>
          <w:sz w:val="24"/>
          <w:szCs w:val="24"/>
          <w:highlight w:val="none"/>
          <w:lang w:val="en-US" w:eastAsia="zh-CN"/>
        </w:rPr>
        <w:t>夜间</w:t>
      </w:r>
      <w:r>
        <w:rPr>
          <w:rFonts w:hint="eastAsia" w:ascii="Times New Roman" w:hAnsi="Times New Roman" w:eastAsia="宋体" w:cs="Times New Roman"/>
          <w:color w:val="auto"/>
          <w:kern w:val="22"/>
          <w:sz w:val="24"/>
          <w:szCs w:val="24"/>
          <w:highlight w:val="none"/>
        </w:rPr>
        <w:t>噪声</w:t>
      </w:r>
      <w:r>
        <w:rPr>
          <w:rFonts w:hint="eastAsia" w:ascii="Times New Roman" w:hAnsi="Times New Roman" w:eastAsia="宋体" w:cs="Times New Roman"/>
          <w:color w:val="auto"/>
          <w:kern w:val="22"/>
          <w:sz w:val="24"/>
          <w:szCs w:val="24"/>
          <w:highlight w:val="none"/>
          <w:lang w:val="en-US" w:eastAsia="zh-CN"/>
        </w:rPr>
        <w:t>Leq最大值分别为49</w:t>
      </w:r>
      <w:r>
        <w:rPr>
          <w:rFonts w:hint="eastAsia" w:ascii="Times New Roman" w:hAnsi="Times New Roman" w:eastAsia="宋体" w:cs="Times New Roman"/>
          <w:color w:val="auto"/>
          <w:kern w:val="22"/>
          <w:sz w:val="24"/>
          <w:szCs w:val="24"/>
          <w:highlight w:val="none"/>
        </w:rPr>
        <w:t>dB(A)符合《声环境质量标准》（GB 3096-2008）2类</w:t>
      </w:r>
      <w:r>
        <w:rPr>
          <w:rFonts w:hint="eastAsia" w:ascii="Times New Roman" w:hAnsi="Times New Roman" w:eastAsia="宋体" w:cs="Times New Roman"/>
          <w:color w:val="auto"/>
          <w:kern w:val="22"/>
          <w:sz w:val="24"/>
          <w:szCs w:val="24"/>
          <w:highlight w:val="none"/>
          <w:lang w:val="en-US" w:eastAsia="zh-CN"/>
        </w:rPr>
        <w:t>。</w:t>
      </w:r>
    </w:p>
    <w:p>
      <w:pPr>
        <w:spacing w:line="360" w:lineRule="auto"/>
        <w:ind w:firstLine="480" w:firstLineChars="200"/>
        <w:rPr>
          <w:rFonts w:hint="eastAsia" w:ascii="Times New Roman" w:hAnsi="Times New Roman" w:cs="Times New Roman"/>
          <w:color w:val="000000"/>
          <w:sz w:val="24"/>
          <w:highlight w:val="none"/>
        </w:rPr>
      </w:pPr>
    </w:p>
    <w:p>
      <w:pPr>
        <w:spacing w:line="360" w:lineRule="auto"/>
        <w:ind w:firstLine="480" w:firstLineChars="200"/>
        <w:rPr>
          <w:rFonts w:hint="eastAsia" w:ascii="Times New Roman" w:hAnsi="Times New Roman" w:cs="Times New Roman"/>
          <w:color w:val="000000"/>
          <w:sz w:val="24"/>
          <w:highlight w:val="none"/>
        </w:rPr>
      </w:pPr>
    </w:p>
    <w:p>
      <w:pPr>
        <w:spacing w:line="360" w:lineRule="auto"/>
        <w:ind w:firstLine="480" w:firstLineChars="200"/>
        <w:rPr>
          <w:rFonts w:hint="eastAsia" w:ascii="Times New Roman" w:hAnsi="Times New Roman" w:cs="Times New Roman"/>
          <w:color w:val="000000"/>
          <w:sz w:val="24"/>
          <w:highlight w:val="none"/>
        </w:rPr>
      </w:pPr>
    </w:p>
    <w:p>
      <w:pPr>
        <w:spacing w:line="360" w:lineRule="auto"/>
        <w:ind w:firstLine="480" w:firstLineChars="200"/>
        <w:rPr>
          <w:rFonts w:hint="eastAsia" w:ascii="Times New Roman" w:hAnsi="Times New Roman" w:cs="Times New Roman"/>
          <w:color w:val="000000"/>
          <w:sz w:val="24"/>
          <w:highlight w:val="none"/>
        </w:rPr>
      </w:pPr>
    </w:p>
    <w:p>
      <w:pPr>
        <w:spacing w:line="360" w:lineRule="auto"/>
        <w:ind w:firstLine="480" w:firstLineChars="200"/>
        <w:rPr>
          <w:rFonts w:hint="eastAsia" w:ascii="Times New Roman" w:hAnsi="Times New Roman" w:cs="Times New Roman"/>
          <w:color w:val="000000"/>
          <w:sz w:val="24"/>
          <w:highlight w:val="none"/>
        </w:rPr>
      </w:pPr>
    </w:p>
    <w:p>
      <w:pPr>
        <w:spacing w:line="360" w:lineRule="auto"/>
        <w:ind w:firstLine="480" w:firstLineChars="200"/>
        <w:rPr>
          <w:rFonts w:hint="eastAsia" w:ascii="Times New Roman" w:hAnsi="Times New Roman" w:cs="Times New Roman"/>
          <w:color w:val="000000"/>
          <w:sz w:val="24"/>
          <w:highlight w:val="none"/>
        </w:rPr>
      </w:pPr>
    </w:p>
    <w:p>
      <w:pPr>
        <w:spacing w:line="360" w:lineRule="auto"/>
        <w:ind w:firstLine="480" w:firstLineChars="200"/>
        <w:rPr>
          <w:rFonts w:hint="eastAsia" w:ascii="Times New Roman" w:hAnsi="Times New Roman" w:cs="Times New Roman"/>
          <w:color w:val="000000"/>
          <w:sz w:val="24"/>
          <w:highlight w:val="none"/>
        </w:rPr>
      </w:pPr>
    </w:p>
    <w:p>
      <w:pPr>
        <w:spacing w:line="360" w:lineRule="auto"/>
        <w:ind w:firstLine="480" w:firstLineChars="200"/>
        <w:rPr>
          <w:rFonts w:hint="eastAsia" w:ascii="Times New Roman" w:hAnsi="Times New Roman" w:cs="Times New Roman"/>
          <w:color w:val="000000"/>
          <w:sz w:val="24"/>
          <w:highlight w:val="none"/>
        </w:rPr>
      </w:pPr>
    </w:p>
    <w:p>
      <w:pPr>
        <w:spacing w:line="360" w:lineRule="auto"/>
        <w:ind w:firstLine="480" w:firstLineChars="200"/>
        <w:rPr>
          <w:rFonts w:hint="eastAsia" w:ascii="Times New Roman" w:hAnsi="Times New Roman" w:cs="Times New Roman"/>
          <w:color w:val="000000"/>
          <w:sz w:val="24"/>
          <w:highlight w:val="none"/>
        </w:rPr>
      </w:pPr>
    </w:p>
    <w:p>
      <w:pPr>
        <w:spacing w:line="360" w:lineRule="auto"/>
        <w:ind w:firstLine="480" w:firstLineChars="200"/>
        <w:rPr>
          <w:rFonts w:hint="eastAsia" w:ascii="Times New Roman" w:hAnsi="Times New Roman" w:cs="Times New Roman"/>
          <w:color w:val="000000"/>
          <w:sz w:val="24"/>
          <w:highlight w:val="none"/>
        </w:rPr>
      </w:pPr>
    </w:p>
    <w:bookmarkEnd w:id="121"/>
    <w:p>
      <w:pPr>
        <w:pStyle w:val="2"/>
        <w:spacing w:line="240" w:lineRule="auto"/>
        <w:rPr>
          <w:highlight w:val="red"/>
        </w:rPr>
      </w:pPr>
      <w:bookmarkStart w:id="123" w:name="_Toc7601"/>
      <w:r>
        <w:rPr>
          <w:rFonts w:hint="eastAsia"/>
          <w:highlight w:val="none"/>
        </w:rPr>
        <w:t>10验收监测结论</w:t>
      </w:r>
      <w:bookmarkEnd w:id="123"/>
    </w:p>
    <w:p>
      <w:pPr>
        <w:pStyle w:val="3"/>
        <w:rPr>
          <w:rFonts w:hint="eastAsia" w:eastAsia="宋体"/>
          <w:kern w:val="22"/>
        </w:rPr>
      </w:pPr>
      <w:bookmarkStart w:id="124" w:name="_Toc28090"/>
      <w:r>
        <w:rPr>
          <w:rFonts w:hint="eastAsia" w:eastAsia="宋体"/>
          <w:kern w:val="22"/>
        </w:rPr>
        <w:t>10.1环保设施调试运行效果</w:t>
      </w:r>
      <w:bookmarkEnd w:id="124"/>
    </w:p>
    <w:p>
      <w:pPr>
        <w:snapToGrid w:val="0"/>
        <w:spacing w:line="360" w:lineRule="auto"/>
        <w:ind w:firstLine="480" w:firstLineChars="200"/>
        <w:rPr>
          <w:rFonts w:hint="eastAsia" w:ascii="Times New Roman" w:hAnsi="Times New Roman" w:eastAsia="宋体" w:cs="Times New Roman"/>
          <w:kern w:val="22"/>
          <w:sz w:val="24"/>
          <w:szCs w:val="24"/>
          <w:lang w:val="en-US" w:eastAsia="zh-CN"/>
        </w:rPr>
      </w:pPr>
      <w:r>
        <w:rPr>
          <w:rFonts w:hint="eastAsia" w:ascii="Times New Roman" w:hAnsi="Times New Roman" w:eastAsia="宋体" w:cs="Times New Roman"/>
          <w:kern w:val="22"/>
          <w:sz w:val="24"/>
          <w:szCs w:val="24"/>
          <w:lang w:val="en-US" w:eastAsia="zh-CN"/>
        </w:rPr>
        <w:t>浙江高鑫安全检测科技有限公司于2025年2月17日-18日对年产400万只保温杯（含100 万只塑料杯和300万只不锈钢保温杯）</w:t>
      </w:r>
      <w:r>
        <w:rPr>
          <w:rFonts w:hint="eastAsia" w:ascii="Times New Roman" w:hAnsi="Times New Roman" w:eastAsia="宋体" w:cs="Times New Roman"/>
          <w:kern w:val="22"/>
          <w:sz w:val="24"/>
          <w:szCs w:val="24"/>
          <w:highlight w:val="none"/>
          <w:lang w:val="en-US" w:eastAsia="zh-CN"/>
        </w:rPr>
        <w:t>生产线技改项目进行竣工验收监测。监测期间企业已建生产线正常运行，生产工况约为90.0%，根据《检测报告》（高鑫（验）字20250102）验收监测结论如下：</w:t>
      </w:r>
    </w:p>
    <w:p>
      <w:pPr>
        <w:pStyle w:val="4"/>
        <w:rPr>
          <w:kern w:val="22"/>
        </w:rPr>
      </w:pPr>
      <w:bookmarkStart w:id="125" w:name="_Toc6589"/>
      <w:bookmarkStart w:id="126" w:name="_Toc86844215"/>
      <w:r>
        <w:rPr>
          <w:rFonts w:hint="eastAsia"/>
          <w:kern w:val="22"/>
        </w:rPr>
        <w:t>10.1.1环保设施处理效率监测结果</w:t>
      </w:r>
      <w:bookmarkEnd w:id="125"/>
      <w:bookmarkEnd w:id="126"/>
    </w:p>
    <w:p>
      <w:pPr>
        <w:snapToGrid w:val="0"/>
        <w:spacing w:line="360" w:lineRule="auto"/>
        <w:ind w:firstLine="480" w:firstLineChars="200"/>
        <w:outlineLvl w:val="9"/>
        <w:rPr>
          <w:rFonts w:hint="default" w:ascii="Times New Roman" w:hAnsi="Times New Roman" w:eastAsia="宋体" w:cs="Times New Roman"/>
          <w:kern w:val="22"/>
          <w:sz w:val="24"/>
          <w:szCs w:val="24"/>
          <w:highlight w:val="none"/>
          <w:lang w:val="en-US" w:eastAsia="zh-CN"/>
        </w:rPr>
      </w:pPr>
      <w:r>
        <w:rPr>
          <w:rFonts w:hint="eastAsia" w:ascii="Times New Roman" w:hAnsi="Times New Roman" w:eastAsia="宋体" w:cs="Times New Roman"/>
          <w:kern w:val="22"/>
          <w:sz w:val="24"/>
          <w:szCs w:val="24"/>
          <w:highlight w:val="none"/>
          <w:lang w:val="en-US" w:eastAsia="zh-CN"/>
        </w:rPr>
        <w:t>本项目生产废水处理设施的悬浮物去除率分别为50.0%、57.1%、化学需氧量去除率分别为69.8%和70.3%、氨氮去除率分别为23.0%和25.4%、总磷去除率分别为66.2%和63.7%。</w:t>
      </w:r>
    </w:p>
    <w:p>
      <w:pPr>
        <w:pStyle w:val="4"/>
        <w:rPr>
          <w:kern w:val="22"/>
        </w:rPr>
      </w:pPr>
      <w:bookmarkStart w:id="127" w:name="_Toc2637"/>
      <w:bookmarkStart w:id="128" w:name="_Toc86844216"/>
      <w:r>
        <w:rPr>
          <w:rFonts w:hint="eastAsia"/>
          <w:kern w:val="22"/>
        </w:rPr>
        <w:t>10.1.2</w:t>
      </w:r>
      <w:r>
        <w:rPr>
          <w:rFonts w:hint="eastAsia"/>
          <w:kern w:val="22"/>
          <w:highlight w:val="none"/>
        </w:rPr>
        <w:t>污染设施排放监测结</w:t>
      </w:r>
      <w:r>
        <w:rPr>
          <w:rFonts w:hint="eastAsia"/>
          <w:kern w:val="22"/>
        </w:rPr>
        <w:t>果</w:t>
      </w:r>
      <w:bookmarkEnd w:id="127"/>
      <w:bookmarkEnd w:id="128"/>
    </w:p>
    <w:p>
      <w:pPr>
        <w:snapToGrid w:val="0"/>
        <w:spacing w:line="360" w:lineRule="auto"/>
        <w:ind w:firstLine="480" w:firstLineChars="200"/>
        <w:rPr>
          <w:rFonts w:hint="default" w:ascii="Times New Roman" w:hAnsi="Times New Roman" w:eastAsia="宋体" w:cs="Times New Roman"/>
          <w:sz w:val="24"/>
          <w:szCs w:val="24"/>
          <w:highlight w:val="none"/>
          <w:lang w:eastAsia="zh-CN"/>
        </w:rPr>
      </w:pPr>
      <w:bookmarkStart w:id="129" w:name="_Hlk12191863"/>
      <w:bookmarkStart w:id="130" w:name="_Hlk111711968"/>
      <w:bookmarkStart w:id="131" w:name="_Hlk523338546"/>
      <w:r>
        <w:rPr>
          <w:rFonts w:hint="eastAsia" w:ascii="Times New Roman" w:hAnsi="Times New Roman"/>
          <w:sz w:val="24"/>
          <w:szCs w:val="24"/>
          <w:highlight w:val="none"/>
          <w:lang w:eastAsia="zh-CN"/>
        </w:rPr>
        <w:t>武义百顺工贸有限公司年产400万只保温杯（含100万只塑料杯和300万只不锈钢保温杯）生产线技改项目</w:t>
      </w:r>
      <w:r>
        <w:rPr>
          <w:rFonts w:hint="eastAsia" w:ascii="Times New Roman" w:hAnsi="Times New Roman"/>
          <w:sz w:val="24"/>
          <w:szCs w:val="24"/>
          <w:highlight w:val="none"/>
          <w:lang w:val="en-US" w:eastAsia="zh-CN"/>
        </w:rPr>
        <w:t>除2#厂房抛光线外其余工序均</w:t>
      </w:r>
      <w:r>
        <w:rPr>
          <w:rFonts w:hint="eastAsia" w:ascii="Times New Roman" w:hAnsi="Times New Roman"/>
          <w:sz w:val="24"/>
          <w:szCs w:val="24"/>
          <w:highlight w:val="none"/>
        </w:rPr>
        <w:t>已建成，生产能力为</w:t>
      </w:r>
      <w:r>
        <w:rPr>
          <w:rFonts w:hint="eastAsia" w:ascii="Times New Roman" w:hAnsi="Times New Roman"/>
          <w:sz w:val="24"/>
          <w:szCs w:val="24"/>
          <w:highlight w:val="none"/>
          <w:lang w:eastAsia="zh-CN"/>
        </w:rPr>
        <w:t>年产</w:t>
      </w:r>
      <w:r>
        <w:rPr>
          <w:rFonts w:hint="eastAsia" w:ascii="Times New Roman" w:hAnsi="Times New Roman"/>
          <w:sz w:val="24"/>
          <w:szCs w:val="24"/>
          <w:highlight w:val="none"/>
          <w:lang w:val="en-US" w:eastAsia="zh-CN"/>
        </w:rPr>
        <w:t>33</w:t>
      </w:r>
      <w:r>
        <w:rPr>
          <w:rFonts w:hint="eastAsia" w:ascii="Times New Roman" w:hAnsi="Times New Roman"/>
          <w:sz w:val="24"/>
          <w:szCs w:val="24"/>
          <w:highlight w:val="none"/>
          <w:lang w:eastAsia="zh-CN"/>
        </w:rPr>
        <w:t>0万只保温杯（含 100万只塑料杯和</w:t>
      </w:r>
      <w:r>
        <w:rPr>
          <w:rFonts w:hint="eastAsia" w:ascii="Times New Roman" w:hAnsi="Times New Roman"/>
          <w:sz w:val="24"/>
          <w:szCs w:val="24"/>
          <w:highlight w:val="none"/>
          <w:lang w:val="en-US" w:eastAsia="zh-CN"/>
        </w:rPr>
        <w:t>23</w:t>
      </w:r>
      <w:r>
        <w:rPr>
          <w:rFonts w:hint="eastAsia" w:ascii="Times New Roman" w:hAnsi="Times New Roman"/>
          <w:sz w:val="24"/>
          <w:szCs w:val="24"/>
          <w:highlight w:val="none"/>
          <w:lang w:eastAsia="zh-CN"/>
        </w:rPr>
        <w:t>0万只不锈钢保温杯），</w:t>
      </w:r>
      <w:r>
        <w:rPr>
          <w:rFonts w:hint="eastAsia" w:ascii="Times New Roman" w:hAnsi="Times New Roman"/>
          <w:sz w:val="24"/>
          <w:szCs w:val="24"/>
          <w:highlight w:val="none"/>
          <w:lang w:val="en-US" w:eastAsia="zh-CN"/>
        </w:rPr>
        <w:t>为先行验收</w:t>
      </w:r>
      <w:r>
        <w:rPr>
          <w:rFonts w:hint="eastAsia" w:ascii="Times New Roman" w:hAnsi="Times New Roman"/>
          <w:sz w:val="24"/>
          <w:szCs w:val="24"/>
          <w:highlight w:val="none"/>
        </w:rPr>
        <w:t>，</w:t>
      </w:r>
      <w:r>
        <w:rPr>
          <w:rFonts w:hint="eastAsia" w:ascii="Times New Roman" w:hAnsi="Times New Roman"/>
          <w:sz w:val="24"/>
          <w:szCs w:val="24"/>
          <w:highlight w:val="none"/>
          <w:lang w:val="en-US" w:eastAsia="zh-CN"/>
        </w:rPr>
        <w:t>注塑工序为两班制生产，每班12h，其余工序采用单班制，每班工作8h，年工作300天</w:t>
      </w:r>
      <w:r>
        <w:rPr>
          <w:rFonts w:hint="eastAsia" w:ascii="Times New Roman" w:hAnsi="Times New Roman"/>
          <w:sz w:val="24"/>
          <w:szCs w:val="24"/>
          <w:highlight w:val="none"/>
        </w:rPr>
        <w:t>。</w:t>
      </w:r>
      <w:r>
        <w:rPr>
          <w:rFonts w:hint="eastAsia" w:ascii="Times New Roman" w:hAnsi="Times New Roman"/>
          <w:sz w:val="24"/>
          <w:szCs w:val="24"/>
          <w:highlight w:val="none"/>
          <w:lang w:val="en-US" w:eastAsia="zh-CN"/>
        </w:rPr>
        <w:t>根据监测日当天主要原辅料使用量核定监测期间的工况，</w:t>
      </w:r>
      <w:r>
        <w:rPr>
          <w:rFonts w:ascii="Times New Roman" w:hAnsi="Times New Roman"/>
          <w:sz w:val="24"/>
          <w:szCs w:val="24"/>
          <w:highlight w:val="none"/>
        </w:rPr>
        <w:t>在验收监测期间生产负荷</w:t>
      </w:r>
      <w:r>
        <w:rPr>
          <w:rFonts w:hint="eastAsia" w:ascii="Times New Roman" w:hAnsi="Times New Roman"/>
          <w:sz w:val="24"/>
          <w:szCs w:val="24"/>
          <w:highlight w:val="none"/>
          <w:lang w:val="en-US" w:eastAsia="zh-CN"/>
        </w:rPr>
        <w:t>90.0</w:t>
      </w:r>
      <w:r>
        <w:rPr>
          <w:rFonts w:hint="eastAsia" w:ascii="Times New Roman" w:hAnsi="Times New Roman"/>
          <w:sz w:val="24"/>
          <w:szCs w:val="24"/>
          <w:highlight w:val="none"/>
        </w:rPr>
        <w:t>%</w:t>
      </w:r>
      <w:r>
        <w:rPr>
          <w:rFonts w:hint="eastAsia" w:ascii="Times New Roman" w:hAnsi="Times New Roman"/>
          <w:sz w:val="24"/>
          <w:szCs w:val="24"/>
          <w:highlight w:val="none"/>
          <w:lang w:eastAsia="zh-CN"/>
        </w:rPr>
        <w:t>、</w:t>
      </w:r>
      <w:r>
        <w:rPr>
          <w:rFonts w:hint="eastAsia" w:ascii="Times New Roman" w:hAnsi="Times New Roman"/>
          <w:sz w:val="24"/>
          <w:szCs w:val="24"/>
          <w:highlight w:val="none"/>
          <w:lang w:val="en-US" w:eastAsia="zh-CN"/>
        </w:rPr>
        <w:t>工况稳定、环保设施正常运行，</w:t>
      </w:r>
      <w:r>
        <w:rPr>
          <w:rFonts w:ascii="Times New Roman" w:hAnsi="Times New Roman"/>
          <w:sz w:val="24"/>
          <w:szCs w:val="24"/>
          <w:highlight w:val="none"/>
        </w:rPr>
        <w:t>满足国家环保总局《建设项目竣工环境保护验收管理办法》中要求设计能力75%以上的</w:t>
      </w:r>
      <w:r>
        <w:rPr>
          <w:rFonts w:ascii="Times New Roman" w:hAnsi="Times New Roman"/>
          <w:sz w:val="24"/>
          <w:szCs w:val="24"/>
        </w:rPr>
        <w:t>负荷要求</w:t>
      </w:r>
      <w:r>
        <w:rPr>
          <w:rFonts w:hint="eastAsia" w:ascii="Times New Roman" w:hAnsi="Times New Roman"/>
          <w:sz w:val="24"/>
          <w:szCs w:val="24"/>
        </w:rPr>
        <w:t>。</w:t>
      </w:r>
      <w:r>
        <w:rPr>
          <w:rFonts w:hint="eastAsia" w:ascii="Times New Roman" w:hAnsi="Times New Roman"/>
          <w:sz w:val="24"/>
          <w:szCs w:val="24"/>
          <w:highlight w:val="none"/>
        </w:rPr>
        <w:t>其验</w:t>
      </w:r>
      <w:r>
        <w:rPr>
          <w:rFonts w:hint="default" w:ascii="Times New Roman" w:hAnsi="Times New Roman" w:eastAsia="宋体" w:cs="Times New Roman"/>
          <w:sz w:val="24"/>
          <w:szCs w:val="24"/>
          <w:highlight w:val="none"/>
        </w:rPr>
        <w:t>收监测结果如下</w:t>
      </w:r>
      <w:r>
        <w:rPr>
          <w:rFonts w:hint="default" w:ascii="Times New Roman" w:hAnsi="Times New Roman" w:eastAsia="宋体" w:cs="Times New Roman"/>
          <w:sz w:val="24"/>
          <w:szCs w:val="24"/>
          <w:highlight w:val="none"/>
          <w:lang w:eastAsia="zh-CN"/>
        </w:rPr>
        <w:t>：</w:t>
      </w:r>
    </w:p>
    <w:p>
      <w:pPr>
        <w:spacing w:line="360" w:lineRule="auto"/>
        <w:ind w:firstLine="480" w:firstLineChars="200"/>
        <w:outlineLvl w:val="9"/>
        <w:rPr>
          <w:rFonts w:hint="eastAsia" w:ascii="Times New Roman" w:hAnsi="Times New Roman" w:cs="Times New Roman"/>
          <w:sz w:val="24"/>
          <w:szCs w:val="24"/>
          <w:highlight w:val="none"/>
          <w:lang w:eastAsia="zh-CN"/>
        </w:rPr>
      </w:pPr>
      <w:bookmarkStart w:id="132" w:name="_Hlk3904130"/>
      <w:r>
        <w:rPr>
          <w:rFonts w:hint="default" w:ascii="Times New Roman" w:hAnsi="Times New Roman" w:eastAsia="宋体" w:cs="Times New Roman"/>
          <w:sz w:val="24"/>
          <w:szCs w:val="24"/>
          <w:highlight w:val="none"/>
        </w:rPr>
        <w:t>（1）</w:t>
      </w:r>
      <w:bookmarkEnd w:id="132"/>
      <w:r>
        <w:rPr>
          <w:rFonts w:hint="default" w:ascii="Times New Roman" w:hAnsi="Times New Roman" w:cs="Times New Roman"/>
          <w:sz w:val="24"/>
          <w:szCs w:val="24"/>
          <w:highlight w:val="none"/>
        </w:rPr>
        <w:t>验收监测期间，</w:t>
      </w:r>
      <w:r>
        <w:rPr>
          <w:rFonts w:hint="eastAsia" w:ascii="Times New Roman" w:hAnsi="Times New Roman" w:cs="Times New Roman"/>
          <w:sz w:val="24"/>
          <w:szCs w:val="24"/>
          <w:highlight w:val="none"/>
          <w:lang w:val="en-US" w:eastAsia="zh-CN"/>
        </w:rPr>
        <w:t>生活污水</w:t>
      </w:r>
      <w:r>
        <w:rPr>
          <w:rFonts w:hint="eastAsia" w:ascii="Times New Roman" w:hAnsi="Times New Roman" w:cs="Times New Roman"/>
          <w:sz w:val="24"/>
          <w:szCs w:val="24"/>
          <w:highlight w:val="none"/>
          <w:lang w:eastAsia="zh-CN"/>
        </w:rPr>
        <w:t>排放口</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DW001-2</w:t>
      </w:r>
      <w:r>
        <w:rPr>
          <w:rFonts w:hint="eastAsia" w:ascii="Times New Roman" w:hAnsi="Times New Roman" w:cs="Times New Roman"/>
          <w:sz w:val="24"/>
          <w:szCs w:val="24"/>
          <w:highlight w:val="none"/>
          <w:lang w:val="en-US" w:eastAsia="zh-CN"/>
        </w:rPr>
        <w:t>）的废</w:t>
      </w:r>
      <w:r>
        <w:rPr>
          <w:rFonts w:hint="eastAsia" w:ascii="Times New Roman" w:hAnsi="Times New Roman" w:cs="Times New Roman"/>
          <w:sz w:val="24"/>
          <w:szCs w:val="24"/>
          <w:highlight w:val="none"/>
        </w:rPr>
        <w:t>水pH范围为</w:t>
      </w:r>
      <w:r>
        <w:rPr>
          <w:rFonts w:hint="eastAsia" w:ascii="Times New Roman" w:hAnsi="Times New Roman" w:cs="Times New Roman"/>
          <w:sz w:val="24"/>
          <w:szCs w:val="24"/>
          <w:highlight w:val="none"/>
          <w:lang w:val="en-US" w:eastAsia="zh-CN"/>
        </w:rPr>
        <w:t>7.3-7.4</w:t>
      </w:r>
      <w:r>
        <w:rPr>
          <w:rFonts w:hint="eastAsia" w:ascii="Times New Roman" w:hAnsi="Times New Roman" w:cs="Times New Roman"/>
          <w:sz w:val="24"/>
          <w:szCs w:val="24"/>
          <w:highlight w:val="none"/>
        </w:rPr>
        <w:t>，其他污染物最大日均浓度分别为：悬浮物</w:t>
      </w:r>
      <w:r>
        <w:rPr>
          <w:rFonts w:hint="eastAsia" w:ascii="Times New Roman" w:hAnsi="Times New Roman" w:cs="Times New Roman"/>
          <w:sz w:val="24"/>
          <w:szCs w:val="24"/>
          <w:highlight w:val="none"/>
          <w:lang w:val="en-US" w:eastAsia="zh-CN"/>
        </w:rPr>
        <w:t>24</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五日生化需氧量66.8mg/L、</w:t>
      </w:r>
      <w:r>
        <w:rPr>
          <w:rFonts w:hint="eastAsia" w:ascii="Times New Roman" w:hAnsi="Times New Roman" w:cs="Times New Roman"/>
          <w:sz w:val="24"/>
          <w:szCs w:val="24"/>
          <w:highlight w:val="none"/>
        </w:rPr>
        <w:t>化学需氧量</w:t>
      </w:r>
      <w:r>
        <w:rPr>
          <w:rFonts w:hint="eastAsia" w:ascii="Times New Roman" w:hAnsi="Times New Roman" w:cs="Times New Roman"/>
          <w:sz w:val="24"/>
          <w:szCs w:val="24"/>
          <w:highlight w:val="none"/>
          <w:lang w:val="en-US" w:eastAsia="zh-CN"/>
        </w:rPr>
        <w:t>206</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、石油类0.96mg/L、</w:t>
      </w:r>
      <w:r>
        <w:rPr>
          <w:rFonts w:hint="eastAsia" w:ascii="Times New Roman" w:hAnsi="Times New Roman" w:cs="Times New Roman"/>
          <w:sz w:val="24"/>
          <w:szCs w:val="24"/>
          <w:highlight w:val="none"/>
        </w:rPr>
        <w:t>氨氮</w:t>
      </w:r>
      <w:r>
        <w:rPr>
          <w:rFonts w:hint="eastAsia" w:ascii="Times New Roman" w:hAnsi="Times New Roman" w:cs="Times New Roman"/>
          <w:sz w:val="24"/>
          <w:szCs w:val="24"/>
          <w:highlight w:val="none"/>
          <w:lang w:val="en-US" w:eastAsia="zh-CN"/>
        </w:rPr>
        <w:t>3.48</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总磷2.36mg</w:t>
      </w:r>
      <w:r>
        <w:rPr>
          <w:rFonts w:hint="eastAsia" w:ascii="Times New Roman" w:hAnsi="Times New Roman" w:cs="Times New Roman"/>
          <w:sz w:val="24"/>
          <w:szCs w:val="24"/>
          <w:highlight w:val="none"/>
        </w:rPr>
        <w:t>/L</w:t>
      </w:r>
      <w:r>
        <w:rPr>
          <w:rFonts w:hint="eastAsia" w:ascii="Times New Roman" w:hAnsi="Times New Roman" w:cs="Times New Roman"/>
          <w:sz w:val="24"/>
          <w:szCs w:val="24"/>
          <w:highlight w:val="none"/>
          <w:lang w:val="en-US" w:eastAsia="zh-CN"/>
        </w:rPr>
        <w:t>、阴离子表面活性剂2.38mg/L、总氮9.58mg/L、总铁未检测（＜0.03</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w:t>
      </w:r>
      <w:r>
        <w:rPr>
          <w:rFonts w:hint="eastAsia" w:ascii="Times New Roman" w:hAnsi="Times New Roman" w:cs="Times New Roman"/>
          <w:sz w:val="24"/>
          <w:szCs w:val="24"/>
          <w:highlight w:val="none"/>
        </w:rPr>
        <w:t>；其中pH、悬浮物、</w:t>
      </w:r>
      <w:r>
        <w:rPr>
          <w:rFonts w:hint="eastAsia" w:ascii="Times New Roman" w:hAnsi="Times New Roman" w:cs="Times New Roman"/>
          <w:sz w:val="24"/>
          <w:szCs w:val="24"/>
          <w:highlight w:val="none"/>
          <w:lang w:val="en-US" w:eastAsia="zh-CN"/>
        </w:rPr>
        <w:t>五日生化需氧量、化学需氧量、动植物油类、石油类、阴离子表面活性剂</w:t>
      </w:r>
      <w:r>
        <w:rPr>
          <w:rFonts w:hint="eastAsia" w:ascii="Times New Roman" w:hAnsi="Times New Roman" w:cs="Times New Roman"/>
          <w:sz w:val="24"/>
          <w:szCs w:val="24"/>
          <w:highlight w:val="none"/>
        </w:rPr>
        <w:t>均符合《污水综合排放标准》（GB</w:t>
      </w:r>
      <w:r>
        <w:rPr>
          <w:rFonts w:hint="eastAsia" w:ascii="Times New Roman" w:hAnsi="Times New Roman" w:cs="Times New Roman"/>
          <w:sz w:val="24"/>
          <w:szCs w:val="24"/>
          <w:highlight w:val="none"/>
          <w:lang w:val="en-US" w:eastAsia="zh-CN"/>
        </w:rPr>
        <w:t xml:space="preserve"> </w:t>
      </w:r>
      <w:r>
        <w:rPr>
          <w:rFonts w:hint="eastAsia" w:ascii="Times New Roman" w:hAnsi="Times New Roman" w:cs="Times New Roman"/>
          <w:sz w:val="24"/>
          <w:szCs w:val="24"/>
          <w:highlight w:val="none"/>
        </w:rPr>
        <w:t>8978-1996）表4中的三级排放标准要求，氨氮、总磷符合浙江省地方标准《工业企业废水氮、磷污染物间接排放限值》（DB</w:t>
      </w:r>
      <w:r>
        <w:rPr>
          <w:rFonts w:hint="eastAsia" w:ascii="Times New Roman" w:hAnsi="Times New Roman" w:cs="Times New Roman"/>
          <w:sz w:val="24"/>
          <w:szCs w:val="24"/>
          <w:highlight w:val="none"/>
          <w:lang w:val="en-US" w:eastAsia="zh-CN"/>
        </w:rPr>
        <w:t xml:space="preserve"> </w:t>
      </w:r>
      <w:r>
        <w:rPr>
          <w:rFonts w:hint="eastAsia" w:ascii="Times New Roman" w:hAnsi="Times New Roman" w:cs="Times New Roman"/>
          <w:sz w:val="24"/>
          <w:szCs w:val="24"/>
          <w:highlight w:val="none"/>
        </w:rPr>
        <w:t>33/887-2013）表1中其他企业的排放限值要求</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总氮、总铁</w:t>
      </w:r>
      <w:r>
        <w:rPr>
          <w:rFonts w:hint="eastAsia" w:ascii="Times New Roman" w:hAnsi="Times New Roman" w:cs="Times New Roman"/>
          <w:sz w:val="24"/>
          <w:szCs w:val="24"/>
          <w:highlight w:val="none"/>
        </w:rPr>
        <w:t>符合</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rPr>
        <w:t>污水排入城镇下水道水质标准</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rPr>
        <w:t>GB</w:t>
      </w:r>
      <w:r>
        <w:rPr>
          <w:rFonts w:hint="eastAsia" w:ascii="Times New Roman" w:hAnsi="Times New Roman" w:cs="Times New Roman"/>
          <w:sz w:val="24"/>
          <w:szCs w:val="24"/>
          <w:highlight w:val="none"/>
          <w:lang w:val="en-US" w:eastAsia="zh-CN"/>
        </w:rPr>
        <w:t>/</w:t>
      </w:r>
      <w:r>
        <w:rPr>
          <w:rFonts w:hint="eastAsia" w:ascii="Times New Roman" w:hAnsi="Times New Roman" w:cs="Times New Roman"/>
          <w:sz w:val="24"/>
          <w:szCs w:val="24"/>
          <w:highlight w:val="none"/>
        </w:rPr>
        <w:t>T31962</w:t>
      </w:r>
      <w:r>
        <w:rPr>
          <w:rFonts w:hint="eastAsia" w:ascii="Times New Roman" w:hAnsi="Times New Roman" w:cs="Times New Roman"/>
          <w:sz w:val="24"/>
          <w:szCs w:val="24"/>
          <w:highlight w:val="none"/>
          <w:lang w:val="en-US" w:eastAsia="zh-CN"/>
        </w:rPr>
        <w:t>-</w:t>
      </w:r>
      <w:r>
        <w:rPr>
          <w:rFonts w:hint="eastAsia" w:ascii="Times New Roman" w:hAnsi="Times New Roman" w:cs="Times New Roman"/>
          <w:sz w:val="24"/>
          <w:szCs w:val="24"/>
          <w:highlight w:val="none"/>
        </w:rPr>
        <w:t>2015</w:t>
      </w:r>
      <w:r>
        <w:rPr>
          <w:rFonts w:hint="eastAsia" w:ascii="Times New Roman" w:hAnsi="Times New Roman" w:cs="Times New Roman"/>
          <w:sz w:val="24"/>
          <w:szCs w:val="24"/>
          <w:highlight w:val="none"/>
          <w:lang w:eastAsia="zh-CN"/>
        </w:rPr>
        <w:t>。</w:t>
      </w:r>
    </w:p>
    <w:p>
      <w:pPr>
        <w:spacing w:line="360" w:lineRule="auto"/>
        <w:ind w:firstLine="480" w:firstLineChars="200"/>
        <w:outlineLvl w:val="9"/>
        <w:rPr>
          <w:rFonts w:hint="default" w:ascii="Times New Roman" w:hAnsi="Times New Roman" w:eastAsia="宋体" w:cs="Times New Roman"/>
          <w:sz w:val="24"/>
          <w:szCs w:val="24"/>
          <w:highlight w:val="yellow"/>
        </w:rPr>
      </w:pPr>
      <w:r>
        <w:rPr>
          <w:rFonts w:hint="default" w:ascii="Times New Roman" w:hAnsi="Times New Roman" w:cs="Times New Roman"/>
          <w:sz w:val="24"/>
          <w:szCs w:val="24"/>
          <w:highlight w:val="none"/>
          <w:lang w:val="en-US" w:eastAsia="zh-CN"/>
        </w:rPr>
        <w:t>验收监测期间，</w:t>
      </w:r>
      <w:r>
        <w:rPr>
          <w:rFonts w:hint="eastAsia" w:ascii="Times New Roman" w:hAnsi="Times New Roman" w:cs="Times New Roman"/>
          <w:sz w:val="24"/>
          <w:szCs w:val="24"/>
          <w:highlight w:val="none"/>
          <w:lang w:val="en-US" w:eastAsia="zh-CN"/>
        </w:rPr>
        <w:t>生产废水</w:t>
      </w:r>
      <w:r>
        <w:rPr>
          <w:rFonts w:hint="eastAsia" w:ascii="Times New Roman" w:hAnsi="Times New Roman" w:cs="Times New Roman"/>
          <w:sz w:val="24"/>
          <w:szCs w:val="24"/>
          <w:highlight w:val="none"/>
          <w:lang w:eastAsia="zh-CN"/>
        </w:rPr>
        <w:t>排放口</w:t>
      </w:r>
      <w:r>
        <w:rPr>
          <w:rFonts w:hint="eastAsia" w:ascii="Times New Roman" w:hAnsi="Times New Roman" w:cs="Times New Roman"/>
          <w:sz w:val="24"/>
          <w:szCs w:val="24"/>
          <w:highlight w:val="none"/>
          <w:lang w:val="en-US" w:eastAsia="zh-CN"/>
        </w:rPr>
        <w:t>（</w:t>
      </w:r>
      <w:r>
        <w:rPr>
          <w:rFonts w:hint="default" w:ascii="Times New Roman" w:hAnsi="Times New Roman" w:cs="Times New Roman"/>
          <w:sz w:val="24"/>
          <w:szCs w:val="24"/>
          <w:highlight w:val="none"/>
          <w:lang w:val="en-US" w:eastAsia="zh-CN"/>
        </w:rPr>
        <w:t>DW00</w:t>
      </w:r>
      <w:r>
        <w:rPr>
          <w:rFonts w:hint="eastAsia" w:ascii="Times New Roman" w:hAnsi="Times New Roman" w:cs="Times New Roman"/>
          <w:sz w:val="24"/>
          <w:szCs w:val="24"/>
          <w:highlight w:val="none"/>
          <w:lang w:val="en-US" w:eastAsia="zh-CN"/>
        </w:rPr>
        <w:t>2</w:t>
      </w:r>
      <w:r>
        <w:rPr>
          <w:rFonts w:hint="default" w:ascii="Times New Roman" w:hAnsi="Times New Roman" w:cs="Times New Roman"/>
          <w:sz w:val="24"/>
          <w:szCs w:val="24"/>
          <w:highlight w:val="none"/>
          <w:lang w:val="en-US" w:eastAsia="zh-CN"/>
        </w:rPr>
        <w:t>-2</w:t>
      </w:r>
      <w:r>
        <w:rPr>
          <w:rFonts w:hint="eastAsia" w:ascii="Times New Roman" w:hAnsi="Times New Roman" w:cs="Times New Roman"/>
          <w:sz w:val="24"/>
          <w:szCs w:val="24"/>
          <w:highlight w:val="none"/>
          <w:lang w:val="en-US" w:eastAsia="zh-CN"/>
        </w:rPr>
        <w:t>）的废</w:t>
      </w:r>
      <w:r>
        <w:rPr>
          <w:rFonts w:hint="eastAsia" w:ascii="Times New Roman" w:hAnsi="Times New Roman" w:cs="Times New Roman"/>
          <w:sz w:val="24"/>
          <w:szCs w:val="24"/>
          <w:highlight w:val="none"/>
        </w:rPr>
        <w:t>水pH范围为</w:t>
      </w:r>
      <w:r>
        <w:rPr>
          <w:rFonts w:hint="eastAsia" w:ascii="Times New Roman" w:hAnsi="Times New Roman" w:cs="Times New Roman"/>
          <w:sz w:val="24"/>
          <w:szCs w:val="24"/>
          <w:highlight w:val="none"/>
          <w:lang w:val="en-US" w:eastAsia="zh-CN"/>
        </w:rPr>
        <w:t>7.3-7.4</w:t>
      </w:r>
      <w:r>
        <w:rPr>
          <w:rFonts w:hint="eastAsia" w:ascii="Times New Roman" w:hAnsi="Times New Roman" w:cs="Times New Roman"/>
          <w:sz w:val="24"/>
          <w:szCs w:val="24"/>
          <w:highlight w:val="none"/>
        </w:rPr>
        <w:t>，其他污染物最大日均浓度分别为：悬浮物</w:t>
      </w:r>
      <w:r>
        <w:rPr>
          <w:rFonts w:hint="eastAsia" w:ascii="Times New Roman" w:hAnsi="Times New Roman" w:cs="Times New Roman"/>
          <w:sz w:val="24"/>
          <w:szCs w:val="24"/>
          <w:highlight w:val="none"/>
          <w:lang w:val="en-US" w:eastAsia="zh-CN"/>
        </w:rPr>
        <w:t>26</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五日生化需氧量78.6mg/L、</w:t>
      </w:r>
      <w:r>
        <w:rPr>
          <w:rFonts w:hint="eastAsia" w:ascii="Times New Roman" w:hAnsi="Times New Roman" w:cs="Times New Roman"/>
          <w:sz w:val="24"/>
          <w:szCs w:val="24"/>
          <w:highlight w:val="none"/>
        </w:rPr>
        <w:t>化学需氧量</w:t>
      </w:r>
      <w:r>
        <w:rPr>
          <w:rFonts w:hint="eastAsia" w:ascii="Times New Roman" w:hAnsi="Times New Roman" w:cs="Times New Roman"/>
          <w:sz w:val="24"/>
          <w:szCs w:val="24"/>
          <w:highlight w:val="none"/>
          <w:lang w:val="en-US" w:eastAsia="zh-CN"/>
        </w:rPr>
        <w:t>248</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、石油类5.75mg/L、</w:t>
      </w:r>
      <w:r>
        <w:rPr>
          <w:rFonts w:hint="eastAsia" w:ascii="Times New Roman" w:hAnsi="Times New Roman" w:cs="Times New Roman"/>
          <w:sz w:val="24"/>
          <w:szCs w:val="24"/>
          <w:highlight w:val="none"/>
        </w:rPr>
        <w:t>氨氮</w:t>
      </w:r>
      <w:r>
        <w:rPr>
          <w:rFonts w:hint="eastAsia" w:ascii="Times New Roman" w:hAnsi="Times New Roman" w:cs="Times New Roman"/>
          <w:sz w:val="24"/>
          <w:szCs w:val="24"/>
          <w:highlight w:val="none"/>
          <w:lang w:val="en-US" w:eastAsia="zh-CN"/>
        </w:rPr>
        <w:t>3.82</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总磷1.11mg</w:t>
      </w:r>
      <w:r>
        <w:rPr>
          <w:rFonts w:hint="eastAsia" w:ascii="Times New Roman" w:hAnsi="Times New Roman" w:cs="Times New Roman"/>
          <w:sz w:val="24"/>
          <w:szCs w:val="24"/>
          <w:highlight w:val="none"/>
        </w:rPr>
        <w:t>/L</w:t>
      </w:r>
      <w:r>
        <w:rPr>
          <w:rFonts w:hint="eastAsia" w:ascii="Times New Roman" w:hAnsi="Times New Roman" w:cs="Times New Roman"/>
          <w:sz w:val="24"/>
          <w:szCs w:val="24"/>
          <w:highlight w:val="none"/>
          <w:lang w:val="en-US" w:eastAsia="zh-CN"/>
        </w:rPr>
        <w:t>、阴离子表面活性剂313mg/L、总氮6.34mg/L、总铁未检测（＜0.03</w:t>
      </w:r>
      <w:r>
        <w:rPr>
          <w:rFonts w:hint="eastAsia" w:ascii="Times New Roman" w:hAnsi="Times New Roman" w:cs="Times New Roman"/>
          <w:sz w:val="24"/>
          <w:szCs w:val="24"/>
          <w:highlight w:val="none"/>
        </w:rPr>
        <w:t>mg/L</w:t>
      </w:r>
      <w:r>
        <w:rPr>
          <w:rFonts w:hint="eastAsia" w:ascii="Times New Roman" w:hAnsi="Times New Roman" w:cs="Times New Roman"/>
          <w:sz w:val="24"/>
          <w:szCs w:val="24"/>
          <w:highlight w:val="none"/>
          <w:lang w:val="en-US" w:eastAsia="zh-CN"/>
        </w:rPr>
        <w:t>）</w:t>
      </w:r>
      <w:r>
        <w:rPr>
          <w:rFonts w:hint="eastAsia" w:ascii="Times New Roman" w:hAnsi="Times New Roman" w:cs="Times New Roman"/>
          <w:sz w:val="24"/>
          <w:szCs w:val="24"/>
          <w:highlight w:val="none"/>
        </w:rPr>
        <w:t>；其中pH、悬浮物、</w:t>
      </w:r>
      <w:r>
        <w:rPr>
          <w:rFonts w:hint="eastAsia" w:ascii="Times New Roman" w:hAnsi="Times New Roman" w:cs="Times New Roman"/>
          <w:sz w:val="24"/>
          <w:szCs w:val="24"/>
          <w:highlight w:val="none"/>
          <w:lang w:val="en-US" w:eastAsia="zh-CN"/>
        </w:rPr>
        <w:t>五日生化需氧量、化学需氧量、动植物油类、石油类、阴离子表面活性剂</w:t>
      </w:r>
      <w:r>
        <w:rPr>
          <w:rFonts w:hint="eastAsia" w:ascii="Times New Roman" w:hAnsi="Times New Roman" w:cs="Times New Roman"/>
          <w:sz w:val="24"/>
          <w:szCs w:val="24"/>
          <w:highlight w:val="none"/>
        </w:rPr>
        <w:t>均符合《污水综合排放标准》（GB</w:t>
      </w:r>
      <w:r>
        <w:rPr>
          <w:rFonts w:hint="eastAsia" w:ascii="Times New Roman" w:hAnsi="Times New Roman" w:cs="Times New Roman"/>
          <w:sz w:val="24"/>
          <w:szCs w:val="24"/>
          <w:highlight w:val="none"/>
          <w:lang w:val="en-US" w:eastAsia="zh-CN"/>
        </w:rPr>
        <w:t xml:space="preserve"> </w:t>
      </w:r>
      <w:r>
        <w:rPr>
          <w:rFonts w:hint="eastAsia" w:ascii="Times New Roman" w:hAnsi="Times New Roman" w:cs="Times New Roman"/>
          <w:sz w:val="24"/>
          <w:szCs w:val="24"/>
          <w:highlight w:val="none"/>
        </w:rPr>
        <w:t>8978-1996）表4中的三级排放标准要求，氨氮、总磷符合浙江省地方标准《工业企业废水氮、磷污染物间接排放限值》（DB</w:t>
      </w:r>
      <w:r>
        <w:rPr>
          <w:rFonts w:hint="eastAsia" w:ascii="Times New Roman" w:hAnsi="Times New Roman" w:cs="Times New Roman"/>
          <w:sz w:val="24"/>
          <w:szCs w:val="24"/>
          <w:highlight w:val="none"/>
          <w:lang w:val="en-US" w:eastAsia="zh-CN"/>
        </w:rPr>
        <w:t xml:space="preserve"> </w:t>
      </w:r>
      <w:r>
        <w:rPr>
          <w:rFonts w:hint="eastAsia" w:ascii="Times New Roman" w:hAnsi="Times New Roman" w:cs="Times New Roman"/>
          <w:sz w:val="24"/>
          <w:szCs w:val="24"/>
          <w:highlight w:val="none"/>
        </w:rPr>
        <w:t>33/887-2013）表1中其他企业的排放限值要求</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总氮、总铁</w:t>
      </w:r>
      <w:r>
        <w:rPr>
          <w:rFonts w:hint="eastAsia" w:ascii="Times New Roman" w:hAnsi="Times New Roman" w:cs="Times New Roman"/>
          <w:sz w:val="24"/>
          <w:szCs w:val="24"/>
          <w:highlight w:val="none"/>
        </w:rPr>
        <w:t>符合</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rPr>
        <w:t>污水排入城镇下水道水质标准</w:t>
      </w: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rPr>
        <w:t>GB</w:t>
      </w:r>
      <w:r>
        <w:rPr>
          <w:rFonts w:hint="eastAsia" w:ascii="Times New Roman" w:hAnsi="Times New Roman" w:cs="Times New Roman"/>
          <w:sz w:val="24"/>
          <w:szCs w:val="24"/>
          <w:highlight w:val="none"/>
          <w:lang w:val="en-US" w:eastAsia="zh-CN"/>
        </w:rPr>
        <w:t>/</w:t>
      </w:r>
      <w:r>
        <w:rPr>
          <w:rFonts w:hint="eastAsia" w:ascii="Times New Roman" w:hAnsi="Times New Roman" w:cs="Times New Roman"/>
          <w:sz w:val="24"/>
          <w:szCs w:val="24"/>
          <w:highlight w:val="none"/>
        </w:rPr>
        <w:t>T31962</w:t>
      </w:r>
      <w:r>
        <w:rPr>
          <w:rFonts w:hint="eastAsia" w:ascii="Times New Roman" w:hAnsi="Times New Roman" w:cs="Times New Roman"/>
          <w:sz w:val="24"/>
          <w:szCs w:val="24"/>
          <w:highlight w:val="none"/>
          <w:lang w:val="en-US" w:eastAsia="zh-CN"/>
        </w:rPr>
        <w:t>-</w:t>
      </w:r>
      <w:r>
        <w:rPr>
          <w:rFonts w:hint="eastAsia" w:ascii="Times New Roman" w:hAnsi="Times New Roman" w:cs="Times New Roman"/>
          <w:sz w:val="24"/>
          <w:szCs w:val="24"/>
          <w:highlight w:val="none"/>
        </w:rPr>
        <w:t>2015</w:t>
      </w:r>
      <w:r>
        <w:rPr>
          <w:rFonts w:hint="default" w:ascii="Times New Roman" w:hAnsi="Times New Roman" w:eastAsia="宋体" w:cs="Times New Roman"/>
          <w:sz w:val="24"/>
          <w:szCs w:val="24"/>
          <w:highlight w:val="none"/>
          <w:lang w:eastAsia="zh-CN"/>
        </w:rPr>
        <w:t>。</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2</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rPr>
        <w:t>验收监测期间</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涂装废气排气筒出口</w:t>
      </w:r>
      <w:r>
        <w:rPr>
          <w:rFonts w:hint="default" w:ascii="Times New Roman" w:hAnsi="Times New Roman" w:eastAsia="宋体" w:cs="Times New Roman"/>
          <w:sz w:val="24"/>
          <w:szCs w:val="24"/>
          <w:highlight w:val="none"/>
          <w:lang w:val="en-US" w:eastAsia="zh-CN"/>
        </w:rPr>
        <w:t>（DA00</w:t>
      </w:r>
      <w:r>
        <w:rPr>
          <w:rFonts w:hint="eastAsia" w:ascii="Times New Roman" w:hAnsi="Times New Roman" w:eastAsia="宋体" w:cs="Times New Roman"/>
          <w:sz w:val="24"/>
          <w:szCs w:val="24"/>
          <w:highlight w:val="none"/>
          <w:lang w:val="en-US" w:eastAsia="zh-CN"/>
        </w:rPr>
        <w:t>1</w:t>
      </w:r>
      <w:r>
        <w:rPr>
          <w:rFonts w:hint="default" w:ascii="Times New Roman" w:hAnsi="Times New Roman" w:eastAsia="宋体" w:cs="Times New Roman"/>
          <w:sz w:val="24"/>
          <w:szCs w:val="24"/>
          <w:highlight w:val="none"/>
          <w:lang w:val="en-US" w:eastAsia="zh-CN"/>
        </w:rPr>
        <w:t>-2）中</w:t>
      </w:r>
      <w:r>
        <w:rPr>
          <w:rFonts w:hint="eastAsia" w:ascii="Times New Roman" w:hAnsi="Times New Roman" w:eastAsia="宋体" w:cs="Times New Roman"/>
          <w:sz w:val="24"/>
          <w:szCs w:val="24"/>
          <w:highlight w:val="none"/>
          <w:lang w:val="en-US" w:eastAsia="zh-CN"/>
        </w:rPr>
        <w:t>低浓度颗粒物</w:t>
      </w:r>
      <w:r>
        <w:rPr>
          <w:rFonts w:hint="default" w:ascii="Times New Roman" w:hAnsi="Times New Roman" w:eastAsia="宋体" w:cs="Times New Roman"/>
          <w:sz w:val="24"/>
          <w:szCs w:val="24"/>
          <w:highlight w:val="none"/>
        </w:rPr>
        <w:t>排放浓度最大值为</w:t>
      </w:r>
      <w:r>
        <w:rPr>
          <w:rFonts w:hint="eastAsia" w:ascii="Times New Roman" w:hAnsi="Times New Roman" w:eastAsia="宋体" w:cs="Times New Roman"/>
          <w:sz w:val="24"/>
          <w:szCs w:val="24"/>
          <w:highlight w:val="none"/>
          <w:lang w:val="en-US" w:eastAsia="zh-CN"/>
        </w:rPr>
        <w:t>1.9</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eastAsia" w:ascii="Times New Roman" w:hAnsi="Times New Roman" w:eastAsia="宋体" w:cs="Times New Roman"/>
          <w:sz w:val="24"/>
          <w:szCs w:val="24"/>
          <w:highlight w:val="none"/>
          <w:lang w:val="en-US" w:eastAsia="zh-CN"/>
        </w:rPr>
        <w:t>3.88×10</w:t>
      </w:r>
      <w:r>
        <w:rPr>
          <w:rFonts w:hint="eastAsia" w:ascii="Times New Roman" w:hAnsi="Times New Roman" w:eastAsia="宋体" w:cs="Times New Roman"/>
          <w:sz w:val="24"/>
          <w:szCs w:val="24"/>
          <w:highlight w:val="none"/>
          <w:vertAlign w:val="superscript"/>
          <w:lang w:val="en-US" w:eastAsia="zh-CN"/>
        </w:rPr>
        <w:t>-2</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；苯系物</w:t>
      </w:r>
      <w:r>
        <w:rPr>
          <w:rFonts w:hint="default" w:ascii="Times New Roman" w:hAnsi="Times New Roman" w:eastAsia="宋体" w:cs="Times New Roman"/>
          <w:sz w:val="24"/>
          <w:szCs w:val="24"/>
          <w:highlight w:val="none"/>
        </w:rPr>
        <w:t>排放浓度最大值为</w:t>
      </w:r>
      <w:r>
        <w:rPr>
          <w:rFonts w:hint="eastAsia" w:ascii="Times New Roman" w:hAnsi="Times New Roman" w:eastAsia="宋体" w:cs="Times New Roman"/>
          <w:sz w:val="24"/>
          <w:szCs w:val="24"/>
          <w:highlight w:val="none"/>
          <w:lang w:val="en-US" w:eastAsia="zh-CN"/>
        </w:rPr>
        <w:t>0.227</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eastAsia" w:ascii="Times New Roman" w:hAnsi="Times New Roman" w:eastAsia="宋体" w:cs="Times New Roman"/>
          <w:sz w:val="24"/>
          <w:szCs w:val="24"/>
          <w:highlight w:val="none"/>
          <w:lang w:val="en-US" w:eastAsia="zh-CN"/>
        </w:rPr>
        <w:t>4.63×10</w:t>
      </w:r>
      <w:r>
        <w:rPr>
          <w:rFonts w:hint="eastAsia" w:ascii="Times New Roman" w:hAnsi="Times New Roman" w:eastAsia="宋体" w:cs="Times New Roman"/>
          <w:sz w:val="24"/>
          <w:szCs w:val="24"/>
          <w:highlight w:val="none"/>
          <w:vertAlign w:val="superscript"/>
          <w:lang w:val="en-US" w:eastAsia="zh-CN"/>
        </w:rPr>
        <w:t>-3</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；乙酸酯类</w:t>
      </w:r>
      <w:r>
        <w:rPr>
          <w:rFonts w:hint="default" w:ascii="Times New Roman" w:hAnsi="Times New Roman" w:eastAsia="宋体" w:cs="Times New Roman"/>
          <w:sz w:val="24"/>
          <w:szCs w:val="24"/>
          <w:highlight w:val="none"/>
        </w:rPr>
        <w:t>排放浓度最大值为</w:t>
      </w:r>
      <w:r>
        <w:rPr>
          <w:rFonts w:hint="eastAsia" w:ascii="Times New Roman" w:hAnsi="Times New Roman" w:eastAsia="宋体" w:cs="Times New Roman"/>
          <w:sz w:val="24"/>
          <w:szCs w:val="24"/>
          <w:highlight w:val="none"/>
          <w:lang w:val="en-US" w:eastAsia="zh-CN"/>
        </w:rPr>
        <w:t>0.197</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eastAsia" w:ascii="Times New Roman" w:hAnsi="Times New Roman" w:eastAsia="宋体" w:cs="Times New Roman"/>
          <w:sz w:val="24"/>
          <w:szCs w:val="24"/>
          <w:highlight w:val="none"/>
          <w:lang w:val="en-US" w:eastAsia="zh-CN"/>
        </w:rPr>
        <w:t>4.03×10</w:t>
      </w:r>
      <w:r>
        <w:rPr>
          <w:rFonts w:hint="eastAsia" w:ascii="Times New Roman" w:hAnsi="Times New Roman" w:eastAsia="宋体" w:cs="Times New Roman"/>
          <w:sz w:val="24"/>
          <w:szCs w:val="24"/>
          <w:highlight w:val="none"/>
          <w:vertAlign w:val="superscript"/>
          <w:lang w:val="en-US" w:eastAsia="zh-CN"/>
        </w:rPr>
        <w:t>-3</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非甲烷总烃的</w:t>
      </w:r>
      <w:r>
        <w:rPr>
          <w:rFonts w:hint="default" w:ascii="Times New Roman" w:hAnsi="Times New Roman" w:eastAsia="宋体" w:cs="Times New Roman"/>
          <w:sz w:val="24"/>
          <w:szCs w:val="24"/>
          <w:highlight w:val="none"/>
        </w:rPr>
        <w:t>排放浓度最大值为</w:t>
      </w:r>
      <w:r>
        <w:rPr>
          <w:rFonts w:hint="eastAsia" w:ascii="Times New Roman" w:hAnsi="Times New Roman" w:eastAsia="宋体" w:cs="Times New Roman"/>
          <w:sz w:val="24"/>
          <w:szCs w:val="24"/>
          <w:highlight w:val="none"/>
          <w:lang w:val="en-US" w:eastAsia="zh-CN"/>
        </w:rPr>
        <w:t>7.91</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eastAsia" w:ascii="Times New Roman" w:hAnsi="Times New Roman" w:eastAsia="宋体" w:cs="Times New Roman"/>
          <w:sz w:val="24"/>
          <w:szCs w:val="24"/>
          <w:highlight w:val="none"/>
          <w:lang w:val="en-US" w:eastAsia="zh-CN"/>
        </w:rPr>
        <w:t>0.161</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；苯未检出，最低检出浓度分别为0.004</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；臭气浓度检测结果最大为416（无量纲）；低浓度颗粒物、非甲烷总烃、苯、苯系物、乙酸酯类、臭气浓度检测结果符合《工业涂装工序大气污染物排放标准》（DB33/ 2146-2018）表1限值要求。</w:t>
      </w:r>
    </w:p>
    <w:p>
      <w:pPr>
        <w:keepNext w:val="0"/>
        <w:keepLines w:val="0"/>
        <w:pageBreakBefore w:val="0"/>
        <w:kinsoku/>
        <w:wordWrap/>
        <w:overflowPunct/>
        <w:topLinePunct w:val="0"/>
        <w:autoSpaceDE/>
        <w:autoSpaceDN/>
        <w:bidi w:val="0"/>
        <w:spacing w:line="360" w:lineRule="auto"/>
        <w:ind w:firstLine="480" w:firstLineChars="200"/>
        <w:textAlignment w:val="auto"/>
        <w:rPr>
          <w:rFonts w:hint="default"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rPr>
        <w:t>验收监测期</w:t>
      </w:r>
      <w:r>
        <w:rPr>
          <w:rFonts w:hint="default" w:ascii="Times New Roman" w:hAnsi="Times New Roman" w:eastAsia="宋体" w:cs="Times New Roman"/>
          <w:sz w:val="24"/>
          <w:szCs w:val="24"/>
          <w:highlight w:val="none"/>
          <w:lang w:val="en-US" w:eastAsia="zh-CN"/>
        </w:rPr>
        <w:t>间，</w:t>
      </w:r>
      <w:r>
        <w:rPr>
          <w:rFonts w:hint="eastAsia" w:ascii="Times New Roman" w:hAnsi="Times New Roman" w:eastAsia="宋体" w:cs="Times New Roman"/>
          <w:sz w:val="24"/>
          <w:szCs w:val="24"/>
          <w:highlight w:val="none"/>
          <w:lang w:val="en-US" w:eastAsia="zh-CN"/>
        </w:rPr>
        <w:t>抛光废气处理设施排气筒出口</w:t>
      </w:r>
      <w:r>
        <w:rPr>
          <w:rFonts w:hint="default" w:ascii="Times New Roman" w:hAnsi="Times New Roman" w:eastAsia="宋体" w:cs="Times New Roman"/>
          <w:sz w:val="24"/>
          <w:szCs w:val="24"/>
          <w:highlight w:val="none"/>
          <w:lang w:val="en-US" w:eastAsia="zh-CN"/>
        </w:rPr>
        <w:t>（DA00</w:t>
      </w:r>
      <w:r>
        <w:rPr>
          <w:rFonts w:hint="eastAsia" w:ascii="Times New Roman" w:hAnsi="Times New Roman" w:eastAsia="宋体" w:cs="Times New Roman"/>
          <w:sz w:val="24"/>
          <w:szCs w:val="24"/>
          <w:highlight w:val="none"/>
          <w:lang w:val="en-US" w:eastAsia="zh-CN"/>
        </w:rPr>
        <w:t>2</w:t>
      </w:r>
      <w:r>
        <w:rPr>
          <w:rFonts w:hint="default" w:ascii="Times New Roman" w:hAnsi="Times New Roman" w:eastAsia="宋体" w:cs="Times New Roman"/>
          <w:sz w:val="24"/>
          <w:szCs w:val="24"/>
          <w:highlight w:val="none"/>
          <w:lang w:val="en-US" w:eastAsia="zh-CN"/>
        </w:rPr>
        <w:t>-2</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DA00</w:t>
      </w:r>
      <w:r>
        <w:rPr>
          <w:rFonts w:hint="eastAsia" w:ascii="Times New Roman" w:hAnsi="Times New Roman" w:eastAsia="宋体" w:cs="Times New Roman"/>
          <w:sz w:val="24"/>
          <w:szCs w:val="24"/>
          <w:highlight w:val="none"/>
          <w:lang w:val="en-US" w:eastAsia="zh-CN"/>
        </w:rPr>
        <w:t>3</w:t>
      </w:r>
      <w:r>
        <w:rPr>
          <w:rFonts w:hint="default" w:ascii="Times New Roman" w:hAnsi="Times New Roman" w:eastAsia="宋体" w:cs="Times New Roman"/>
          <w:sz w:val="24"/>
          <w:szCs w:val="24"/>
          <w:highlight w:val="none"/>
          <w:lang w:val="en-US" w:eastAsia="zh-CN"/>
        </w:rPr>
        <w:t>-2</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中低浓度颗粒物的</w:t>
      </w:r>
      <w:r>
        <w:rPr>
          <w:rFonts w:hint="default" w:ascii="Times New Roman" w:hAnsi="Times New Roman" w:eastAsia="宋体" w:cs="Times New Roman"/>
          <w:sz w:val="24"/>
          <w:szCs w:val="24"/>
          <w:highlight w:val="none"/>
        </w:rPr>
        <w:t>排放浓度最大值</w:t>
      </w:r>
      <w:r>
        <w:rPr>
          <w:rFonts w:hint="eastAsia" w:ascii="Times New Roman" w:hAnsi="Times New Roman" w:eastAsia="宋体" w:cs="Times New Roman"/>
          <w:sz w:val="24"/>
          <w:szCs w:val="24"/>
          <w:highlight w:val="none"/>
          <w:lang w:val="en-US" w:eastAsia="zh-CN"/>
        </w:rPr>
        <w:t>分别</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2.4</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vertAlign w:val="baseline"/>
          <w:lang w:eastAsia="zh-CN"/>
        </w:rPr>
        <w:t>、</w:t>
      </w:r>
      <w:r>
        <w:rPr>
          <w:rFonts w:hint="eastAsia" w:ascii="Times New Roman" w:hAnsi="Times New Roman" w:eastAsia="宋体" w:cs="Times New Roman"/>
          <w:sz w:val="24"/>
          <w:szCs w:val="24"/>
          <w:highlight w:val="none"/>
          <w:vertAlign w:val="baseline"/>
          <w:lang w:val="en-US" w:eastAsia="zh-CN"/>
        </w:rPr>
        <w:t>6.0</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w:t>
      </w:r>
      <w:r>
        <w:rPr>
          <w:rFonts w:hint="eastAsia" w:ascii="Times New Roman" w:hAnsi="Times New Roman" w:eastAsia="宋体" w:cs="Times New Roman"/>
          <w:sz w:val="24"/>
          <w:szCs w:val="24"/>
          <w:highlight w:val="none"/>
          <w:lang w:val="en-US" w:eastAsia="zh-CN"/>
        </w:rPr>
        <w:t>分别</w:t>
      </w:r>
      <w:r>
        <w:rPr>
          <w:rFonts w:hint="default" w:ascii="Times New Roman" w:hAnsi="Times New Roman" w:eastAsia="宋体" w:cs="Times New Roman"/>
          <w:sz w:val="24"/>
          <w:szCs w:val="24"/>
          <w:highlight w:val="none"/>
        </w:rPr>
        <w:t>为</w:t>
      </w:r>
      <w:r>
        <w:rPr>
          <w:rFonts w:hint="eastAsia" w:ascii="Times New Roman" w:hAnsi="Times New Roman" w:eastAsia="宋体" w:cs="Times New Roman"/>
          <w:sz w:val="24"/>
          <w:szCs w:val="24"/>
          <w:highlight w:val="none"/>
          <w:lang w:val="en-US" w:eastAsia="zh-CN"/>
        </w:rPr>
        <w:t>1.54×10</w:t>
      </w:r>
      <w:r>
        <w:rPr>
          <w:rFonts w:hint="eastAsia" w:ascii="Times New Roman" w:hAnsi="Times New Roman" w:eastAsia="宋体" w:cs="Times New Roman"/>
          <w:sz w:val="24"/>
          <w:szCs w:val="24"/>
          <w:highlight w:val="none"/>
          <w:vertAlign w:val="superscript"/>
          <w:lang w:val="en-US" w:eastAsia="zh-CN"/>
        </w:rPr>
        <w:t>-2</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、2.48×10</w:t>
      </w:r>
      <w:r>
        <w:rPr>
          <w:rFonts w:hint="eastAsia" w:ascii="Times New Roman" w:hAnsi="Times New Roman" w:eastAsia="宋体" w:cs="Times New Roman"/>
          <w:sz w:val="24"/>
          <w:szCs w:val="24"/>
          <w:highlight w:val="none"/>
          <w:vertAlign w:val="superscript"/>
          <w:lang w:val="en-US" w:eastAsia="zh-CN"/>
        </w:rPr>
        <w:t>-2</w:t>
      </w:r>
      <w:r>
        <w:rPr>
          <w:rFonts w:hint="default" w:ascii="Times New Roman" w:hAnsi="Times New Roman" w:eastAsia="宋体" w:cs="Times New Roman"/>
          <w:sz w:val="24"/>
          <w:szCs w:val="24"/>
          <w:highlight w:val="none"/>
          <w:lang w:val="en-US" w:eastAsia="zh-CN"/>
        </w:rPr>
        <w:t>kg/h；低浓度颗粒物检测结果符合《工业涂装工序大气污染物排放标准》（DB33/ 2146-2018）表1限值要求。</w:t>
      </w:r>
    </w:p>
    <w:p>
      <w:pPr>
        <w:keepNext w:val="0"/>
        <w:keepLines w:val="0"/>
        <w:pageBreakBefore w:val="0"/>
        <w:kinsoku/>
        <w:wordWrap/>
        <w:overflowPunct/>
        <w:topLinePunct w:val="0"/>
        <w:autoSpaceDE/>
        <w:autoSpaceDN/>
        <w:bidi w:val="0"/>
        <w:spacing w:line="360" w:lineRule="auto"/>
        <w:ind w:firstLine="480" w:firstLineChars="200"/>
        <w:textAlignment w:val="auto"/>
        <w:rPr>
          <w:rFonts w:hint="eastAsia" w:ascii="Times New Roman" w:hAnsi="Times New Roman" w:eastAsia="宋体" w:cs="Times New Roman"/>
          <w:sz w:val="24"/>
          <w:szCs w:val="24"/>
          <w:highlight w:val="none"/>
          <w:lang w:val="en-US" w:eastAsia="zh-CN"/>
        </w:rPr>
      </w:pPr>
      <w:r>
        <w:rPr>
          <w:rFonts w:hint="default" w:ascii="Times New Roman" w:hAnsi="Times New Roman" w:eastAsia="宋体" w:cs="Times New Roman"/>
          <w:sz w:val="24"/>
          <w:szCs w:val="24"/>
          <w:highlight w:val="none"/>
        </w:rPr>
        <w:t>验收监测期</w:t>
      </w:r>
      <w:r>
        <w:rPr>
          <w:rFonts w:hint="default" w:ascii="Times New Roman" w:hAnsi="Times New Roman" w:eastAsia="宋体" w:cs="Times New Roman"/>
          <w:sz w:val="24"/>
          <w:szCs w:val="24"/>
          <w:highlight w:val="none"/>
          <w:lang w:val="en-US" w:eastAsia="zh-CN"/>
        </w:rPr>
        <w:t>间，</w:t>
      </w:r>
      <w:r>
        <w:rPr>
          <w:rFonts w:hint="eastAsia" w:ascii="Times New Roman" w:hAnsi="Times New Roman" w:eastAsia="宋体" w:cs="Times New Roman"/>
          <w:sz w:val="24"/>
          <w:szCs w:val="24"/>
          <w:highlight w:val="none"/>
          <w:lang w:val="en-US" w:eastAsia="zh-CN"/>
        </w:rPr>
        <w:t>注塑废气处理设施排气筒出口</w:t>
      </w:r>
      <w:r>
        <w:rPr>
          <w:rFonts w:hint="default" w:ascii="Times New Roman" w:hAnsi="Times New Roman" w:eastAsia="宋体" w:cs="Times New Roman"/>
          <w:sz w:val="24"/>
          <w:szCs w:val="24"/>
          <w:highlight w:val="none"/>
          <w:lang w:val="en-US" w:eastAsia="zh-CN"/>
        </w:rPr>
        <w:t>（DA00</w:t>
      </w:r>
      <w:r>
        <w:rPr>
          <w:rFonts w:hint="eastAsia" w:ascii="Times New Roman" w:hAnsi="Times New Roman" w:eastAsia="宋体" w:cs="Times New Roman"/>
          <w:sz w:val="24"/>
          <w:szCs w:val="24"/>
          <w:highlight w:val="none"/>
          <w:lang w:val="en-US" w:eastAsia="zh-CN"/>
        </w:rPr>
        <w:t>4</w:t>
      </w:r>
      <w:r>
        <w:rPr>
          <w:rFonts w:hint="default" w:ascii="Times New Roman" w:hAnsi="Times New Roman" w:eastAsia="宋体" w:cs="Times New Roman"/>
          <w:sz w:val="24"/>
          <w:szCs w:val="24"/>
          <w:highlight w:val="none"/>
          <w:lang w:val="en-US" w:eastAsia="zh-CN"/>
        </w:rPr>
        <w:t>-2</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lang w:val="en-US" w:eastAsia="zh-CN"/>
        </w:rPr>
        <w:t>中</w:t>
      </w:r>
      <w:r>
        <w:rPr>
          <w:rFonts w:hint="eastAsia" w:ascii="Times New Roman" w:hAnsi="Times New Roman" w:eastAsia="宋体" w:cs="Times New Roman"/>
          <w:sz w:val="24"/>
          <w:szCs w:val="24"/>
          <w:highlight w:val="none"/>
          <w:lang w:val="en-US" w:eastAsia="zh-CN"/>
        </w:rPr>
        <w:t>非甲烷总烃</w:t>
      </w:r>
      <w:r>
        <w:rPr>
          <w:rFonts w:hint="default" w:ascii="Times New Roman" w:hAnsi="Times New Roman" w:eastAsia="宋体" w:cs="Times New Roman"/>
          <w:sz w:val="24"/>
          <w:szCs w:val="24"/>
          <w:highlight w:val="none"/>
          <w:lang w:val="en-US" w:eastAsia="zh-CN"/>
        </w:rPr>
        <w:t>的</w:t>
      </w:r>
      <w:r>
        <w:rPr>
          <w:rFonts w:hint="default" w:ascii="Times New Roman" w:hAnsi="Times New Roman" w:eastAsia="宋体" w:cs="Times New Roman"/>
          <w:sz w:val="24"/>
          <w:szCs w:val="24"/>
          <w:highlight w:val="none"/>
        </w:rPr>
        <w:t>排放浓度最大值为</w:t>
      </w:r>
      <w:r>
        <w:rPr>
          <w:rFonts w:hint="eastAsia" w:ascii="Times New Roman" w:hAnsi="Times New Roman" w:eastAsia="宋体" w:cs="Times New Roman"/>
          <w:sz w:val="24"/>
          <w:szCs w:val="24"/>
          <w:highlight w:val="none"/>
          <w:lang w:val="en-US" w:eastAsia="zh-CN"/>
        </w:rPr>
        <w:t>2.28</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default" w:ascii="Times New Roman" w:hAnsi="Times New Roman" w:eastAsia="宋体" w:cs="Times New Roman"/>
          <w:sz w:val="24"/>
          <w:szCs w:val="24"/>
          <w:highlight w:val="none"/>
          <w:lang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eastAsia" w:ascii="Times New Roman" w:hAnsi="Times New Roman" w:eastAsia="宋体" w:cs="Times New Roman"/>
          <w:sz w:val="24"/>
          <w:szCs w:val="24"/>
          <w:highlight w:val="none"/>
          <w:lang w:val="en-US" w:eastAsia="zh-CN"/>
        </w:rPr>
        <w:t>2.30×10</w:t>
      </w:r>
      <w:r>
        <w:rPr>
          <w:rFonts w:hint="eastAsia" w:ascii="Times New Roman" w:hAnsi="Times New Roman" w:eastAsia="宋体" w:cs="Times New Roman"/>
          <w:sz w:val="24"/>
          <w:szCs w:val="24"/>
          <w:highlight w:val="none"/>
          <w:vertAlign w:val="superscript"/>
          <w:lang w:val="en-US" w:eastAsia="zh-CN"/>
        </w:rPr>
        <w:t>-2</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单位产品非甲烷总烃排放量0.058</w:t>
      </w:r>
      <w:r>
        <w:rPr>
          <w:rFonts w:hint="default" w:ascii="Times New Roman" w:hAnsi="Times New Roman" w:eastAsia="宋体" w:cs="Times New Roman"/>
          <w:sz w:val="24"/>
          <w:szCs w:val="24"/>
          <w:highlight w:val="none"/>
          <w:lang w:val="en-US" w:eastAsia="zh-CN"/>
        </w:rPr>
        <w:t>kg/t</w:t>
      </w:r>
      <w:r>
        <w:rPr>
          <w:rFonts w:hint="eastAsia" w:ascii="Times New Roman" w:hAnsi="Times New Roman" w:eastAsia="宋体" w:cs="Times New Roman"/>
          <w:sz w:val="24"/>
          <w:szCs w:val="24"/>
          <w:highlight w:val="none"/>
          <w:lang w:val="en-US" w:eastAsia="zh-CN"/>
        </w:rPr>
        <w:t>产品，非甲烷总烃</w:t>
      </w:r>
      <w:r>
        <w:rPr>
          <w:rFonts w:hint="default" w:ascii="Times New Roman" w:hAnsi="Times New Roman" w:eastAsia="宋体" w:cs="Times New Roman"/>
          <w:sz w:val="24"/>
          <w:szCs w:val="24"/>
          <w:highlight w:val="none"/>
          <w:lang w:val="en-US" w:eastAsia="zh-CN"/>
        </w:rPr>
        <w:t>检测结果符合</w:t>
      </w:r>
      <w:r>
        <w:rPr>
          <w:rFonts w:hint="eastAsia" w:ascii="Times New Roman" w:hAnsi="Times New Roman" w:eastAsia="宋体" w:cs="Times New Roman"/>
          <w:sz w:val="24"/>
          <w:szCs w:val="24"/>
          <w:highlight w:val="none"/>
          <w:lang w:val="en-US" w:eastAsia="zh-CN"/>
        </w:rPr>
        <w:t>《合成树脂工业污染物排放标准》（GB 31572-2015）（含2024修改单）中表5规定的大气污染物特别排放限值要求</w:t>
      </w:r>
      <w:r>
        <w:rPr>
          <w:rFonts w:hint="default" w:ascii="Times New Roman" w:hAnsi="Times New Roman" w:eastAsia="宋体" w:cs="Times New Roman"/>
          <w:sz w:val="24"/>
          <w:szCs w:val="24"/>
          <w:highlight w:val="none"/>
          <w:lang w:val="en-US" w:eastAsia="zh-CN"/>
        </w:rPr>
        <w:t>。</w:t>
      </w:r>
    </w:p>
    <w:p>
      <w:pPr>
        <w:spacing w:line="360" w:lineRule="auto"/>
        <w:ind w:firstLine="480" w:firstLineChars="200"/>
        <w:rPr>
          <w:rFonts w:hint="default" w:ascii="Times New Roman" w:hAnsi="Times New Roman" w:eastAsia="宋体" w:cs="Times New Roman"/>
          <w:color w:val="000000"/>
          <w:sz w:val="24"/>
          <w:szCs w:val="24"/>
          <w:lang w:eastAsia="zh-CN"/>
        </w:rPr>
      </w:pPr>
      <w:r>
        <w:rPr>
          <w:rFonts w:hint="default" w:ascii="Times New Roman" w:hAnsi="Times New Roman" w:eastAsia="宋体" w:cs="Times New Roman"/>
          <w:sz w:val="24"/>
          <w:szCs w:val="24"/>
        </w:rPr>
        <w:t>验收监测期间</w:t>
      </w:r>
      <w:r>
        <w:rPr>
          <w:rFonts w:hint="default" w:ascii="Times New Roman" w:hAnsi="Times New Roman" w:eastAsia="宋体" w:cs="Times New Roman"/>
          <w:sz w:val="24"/>
          <w:szCs w:val="24"/>
          <w:highlight w:val="none"/>
          <w:lang w:val="en-US" w:eastAsia="zh-CN"/>
        </w:rPr>
        <w:t>，</w:t>
      </w:r>
      <w:r>
        <w:rPr>
          <w:rFonts w:hint="eastAsia" w:ascii="Times New Roman" w:hAnsi="Times New Roman" w:eastAsia="宋体" w:cs="Times New Roman"/>
          <w:sz w:val="24"/>
          <w:szCs w:val="24"/>
          <w:highlight w:val="none"/>
          <w:lang w:val="en-US" w:eastAsia="zh-CN"/>
        </w:rPr>
        <w:t>涂装废气排气筒出口</w:t>
      </w:r>
      <w:r>
        <w:rPr>
          <w:rFonts w:hint="default" w:ascii="Times New Roman" w:hAnsi="Times New Roman" w:eastAsia="宋体" w:cs="Times New Roman"/>
          <w:sz w:val="24"/>
          <w:szCs w:val="24"/>
          <w:highlight w:val="none"/>
          <w:lang w:val="en-US" w:eastAsia="zh-CN"/>
        </w:rPr>
        <w:t>（DA00</w:t>
      </w:r>
      <w:r>
        <w:rPr>
          <w:rFonts w:hint="eastAsia" w:ascii="Times New Roman" w:hAnsi="Times New Roman" w:eastAsia="宋体" w:cs="Times New Roman"/>
          <w:sz w:val="24"/>
          <w:szCs w:val="24"/>
          <w:highlight w:val="none"/>
          <w:lang w:val="en-US" w:eastAsia="zh-CN"/>
        </w:rPr>
        <w:t>1</w:t>
      </w:r>
      <w:r>
        <w:rPr>
          <w:rFonts w:hint="default" w:ascii="Times New Roman" w:hAnsi="Times New Roman" w:eastAsia="宋体" w:cs="Times New Roman"/>
          <w:sz w:val="24"/>
          <w:szCs w:val="24"/>
          <w:highlight w:val="none"/>
          <w:lang w:val="en-US" w:eastAsia="zh-CN"/>
        </w:rPr>
        <w:t>-2）</w:t>
      </w:r>
      <w:r>
        <w:rPr>
          <w:rFonts w:hint="eastAsia" w:ascii="Times New Roman" w:hAnsi="Times New Roman" w:eastAsia="宋体" w:cs="Times New Roman"/>
          <w:sz w:val="24"/>
          <w:szCs w:val="24"/>
          <w:highlight w:val="none"/>
          <w:lang w:val="en-US" w:eastAsia="zh-CN"/>
        </w:rPr>
        <w:t>（脱附）中苯系物</w:t>
      </w:r>
      <w:r>
        <w:rPr>
          <w:rFonts w:hint="default" w:ascii="Times New Roman" w:hAnsi="Times New Roman" w:eastAsia="宋体" w:cs="Times New Roman"/>
          <w:sz w:val="24"/>
          <w:szCs w:val="24"/>
          <w:highlight w:val="none"/>
        </w:rPr>
        <w:t>排放浓度为</w:t>
      </w:r>
      <w:r>
        <w:rPr>
          <w:rFonts w:hint="eastAsia" w:ascii="Times New Roman" w:hAnsi="Times New Roman" w:eastAsia="宋体" w:cs="Times New Roman"/>
          <w:sz w:val="24"/>
          <w:szCs w:val="24"/>
          <w:highlight w:val="none"/>
          <w:lang w:val="en-US" w:eastAsia="zh-CN"/>
        </w:rPr>
        <w:t>3.48</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eastAsia" w:ascii="Times New Roman" w:hAnsi="Times New Roman" w:eastAsia="宋体" w:cs="Times New Roman"/>
          <w:sz w:val="24"/>
          <w:szCs w:val="24"/>
          <w:highlight w:val="none"/>
          <w:lang w:val="en-US" w:eastAsia="zh-CN"/>
        </w:rPr>
        <w:t>3.82×10</w:t>
      </w:r>
      <w:r>
        <w:rPr>
          <w:rFonts w:hint="eastAsia" w:ascii="Times New Roman" w:hAnsi="Times New Roman" w:eastAsia="宋体" w:cs="Times New Roman"/>
          <w:sz w:val="24"/>
          <w:szCs w:val="24"/>
          <w:highlight w:val="none"/>
          <w:vertAlign w:val="superscript"/>
          <w:lang w:val="en-US" w:eastAsia="zh-CN"/>
        </w:rPr>
        <w:t>-4</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；乙酸酯类</w:t>
      </w:r>
      <w:r>
        <w:rPr>
          <w:rFonts w:hint="default" w:ascii="Times New Roman" w:hAnsi="Times New Roman" w:eastAsia="宋体" w:cs="Times New Roman"/>
          <w:sz w:val="24"/>
          <w:szCs w:val="24"/>
          <w:highlight w:val="none"/>
        </w:rPr>
        <w:t>排放浓度最大值为</w:t>
      </w:r>
      <w:r>
        <w:rPr>
          <w:rFonts w:hint="eastAsia" w:ascii="Times New Roman" w:hAnsi="Times New Roman" w:eastAsia="宋体" w:cs="Times New Roman"/>
          <w:sz w:val="24"/>
          <w:szCs w:val="24"/>
          <w:highlight w:val="none"/>
          <w:lang w:val="en-US" w:eastAsia="zh-CN"/>
        </w:rPr>
        <w:t>2.82</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eastAsia" w:ascii="Times New Roman" w:hAnsi="Times New Roman" w:eastAsia="宋体" w:cs="Times New Roman"/>
          <w:sz w:val="24"/>
          <w:szCs w:val="24"/>
          <w:highlight w:val="none"/>
          <w:lang w:val="en-US" w:eastAsia="zh-CN"/>
        </w:rPr>
        <w:t>3.08×10</w:t>
      </w:r>
      <w:r>
        <w:rPr>
          <w:rFonts w:hint="eastAsia" w:ascii="Times New Roman" w:hAnsi="Times New Roman" w:eastAsia="宋体" w:cs="Times New Roman"/>
          <w:sz w:val="24"/>
          <w:szCs w:val="24"/>
          <w:highlight w:val="none"/>
          <w:vertAlign w:val="superscript"/>
          <w:lang w:val="en-US" w:eastAsia="zh-CN"/>
        </w:rPr>
        <w:t>-4</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lang w:val="en-US" w:eastAsia="zh-CN"/>
        </w:rPr>
        <w:t>非甲烷总烃的</w:t>
      </w:r>
      <w:r>
        <w:rPr>
          <w:rFonts w:hint="default" w:ascii="Times New Roman" w:hAnsi="Times New Roman" w:eastAsia="宋体" w:cs="Times New Roman"/>
          <w:sz w:val="24"/>
          <w:szCs w:val="24"/>
          <w:highlight w:val="none"/>
        </w:rPr>
        <w:t>排放浓度最大值为</w:t>
      </w:r>
      <w:r>
        <w:rPr>
          <w:rFonts w:hint="eastAsia" w:ascii="Times New Roman" w:hAnsi="Times New Roman" w:eastAsia="宋体" w:cs="Times New Roman"/>
          <w:sz w:val="24"/>
          <w:szCs w:val="24"/>
          <w:highlight w:val="none"/>
          <w:lang w:val="en-US" w:eastAsia="zh-CN"/>
        </w:rPr>
        <w:t>32.8</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w:t>
      </w:r>
      <w:r>
        <w:rPr>
          <w:rFonts w:hint="default" w:ascii="Times New Roman" w:hAnsi="Times New Roman" w:eastAsia="宋体" w:cs="Times New Roman"/>
          <w:sz w:val="24"/>
          <w:szCs w:val="24"/>
          <w:highlight w:val="none"/>
        </w:rPr>
        <w:t>排放</w:t>
      </w:r>
      <w:r>
        <w:rPr>
          <w:rFonts w:hint="default" w:ascii="Times New Roman" w:hAnsi="Times New Roman" w:eastAsia="宋体" w:cs="Times New Roman"/>
          <w:sz w:val="24"/>
          <w:szCs w:val="24"/>
          <w:highlight w:val="none"/>
          <w:lang w:val="en-US" w:eastAsia="zh-CN"/>
        </w:rPr>
        <w:t>速率</w:t>
      </w:r>
      <w:r>
        <w:rPr>
          <w:rFonts w:hint="default" w:ascii="Times New Roman" w:hAnsi="Times New Roman" w:eastAsia="宋体" w:cs="Times New Roman"/>
          <w:sz w:val="24"/>
          <w:szCs w:val="24"/>
          <w:highlight w:val="none"/>
        </w:rPr>
        <w:t>最大值为</w:t>
      </w:r>
      <w:r>
        <w:rPr>
          <w:rFonts w:hint="eastAsia" w:ascii="Times New Roman" w:hAnsi="Times New Roman" w:eastAsia="宋体" w:cs="Times New Roman"/>
          <w:sz w:val="24"/>
          <w:szCs w:val="24"/>
          <w:highlight w:val="none"/>
          <w:lang w:val="en-US" w:eastAsia="zh-CN"/>
        </w:rPr>
        <w:t>3.58×10</w:t>
      </w:r>
      <w:r>
        <w:rPr>
          <w:rFonts w:hint="eastAsia" w:ascii="Times New Roman" w:hAnsi="Times New Roman" w:eastAsia="宋体" w:cs="Times New Roman"/>
          <w:sz w:val="24"/>
          <w:szCs w:val="24"/>
          <w:highlight w:val="none"/>
          <w:vertAlign w:val="superscript"/>
          <w:lang w:val="en-US" w:eastAsia="zh-CN"/>
        </w:rPr>
        <w:t>-3</w:t>
      </w:r>
      <w:r>
        <w:rPr>
          <w:rFonts w:hint="default" w:ascii="Times New Roman" w:hAnsi="Times New Roman" w:eastAsia="宋体" w:cs="Times New Roman"/>
          <w:sz w:val="24"/>
          <w:szCs w:val="24"/>
          <w:highlight w:val="none"/>
          <w:lang w:val="en-US" w:eastAsia="zh-CN"/>
        </w:rPr>
        <w:t>kg/h</w:t>
      </w:r>
      <w:r>
        <w:rPr>
          <w:rFonts w:hint="eastAsia" w:ascii="Times New Roman" w:hAnsi="Times New Roman" w:eastAsia="宋体" w:cs="Times New Roman"/>
          <w:sz w:val="24"/>
          <w:szCs w:val="24"/>
          <w:highlight w:val="none"/>
          <w:lang w:val="en-US" w:eastAsia="zh-CN"/>
        </w:rPr>
        <w:t>；苯未检出，最低检出浓度分别为0.004</w:t>
      </w:r>
      <w:r>
        <w:rPr>
          <w:rFonts w:hint="default" w:ascii="Times New Roman" w:hAnsi="Times New Roman" w:eastAsia="宋体" w:cs="Times New Roman"/>
          <w:sz w:val="24"/>
          <w:szCs w:val="24"/>
          <w:highlight w:val="none"/>
        </w:rPr>
        <w:t>mg/m</w:t>
      </w:r>
      <w:r>
        <w:rPr>
          <w:rFonts w:hint="default" w:ascii="Times New Roman" w:hAnsi="Times New Roman" w:eastAsia="宋体" w:cs="Times New Roman"/>
          <w:sz w:val="24"/>
          <w:szCs w:val="24"/>
          <w:highlight w:val="none"/>
          <w:vertAlign w:val="superscript"/>
        </w:rPr>
        <w:t>3</w:t>
      </w:r>
      <w:r>
        <w:rPr>
          <w:rFonts w:hint="eastAsia" w:ascii="Times New Roman" w:hAnsi="Times New Roman" w:eastAsia="宋体" w:cs="Times New Roman"/>
          <w:sz w:val="24"/>
          <w:szCs w:val="24"/>
          <w:highlight w:val="none"/>
          <w:lang w:val="en-US" w:eastAsia="zh-CN"/>
        </w:rPr>
        <w:t>；非甲烷总烃、苯、苯系物、乙酸酯类检测结果符合《工业涂装工序大气污染物排放标准》（DB33/ 2146-2018）表1限值要求。</w:t>
      </w:r>
    </w:p>
    <w:p>
      <w:pPr>
        <w:widowControl/>
        <w:adjustRightInd w:val="0"/>
        <w:snapToGrid w:val="0"/>
        <w:spacing w:line="360" w:lineRule="auto"/>
        <w:ind w:firstLine="480" w:firstLineChars="200"/>
        <w:jc w:val="left"/>
        <w:rPr>
          <w:rFonts w:hint="eastAsia" w:ascii="Times New Roman" w:hAnsi="Times New Roman" w:eastAsia="宋体" w:cs="Times New Roman"/>
          <w:bCs/>
          <w:color w:val="auto"/>
          <w:kern w:val="0"/>
          <w:sz w:val="24"/>
          <w:szCs w:val="21"/>
          <w:highlight w:val="none"/>
          <w:lang w:val="en-US" w:eastAsia="zh-CN"/>
        </w:rPr>
      </w:pPr>
      <w:r>
        <w:rPr>
          <w:rFonts w:hint="default" w:ascii="Times New Roman" w:hAnsi="Times New Roman" w:eastAsia="宋体" w:cs="Times New Roman"/>
          <w:color w:val="000000"/>
          <w:sz w:val="24"/>
          <w:szCs w:val="24"/>
          <w:lang w:eastAsia="zh-CN"/>
        </w:rPr>
        <w:t>（</w:t>
      </w:r>
      <w:r>
        <w:rPr>
          <w:rFonts w:hint="default" w:ascii="Times New Roman" w:hAnsi="Times New Roman" w:eastAsia="宋体" w:cs="Times New Roman"/>
          <w:color w:val="000000"/>
          <w:sz w:val="24"/>
          <w:szCs w:val="24"/>
          <w:lang w:val="en-US" w:eastAsia="zh-CN"/>
        </w:rPr>
        <w:t>3</w:t>
      </w:r>
      <w:r>
        <w:rPr>
          <w:rFonts w:hint="default" w:ascii="Times New Roman" w:hAnsi="Times New Roman" w:eastAsia="宋体" w:cs="Times New Roman"/>
          <w:color w:val="000000"/>
          <w:sz w:val="24"/>
          <w:szCs w:val="24"/>
          <w:lang w:eastAsia="zh-CN"/>
        </w:rPr>
        <w:t>）</w:t>
      </w:r>
      <w:r>
        <w:rPr>
          <w:rFonts w:hint="eastAsia" w:ascii="Times New Roman" w:hAnsi="Times New Roman" w:eastAsia="宋体" w:cs="Times New Roman"/>
          <w:color w:val="auto"/>
          <w:kern w:val="22"/>
          <w:sz w:val="24"/>
          <w:szCs w:val="24"/>
          <w:highlight w:val="none"/>
        </w:rPr>
        <w:t>验收监测期间，</w:t>
      </w:r>
      <w:r>
        <w:rPr>
          <w:rFonts w:ascii="Times New Roman" w:hAnsi="Times New Roman" w:eastAsia="宋体" w:cs="Times New Roman"/>
          <w:color w:val="auto"/>
          <w:kern w:val="22"/>
          <w:sz w:val="24"/>
          <w:szCs w:val="24"/>
          <w:highlight w:val="none"/>
        </w:rPr>
        <w:t>厂界</w:t>
      </w:r>
      <w:r>
        <w:rPr>
          <w:rFonts w:hint="eastAsia" w:ascii="Times New Roman" w:hAnsi="Times New Roman" w:eastAsia="宋体" w:cs="Times New Roman"/>
          <w:color w:val="auto"/>
          <w:kern w:val="22"/>
          <w:sz w:val="24"/>
          <w:szCs w:val="24"/>
          <w:highlight w:val="none"/>
        </w:rPr>
        <w:t>颗粒物</w:t>
      </w:r>
      <w:r>
        <w:rPr>
          <w:rFonts w:hint="eastAsia" w:ascii="Times New Roman" w:hAnsi="Times New Roman" w:eastAsia="宋体" w:cs="Times New Roman"/>
          <w:color w:val="auto"/>
          <w:kern w:val="22"/>
          <w:sz w:val="24"/>
          <w:szCs w:val="24"/>
          <w:highlight w:val="none"/>
          <w:lang w:val="en-US" w:eastAsia="zh-CN"/>
        </w:rPr>
        <w:t>的</w:t>
      </w:r>
      <w:r>
        <w:rPr>
          <w:rFonts w:hint="eastAsia" w:ascii="Times New Roman" w:hAnsi="Times New Roman" w:eastAsia="宋体" w:cs="Times New Roman"/>
          <w:color w:val="auto"/>
          <w:kern w:val="22"/>
          <w:sz w:val="24"/>
          <w:szCs w:val="24"/>
          <w:highlight w:val="none"/>
        </w:rPr>
        <w:t>最大小时浓度值为</w:t>
      </w:r>
      <w:r>
        <w:rPr>
          <w:rFonts w:hint="eastAsia" w:ascii="Times New Roman" w:hAnsi="Times New Roman" w:eastAsia="宋体" w:cs="Times New Roman"/>
          <w:color w:val="auto"/>
          <w:kern w:val="22"/>
          <w:sz w:val="24"/>
          <w:szCs w:val="24"/>
          <w:highlight w:val="none"/>
          <w:lang w:val="en-US" w:eastAsia="zh-CN"/>
        </w:rPr>
        <w:t>0.467</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lang w:eastAsia="zh-CN"/>
        </w:rPr>
        <w:t>，</w:t>
      </w:r>
      <w:r>
        <w:rPr>
          <w:rFonts w:hint="eastAsia" w:ascii="Times New Roman" w:hAnsi="Times New Roman" w:eastAsia="宋体" w:cs="Times New Roman"/>
          <w:color w:val="auto"/>
          <w:kern w:val="22"/>
          <w:sz w:val="24"/>
          <w:szCs w:val="24"/>
          <w:highlight w:val="none"/>
          <w:lang w:val="en-US" w:eastAsia="zh-CN"/>
        </w:rPr>
        <w:t>检测结果均符合《大气污染物综合排放标准》（GB 16297-1996）表2无组织排放监控浓度限值；</w:t>
      </w:r>
      <w:r>
        <w:rPr>
          <w:rFonts w:ascii="Times New Roman" w:hAnsi="Times New Roman" w:eastAsia="宋体" w:cs="Times New Roman"/>
          <w:color w:val="auto"/>
          <w:kern w:val="22"/>
          <w:sz w:val="24"/>
          <w:szCs w:val="24"/>
          <w:highlight w:val="none"/>
        </w:rPr>
        <w:t>厂界</w:t>
      </w:r>
      <w:r>
        <w:rPr>
          <w:rFonts w:hint="eastAsia" w:ascii="Times New Roman" w:hAnsi="Times New Roman" w:eastAsia="宋体" w:cs="Times New Roman"/>
          <w:color w:val="auto"/>
          <w:kern w:val="22"/>
          <w:sz w:val="24"/>
          <w:szCs w:val="24"/>
          <w:highlight w:val="none"/>
          <w:lang w:val="en-US" w:eastAsia="zh-CN"/>
        </w:rPr>
        <w:t>非甲烷总烃的</w:t>
      </w:r>
      <w:r>
        <w:rPr>
          <w:rFonts w:hint="eastAsia" w:ascii="Times New Roman" w:hAnsi="Times New Roman" w:eastAsia="宋体" w:cs="Times New Roman"/>
          <w:color w:val="auto"/>
          <w:kern w:val="22"/>
          <w:sz w:val="24"/>
          <w:szCs w:val="24"/>
          <w:highlight w:val="none"/>
        </w:rPr>
        <w:t>最大小时浓度值为</w:t>
      </w:r>
      <w:r>
        <w:rPr>
          <w:rFonts w:hint="eastAsia" w:ascii="Times New Roman" w:hAnsi="Times New Roman" w:eastAsia="宋体" w:cs="Times New Roman"/>
          <w:color w:val="auto"/>
          <w:kern w:val="22"/>
          <w:sz w:val="24"/>
          <w:szCs w:val="24"/>
          <w:highlight w:val="none"/>
          <w:lang w:val="en-US" w:eastAsia="zh-CN"/>
        </w:rPr>
        <w:t>1.48</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lang w:eastAsia="zh-CN"/>
        </w:rPr>
        <w:t>，</w:t>
      </w:r>
      <w:r>
        <w:rPr>
          <w:rFonts w:hint="eastAsia" w:ascii="Times New Roman" w:hAnsi="Times New Roman" w:eastAsia="宋体" w:cs="Times New Roman"/>
          <w:color w:val="auto"/>
          <w:kern w:val="22"/>
          <w:sz w:val="24"/>
          <w:szCs w:val="24"/>
          <w:highlight w:val="none"/>
          <w:lang w:val="en-US" w:eastAsia="zh-CN"/>
        </w:rPr>
        <w:t>臭气浓度、苯、甲苯、二甲苯、乙酸乙酯、乙酸丁酯均为未检出，最低检出浓度为分别为10（无量纲）、1.5×10</w:t>
      </w:r>
      <w:r>
        <w:rPr>
          <w:rFonts w:hint="eastAsia" w:ascii="Times New Roman" w:hAnsi="Times New Roman" w:eastAsia="宋体" w:cs="Times New Roman"/>
          <w:color w:val="auto"/>
          <w:kern w:val="22"/>
          <w:sz w:val="24"/>
          <w:szCs w:val="24"/>
          <w:highlight w:val="none"/>
          <w:vertAlign w:val="superscript"/>
          <w:lang w:val="en-US" w:eastAsia="zh-CN"/>
        </w:rPr>
        <w:t>-3</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vertAlign w:val="baseline"/>
          <w:lang w:eastAsia="zh-CN"/>
        </w:rPr>
        <w:t>、</w:t>
      </w:r>
      <w:r>
        <w:rPr>
          <w:rFonts w:hint="eastAsia" w:ascii="Times New Roman" w:hAnsi="Times New Roman" w:eastAsia="宋体" w:cs="Times New Roman"/>
          <w:color w:val="auto"/>
          <w:kern w:val="22"/>
          <w:sz w:val="24"/>
          <w:szCs w:val="24"/>
          <w:highlight w:val="none"/>
          <w:vertAlign w:val="baseline"/>
          <w:lang w:val="en-US" w:eastAsia="zh-CN"/>
        </w:rPr>
        <w:t>7.7</w:t>
      </w:r>
      <w:r>
        <w:rPr>
          <w:rFonts w:hint="eastAsia" w:ascii="Times New Roman" w:hAnsi="Times New Roman" w:eastAsia="宋体" w:cs="Times New Roman"/>
          <w:color w:val="auto"/>
          <w:kern w:val="22"/>
          <w:sz w:val="24"/>
          <w:szCs w:val="24"/>
          <w:highlight w:val="none"/>
          <w:lang w:val="en-US" w:eastAsia="zh-CN"/>
        </w:rPr>
        <w:t>×10</w:t>
      </w:r>
      <w:r>
        <w:rPr>
          <w:rFonts w:hint="eastAsia" w:ascii="Times New Roman" w:hAnsi="Times New Roman" w:eastAsia="宋体" w:cs="Times New Roman"/>
          <w:color w:val="auto"/>
          <w:kern w:val="22"/>
          <w:sz w:val="24"/>
          <w:szCs w:val="24"/>
          <w:highlight w:val="none"/>
          <w:vertAlign w:val="superscript"/>
          <w:lang w:val="en-US" w:eastAsia="zh-CN"/>
        </w:rPr>
        <w:t>-3</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rPr>
        <w:t>，</w:t>
      </w:r>
      <w:r>
        <w:rPr>
          <w:rFonts w:hint="eastAsia" w:ascii="Times New Roman" w:hAnsi="Times New Roman" w:eastAsia="宋体" w:cs="Times New Roman"/>
          <w:color w:val="auto"/>
          <w:kern w:val="22"/>
          <w:sz w:val="24"/>
          <w:szCs w:val="24"/>
          <w:highlight w:val="none"/>
          <w:lang w:val="en-US" w:eastAsia="zh-CN"/>
        </w:rPr>
        <w:t>检测结果均符合《工业涂装工序大气污染物排放标准》（DB33/ 2146-2018）表6中限值要求</w:t>
      </w:r>
      <w:r>
        <w:rPr>
          <w:rFonts w:hint="eastAsia" w:ascii="Times New Roman" w:hAnsi="Times New Roman" w:eastAsia="宋体" w:cs="Times New Roman"/>
          <w:bCs/>
          <w:color w:val="auto"/>
          <w:kern w:val="0"/>
          <w:sz w:val="24"/>
          <w:szCs w:val="21"/>
          <w:highlight w:val="none"/>
          <w:lang w:val="en-US" w:eastAsia="zh-CN"/>
        </w:rPr>
        <w:t>。</w:t>
      </w:r>
    </w:p>
    <w:p>
      <w:pPr>
        <w:pStyle w:val="136"/>
        <w:keepNext w:val="0"/>
        <w:keepLines w:val="0"/>
        <w:pageBreakBefore w:val="0"/>
        <w:widowControl w:val="0"/>
        <w:kinsoku/>
        <w:wordWrap/>
        <w:overflowPunct/>
        <w:topLinePunct w:val="0"/>
        <w:autoSpaceDE/>
        <w:autoSpaceDN/>
        <w:bidi w:val="0"/>
        <w:adjustRightInd/>
        <w:snapToGrid/>
        <w:spacing w:line="360" w:lineRule="auto"/>
        <w:ind w:right="57" w:firstLine="480" w:firstLineChars="200"/>
        <w:textAlignment w:val="auto"/>
        <w:rPr>
          <w:rFonts w:hint="default" w:ascii="Times New Roman" w:hAnsi="Times New Roman" w:eastAsia="宋体" w:cs="Times New Roman"/>
          <w:bCs/>
          <w:color w:val="auto"/>
          <w:kern w:val="0"/>
          <w:sz w:val="24"/>
          <w:szCs w:val="24"/>
          <w:highlight w:val="none"/>
          <w:lang w:eastAsia="zh-CN"/>
        </w:rPr>
      </w:pPr>
      <w:r>
        <w:rPr>
          <w:rFonts w:hint="eastAsia" w:ascii="Times New Roman" w:hAnsi="Times New Roman" w:eastAsia="宋体" w:cs="Times New Roman"/>
          <w:color w:val="auto"/>
          <w:kern w:val="22"/>
          <w:sz w:val="24"/>
          <w:szCs w:val="24"/>
          <w:highlight w:val="none"/>
          <w:lang w:eastAsia="zh-CN"/>
        </w:rPr>
        <w:t>厂界内生产车间</w:t>
      </w:r>
      <w:r>
        <w:rPr>
          <w:rFonts w:hint="eastAsia" w:ascii="Times New Roman" w:hAnsi="Times New Roman" w:eastAsia="宋体" w:cs="Times New Roman"/>
          <w:color w:val="auto"/>
          <w:kern w:val="22"/>
          <w:sz w:val="24"/>
          <w:szCs w:val="24"/>
          <w:highlight w:val="none"/>
          <w:lang w:val="en-US" w:eastAsia="zh-CN"/>
        </w:rPr>
        <w:t>外</w:t>
      </w:r>
      <w:r>
        <w:rPr>
          <w:rFonts w:hint="eastAsia" w:ascii="Times New Roman" w:hAnsi="Times New Roman" w:eastAsia="宋体" w:cs="Times New Roman"/>
          <w:color w:val="auto"/>
          <w:kern w:val="22"/>
          <w:sz w:val="24"/>
          <w:szCs w:val="24"/>
          <w:highlight w:val="none"/>
          <w:lang w:eastAsia="zh-CN"/>
        </w:rPr>
        <w:t>非甲烷总烃</w:t>
      </w:r>
      <w:r>
        <w:rPr>
          <w:rFonts w:hint="eastAsia" w:ascii="Times New Roman" w:hAnsi="Times New Roman" w:eastAsia="宋体" w:cs="Times New Roman"/>
          <w:color w:val="auto"/>
          <w:kern w:val="22"/>
          <w:sz w:val="24"/>
          <w:szCs w:val="24"/>
          <w:highlight w:val="none"/>
        </w:rPr>
        <w:t>的</w:t>
      </w:r>
      <w:r>
        <w:rPr>
          <w:rFonts w:hint="eastAsia" w:ascii="Times New Roman" w:hAnsi="Times New Roman" w:cs="Times New Roman"/>
          <w:color w:val="auto"/>
          <w:kern w:val="22"/>
          <w:sz w:val="24"/>
          <w:szCs w:val="24"/>
          <w:highlight w:val="none"/>
          <w:lang w:val="en-US" w:eastAsia="zh-CN"/>
        </w:rPr>
        <w:t>最大任意浓度值3.28</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vertAlign w:val="baseline"/>
          <w:lang w:eastAsia="zh-CN"/>
        </w:rPr>
        <w:t>、</w:t>
      </w:r>
      <w:r>
        <w:rPr>
          <w:rFonts w:hint="eastAsia" w:ascii="Times New Roman" w:hAnsi="Times New Roman" w:eastAsia="宋体" w:cs="Times New Roman"/>
          <w:color w:val="auto"/>
          <w:kern w:val="22"/>
          <w:sz w:val="24"/>
          <w:szCs w:val="24"/>
          <w:highlight w:val="none"/>
        </w:rPr>
        <w:t>最大小时</w:t>
      </w:r>
      <w:r>
        <w:rPr>
          <w:rFonts w:hint="eastAsia" w:ascii="Times New Roman" w:hAnsi="Times New Roman" w:eastAsia="宋体" w:cs="Times New Roman"/>
          <w:color w:val="auto"/>
          <w:kern w:val="22"/>
          <w:sz w:val="24"/>
          <w:szCs w:val="24"/>
          <w:highlight w:val="none"/>
          <w:lang w:val="en-US" w:eastAsia="zh-CN"/>
        </w:rPr>
        <w:t>均值</w:t>
      </w:r>
      <w:r>
        <w:rPr>
          <w:rFonts w:hint="eastAsia" w:ascii="Times New Roman" w:hAnsi="Times New Roman" w:eastAsia="宋体" w:cs="Times New Roman"/>
          <w:color w:val="auto"/>
          <w:kern w:val="22"/>
          <w:sz w:val="24"/>
          <w:szCs w:val="24"/>
          <w:highlight w:val="none"/>
        </w:rPr>
        <w:t>为</w:t>
      </w:r>
      <w:r>
        <w:rPr>
          <w:rFonts w:hint="eastAsia" w:ascii="Times New Roman" w:hAnsi="Times New Roman" w:cs="Times New Roman"/>
          <w:color w:val="auto"/>
          <w:kern w:val="22"/>
          <w:sz w:val="24"/>
          <w:szCs w:val="24"/>
          <w:highlight w:val="none"/>
          <w:lang w:val="en-US" w:eastAsia="zh-CN"/>
        </w:rPr>
        <w:t>2.97</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rPr>
        <w:t>，符合</w:t>
      </w:r>
      <w:r>
        <w:rPr>
          <w:rFonts w:hint="eastAsia" w:ascii="Times New Roman" w:hAnsi="Times New Roman" w:eastAsia="宋体" w:cs="Times New Roman"/>
          <w:color w:val="auto"/>
          <w:kern w:val="22"/>
          <w:sz w:val="24"/>
          <w:szCs w:val="24"/>
          <w:highlight w:val="none"/>
          <w:lang w:val="en-US" w:eastAsia="zh-CN" w:bidi="ar-SA"/>
        </w:rPr>
        <w:t>《工业涂装工序大气污染物排放标准》（DB33/2146 -2018）表5厂区内挥发性有机物（VOCs）无组织排放限值。</w:t>
      </w:r>
    </w:p>
    <w:p>
      <w:pPr>
        <w:numPr>
          <w:ilvl w:val="0"/>
          <w:numId w:val="4"/>
        </w:numPr>
        <w:spacing w:line="360" w:lineRule="auto"/>
        <w:ind w:left="0" w:leftChars="0" w:firstLine="480" w:firstLineChars="200"/>
        <w:rPr>
          <w:rFonts w:hint="eastAsia" w:ascii="Times New Roman" w:hAnsi="Times New Roman" w:cs="Times New Roman"/>
          <w:color w:val="000000"/>
          <w:sz w:val="24"/>
          <w:highlight w:val="none"/>
        </w:rPr>
      </w:pPr>
      <w:r>
        <w:rPr>
          <w:rFonts w:ascii="Times New Roman" w:hAnsi="Times New Roman" w:cs="Times New Roman"/>
          <w:sz w:val="24"/>
          <w:highlight w:val="none"/>
        </w:rPr>
        <w:t>厂界</w:t>
      </w:r>
      <w:r>
        <w:rPr>
          <w:rFonts w:hint="eastAsia" w:ascii="Times New Roman" w:hAnsi="Times New Roman" w:cs="Times New Roman"/>
          <w:sz w:val="24"/>
          <w:highlight w:val="none"/>
          <w:lang w:val="en-US" w:eastAsia="zh-CN"/>
        </w:rPr>
        <w:t>西南外、西北外</w:t>
      </w:r>
      <w:r>
        <w:rPr>
          <w:rFonts w:hint="eastAsia" w:ascii="Times New Roman" w:hAnsi="Times New Roman" w:cs="Times New Roman"/>
          <w:sz w:val="24"/>
          <w:highlight w:val="none"/>
        </w:rPr>
        <w:t>昼间噪声</w:t>
      </w:r>
      <w:r>
        <w:rPr>
          <w:rFonts w:hint="eastAsia" w:ascii="Times New Roman" w:hAnsi="Times New Roman" w:cs="Times New Roman"/>
          <w:sz w:val="24"/>
          <w:highlight w:val="none"/>
          <w:lang w:val="en-US" w:eastAsia="zh-CN"/>
        </w:rPr>
        <w:t>Leq最大值分别为64</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63</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夜间</w:t>
      </w:r>
      <w:r>
        <w:rPr>
          <w:rFonts w:hint="eastAsia" w:ascii="Times New Roman" w:hAnsi="Times New Roman" w:cs="Times New Roman"/>
          <w:sz w:val="24"/>
          <w:highlight w:val="none"/>
        </w:rPr>
        <w:t>噪声</w:t>
      </w:r>
      <w:r>
        <w:rPr>
          <w:rFonts w:hint="eastAsia" w:ascii="Times New Roman" w:hAnsi="Times New Roman" w:cs="Times New Roman"/>
          <w:sz w:val="24"/>
          <w:highlight w:val="none"/>
          <w:lang w:val="en-US" w:eastAsia="zh-CN"/>
        </w:rPr>
        <w:t>Leq最大值分别为49</w:t>
      </w:r>
      <w:r>
        <w:rPr>
          <w:rFonts w:ascii="Times New Roman" w:hAnsi="Times New Roman" w:cs="Times New Roman"/>
          <w:sz w:val="24"/>
          <w:highlight w:val="none"/>
        </w:rPr>
        <w:t>dB(A)</w:t>
      </w:r>
      <w:r>
        <w:rPr>
          <w:rFonts w:hint="eastAsia" w:ascii="Times New Roman" w:hAnsi="Times New Roman" w:cs="Times New Roman"/>
          <w:sz w:val="24"/>
          <w:highlight w:val="none"/>
          <w:lang w:eastAsia="zh-CN"/>
        </w:rPr>
        <w:t>、</w:t>
      </w:r>
      <w:r>
        <w:rPr>
          <w:rFonts w:hint="eastAsia" w:ascii="Times New Roman" w:hAnsi="Times New Roman" w:cs="Times New Roman"/>
          <w:sz w:val="24"/>
          <w:highlight w:val="none"/>
          <w:lang w:val="en-US" w:eastAsia="zh-CN"/>
        </w:rPr>
        <w:t>49</w:t>
      </w:r>
      <w:r>
        <w:rPr>
          <w:rFonts w:ascii="Times New Roman" w:hAnsi="Times New Roman" w:cs="Times New Roman"/>
          <w:sz w:val="24"/>
          <w:highlight w:val="none"/>
        </w:rPr>
        <w:t>dB(A)</w:t>
      </w:r>
      <w:r>
        <w:rPr>
          <w:rFonts w:hint="eastAsia" w:ascii="Times New Roman" w:hAnsi="Times New Roman" w:cs="Times New Roman"/>
          <w:color w:val="000000"/>
          <w:sz w:val="24"/>
          <w:highlight w:val="none"/>
        </w:rPr>
        <w:t>符合</w:t>
      </w:r>
      <w:r>
        <w:rPr>
          <w:rFonts w:ascii="Times New Roman" w:hAnsi="Times New Roman" w:cs="Times New Roman"/>
          <w:color w:val="000000"/>
          <w:sz w:val="24"/>
          <w:highlight w:val="none"/>
        </w:rPr>
        <w:t>《工业企业厂界噪声排放标准》</w:t>
      </w:r>
      <w:r>
        <w:rPr>
          <w:rFonts w:hint="eastAsia" w:ascii="Times New Roman" w:hAnsi="Times New Roman" w:cs="Times New Roman"/>
          <w:color w:val="000000"/>
          <w:sz w:val="24"/>
          <w:highlight w:val="none"/>
          <w:lang w:eastAsia="zh-CN"/>
        </w:rPr>
        <w:t>（</w:t>
      </w:r>
      <w:r>
        <w:rPr>
          <w:rFonts w:ascii="Times New Roman" w:hAnsi="Times New Roman" w:cs="Times New Roman"/>
          <w:color w:val="000000"/>
          <w:sz w:val="24"/>
          <w:highlight w:val="none"/>
        </w:rPr>
        <w:t>GB</w:t>
      </w:r>
      <w:r>
        <w:rPr>
          <w:rFonts w:hint="eastAsia" w:ascii="Times New Roman" w:hAnsi="Times New Roman" w:cs="Times New Roman"/>
          <w:color w:val="000000"/>
          <w:sz w:val="24"/>
          <w:highlight w:val="none"/>
          <w:lang w:val="en-US" w:eastAsia="zh-CN"/>
        </w:rPr>
        <w:t xml:space="preserve"> </w:t>
      </w:r>
      <w:r>
        <w:rPr>
          <w:rFonts w:ascii="Times New Roman" w:hAnsi="Times New Roman" w:cs="Times New Roman"/>
          <w:color w:val="000000"/>
          <w:sz w:val="24"/>
          <w:highlight w:val="none"/>
        </w:rPr>
        <w:t>12348-2008</w:t>
      </w:r>
      <w:r>
        <w:rPr>
          <w:rFonts w:hint="eastAsia" w:ascii="Times New Roman" w:hAnsi="Times New Roman" w:cs="Times New Roman"/>
          <w:color w:val="000000"/>
          <w:sz w:val="24"/>
          <w:highlight w:val="none"/>
          <w:lang w:eastAsia="zh-CN"/>
        </w:rPr>
        <w:t>）</w:t>
      </w:r>
      <w:r>
        <w:rPr>
          <w:rFonts w:hint="eastAsia" w:ascii="Times New Roman" w:hAnsi="Times New Roman" w:cs="Times New Roman"/>
          <w:color w:val="000000"/>
          <w:sz w:val="24"/>
          <w:highlight w:val="none"/>
          <w:lang w:val="en-US" w:eastAsia="zh-CN"/>
        </w:rPr>
        <w:t>表1</w:t>
      </w:r>
      <w:r>
        <w:rPr>
          <w:rFonts w:hint="eastAsia" w:ascii="Times New Roman" w:hAnsi="Times New Roman" w:cs="Times New Roman"/>
          <w:color w:val="000000"/>
          <w:sz w:val="24"/>
          <w:highlight w:val="none"/>
        </w:rPr>
        <w:t>中</w:t>
      </w:r>
      <w:r>
        <w:rPr>
          <w:rFonts w:hint="eastAsia" w:ascii="Times New Roman" w:hAnsi="Times New Roman" w:cs="Times New Roman"/>
          <w:color w:val="000000"/>
          <w:sz w:val="24"/>
          <w:highlight w:val="none"/>
          <w:lang w:val="en-US" w:eastAsia="zh-CN"/>
        </w:rPr>
        <w:t>的3类要求</w:t>
      </w:r>
      <w:r>
        <w:rPr>
          <w:rFonts w:hint="eastAsia" w:ascii="Times New Roman" w:hAnsi="Times New Roman" w:cs="Times New Roman"/>
          <w:color w:val="000000"/>
          <w:sz w:val="24"/>
          <w:highlight w:val="none"/>
        </w:rPr>
        <w:t>。</w:t>
      </w:r>
    </w:p>
    <w:p>
      <w:pPr>
        <w:numPr>
          <w:ilvl w:val="0"/>
          <w:numId w:val="4"/>
        </w:numPr>
        <w:spacing w:line="360" w:lineRule="auto"/>
        <w:ind w:left="0" w:leftChars="0" w:firstLine="480" w:firstLineChars="200"/>
        <w:rPr>
          <w:rFonts w:hint="default" w:ascii="Times New Roman" w:hAnsi="Times New Roman" w:cs="Times New Roman"/>
          <w:color w:val="000000"/>
          <w:sz w:val="24"/>
          <w:highlight w:val="none"/>
        </w:rPr>
      </w:pPr>
      <w:r>
        <w:rPr>
          <w:rFonts w:hint="eastAsia" w:ascii="Times New Roman" w:hAnsi="Times New Roman" w:eastAsia="宋体" w:cs="Times New Roman"/>
          <w:color w:val="auto"/>
          <w:kern w:val="22"/>
          <w:sz w:val="24"/>
          <w:szCs w:val="24"/>
          <w:highlight w:val="none"/>
        </w:rPr>
        <w:t>验收监测期间，</w:t>
      </w:r>
      <w:r>
        <w:rPr>
          <w:rFonts w:hint="eastAsia" w:ascii="Times New Roman" w:hAnsi="Times New Roman" w:eastAsia="宋体" w:cs="Times New Roman"/>
          <w:color w:val="auto"/>
          <w:kern w:val="22"/>
          <w:sz w:val="24"/>
          <w:szCs w:val="24"/>
          <w:highlight w:val="none"/>
          <w:lang w:val="en-US" w:eastAsia="zh-CN"/>
        </w:rPr>
        <w:t>白洋公寓（G5）非甲烷总烃的</w:t>
      </w:r>
      <w:r>
        <w:rPr>
          <w:rFonts w:hint="eastAsia" w:ascii="Times New Roman" w:hAnsi="Times New Roman" w:eastAsia="宋体" w:cs="Times New Roman"/>
          <w:color w:val="auto"/>
          <w:kern w:val="22"/>
          <w:sz w:val="24"/>
          <w:szCs w:val="24"/>
          <w:highlight w:val="none"/>
        </w:rPr>
        <w:t>最大值为</w:t>
      </w:r>
      <w:r>
        <w:rPr>
          <w:rFonts w:hint="eastAsia" w:ascii="Times New Roman" w:hAnsi="Times New Roman" w:eastAsia="宋体" w:cs="Times New Roman"/>
          <w:color w:val="auto"/>
          <w:kern w:val="22"/>
          <w:sz w:val="24"/>
          <w:szCs w:val="24"/>
          <w:highlight w:val="none"/>
          <w:lang w:val="en-US" w:eastAsia="zh-CN"/>
        </w:rPr>
        <w:t>0.48</w:t>
      </w:r>
      <w:r>
        <w:rPr>
          <w:rFonts w:ascii="Times New Roman" w:hAnsi="Times New Roman" w:eastAsia="宋体" w:cs="Times New Roman"/>
          <w:color w:val="auto"/>
          <w:kern w:val="22"/>
          <w:sz w:val="24"/>
          <w:szCs w:val="24"/>
          <w:highlight w:val="none"/>
        </w:rPr>
        <w:t>mg/m</w:t>
      </w:r>
      <w:r>
        <w:rPr>
          <w:rFonts w:ascii="Times New Roman" w:hAnsi="Times New Roman" w:eastAsia="宋体" w:cs="Times New Roman"/>
          <w:color w:val="auto"/>
          <w:kern w:val="22"/>
          <w:sz w:val="24"/>
          <w:szCs w:val="24"/>
          <w:highlight w:val="none"/>
          <w:vertAlign w:val="superscript"/>
        </w:rPr>
        <w:t>3</w:t>
      </w:r>
      <w:r>
        <w:rPr>
          <w:rFonts w:hint="eastAsia" w:ascii="Times New Roman" w:hAnsi="Times New Roman" w:eastAsia="宋体" w:cs="Times New Roman"/>
          <w:color w:val="auto"/>
          <w:kern w:val="22"/>
          <w:sz w:val="24"/>
          <w:szCs w:val="24"/>
          <w:highlight w:val="none"/>
          <w:lang w:eastAsia="zh-CN"/>
        </w:rPr>
        <w:t>，</w:t>
      </w:r>
      <w:r>
        <w:rPr>
          <w:rFonts w:hint="eastAsia" w:ascii="Times New Roman" w:hAnsi="Times New Roman" w:eastAsia="宋体" w:cs="Times New Roman"/>
          <w:color w:val="auto"/>
          <w:kern w:val="22"/>
          <w:sz w:val="24"/>
          <w:szCs w:val="24"/>
          <w:highlight w:val="none"/>
          <w:lang w:val="en-US" w:eastAsia="zh-CN"/>
        </w:rPr>
        <w:t>检测结果均符合</w:t>
      </w:r>
      <w:r>
        <w:rPr>
          <w:rFonts w:hint="eastAsia" w:ascii="Times New Roman" w:hAnsi="Times New Roman" w:eastAsia="宋体" w:cs="Times New Roman"/>
          <w:color w:val="auto"/>
          <w:kern w:val="22"/>
          <w:sz w:val="24"/>
          <w:szCs w:val="24"/>
          <w:highlight w:val="none"/>
        </w:rPr>
        <w:t>《大气污染物综合排放标准详解》（国家环境保护局科技标准司）</w:t>
      </w:r>
      <w:r>
        <w:rPr>
          <w:rFonts w:hint="eastAsia" w:ascii="Times New Roman" w:hAnsi="Times New Roman" w:eastAsia="宋体" w:cs="Times New Roman"/>
          <w:color w:val="auto"/>
          <w:kern w:val="22"/>
          <w:sz w:val="24"/>
          <w:szCs w:val="24"/>
          <w:highlight w:val="none"/>
          <w:lang w:val="en-US" w:eastAsia="zh-CN"/>
        </w:rPr>
        <w:t>浓度限值</w:t>
      </w:r>
      <w:r>
        <w:rPr>
          <w:rFonts w:hint="eastAsia" w:ascii="Times New Roman" w:hAnsi="Times New Roman" w:eastAsia="宋体" w:cs="Times New Roman"/>
          <w:bCs/>
          <w:color w:val="auto"/>
          <w:kern w:val="0"/>
          <w:sz w:val="24"/>
          <w:szCs w:val="21"/>
          <w:highlight w:val="none"/>
          <w:lang w:val="en-US" w:eastAsia="zh-CN"/>
        </w:rPr>
        <w:t>；</w:t>
      </w:r>
      <w:r>
        <w:rPr>
          <w:rFonts w:hint="eastAsia" w:ascii="Times New Roman" w:hAnsi="Times New Roman" w:eastAsia="宋体" w:cs="Times New Roman"/>
          <w:color w:val="auto"/>
          <w:kern w:val="22"/>
          <w:sz w:val="24"/>
          <w:szCs w:val="24"/>
          <w:highlight w:val="none"/>
        </w:rPr>
        <w:t>验收监测期间，</w:t>
      </w:r>
      <w:r>
        <w:rPr>
          <w:rFonts w:hint="eastAsia" w:ascii="Times New Roman" w:hAnsi="Times New Roman" w:eastAsia="宋体" w:cs="Times New Roman"/>
          <w:color w:val="auto"/>
          <w:kern w:val="22"/>
          <w:sz w:val="24"/>
          <w:szCs w:val="24"/>
          <w:highlight w:val="none"/>
          <w:lang w:val="en-US" w:eastAsia="zh-CN"/>
        </w:rPr>
        <w:t>白洋公寓（G5）</w:t>
      </w:r>
      <w:r>
        <w:rPr>
          <w:rFonts w:hint="eastAsia" w:ascii="Times New Roman" w:hAnsi="Times New Roman" w:eastAsia="宋体" w:cs="Times New Roman"/>
          <w:color w:val="auto"/>
          <w:kern w:val="22"/>
          <w:sz w:val="24"/>
          <w:szCs w:val="24"/>
          <w:highlight w:val="none"/>
        </w:rPr>
        <w:t>昼间噪声</w:t>
      </w:r>
      <w:r>
        <w:rPr>
          <w:rFonts w:hint="eastAsia" w:ascii="Times New Roman" w:hAnsi="Times New Roman" w:eastAsia="宋体" w:cs="Times New Roman"/>
          <w:color w:val="auto"/>
          <w:kern w:val="22"/>
          <w:sz w:val="24"/>
          <w:szCs w:val="24"/>
          <w:highlight w:val="none"/>
          <w:lang w:val="en-US" w:eastAsia="zh-CN"/>
        </w:rPr>
        <w:t>Leq最大值分别为62</w:t>
      </w:r>
      <w:r>
        <w:rPr>
          <w:rFonts w:hint="eastAsia" w:ascii="Times New Roman" w:hAnsi="Times New Roman" w:eastAsia="宋体" w:cs="Times New Roman"/>
          <w:color w:val="auto"/>
          <w:kern w:val="22"/>
          <w:sz w:val="24"/>
          <w:szCs w:val="24"/>
          <w:highlight w:val="none"/>
        </w:rPr>
        <w:t>dB(A)</w:t>
      </w:r>
      <w:r>
        <w:rPr>
          <w:rFonts w:hint="eastAsia" w:ascii="Times New Roman" w:hAnsi="Times New Roman" w:eastAsia="宋体" w:cs="Times New Roman"/>
          <w:color w:val="auto"/>
          <w:kern w:val="22"/>
          <w:sz w:val="24"/>
          <w:szCs w:val="24"/>
          <w:highlight w:val="none"/>
          <w:lang w:eastAsia="zh-CN"/>
        </w:rPr>
        <w:t>，</w:t>
      </w:r>
      <w:r>
        <w:rPr>
          <w:rFonts w:hint="eastAsia" w:ascii="Times New Roman" w:hAnsi="Times New Roman" w:eastAsia="宋体" w:cs="Times New Roman"/>
          <w:color w:val="auto"/>
          <w:kern w:val="22"/>
          <w:sz w:val="24"/>
          <w:szCs w:val="24"/>
          <w:highlight w:val="none"/>
          <w:lang w:val="en-US" w:eastAsia="zh-CN"/>
        </w:rPr>
        <w:t>夜间</w:t>
      </w:r>
      <w:r>
        <w:rPr>
          <w:rFonts w:hint="eastAsia" w:ascii="Times New Roman" w:hAnsi="Times New Roman" w:eastAsia="宋体" w:cs="Times New Roman"/>
          <w:color w:val="auto"/>
          <w:kern w:val="22"/>
          <w:sz w:val="24"/>
          <w:szCs w:val="24"/>
          <w:highlight w:val="none"/>
        </w:rPr>
        <w:t>噪声</w:t>
      </w:r>
      <w:r>
        <w:rPr>
          <w:rFonts w:hint="eastAsia" w:ascii="Times New Roman" w:hAnsi="Times New Roman" w:eastAsia="宋体" w:cs="Times New Roman"/>
          <w:color w:val="auto"/>
          <w:kern w:val="22"/>
          <w:sz w:val="24"/>
          <w:szCs w:val="24"/>
          <w:highlight w:val="none"/>
          <w:lang w:val="en-US" w:eastAsia="zh-CN"/>
        </w:rPr>
        <w:t>Leq最大值分别为49</w:t>
      </w:r>
      <w:r>
        <w:rPr>
          <w:rFonts w:hint="eastAsia" w:ascii="Times New Roman" w:hAnsi="Times New Roman" w:eastAsia="宋体" w:cs="Times New Roman"/>
          <w:color w:val="auto"/>
          <w:kern w:val="22"/>
          <w:sz w:val="24"/>
          <w:szCs w:val="24"/>
          <w:highlight w:val="none"/>
        </w:rPr>
        <w:t>dB(A)符合《声环境质量标准》（GB 3096-2008）2类</w:t>
      </w:r>
      <w:r>
        <w:rPr>
          <w:rFonts w:hint="eastAsia" w:ascii="Times New Roman" w:hAnsi="Times New Roman" w:eastAsia="宋体" w:cs="Times New Roman"/>
          <w:color w:val="auto"/>
          <w:kern w:val="22"/>
          <w:sz w:val="24"/>
          <w:szCs w:val="24"/>
          <w:highlight w:val="none"/>
          <w:lang w:val="en-US" w:eastAsia="zh-CN"/>
        </w:rPr>
        <w:t>。</w:t>
      </w:r>
    </w:p>
    <w:p>
      <w:pPr>
        <w:spacing w:line="360" w:lineRule="auto"/>
        <w:ind w:firstLine="480" w:firstLineChars="200"/>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000000"/>
          <w:sz w:val="24"/>
          <w:szCs w:val="24"/>
        </w:rPr>
        <w:t>（</w:t>
      </w:r>
      <w:r>
        <w:rPr>
          <w:rFonts w:hint="default" w:ascii="Times New Roman" w:hAnsi="Times New Roman" w:eastAsia="宋体" w:cs="Times New Roman"/>
          <w:color w:val="000000"/>
          <w:sz w:val="24"/>
          <w:szCs w:val="24"/>
          <w:lang w:val="en-US" w:eastAsia="zh-CN"/>
        </w:rPr>
        <w:t>5</w:t>
      </w:r>
      <w:r>
        <w:rPr>
          <w:rFonts w:hint="default" w:ascii="Times New Roman" w:hAnsi="Times New Roman" w:eastAsia="宋体" w:cs="Times New Roman"/>
          <w:color w:val="000000"/>
          <w:sz w:val="24"/>
          <w:szCs w:val="24"/>
        </w:rPr>
        <w:t>）</w:t>
      </w:r>
      <w:bookmarkStart w:id="133" w:name="_Hlk74832291"/>
      <w:r>
        <w:rPr>
          <w:rFonts w:hint="default" w:ascii="Times New Roman" w:hAnsi="Times New Roman" w:eastAsia="宋体" w:cs="Times New Roman"/>
          <w:color w:val="000000"/>
          <w:sz w:val="24"/>
          <w:szCs w:val="24"/>
          <w:lang w:val="en-US" w:eastAsia="zh-CN"/>
        </w:rPr>
        <w:t>危险固废：设置危险固废暂存间，位于</w:t>
      </w:r>
      <w:r>
        <w:rPr>
          <w:rFonts w:hint="eastAsia" w:ascii="Times New Roman" w:hAnsi="Times New Roman" w:eastAsia="宋体" w:cs="Times New Roman"/>
          <w:color w:val="000000"/>
          <w:sz w:val="24"/>
          <w:szCs w:val="24"/>
          <w:lang w:val="en-US" w:eastAsia="zh-CN"/>
        </w:rPr>
        <w:t>位于</w:t>
      </w:r>
      <w:r>
        <w:rPr>
          <w:rFonts w:hint="default" w:ascii="Times New Roman" w:hAnsi="Times New Roman" w:eastAsia="宋体" w:cs="Times New Roman"/>
          <w:color w:val="000000"/>
          <w:sz w:val="24"/>
          <w:szCs w:val="24"/>
          <w:lang w:val="en-US" w:eastAsia="zh-CN"/>
        </w:rPr>
        <w:t>2#厂房楼顶设置危废仓库，约20m</w:t>
      </w:r>
      <w:r>
        <w:rPr>
          <w:rFonts w:hint="default" w:ascii="Times New Roman" w:hAnsi="Times New Roman" w:eastAsia="宋体" w:cs="Times New Roman"/>
          <w:color w:val="000000"/>
          <w:sz w:val="24"/>
          <w:szCs w:val="24"/>
          <w:vertAlign w:val="superscript"/>
          <w:lang w:val="en-US" w:eastAsia="zh-CN"/>
        </w:rPr>
        <w:t>2</w:t>
      </w:r>
      <w:r>
        <w:rPr>
          <w:rFonts w:hint="default" w:ascii="Times New Roman" w:hAnsi="Times New Roman" w:eastAsia="宋体" w:cs="Times New Roman"/>
          <w:color w:val="000000"/>
          <w:sz w:val="24"/>
          <w:szCs w:val="24"/>
          <w:lang w:val="en-US" w:eastAsia="zh-CN"/>
        </w:rPr>
        <w:t>，分类收集后委托</w:t>
      </w:r>
      <w:r>
        <w:rPr>
          <w:rFonts w:hint="eastAsia" w:ascii="Times New Roman" w:hAnsi="Times New Roman" w:eastAsia="宋体" w:cs="Times New Roman"/>
          <w:color w:val="000000"/>
          <w:sz w:val="24"/>
          <w:szCs w:val="24"/>
          <w:lang w:val="en-US" w:eastAsia="zh-CN"/>
        </w:rPr>
        <w:t>武义方驰环保咨询服务有限公司</w:t>
      </w:r>
      <w:r>
        <w:rPr>
          <w:rFonts w:hint="default" w:ascii="Times New Roman" w:hAnsi="Times New Roman" w:eastAsia="宋体" w:cs="Times New Roman"/>
          <w:color w:val="000000"/>
          <w:sz w:val="24"/>
          <w:szCs w:val="24"/>
          <w:lang w:val="en-US" w:eastAsia="zh-CN"/>
        </w:rPr>
        <w:t>进行处置；</w:t>
      </w:r>
    </w:p>
    <w:p>
      <w:pPr>
        <w:spacing w:line="360" w:lineRule="auto"/>
        <w:ind w:firstLine="480" w:firstLineChars="200"/>
        <w:rPr>
          <w:rFonts w:hint="default" w:ascii="Times New Roman" w:hAnsi="Times New Roman" w:eastAsia="宋体" w:cs="Times New Roman"/>
          <w:color w:val="000000"/>
          <w:sz w:val="24"/>
          <w:szCs w:val="24"/>
          <w:lang w:val="en-US" w:eastAsia="zh-CN"/>
        </w:rPr>
      </w:pPr>
      <w:r>
        <w:rPr>
          <w:rFonts w:hint="default" w:ascii="Times New Roman" w:hAnsi="Times New Roman" w:eastAsia="宋体" w:cs="Times New Roman"/>
          <w:color w:val="000000"/>
          <w:sz w:val="24"/>
          <w:szCs w:val="24"/>
          <w:lang w:val="en-US" w:eastAsia="zh-CN"/>
        </w:rPr>
        <w:t>一般固废：</w:t>
      </w:r>
      <w:r>
        <w:rPr>
          <w:rFonts w:hint="default" w:ascii="Times New Roman" w:hAnsi="Times New Roman" w:eastAsia="宋体" w:cs="Times New Roman"/>
          <w:color w:val="000000"/>
          <w:sz w:val="24"/>
          <w:szCs w:val="24"/>
          <w:lang w:eastAsia="zh-CN"/>
        </w:rPr>
        <w:t>设置一般固废仓库，一般固废</w:t>
      </w:r>
      <w:r>
        <w:rPr>
          <w:rFonts w:hint="default" w:ascii="Times New Roman" w:hAnsi="Times New Roman" w:eastAsia="宋体" w:cs="Times New Roman"/>
          <w:color w:val="000000"/>
          <w:sz w:val="24"/>
          <w:szCs w:val="24"/>
        </w:rPr>
        <w:t>定期外售给物资单位</w:t>
      </w:r>
      <w:r>
        <w:rPr>
          <w:rFonts w:hint="default" w:ascii="Times New Roman" w:hAnsi="Times New Roman" w:eastAsia="宋体" w:cs="Times New Roman"/>
          <w:color w:val="000000"/>
          <w:sz w:val="24"/>
          <w:szCs w:val="24"/>
          <w:lang w:eastAsia="zh-CN"/>
        </w:rPr>
        <w:t>，</w:t>
      </w:r>
      <w:r>
        <w:rPr>
          <w:rFonts w:hint="eastAsia" w:ascii="Times New Roman" w:hAnsi="Times New Roman" w:eastAsia="宋体" w:cs="Times New Roman"/>
          <w:color w:val="auto"/>
          <w:sz w:val="21"/>
          <w:szCs w:val="21"/>
          <w:highlight w:val="none"/>
          <w:lang w:val="en-US" w:eastAsia="zh-CN"/>
        </w:rPr>
        <w:t>位</w:t>
      </w:r>
      <w:r>
        <w:rPr>
          <w:rFonts w:hint="eastAsia" w:ascii="Times New Roman" w:hAnsi="Times New Roman" w:eastAsia="宋体" w:cs="Times New Roman"/>
          <w:color w:val="000000"/>
          <w:sz w:val="24"/>
          <w:szCs w:val="24"/>
          <w:lang w:val="en-US" w:eastAsia="zh-CN"/>
        </w:rPr>
        <w:t>于</w:t>
      </w:r>
      <w:r>
        <w:rPr>
          <w:rFonts w:hint="default" w:ascii="Times New Roman" w:hAnsi="Times New Roman" w:eastAsia="宋体" w:cs="Times New Roman"/>
          <w:color w:val="000000"/>
          <w:sz w:val="24"/>
          <w:szCs w:val="24"/>
        </w:rPr>
        <w:t>1#厂房1F中央，约20m</w:t>
      </w:r>
      <w:r>
        <w:rPr>
          <w:rFonts w:hint="default" w:ascii="Times New Roman" w:hAnsi="Times New Roman" w:eastAsia="宋体" w:cs="Times New Roman"/>
          <w:color w:val="000000"/>
          <w:sz w:val="24"/>
          <w:szCs w:val="24"/>
          <w:vertAlign w:val="superscript"/>
        </w:rPr>
        <w:t>2</w:t>
      </w:r>
      <w:r>
        <w:rPr>
          <w:rFonts w:hint="default" w:ascii="Times New Roman" w:hAnsi="Times New Roman" w:eastAsia="宋体" w:cs="Times New Roman"/>
          <w:color w:val="000000"/>
          <w:sz w:val="24"/>
          <w:szCs w:val="24"/>
          <w:lang w:eastAsia="zh-CN"/>
        </w:rPr>
        <w:t>。</w:t>
      </w:r>
    </w:p>
    <w:p>
      <w:pPr>
        <w:spacing w:line="360" w:lineRule="auto"/>
        <w:ind w:firstLine="480" w:firstLineChars="200"/>
        <w:rPr>
          <w:rFonts w:ascii="Times New Roman" w:hAnsi="Times New Roman" w:cs="Times New Roman"/>
          <w:color w:val="000000"/>
          <w:sz w:val="24"/>
        </w:rPr>
      </w:pPr>
      <w:r>
        <w:rPr>
          <w:rFonts w:hint="default" w:ascii="Times New Roman" w:hAnsi="Times New Roman" w:eastAsia="宋体" w:cs="Times New Roman"/>
          <w:color w:val="000000"/>
          <w:sz w:val="24"/>
          <w:szCs w:val="24"/>
          <w:lang w:val="en-US" w:eastAsia="zh-CN"/>
        </w:rPr>
        <w:t>生活垃圾：委托环卫部门处置</w:t>
      </w:r>
      <w:r>
        <w:rPr>
          <w:rFonts w:hint="eastAsia" w:ascii="Times New Roman" w:hAnsi="Times New Roman" w:cs="Times New Roman"/>
          <w:color w:val="000000"/>
          <w:sz w:val="24"/>
          <w:lang w:val="en-US" w:eastAsia="zh-CN"/>
        </w:rPr>
        <w:t>。</w:t>
      </w:r>
    </w:p>
    <w:bookmarkEnd w:id="133"/>
    <w:p>
      <w:pPr>
        <w:numPr>
          <w:ilvl w:val="0"/>
          <w:numId w:val="0"/>
        </w:numPr>
        <w:spacing w:line="360" w:lineRule="auto"/>
        <w:ind w:firstLine="480" w:firstLineChars="200"/>
        <w:rPr>
          <w:rFonts w:hint="eastAsia"/>
          <w:lang w:val="en-US" w:eastAsia="zh-CN"/>
        </w:rPr>
      </w:pPr>
      <w:r>
        <w:rPr>
          <w:rFonts w:hint="eastAsia" w:ascii="Times New Roman" w:hAnsi="Times New Roman" w:cs="Times New Roman"/>
          <w:color w:val="000000"/>
          <w:sz w:val="24"/>
          <w:lang w:val="en-US" w:eastAsia="zh-CN"/>
        </w:rPr>
        <w:t>（6）总量核算结论：</w:t>
      </w:r>
      <w:r>
        <w:rPr>
          <w:rFonts w:hint="eastAsia" w:ascii="Times New Roman" w:hAnsi="Times New Roman" w:cs="Times New Roman"/>
          <w:color w:val="000000"/>
          <w:sz w:val="24"/>
          <w:highlight w:val="none"/>
          <w:lang w:val="en-US" w:eastAsia="zh-CN"/>
        </w:rPr>
        <w:t>本项目污染物排放量COD</w:t>
      </w:r>
      <w:r>
        <w:rPr>
          <w:rFonts w:hint="eastAsia" w:ascii="Times New Roman" w:hAnsi="Times New Roman" w:cs="Times New Roman"/>
          <w:color w:val="000000"/>
          <w:sz w:val="24"/>
          <w:highlight w:val="none"/>
          <w:vertAlign w:val="subscript"/>
          <w:lang w:val="en-US" w:eastAsia="zh-CN"/>
        </w:rPr>
        <w:t>Cr</w:t>
      </w:r>
      <w:r>
        <w:rPr>
          <w:rFonts w:hint="eastAsia" w:ascii="Times New Roman" w:hAnsi="Times New Roman" w:cs="Times New Roman"/>
          <w:color w:val="000000"/>
          <w:sz w:val="24"/>
          <w:highlight w:val="none"/>
          <w:vertAlign w:val="baseline"/>
          <w:lang w:val="en-US" w:eastAsia="zh-CN"/>
        </w:rPr>
        <w:t>0.087</w:t>
      </w:r>
      <w:r>
        <w:rPr>
          <w:rFonts w:hint="eastAsia" w:ascii="Times New Roman" w:hAnsi="Times New Roman" w:cs="Times New Roman"/>
          <w:color w:val="000000" w:themeColor="text1"/>
          <w:sz w:val="24"/>
          <w:highlight w:val="none"/>
          <w:lang w:val="en-US" w:eastAsia="zh-CN"/>
          <w14:textFill>
            <w14:solidFill>
              <w14:schemeClr w14:val="tx1"/>
            </w14:solidFill>
          </w14:textFill>
        </w:rPr>
        <w:t>吨/年</w:t>
      </w:r>
      <w:r>
        <w:rPr>
          <w:rFonts w:hint="eastAsia" w:ascii="Times New Roman" w:hAnsi="Times New Roman" w:cs="Times New Roman"/>
          <w:color w:val="000000"/>
          <w:sz w:val="24"/>
          <w:highlight w:val="none"/>
          <w:lang w:val="en-US" w:eastAsia="zh-CN"/>
        </w:rPr>
        <w:t>、NH</w:t>
      </w:r>
      <w:r>
        <w:rPr>
          <w:rFonts w:hint="eastAsia" w:ascii="Times New Roman" w:hAnsi="Times New Roman" w:cs="Times New Roman"/>
          <w:color w:val="000000"/>
          <w:sz w:val="24"/>
          <w:highlight w:val="none"/>
          <w:vertAlign w:val="subscript"/>
          <w:lang w:val="en-US" w:eastAsia="zh-CN"/>
        </w:rPr>
        <w:t>3</w:t>
      </w:r>
      <w:r>
        <w:rPr>
          <w:rFonts w:hint="eastAsia" w:ascii="Times New Roman" w:hAnsi="Times New Roman" w:cs="Times New Roman"/>
          <w:color w:val="000000"/>
          <w:sz w:val="24"/>
          <w:highlight w:val="none"/>
          <w:lang w:val="en-US" w:eastAsia="zh-CN"/>
        </w:rPr>
        <w:t>-N0.006</w:t>
      </w:r>
      <w:r>
        <w:rPr>
          <w:rFonts w:hint="eastAsia" w:ascii="Times New Roman" w:hAnsi="Times New Roman" w:cs="Times New Roman"/>
          <w:color w:val="000000" w:themeColor="text1"/>
          <w:sz w:val="24"/>
          <w:highlight w:val="none"/>
          <w:lang w:val="en-US" w:eastAsia="zh-CN"/>
          <w14:textFill>
            <w14:solidFill>
              <w14:schemeClr w14:val="tx1"/>
            </w14:solidFill>
          </w14:textFill>
        </w:rPr>
        <w:t>吨/年、VOC</w:t>
      </w:r>
      <w:r>
        <w:rPr>
          <w:rFonts w:hint="eastAsia" w:ascii="Times New Roman" w:hAnsi="Times New Roman" w:cs="Times New Roman"/>
          <w:color w:val="000000" w:themeColor="text1"/>
          <w:sz w:val="24"/>
          <w:highlight w:val="none"/>
          <w:vertAlign w:val="subscript"/>
          <w:lang w:val="en-US" w:eastAsia="zh-CN"/>
          <w14:textFill>
            <w14:solidFill>
              <w14:schemeClr w14:val="tx1"/>
            </w14:solidFill>
          </w14:textFill>
        </w:rPr>
        <w:t>S</w:t>
      </w:r>
      <w:r>
        <w:rPr>
          <w:rFonts w:hint="eastAsia" w:ascii="Times New Roman" w:hAnsi="Times New Roman" w:cs="Times New Roman"/>
          <w:color w:val="000000" w:themeColor="text1"/>
          <w:sz w:val="24"/>
          <w:highlight w:val="none"/>
          <w:lang w:val="en-US" w:eastAsia="zh-CN"/>
          <w14:textFill>
            <w14:solidFill>
              <w14:schemeClr w14:val="tx1"/>
            </w14:solidFill>
          </w14:textFill>
        </w:rPr>
        <w:t>0.531吨/年、烟粉尘0.12吨/年</w:t>
      </w:r>
      <w:r>
        <w:rPr>
          <w:rFonts w:hint="eastAsia" w:ascii="Times New Roman" w:hAnsi="Times New Roman" w:cs="Times New Roman"/>
          <w:color w:val="000000"/>
          <w:sz w:val="24"/>
          <w:highlight w:val="none"/>
          <w:lang w:val="en-US" w:eastAsia="zh-CN"/>
        </w:rPr>
        <w:t>，</w:t>
      </w:r>
      <w:bookmarkEnd w:id="129"/>
      <w:bookmarkEnd w:id="130"/>
      <w:r>
        <w:rPr>
          <w:rFonts w:hint="eastAsia" w:ascii="Times New Roman" w:hAnsi="Times New Roman" w:cs="Times New Roman"/>
          <w:color w:val="000000"/>
          <w:sz w:val="24"/>
          <w:highlight w:val="none"/>
          <w:lang w:val="en-US" w:eastAsia="zh-CN"/>
        </w:rPr>
        <w:t>符合环评批复中主要污染物排放总量控制指标“COD</w:t>
      </w:r>
      <w:r>
        <w:rPr>
          <w:rFonts w:hint="eastAsia" w:ascii="Times New Roman" w:hAnsi="Times New Roman" w:cs="Times New Roman"/>
          <w:color w:val="000000"/>
          <w:sz w:val="24"/>
          <w:highlight w:val="none"/>
          <w:vertAlign w:val="subscript"/>
          <w:lang w:val="en-US" w:eastAsia="zh-CN"/>
        </w:rPr>
        <w:t>Cr</w:t>
      </w:r>
      <w:r>
        <w:rPr>
          <w:rFonts w:hint="eastAsia" w:ascii="Times New Roman" w:hAnsi="Times New Roman" w:cs="Times New Roman"/>
          <w:color w:val="000000"/>
          <w:sz w:val="24"/>
          <w:highlight w:val="none"/>
          <w:vertAlign w:val="baseline"/>
          <w:lang w:val="en-US" w:eastAsia="zh-CN"/>
        </w:rPr>
        <w:t>0.087</w:t>
      </w:r>
      <w:r>
        <w:rPr>
          <w:rFonts w:hint="eastAsia" w:ascii="Times New Roman" w:hAnsi="Times New Roman" w:cs="Times New Roman"/>
          <w:color w:val="000000" w:themeColor="text1"/>
          <w:sz w:val="24"/>
          <w:highlight w:val="none"/>
          <w:lang w:val="en-US" w:eastAsia="zh-CN"/>
          <w14:textFill>
            <w14:solidFill>
              <w14:schemeClr w14:val="tx1"/>
            </w14:solidFill>
          </w14:textFill>
        </w:rPr>
        <w:t>吨/年</w:t>
      </w:r>
      <w:r>
        <w:rPr>
          <w:rFonts w:hint="eastAsia" w:ascii="Times New Roman" w:hAnsi="Times New Roman" w:cs="Times New Roman"/>
          <w:color w:val="000000"/>
          <w:sz w:val="24"/>
          <w:highlight w:val="none"/>
          <w:lang w:val="en-US" w:eastAsia="zh-CN"/>
        </w:rPr>
        <w:t>、NH</w:t>
      </w:r>
      <w:r>
        <w:rPr>
          <w:rFonts w:hint="eastAsia" w:ascii="Times New Roman" w:hAnsi="Times New Roman" w:cs="Times New Roman"/>
          <w:color w:val="000000"/>
          <w:sz w:val="24"/>
          <w:highlight w:val="none"/>
          <w:vertAlign w:val="subscript"/>
          <w:lang w:val="en-US" w:eastAsia="zh-CN"/>
        </w:rPr>
        <w:t>3</w:t>
      </w:r>
      <w:r>
        <w:rPr>
          <w:rFonts w:hint="eastAsia" w:ascii="Times New Roman" w:hAnsi="Times New Roman" w:cs="Times New Roman"/>
          <w:color w:val="000000"/>
          <w:sz w:val="24"/>
          <w:highlight w:val="none"/>
          <w:lang w:val="en-US" w:eastAsia="zh-CN"/>
        </w:rPr>
        <w:t>-N0.006</w:t>
      </w:r>
      <w:r>
        <w:rPr>
          <w:rFonts w:hint="eastAsia" w:ascii="Times New Roman" w:hAnsi="Times New Roman" w:cs="Times New Roman"/>
          <w:color w:val="000000" w:themeColor="text1"/>
          <w:sz w:val="24"/>
          <w:highlight w:val="none"/>
          <w:lang w:val="en-US" w:eastAsia="zh-CN"/>
          <w14:textFill>
            <w14:solidFill>
              <w14:schemeClr w14:val="tx1"/>
            </w14:solidFill>
          </w14:textFill>
        </w:rPr>
        <w:t>吨/年、VOC</w:t>
      </w:r>
      <w:r>
        <w:rPr>
          <w:rFonts w:hint="eastAsia" w:ascii="Times New Roman" w:hAnsi="Times New Roman" w:cs="Times New Roman"/>
          <w:color w:val="000000" w:themeColor="text1"/>
          <w:sz w:val="24"/>
          <w:highlight w:val="none"/>
          <w:vertAlign w:val="subscript"/>
          <w:lang w:val="en-US" w:eastAsia="zh-CN"/>
          <w14:textFill>
            <w14:solidFill>
              <w14:schemeClr w14:val="tx1"/>
            </w14:solidFill>
          </w14:textFill>
        </w:rPr>
        <w:t>S</w:t>
      </w:r>
      <w:r>
        <w:rPr>
          <w:rFonts w:hint="eastAsia" w:ascii="Times New Roman" w:hAnsi="Times New Roman" w:cs="Times New Roman"/>
          <w:color w:val="000000" w:themeColor="text1"/>
          <w:sz w:val="24"/>
          <w:highlight w:val="none"/>
          <w:lang w:val="en-US" w:eastAsia="zh-CN"/>
          <w14:textFill>
            <w14:solidFill>
              <w14:schemeClr w14:val="tx1"/>
            </w14:solidFill>
          </w14:textFill>
        </w:rPr>
        <w:t>0.873吨/年、烟粉尘0.454吨/年</w:t>
      </w:r>
      <w:r>
        <w:rPr>
          <w:rFonts w:hint="eastAsia" w:ascii="Times New Roman" w:hAnsi="Times New Roman" w:cs="Times New Roman"/>
          <w:color w:val="000000"/>
          <w:sz w:val="24"/>
          <w:highlight w:val="none"/>
          <w:lang w:val="en-US" w:eastAsia="zh-CN"/>
        </w:rPr>
        <w:t>”的总量控制要求。</w:t>
      </w:r>
    </w:p>
    <w:p>
      <w:pPr>
        <w:numPr>
          <w:ilvl w:val="0"/>
          <w:numId w:val="8"/>
        </w:numPr>
        <w:spacing w:line="360" w:lineRule="auto"/>
        <w:ind w:firstLine="480" w:firstLineChars="200"/>
        <w:rPr>
          <w:rFonts w:hint="eastAsia" w:ascii="Times New Roman" w:hAnsi="Times New Roman" w:cs="Times New Roman"/>
          <w:color w:val="000000"/>
          <w:sz w:val="24"/>
          <w:highlight w:val="none"/>
          <w:lang w:val="en-US" w:eastAsia="zh-CN"/>
        </w:rPr>
      </w:pPr>
      <w:r>
        <w:rPr>
          <w:rFonts w:hint="eastAsia" w:ascii="Times New Roman" w:hAnsi="Times New Roman" w:cs="Times New Roman"/>
          <w:color w:val="000000"/>
          <w:sz w:val="24"/>
          <w:highlight w:val="none"/>
          <w:lang w:val="en-US" w:eastAsia="zh-CN"/>
        </w:rPr>
        <w:t>重大变动结论</w:t>
      </w:r>
    </w:p>
    <w:p>
      <w:pPr>
        <w:numPr>
          <w:ilvl w:val="0"/>
          <w:numId w:val="0"/>
        </w:numPr>
        <w:spacing w:line="360" w:lineRule="auto"/>
        <w:ind w:firstLine="480" w:firstLineChars="200"/>
        <w:rPr>
          <w:rFonts w:hint="eastAsia" w:ascii="Times New Roman" w:hAnsi="Times New Roman" w:cs="Times New Roman"/>
          <w:color w:val="000000"/>
          <w:sz w:val="24"/>
          <w:highlight w:val="none"/>
          <w:lang w:val="en-US" w:eastAsia="zh-CN"/>
        </w:rPr>
      </w:pPr>
      <w:r>
        <w:rPr>
          <w:rFonts w:hint="eastAsia" w:ascii="Times New Roman" w:hAnsi="Times New Roman" w:cs="Times New Roman"/>
          <w:color w:val="000000"/>
          <w:sz w:val="24"/>
          <w:highlight w:val="none"/>
          <w:lang w:val="en-US" w:eastAsia="zh-CN"/>
        </w:rPr>
        <w:t>对照中华人民共和国生态环境部办公厅发布的《关于印发&lt;污染影响类建设项目重大变动清单（试行）&gt;的通知》（环办环评函[2020]688 号）可知，该项目不存在重大变动。</w:t>
      </w:r>
    </w:p>
    <w:bookmarkEnd w:id="131"/>
    <w:p>
      <w:pPr>
        <w:pStyle w:val="3"/>
        <w:rPr>
          <w:rFonts w:hint="eastAsia" w:eastAsia="宋体"/>
          <w:kern w:val="22"/>
          <w:highlight w:val="none"/>
        </w:rPr>
      </w:pPr>
      <w:bookmarkStart w:id="134" w:name="_Toc16389"/>
      <w:r>
        <w:rPr>
          <w:rFonts w:hint="eastAsia" w:eastAsia="宋体"/>
          <w:kern w:val="22"/>
          <w:highlight w:val="none"/>
        </w:rPr>
        <w:t>10.2工程建设对环境的影响</w:t>
      </w:r>
      <w:bookmarkEnd w:id="134"/>
    </w:p>
    <w:p>
      <w:pPr>
        <w:spacing w:line="360" w:lineRule="auto"/>
        <w:ind w:firstLine="480" w:firstLineChars="200"/>
        <w:rPr>
          <w:rFonts w:hint="default" w:ascii="Times New Roman" w:hAnsi="Times New Roman" w:eastAsia="宋体" w:cs="Times New Roman"/>
          <w:color w:val="000000"/>
          <w:sz w:val="24"/>
          <w:szCs w:val="24"/>
          <w:highlight w:val="none"/>
          <w:lang w:val="en-US" w:eastAsia="zh-CN"/>
        </w:rPr>
      </w:pPr>
      <w:r>
        <w:rPr>
          <w:rFonts w:hint="eastAsia" w:ascii="Times New Roman" w:hAnsi="Times New Roman" w:eastAsia="宋体" w:cs="Times New Roman"/>
          <w:color w:val="000000"/>
          <w:sz w:val="24"/>
          <w:szCs w:val="24"/>
          <w:highlight w:val="none"/>
          <w:lang w:val="en-US" w:eastAsia="zh-CN"/>
        </w:rPr>
        <w:t>项目生产期间各项污染防治设施稳定运行，根据验收监测结果，项目各污染物排放均符合相应标准，企业生产过程中对周围环境影响较小。</w:t>
      </w:r>
      <w:r>
        <w:rPr>
          <w:rFonts w:hint="default" w:ascii="Times New Roman" w:hAnsi="Times New Roman" w:eastAsia="宋体" w:cs="Times New Roman"/>
          <w:color w:val="000000"/>
          <w:sz w:val="24"/>
          <w:szCs w:val="24"/>
          <w:highlight w:val="none"/>
          <w:lang w:val="en-US" w:eastAsia="zh-CN"/>
        </w:rPr>
        <w:t xml:space="preserve"> </w:t>
      </w:r>
    </w:p>
    <w:p>
      <w:pPr>
        <w:pStyle w:val="3"/>
        <w:rPr>
          <w:rFonts w:eastAsia="宋体"/>
          <w:kern w:val="22"/>
        </w:rPr>
      </w:pPr>
      <w:bookmarkStart w:id="135" w:name="_Toc6419"/>
      <w:r>
        <w:rPr>
          <w:rFonts w:hint="eastAsia" w:eastAsia="宋体"/>
          <w:kern w:val="22"/>
        </w:rPr>
        <w:t>10.</w:t>
      </w:r>
      <w:r>
        <w:rPr>
          <w:rFonts w:hint="eastAsia" w:eastAsia="宋体"/>
          <w:kern w:val="22"/>
          <w:lang w:val="en-US" w:eastAsia="zh-CN"/>
        </w:rPr>
        <w:t>3</w:t>
      </w:r>
      <w:r>
        <w:rPr>
          <w:rFonts w:eastAsia="宋体"/>
          <w:kern w:val="22"/>
        </w:rPr>
        <w:t>建议</w:t>
      </w:r>
      <w:bookmarkEnd w:id="135"/>
    </w:p>
    <w:p>
      <w:pPr>
        <w:spacing w:line="360" w:lineRule="auto"/>
        <w:ind w:firstLine="480" w:firstLineChars="200"/>
        <w:rPr>
          <w:rFonts w:ascii="Times New Roman"/>
          <w:kern w:val="22"/>
          <w:sz w:val="24"/>
          <w:szCs w:val="24"/>
        </w:rPr>
      </w:pPr>
      <w:r>
        <w:rPr>
          <w:rFonts w:hint="eastAsia" w:ascii="Times New Roman"/>
          <w:kern w:val="22"/>
          <w:sz w:val="24"/>
          <w:szCs w:val="24"/>
        </w:rPr>
        <w:t>（</w:t>
      </w:r>
      <w:r>
        <w:rPr>
          <w:rFonts w:ascii="Times New Roman"/>
          <w:kern w:val="22"/>
          <w:sz w:val="24"/>
          <w:szCs w:val="24"/>
        </w:rPr>
        <w:t>1</w:t>
      </w:r>
      <w:r>
        <w:rPr>
          <w:rFonts w:hint="eastAsia" w:ascii="Times New Roman"/>
          <w:kern w:val="22"/>
          <w:sz w:val="24"/>
          <w:szCs w:val="24"/>
        </w:rPr>
        <w:t>）公司实际生产规模已达到环保批复规模，应严格按照环评批复内容实施，不得突破环评批复规模。</w:t>
      </w:r>
    </w:p>
    <w:p>
      <w:pPr>
        <w:spacing w:line="360" w:lineRule="auto"/>
        <w:ind w:firstLine="480" w:firstLineChars="200"/>
        <w:rPr>
          <w:rFonts w:ascii="Times New Roman"/>
          <w:kern w:val="22"/>
          <w:sz w:val="24"/>
          <w:szCs w:val="24"/>
        </w:rPr>
      </w:pPr>
      <w:r>
        <w:rPr>
          <w:rFonts w:hint="eastAsia" w:ascii="Times New Roman"/>
          <w:kern w:val="22"/>
          <w:sz w:val="24"/>
          <w:szCs w:val="24"/>
        </w:rPr>
        <w:t>（</w:t>
      </w:r>
      <w:r>
        <w:rPr>
          <w:rFonts w:ascii="Times New Roman"/>
          <w:kern w:val="22"/>
          <w:sz w:val="24"/>
          <w:szCs w:val="24"/>
        </w:rPr>
        <w:t>2</w:t>
      </w:r>
      <w:r>
        <w:rPr>
          <w:rFonts w:hint="eastAsia" w:ascii="Times New Roman"/>
          <w:kern w:val="22"/>
          <w:sz w:val="24"/>
          <w:szCs w:val="24"/>
        </w:rPr>
        <w:t>）</w:t>
      </w:r>
      <w:r>
        <w:rPr>
          <w:rFonts w:hint="eastAsia" w:ascii="Times New Roman" w:hAnsi="Times New Roman" w:eastAsia="宋体" w:cs="Times New Roman"/>
          <w:sz w:val="24"/>
          <w:lang w:val="en-US" w:eastAsia="zh-CN"/>
        </w:rPr>
        <w:t>应当按照国家有关规定和监测规范，定期委托具资质的监测机构对其排放的污染物进行监测，并依法公开监测结果</w:t>
      </w:r>
      <w:r>
        <w:rPr>
          <w:rFonts w:hint="eastAsia" w:ascii="Times New Roman"/>
          <w:kern w:val="22"/>
          <w:sz w:val="24"/>
          <w:szCs w:val="24"/>
        </w:rPr>
        <w:t>。</w:t>
      </w:r>
    </w:p>
    <w:p>
      <w:pPr>
        <w:spacing w:line="360" w:lineRule="auto"/>
        <w:ind w:firstLine="480" w:firstLineChars="200"/>
        <w:rPr>
          <w:rFonts w:ascii="Times New Roman"/>
          <w:kern w:val="22"/>
          <w:sz w:val="24"/>
          <w:szCs w:val="24"/>
        </w:rPr>
      </w:pPr>
      <w:r>
        <w:rPr>
          <w:rFonts w:hint="eastAsia" w:ascii="Times New Roman"/>
          <w:kern w:val="22"/>
          <w:sz w:val="24"/>
          <w:szCs w:val="24"/>
        </w:rPr>
        <w:t>（</w:t>
      </w:r>
      <w:r>
        <w:rPr>
          <w:rFonts w:ascii="Times New Roman"/>
          <w:kern w:val="22"/>
          <w:sz w:val="24"/>
          <w:szCs w:val="24"/>
        </w:rPr>
        <w:t>3</w:t>
      </w:r>
      <w:r>
        <w:rPr>
          <w:rFonts w:hint="eastAsia" w:ascii="Times New Roman"/>
          <w:kern w:val="22"/>
          <w:sz w:val="24"/>
          <w:szCs w:val="24"/>
        </w:rPr>
        <w:t>）</w:t>
      </w:r>
      <w:r>
        <w:rPr>
          <w:rFonts w:hint="eastAsia" w:ascii="Times New Roman"/>
          <w:kern w:val="22"/>
          <w:sz w:val="24"/>
          <w:szCs w:val="24"/>
          <w:lang w:val="en-US" w:eastAsia="zh-CN"/>
        </w:rPr>
        <w:t>建立</w:t>
      </w:r>
      <w:r>
        <w:rPr>
          <w:rFonts w:hint="default" w:ascii="Times New Roman" w:hAnsi="Times New Roman" w:eastAsia="宋体" w:cs="Times New Roman"/>
          <w:sz w:val="24"/>
          <w:lang w:val="en-US" w:eastAsia="zh-CN"/>
        </w:rPr>
        <w:t>健全环保管理体制，切实做好治理设施的维护保养工作，完善操作台帐，使治理设施保持正常运转</w:t>
      </w:r>
      <w:r>
        <w:rPr>
          <w:rFonts w:hint="eastAsia" w:ascii="Times New Roman"/>
          <w:kern w:val="22"/>
          <w:sz w:val="24"/>
          <w:szCs w:val="24"/>
        </w:rPr>
        <w:t>。</w:t>
      </w:r>
    </w:p>
    <w:p>
      <w:pPr>
        <w:spacing w:line="360" w:lineRule="auto"/>
        <w:ind w:firstLine="480" w:firstLineChars="200"/>
        <w:rPr>
          <w:rFonts w:hint="eastAsia" w:ascii="Times New Roman"/>
          <w:kern w:val="22"/>
          <w:sz w:val="24"/>
          <w:szCs w:val="24"/>
          <w:lang w:eastAsia="zh-CN"/>
        </w:rPr>
      </w:pPr>
      <w:r>
        <w:rPr>
          <w:rFonts w:hint="eastAsia" w:ascii="Times New Roman"/>
          <w:kern w:val="22"/>
          <w:sz w:val="24"/>
          <w:szCs w:val="24"/>
        </w:rPr>
        <w:t>（4）</w:t>
      </w:r>
      <w:r>
        <w:rPr>
          <w:rFonts w:hint="eastAsia" w:ascii="Times New Roman"/>
          <w:kern w:val="22"/>
          <w:sz w:val="24"/>
          <w:szCs w:val="24"/>
          <w:lang w:eastAsia="zh-CN"/>
        </w:rPr>
        <w:t>落实公司制定的各有关环保管理制度，增强员工的环保意识；加强安全生产管理，避免环境污染事故发生。</w:t>
      </w:r>
    </w:p>
    <w:p>
      <w:pPr>
        <w:spacing w:line="360" w:lineRule="auto"/>
        <w:ind w:firstLine="480" w:firstLineChars="200"/>
        <w:rPr>
          <w:rFonts w:hint="default" w:ascii="Times New Roman" w:hAnsi="Times New Roman" w:cs="Times New Roman" w:eastAsiaTheme="minorEastAsia"/>
          <w:kern w:val="22"/>
          <w:sz w:val="24"/>
          <w:szCs w:val="24"/>
          <w:lang w:val="en-US" w:eastAsia="zh-CN"/>
        </w:rPr>
        <w:sectPr>
          <w:footerReference r:id="rId10" w:type="default"/>
          <w:pgSz w:w="11905" w:h="16838"/>
          <w:pgMar w:top="1134" w:right="992" w:bottom="850" w:left="1134" w:header="794" w:footer="794" w:gutter="0"/>
          <w:pgBorders>
            <w:top w:val="none" w:sz="0" w:space="0"/>
            <w:left w:val="none" w:sz="0" w:space="0"/>
            <w:bottom w:val="none" w:sz="0" w:space="0"/>
            <w:right w:val="none" w:sz="0" w:space="0"/>
          </w:pgBorders>
          <w:pgNumType w:fmt="decimal"/>
          <w:cols w:space="0" w:num="1"/>
          <w:rtlGutter w:val="0"/>
          <w:docGrid w:linePitch="328" w:charSpace="0"/>
        </w:sectPr>
      </w:pPr>
    </w:p>
    <w:p>
      <w:pPr>
        <w:pStyle w:val="2"/>
        <w:adjustRightInd w:val="0"/>
        <w:snapToGrid w:val="0"/>
        <w:spacing w:before="0" w:after="0" w:line="240" w:lineRule="auto"/>
        <w:rPr>
          <w:rFonts w:eastAsiaTheme="majorEastAsia" w:cstheme="majorBidi"/>
          <w:bCs w:val="0"/>
          <w:sz w:val="32"/>
          <w:szCs w:val="32"/>
        </w:rPr>
      </w:pPr>
      <w:bookmarkStart w:id="136" w:name="_Toc11773"/>
      <w:r>
        <w:rPr>
          <w:rFonts w:hint="eastAsia" w:eastAsiaTheme="majorEastAsia" w:cstheme="majorBidi"/>
          <w:b/>
          <w:bCs w:val="0"/>
          <w:sz w:val="32"/>
          <w:szCs w:val="32"/>
          <w:highlight w:val="none"/>
        </w:rPr>
        <w:t>附件1</w:t>
      </w:r>
      <w:r>
        <w:rPr>
          <w:rFonts w:eastAsiaTheme="majorEastAsia" w:cstheme="majorBidi"/>
          <w:b/>
          <w:bCs w:val="0"/>
          <w:sz w:val="32"/>
          <w:szCs w:val="32"/>
          <w:highlight w:val="none"/>
        </w:rPr>
        <w:t xml:space="preserve"> </w:t>
      </w:r>
      <w:r>
        <w:rPr>
          <w:rFonts w:hint="eastAsia" w:eastAsiaTheme="majorEastAsia" w:cstheme="majorBidi"/>
          <w:b/>
          <w:bCs w:val="0"/>
          <w:sz w:val="32"/>
          <w:szCs w:val="32"/>
          <w:highlight w:val="none"/>
        </w:rPr>
        <w:t>建设项目环境保护“三同时”竣工验收报告表</w:t>
      </w:r>
      <w:bookmarkEnd w:id="136"/>
    </w:p>
    <w:p>
      <w:pPr>
        <w:jc w:val="both"/>
        <w:rPr>
          <w:rFonts w:ascii="宋体" w:hAnsi="宋体" w:eastAsia="宋体"/>
          <w:b/>
          <w:color w:val="000000"/>
          <w:sz w:val="16"/>
          <w:szCs w:val="21"/>
        </w:rPr>
      </w:pPr>
      <w:bookmarkStart w:id="137" w:name="_Hlk531809148"/>
      <w:r>
        <w:rPr>
          <w:rFonts w:ascii="宋体" w:hAnsi="宋体" w:eastAsia="宋体"/>
          <w:b/>
          <w:color w:val="000000"/>
          <w:sz w:val="16"/>
          <w:szCs w:val="21"/>
        </w:rPr>
        <w:t>填表单位（盖章）：</w:t>
      </w:r>
      <w:r>
        <w:rPr>
          <w:rFonts w:hint="eastAsia" w:ascii="宋体" w:hAnsi="宋体" w:eastAsia="宋体"/>
          <w:b w:val="0"/>
          <w:bCs/>
          <w:color w:val="000000"/>
          <w:sz w:val="16"/>
          <w:szCs w:val="21"/>
          <w:lang w:val="en-US" w:eastAsia="zh-CN"/>
        </w:rPr>
        <w:t>武义百顺工贸有限公司</w:t>
      </w:r>
      <w:r>
        <w:rPr>
          <w:rFonts w:ascii="宋体" w:hAnsi="宋体" w:eastAsia="宋体"/>
          <w:b w:val="0"/>
          <w:bCs/>
          <w:color w:val="000000"/>
          <w:sz w:val="16"/>
          <w:szCs w:val="21"/>
        </w:rPr>
        <w:t xml:space="preserve"> </w:t>
      </w:r>
      <w:r>
        <w:rPr>
          <w:rFonts w:ascii="宋体" w:hAnsi="宋体" w:eastAsia="宋体"/>
          <w:b/>
          <w:color w:val="000000"/>
          <w:sz w:val="16"/>
          <w:szCs w:val="21"/>
        </w:rPr>
        <w:t xml:space="preserve">                 </w:t>
      </w:r>
      <w:r>
        <w:rPr>
          <w:rFonts w:hint="eastAsia" w:ascii="宋体" w:hAnsi="宋体" w:eastAsia="宋体"/>
          <w:b/>
          <w:color w:val="000000"/>
          <w:sz w:val="16"/>
          <w:szCs w:val="21"/>
          <w:lang w:val="en-US" w:eastAsia="zh-CN"/>
        </w:rPr>
        <w:t xml:space="preserve">                   </w:t>
      </w:r>
      <w:r>
        <w:rPr>
          <w:rFonts w:ascii="宋体" w:hAnsi="宋体" w:eastAsia="宋体"/>
          <w:b/>
          <w:color w:val="000000"/>
          <w:sz w:val="16"/>
          <w:szCs w:val="21"/>
        </w:rPr>
        <w:t>填表人（</w:t>
      </w:r>
      <w:r>
        <w:rPr>
          <w:rFonts w:ascii="宋体" w:hAnsi="宋体" w:eastAsia="宋体"/>
          <w:b/>
          <w:color w:val="000000"/>
          <w:sz w:val="16"/>
          <w:szCs w:val="21"/>
          <w:highlight w:val="none"/>
        </w:rPr>
        <w:t xml:space="preserve">签字）：       </w:t>
      </w:r>
      <w:r>
        <w:rPr>
          <w:rFonts w:ascii="宋体" w:hAnsi="宋体" w:eastAsia="宋体"/>
          <w:b/>
          <w:color w:val="000000"/>
          <w:sz w:val="16"/>
          <w:szCs w:val="21"/>
        </w:rPr>
        <w:t xml:space="preserve">                 </w:t>
      </w:r>
      <w:r>
        <w:rPr>
          <w:rFonts w:hint="eastAsia" w:ascii="宋体" w:hAnsi="宋体" w:eastAsia="宋体"/>
          <w:b/>
          <w:color w:val="000000"/>
          <w:sz w:val="16"/>
          <w:szCs w:val="21"/>
          <w:lang w:val="en-US" w:eastAsia="zh-CN"/>
        </w:rPr>
        <w:t xml:space="preserve">                      </w:t>
      </w:r>
      <w:r>
        <w:rPr>
          <w:rFonts w:ascii="宋体" w:hAnsi="宋体" w:eastAsia="宋体"/>
          <w:b/>
          <w:color w:val="000000"/>
          <w:sz w:val="16"/>
          <w:szCs w:val="21"/>
        </w:rPr>
        <w:t xml:space="preserve">  项目经办人（签字）：</w:t>
      </w:r>
      <w:r>
        <w:rPr>
          <w:rFonts w:hint="eastAsia" w:ascii="宋体" w:hAnsi="宋体" w:eastAsia="宋体"/>
          <w:b/>
          <w:color w:val="000000"/>
          <w:sz w:val="16"/>
          <w:szCs w:val="21"/>
          <w:lang w:val="en-US" w:eastAsia="zh-CN"/>
        </w:rPr>
        <w:t xml:space="preserve">                    </w:t>
      </w:r>
    </w:p>
    <w:tbl>
      <w:tblPr>
        <w:tblStyle w:val="33"/>
        <w:tblW w:w="1587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430"/>
        <w:gridCol w:w="168"/>
        <w:gridCol w:w="1099"/>
        <w:gridCol w:w="697"/>
        <w:gridCol w:w="828"/>
        <w:gridCol w:w="1446"/>
        <w:gridCol w:w="1134"/>
        <w:gridCol w:w="851"/>
        <w:gridCol w:w="549"/>
        <w:gridCol w:w="443"/>
        <w:gridCol w:w="1282"/>
        <w:gridCol w:w="891"/>
        <w:gridCol w:w="2079"/>
        <w:gridCol w:w="839"/>
        <w:gridCol w:w="827"/>
        <w:gridCol w:w="417"/>
        <w:gridCol w:w="752"/>
        <w:gridCol w:w="350"/>
        <w:gridCol w:w="794"/>
      </w:tblGrid>
      <w:tr>
        <w:trPr>
          <w:cantSplit/>
          <w:trHeight w:val="397" w:hRule="atLeast"/>
          <w:jc w:val="center"/>
        </w:trPr>
        <w:tc>
          <w:tcPr>
            <w:tcW w:w="430" w:type="dxa"/>
            <w:vMerge w:val="restart"/>
            <w:tcMar>
              <w:left w:w="57" w:type="dxa"/>
              <w:right w:w="57" w:type="dxa"/>
            </w:tcMar>
            <w:textDirection w:val="tbRlV"/>
            <w:vAlign w:val="bottom"/>
          </w:tcPr>
          <w:p>
            <w:pPr>
              <w:keepNext w:val="0"/>
              <w:keepLines w:val="0"/>
              <w:suppressLineNumbers w:val="0"/>
              <w:spacing w:before="0" w:beforeAutospacing="0" w:after="0" w:afterAutospacing="0"/>
              <w:ind w:left="113" w:right="113"/>
              <w:jc w:val="center"/>
              <w:rPr>
                <w:rFonts w:hint="default"/>
                <w:b/>
                <w:color w:val="000000"/>
                <w:sz w:val="15"/>
                <w:szCs w:val="15"/>
              </w:rPr>
            </w:pPr>
            <w:r>
              <w:rPr>
                <w:rFonts w:hint="default"/>
                <w:b/>
                <w:color w:val="000000"/>
                <w:sz w:val="15"/>
                <w:szCs w:val="15"/>
              </w:rPr>
              <w:t>建设项目</w:t>
            </w:r>
          </w:p>
        </w:tc>
        <w:tc>
          <w:tcPr>
            <w:tcW w:w="1964" w:type="dxa"/>
            <w:gridSpan w:val="3"/>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项目名称</w:t>
            </w:r>
          </w:p>
        </w:tc>
        <w:tc>
          <w:tcPr>
            <w:tcW w:w="5251" w:type="dxa"/>
            <w:gridSpan w:val="6"/>
            <w:tcMar>
              <w:left w:w="57" w:type="dxa"/>
              <w:right w:w="57" w:type="dxa"/>
            </w:tcMar>
            <w:vAlign w:val="center"/>
          </w:tcPr>
          <w:p>
            <w:pPr>
              <w:keepNext w:val="0"/>
              <w:keepLines w:val="0"/>
              <w:suppressLineNumbers w:val="0"/>
              <w:spacing w:before="0" w:beforeAutospacing="0" w:after="0" w:afterAutospacing="0" w:line="240" w:lineRule="exact"/>
              <w:ind w:left="0" w:right="0"/>
              <w:jc w:val="both"/>
              <w:rPr>
                <w:rFonts w:hint="eastAsia" w:ascii="Times New Roman" w:hAnsi="Times New Roman" w:eastAsia="宋体" w:cs="Times New Roman"/>
                <w:color w:val="000000"/>
                <w:sz w:val="13"/>
                <w:szCs w:val="13"/>
                <w:lang w:eastAsia="zh-CN"/>
              </w:rPr>
            </w:pPr>
            <w:r>
              <w:rPr>
                <w:rFonts w:hint="eastAsia" w:ascii="Times New Roman" w:hAnsi="Times New Roman" w:eastAsia="宋体" w:cs="Times New Roman"/>
                <w:bCs/>
                <w:color w:val="000000"/>
                <w:sz w:val="13"/>
                <w:szCs w:val="13"/>
                <w:lang w:eastAsia="zh-CN"/>
              </w:rPr>
              <w:t>武义百顺工贸有限公司年产400万只保温杯生产线技改项目</w:t>
            </w:r>
          </w:p>
        </w:tc>
        <w:tc>
          <w:tcPr>
            <w:tcW w:w="2173" w:type="dxa"/>
            <w:gridSpan w:val="2"/>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项目代码</w:t>
            </w:r>
          </w:p>
        </w:tc>
        <w:tc>
          <w:tcPr>
            <w:tcW w:w="2079" w:type="dxa"/>
            <w:tcMar>
              <w:left w:w="57" w:type="dxa"/>
              <w:right w:w="57" w:type="dxa"/>
            </w:tcMar>
            <w:vAlign w:val="center"/>
          </w:tcPr>
          <w:p>
            <w:pPr>
              <w:keepNext w:val="0"/>
              <w:keepLines w:val="0"/>
              <w:suppressLineNumbers w:val="0"/>
              <w:snapToGrid w:val="0"/>
              <w:spacing w:before="0" w:beforeAutospacing="0" w:after="0" w:afterAutospacing="0"/>
              <w:ind w:left="0" w:right="0"/>
              <w:jc w:val="both"/>
              <w:rPr>
                <w:rFonts w:hint="default" w:ascii="Times New Roman" w:hAnsi="Times New Roman" w:eastAsia="宋体" w:cs="Times New Roman"/>
                <w:color w:val="000000" w:themeColor="text1"/>
                <w:kern w:val="0"/>
                <w:sz w:val="13"/>
                <w:lang w:val="en-US" w:eastAsia="zh-CN"/>
                <w14:textFill>
                  <w14:solidFill>
                    <w14:schemeClr w14:val="tx1"/>
                  </w14:solidFill>
                </w14:textFill>
              </w:rPr>
            </w:pPr>
            <w:r>
              <w:rPr>
                <w:rFonts w:hint="eastAsia" w:ascii="Times New Roman" w:hAnsi="Times New Roman" w:eastAsia="宋体" w:cs="Times New Roman"/>
                <w:color w:val="000000" w:themeColor="text1"/>
                <w:kern w:val="0"/>
                <w:sz w:val="13"/>
                <w:lang w:val="en-US" w:eastAsia="zh-CN"/>
                <w14:textFill>
                  <w14:solidFill>
                    <w14:schemeClr w14:val="tx1"/>
                  </w14:solidFill>
                </w14:textFill>
              </w:rPr>
              <w:t>2020-330784-33-03-144109</w:t>
            </w:r>
          </w:p>
        </w:tc>
        <w:tc>
          <w:tcPr>
            <w:tcW w:w="1666" w:type="dxa"/>
            <w:gridSpan w:val="2"/>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建设地点</w:t>
            </w:r>
          </w:p>
        </w:tc>
        <w:tc>
          <w:tcPr>
            <w:tcW w:w="2313" w:type="dxa"/>
            <w:gridSpan w:val="4"/>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00" w:lineRule="exact"/>
              <w:ind w:left="0" w:right="0"/>
              <w:jc w:val="both"/>
              <w:textAlignment w:val="auto"/>
              <w:rPr>
                <w:rFonts w:hint="eastAsia" w:ascii="Times New Roman" w:hAnsi="Times New Roman" w:eastAsia="宋体" w:cs="Times New Roman"/>
                <w:color w:val="000000"/>
                <w:sz w:val="15"/>
                <w:szCs w:val="15"/>
                <w:lang w:eastAsia="zh-CN"/>
              </w:rPr>
            </w:pPr>
            <w:r>
              <w:rPr>
                <w:rFonts w:hint="eastAsia" w:ascii="Times New Roman" w:hAnsi="Times New Roman" w:eastAsia="宋体" w:cs="Times New Roman"/>
                <w:color w:val="000000"/>
                <w:sz w:val="13"/>
                <w:szCs w:val="13"/>
                <w:lang w:eastAsia="zh-CN"/>
              </w:rPr>
              <w:t>浙江省金华 市武义县白洋街道沈宅村（浙江佰致达厨具有限公司内）</w:t>
            </w:r>
          </w:p>
        </w:tc>
      </w:tr>
      <w:tr>
        <w:trPr>
          <w:cantSplit/>
          <w:trHeight w:val="397" w:hRule="atLeast"/>
          <w:jc w:val="center"/>
        </w:trPr>
        <w:tc>
          <w:tcPr>
            <w:tcW w:w="430" w:type="dxa"/>
            <w:vMerge w:val="continue"/>
            <w:tcMar>
              <w:left w:w="57" w:type="dxa"/>
              <w:right w:w="57" w:type="dxa"/>
            </w:tcMar>
            <w:vAlign w:val="bottom"/>
          </w:tcPr>
          <w:p>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行业类别（分类管理名录）</w:t>
            </w:r>
          </w:p>
        </w:tc>
        <w:tc>
          <w:tcPr>
            <w:tcW w:w="5251" w:type="dxa"/>
            <w:gridSpan w:val="6"/>
            <w:tcMar>
              <w:left w:w="57" w:type="dxa"/>
              <w:right w:w="57" w:type="dxa"/>
            </w:tcMar>
            <w:vAlign w:val="center"/>
          </w:tcPr>
          <w:p>
            <w:pPr>
              <w:keepNext w:val="0"/>
              <w:keepLines w:val="0"/>
              <w:suppressLineNumbers w:val="0"/>
              <w:spacing w:before="0" w:beforeAutospacing="0" w:after="0" w:afterAutospacing="0"/>
              <w:ind w:left="0" w:right="0"/>
              <w:jc w:val="both"/>
              <w:rPr>
                <w:rFonts w:hint="eastAsia" w:ascii="Times New Roman" w:hAnsi="Times New Roman" w:eastAsia="宋体" w:cs="Times New Roman"/>
                <w:bCs/>
                <w:sz w:val="13"/>
                <w:szCs w:val="13"/>
                <w:lang w:val="en-US" w:eastAsia="zh-CN"/>
              </w:rPr>
            </w:pPr>
            <w:r>
              <w:rPr>
                <w:rFonts w:hint="eastAsia" w:ascii="Times New Roman" w:hAnsi="Times New Roman" w:eastAsia="宋体" w:cs="Times New Roman"/>
                <w:bCs/>
                <w:color w:val="000000"/>
                <w:sz w:val="13"/>
                <w:szCs w:val="13"/>
                <w:lang w:eastAsia="zh-CN"/>
              </w:rPr>
              <w:t>C3389其他金属 制日用制造；C2927 日用塑料 品制造</w:t>
            </w:r>
          </w:p>
        </w:tc>
        <w:tc>
          <w:tcPr>
            <w:tcW w:w="2173" w:type="dxa"/>
            <w:gridSpan w:val="2"/>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建设性质</w:t>
            </w:r>
          </w:p>
        </w:tc>
        <w:tc>
          <w:tcPr>
            <w:tcW w:w="3745" w:type="dxa"/>
            <w:gridSpan w:val="3"/>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sym w:font="Wingdings 2" w:char="0052"/>
            </w:r>
            <w:r>
              <w:rPr>
                <w:rFonts w:hint="eastAsia" w:ascii="Times New Roman" w:hAnsi="Times New Roman" w:eastAsia="宋体" w:cs="Times New Roman"/>
                <w:b/>
                <w:color w:val="000000"/>
                <w:sz w:val="15"/>
                <w:szCs w:val="15"/>
                <w:lang w:eastAsia="zh-CN"/>
              </w:rPr>
              <w:t>改建</w:t>
            </w:r>
            <w:r>
              <w:rPr>
                <w:rFonts w:hint="default" w:ascii="Times New Roman" w:hAnsi="Times New Roman" w:eastAsia="宋体" w:cs="Times New Roman"/>
                <w:b/>
                <w:color w:val="000000"/>
                <w:sz w:val="15"/>
                <w:szCs w:val="15"/>
              </w:rPr>
              <w:t xml:space="preserve"> </w:t>
            </w:r>
            <w:r>
              <w:rPr>
                <w:rFonts w:hint="default" w:ascii="Times New Roman" w:hAnsi="Times New Roman" w:eastAsia="宋体" w:cs="Times New Roman"/>
                <w:b/>
                <w:color w:val="000000"/>
                <w:sz w:val="15"/>
                <w:szCs w:val="15"/>
                <w:highlight w:val="none"/>
              </w:rPr>
              <w:t xml:space="preserve"> </w:t>
            </w:r>
            <w:r>
              <w:rPr>
                <w:rFonts w:hint="default" w:ascii="Times New Roman" w:hAnsi="Times New Roman" w:eastAsia="宋体" w:cs="Times New Roman"/>
                <w:b/>
                <w:color w:val="000000"/>
                <w:sz w:val="15"/>
                <w:szCs w:val="15"/>
                <w:highlight w:val="none"/>
              </w:rPr>
              <w:sym w:font="Wingdings 2" w:char="00A3"/>
            </w:r>
            <w:r>
              <w:rPr>
                <w:rFonts w:hint="default" w:ascii="Times New Roman" w:hAnsi="Times New Roman" w:eastAsia="宋体" w:cs="Times New Roman"/>
                <w:b/>
                <w:color w:val="000000"/>
                <w:sz w:val="15"/>
                <w:szCs w:val="15"/>
                <w:highlight w:val="none"/>
              </w:rPr>
              <w:t xml:space="preserve">改扩建 </w:t>
            </w:r>
            <w:r>
              <w:rPr>
                <w:rFonts w:hint="default" w:ascii="Times New Roman" w:hAnsi="Times New Roman" w:eastAsia="宋体" w:cs="Times New Roman"/>
                <w:b/>
                <w:color w:val="000000"/>
                <w:sz w:val="15"/>
                <w:szCs w:val="15"/>
              </w:rPr>
              <w:t xml:space="preserve"> </w:t>
            </w:r>
            <w:r>
              <w:rPr>
                <w:rFonts w:hint="eastAsia" w:ascii="Times New Roman" w:hAnsi="Times New Roman" w:eastAsia="宋体" w:cs="Times New Roman"/>
                <w:b/>
                <w:color w:val="000000"/>
                <w:sz w:val="15"/>
                <w:szCs w:val="15"/>
                <w:lang w:eastAsia="zh-CN"/>
              </w:rPr>
              <w:sym w:font="Wingdings 2" w:char="00A3"/>
            </w:r>
            <w:r>
              <w:rPr>
                <w:rFonts w:hint="default" w:ascii="Times New Roman" w:hAnsi="Times New Roman" w:eastAsia="宋体" w:cs="Times New Roman"/>
                <w:b/>
                <w:color w:val="000000"/>
                <w:sz w:val="15"/>
                <w:szCs w:val="15"/>
              </w:rPr>
              <w:t>技术改造</w:t>
            </w:r>
          </w:p>
        </w:tc>
        <w:tc>
          <w:tcPr>
            <w:tcW w:w="1169" w:type="dxa"/>
            <w:gridSpan w:val="2"/>
            <w:tcMar>
              <w:left w:w="57" w:type="dxa"/>
              <w:right w:w="57" w:type="dxa"/>
            </w:tcMar>
            <w:vAlign w:val="center"/>
          </w:tcPr>
          <w:p>
            <w:pPr>
              <w:keepNext w:val="0"/>
              <w:keepLines w:val="0"/>
              <w:suppressLineNumbers w:val="0"/>
              <w:spacing w:before="0" w:beforeAutospacing="0" w:after="0" w:afterAutospacing="0" w:line="240" w:lineRule="exact"/>
              <w:ind w:left="0" w:right="0"/>
              <w:jc w:val="both"/>
              <w:rPr>
                <w:rFonts w:hint="default" w:cs="Times New Roman" w:asciiTheme="minorEastAsia" w:hAnsiTheme="minorEastAsia"/>
                <w:b/>
                <w:bCs/>
                <w:color w:val="000000"/>
                <w:sz w:val="15"/>
                <w:szCs w:val="15"/>
                <w:highlight w:val="none"/>
              </w:rPr>
            </w:pPr>
            <w:r>
              <w:rPr>
                <w:rFonts w:hint="default" w:cs="Times New Roman" w:asciiTheme="minorEastAsia" w:hAnsiTheme="minorEastAsia"/>
                <w:b/>
                <w:bCs/>
                <w:color w:val="000000"/>
                <w:sz w:val="15"/>
                <w:szCs w:val="15"/>
                <w:highlight w:val="none"/>
              </w:rPr>
              <w:t>项目厂区中心经度/纬度</w:t>
            </w:r>
          </w:p>
        </w:tc>
        <w:tc>
          <w:tcPr>
            <w:tcW w:w="1144" w:type="dxa"/>
            <w:gridSpan w:val="2"/>
            <w:tcMar>
              <w:left w:w="57" w:type="dxa"/>
              <w:right w:w="57" w:type="dxa"/>
            </w:tcMar>
            <w:vAlign w:val="center"/>
          </w:tcPr>
          <w:p>
            <w:pPr>
              <w:keepNext w:val="0"/>
              <w:keepLines w:val="0"/>
              <w:suppressLineNumbers w:val="0"/>
              <w:snapToGrid w:val="0"/>
              <w:spacing w:before="0" w:beforeAutospacing="0" w:after="0" w:afterAutospacing="0"/>
              <w:ind w:left="0" w:right="0"/>
              <w:jc w:val="left"/>
              <w:rPr>
                <w:rFonts w:hint="default" w:ascii="Times New Roman" w:hAnsi="Times New Roman" w:eastAsia="宋体" w:cs="Times New Roman"/>
                <w:sz w:val="13"/>
                <w:szCs w:val="13"/>
                <w:highlight w:val="none"/>
              </w:rPr>
            </w:pPr>
            <w:r>
              <w:rPr>
                <w:rFonts w:hint="eastAsia" w:ascii="Times New Roman" w:hAnsi="Times New Roman" w:eastAsia="宋体" w:cs="Times New Roman"/>
                <w:color w:val="000000"/>
                <w:sz w:val="13"/>
                <w:szCs w:val="13"/>
                <w:lang w:val="en-US" w:eastAsia="zh-CN"/>
              </w:rPr>
              <w:t>E119.857477° N28.941791°</w:t>
            </w:r>
          </w:p>
        </w:tc>
      </w:tr>
      <w:tr>
        <w:trPr>
          <w:cantSplit/>
          <w:trHeight w:val="397" w:hRule="atLeast"/>
          <w:jc w:val="center"/>
        </w:trPr>
        <w:tc>
          <w:tcPr>
            <w:tcW w:w="430" w:type="dxa"/>
            <w:vMerge w:val="continue"/>
            <w:tcMar>
              <w:left w:w="57" w:type="dxa"/>
              <w:right w:w="57" w:type="dxa"/>
            </w:tcMar>
            <w:vAlign w:val="bottom"/>
          </w:tcPr>
          <w:p>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设计生产能力</w:t>
            </w:r>
          </w:p>
        </w:tc>
        <w:tc>
          <w:tcPr>
            <w:tcW w:w="5251" w:type="dxa"/>
            <w:gridSpan w:val="6"/>
            <w:tcMar>
              <w:left w:w="57" w:type="dxa"/>
              <w:right w:w="57" w:type="dxa"/>
            </w:tcMar>
            <w:vAlign w:val="center"/>
          </w:tcPr>
          <w:p>
            <w:pPr>
              <w:keepNext w:val="0"/>
              <w:keepLines w:val="0"/>
              <w:suppressLineNumbers w:val="0"/>
              <w:spacing w:before="0" w:beforeAutospacing="0" w:after="0" w:afterAutospacing="0"/>
              <w:ind w:left="0" w:right="0"/>
              <w:jc w:val="both"/>
              <w:rPr>
                <w:rFonts w:hint="eastAsia" w:ascii="Times New Roman" w:hAnsi="Times New Roman" w:eastAsia="宋体" w:cs="Times New Roman"/>
                <w:bCs/>
                <w:sz w:val="13"/>
                <w:szCs w:val="13"/>
                <w:lang w:val="en-US" w:eastAsia="zh-CN"/>
              </w:rPr>
            </w:pPr>
            <w:r>
              <w:rPr>
                <w:rFonts w:hint="eastAsia" w:ascii="Times New Roman" w:hAnsi="Times New Roman" w:eastAsia="宋体" w:cs="Times New Roman"/>
                <w:bCs/>
                <w:color w:val="000000"/>
                <w:sz w:val="13"/>
                <w:szCs w:val="13"/>
                <w:lang w:eastAsia="zh-CN"/>
              </w:rPr>
              <w:t>年产400万只保温杯（含100万只塑料杯和300万只不锈钢保温杯）</w:t>
            </w:r>
          </w:p>
        </w:tc>
        <w:tc>
          <w:tcPr>
            <w:tcW w:w="2173" w:type="dxa"/>
            <w:gridSpan w:val="2"/>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实际生产能力</w:t>
            </w:r>
          </w:p>
        </w:tc>
        <w:tc>
          <w:tcPr>
            <w:tcW w:w="2079" w:type="dxa"/>
            <w:tcMar>
              <w:left w:w="57" w:type="dxa"/>
              <w:right w:w="57" w:type="dxa"/>
            </w:tcMar>
            <w:vAlign w:val="center"/>
          </w:tcPr>
          <w:p>
            <w:pPr>
              <w:keepNext w:val="0"/>
              <w:keepLines w:val="0"/>
              <w:suppressLineNumbers w:val="0"/>
              <w:spacing w:before="0" w:beforeAutospacing="0" w:after="0" w:afterAutospacing="0"/>
              <w:ind w:left="0" w:right="0"/>
              <w:jc w:val="both"/>
              <w:rPr>
                <w:rFonts w:hint="eastAsia" w:ascii="Times New Roman" w:hAnsi="Times New Roman" w:eastAsia="宋体" w:cs="Times New Roman"/>
                <w:bCs/>
                <w:sz w:val="13"/>
                <w:szCs w:val="13"/>
                <w:lang w:val="en-US" w:eastAsia="zh-CN"/>
              </w:rPr>
            </w:pPr>
            <w:r>
              <w:rPr>
                <w:rFonts w:hint="eastAsia" w:ascii="Times New Roman" w:hAnsi="Times New Roman" w:eastAsia="宋体" w:cs="Times New Roman"/>
                <w:bCs/>
                <w:color w:val="000000"/>
                <w:sz w:val="13"/>
                <w:szCs w:val="13"/>
                <w:lang w:eastAsia="zh-CN"/>
              </w:rPr>
              <w:t>年产</w:t>
            </w:r>
            <w:r>
              <w:rPr>
                <w:rFonts w:hint="eastAsia" w:ascii="Times New Roman" w:hAnsi="Times New Roman" w:eastAsia="宋体" w:cs="Times New Roman"/>
                <w:bCs/>
                <w:color w:val="000000"/>
                <w:sz w:val="13"/>
                <w:szCs w:val="13"/>
                <w:lang w:val="en-US" w:eastAsia="zh-CN"/>
              </w:rPr>
              <w:t>33</w:t>
            </w:r>
            <w:r>
              <w:rPr>
                <w:rFonts w:hint="eastAsia" w:ascii="Times New Roman" w:hAnsi="Times New Roman" w:eastAsia="宋体" w:cs="Times New Roman"/>
                <w:bCs/>
                <w:color w:val="000000"/>
                <w:sz w:val="13"/>
                <w:szCs w:val="13"/>
                <w:lang w:eastAsia="zh-CN"/>
              </w:rPr>
              <w:t>0 万只保温杯（含100万只塑料杯和</w:t>
            </w:r>
            <w:r>
              <w:rPr>
                <w:rFonts w:hint="eastAsia" w:ascii="Times New Roman" w:hAnsi="Times New Roman" w:eastAsia="宋体" w:cs="Times New Roman"/>
                <w:bCs/>
                <w:color w:val="000000"/>
                <w:sz w:val="13"/>
                <w:szCs w:val="13"/>
                <w:lang w:val="en-US" w:eastAsia="zh-CN"/>
              </w:rPr>
              <w:t>230</w:t>
            </w:r>
            <w:r>
              <w:rPr>
                <w:rFonts w:hint="eastAsia" w:ascii="Times New Roman" w:hAnsi="Times New Roman" w:eastAsia="宋体" w:cs="Times New Roman"/>
                <w:bCs/>
                <w:color w:val="000000"/>
                <w:sz w:val="13"/>
                <w:szCs w:val="13"/>
                <w:lang w:eastAsia="zh-CN"/>
              </w:rPr>
              <w:t>万只不锈钢保温杯）</w:t>
            </w:r>
          </w:p>
        </w:tc>
        <w:tc>
          <w:tcPr>
            <w:tcW w:w="1666" w:type="dxa"/>
            <w:gridSpan w:val="2"/>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环评单位</w:t>
            </w:r>
          </w:p>
        </w:tc>
        <w:tc>
          <w:tcPr>
            <w:tcW w:w="2313" w:type="dxa"/>
            <w:gridSpan w:val="4"/>
            <w:tcMar>
              <w:left w:w="57" w:type="dxa"/>
              <w:right w:w="57" w:type="dxa"/>
            </w:tcMar>
            <w:vAlign w:val="center"/>
          </w:tcPr>
          <w:p>
            <w:pPr>
              <w:keepNext w:val="0"/>
              <w:keepLines w:val="0"/>
              <w:suppressLineNumbers w:val="0"/>
              <w:spacing w:before="0" w:beforeAutospacing="0" w:after="0" w:afterAutospacing="0"/>
              <w:ind w:left="0" w:right="0"/>
              <w:jc w:val="both"/>
              <w:rPr>
                <w:rFonts w:hint="eastAsia" w:ascii="Times New Roman" w:hAnsi="Times New Roman" w:eastAsia="宋体" w:cs="Times New Roman"/>
                <w:kern w:val="0"/>
                <w:sz w:val="13"/>
                <w:lang w:eastAsia="zh-CN"/>
              </w:rPr>
            </w:pPr>
            <w:r>
              <w:rPr>
                <w:rFonts w:hint="eastAsia" w:ascii="Times New Roman" w:hAnsi="Times New Roman" w:eastAsia="宋体" w:cs="Times New Roman"/>
                <w:kern w:val="0"/>
                <w:sz w:val="13"/>
                <w:lang w:eastAsia="zh-CN"/>
              </w:rPr>
              <w:t>浙江凯峰慈欣环保科技有限责任公司</w:t>
            </w:r>
          </w:p>
        </w:tc>
      </w:tr>
      <w:tr>
        <w:trPr>
          <w:cantSplit/>
          <w:trHeight w:val="397" w:hRule="atLeast"/>
          <w:jc w:val="center"/>
        </w:trPr>
        <w:tc>
          <w:tcPr>
            <w:tcW w:w="430" w:type="dxa"/>
            <w:vMerge w:val="continue"/>
            <w:tcMar>
              <w:left w:w="57" w:type="dxa"/>
              <w:right w:w="57" w:type="dxa"/>
            </w:tcMar>
            <w:vAlign w:val="bottom"/>
          </w:tcPr>
          <w:p>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环评文件审批机关</w:t>
            </w:r>
          </w:p>
        </w:tc>
        <w:tc>
          <w:tcPr>
            <w:tcW w:w="5251" w:type="dxa"/>
            <w:gridSpan w:val="6"/>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eastAsia="zh-CN"/>
              </w:rPr>
              <w:t>金华市生态环境局</w:t>
            </w:r>
          </w:p>
        </w:tc>
        <w:tc>
          <w:tcPr>
            <w:tcW w:w="2173" w:type="dxa"/>
            <w:gridSpan w:val="2"/>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审批文号</w:t>
            </w:r>
          </w:p>
        </w:tc>
        <w:tc>
          <w:tcPr>
            <w:tcW w:w="2079" w:type="dxa"/>
            <w:tcMar>
              <w:left w:w="57" w:type="dxa"/>
              <w:right w:w="57" w:type="dxa"/>
            </w:tcMar>
            <w:vAlign w:val="center"/>
          </w:tcPr>
          <w:p>
            <w:pPr>
              <w:keepNext w:val="0"/>
              <w:keepLines w:val="0"/>
              <w:suppressLineNumbers w:val="0"/>
              <w:spacing w:before="0" w:beforeAutospacing="0" w:after="0" w:afterAutospacing="0"/>
              <w:ind w:left="0" w:right="0"/>
              <w:jc w:val="both"/>
              <w:rPr>
                <w:rFonts w:hint="eastAsia"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金环建武备【2024】184号</w:t>
            </w:r>
          </w:p>
        </w:tc>
        <w:tc>
          <w:tcPr>
            <w:tcW w:w="1666" w:type="dxa"/>
            <w:gridSpan w:val="2"/>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环评文件类型</w:t>
            </w:r>
          </w:p>
        </w:tc>
        <w:tc>
          <w:tcPr>
            <w:tcW w:w="2313" w:type="dxa"/>
            <w:gridSpan w:val="4"/>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kern w:val="0"/>
                <w:sz w:val="13"/>
                <w:lang w:val="en-US" w:eastAsia="zh-CN"/>
              </w:rPr>
            </w:pPr>
            <w:r>
              <w:rPr>
                <w:rFonts w:hint="eastAsia" w:ascii="Times New Roman" w:hAnsi="Times New Roman" w:eastAsia="宋体" w:cs="Times New Roman"/>
                <w:kern w:val="0"/>
                <w:sz w:val="13"/>
                <w:lang w:eastAsia="zh-CN"/>
              </w:rPr>
              <w:t>概况补充说明</w:t>
            </w:r>
          </w:p>
        </w:tc>
      </w:tr>
      <w:tr>
        <w:trPr>
          <w:cantSplit/>
          <w:trHeight w:val="397" w:hRule="atLeast"/>
          <w:jc w:val="center"/>
        </w:trPr>
        <w:tc>
          <w:tcPr>
            <w:tcW w:w="430" w:type="dxa"/>
            <w:vMerge w:val="continue"/>
            <w:tcMar>
              <w:left w:w="57" w:type="dxa"/>
              <w:right w:w="57" w:type="dxa"/>
            </w:tcMar>
            <w:vAlign w:val="bottom"/>
          </w:tcPr>
          <w:p>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themeColor="text1"/>
                <w:sz w:val="15"/>
                <w:szCs w:val="15"/>
                <w14:textFill>
                  <w14:solidFill>
                    <w14:schemeClr w14:val="tx1"/>
                  </w14:solidFill>
                </w14:textFill>
              </w:rPr>
            </w:pPr>
            <w:r>
              <w:rPr>
                <w:rFonts w:hint="default" w:ascii="Times New Roman" w:hAnsi="Times New Roman" w:eastAsia="宋体" w:cs="Times New Roman"/>
                <w:b/>
                <w:color w:val="000000" w:themeColor="text1"/>
                <w:sz w:val="15"/>
                <w:szCs w:val="15"/>
                <w14:textFill>
                  <w14:solidFill>
                    <w14:schemeClr w14:val="tx1"/>
                  </w14:solidFill>
                </w14:textFill>
              </w:rPr>
              <w:t>开工日期</w:t>
            </w:r>
          </w:p>
        </w:tc>
        <w:tc>
          <w:tcPr>
            <w:tcW w:w="5251" w:type="dxa"/>
            <w:gridSpan w:val="6"/>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00" w:lineRule="exact"/>
              <w:ind w:left="0" w:right="0"/>
              <w:jc w:val="both"/>
              <w:textAlignment w:val="auto"/>
              <w:rPr>
                <w:rFonts w:hint="default" w:ascii="Times New Roman" w:hAnsi="Times New Roman" w:eastAsia="宋体" w:cs="Times New Roman"/>
                <w:color w:val="000000"/>
                <w:sz w:val="13"/>
                <w:szCs w:val="13"/>
                <w:lang w:val="en-US" w:eastAsia="zh-CN"/>
              </w:rPr>
            </w:pPr>
            <w:r>
              <w:rPr>
                <w:rFonts w:hint="eastAsia" w:ascii="Times New Roman" w:hAnsi="Times New Roman" w:eastAsia="宋体" w:cs="Times New Roman"/>
                <w:color w:val="000000"/>
                <w:sz w:val="13"/>
                <w:szCs w:val="13"/>
                <w:lang w:val="en-US" w:eastAsia="zh-CN"/>
              </w:rPr>
              <w:t>2024.10</w:t>
            </w:r>
          </w:p>
        </w:tc>
        <w:tc>
          <w:tcPr>
            <w:tcW w:w="2173" w:type="dxa"/>
            <w:gridSpan w:val="2"/>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竣工日期</w:t>
            </w:r>
          </w:p>
        </w:tc>
        <w:tc>
          <w:tcPr>
            <w:tcW w:w="2079" w:type="dxa"/>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2024.11.5</w:t>
            </w:r>
          </w:p>
        </w:tc>
        <w:tc>
          <w:tcPr>
            <w:tcW w:w="1666" w:type="dxa"/>
            <w:gridSpan w:val="2"/>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highlight w:val="none"/>
              </w:rPr>
            </w:pPr>
            <w:r>
              <w:rPr>
                <w:rFonts w:hint="default" w:ascii="Times New Roman" w:hAnsi="Times New Roman" w:eastAsia="宋体" w:cs="Times New Roman"/>
                <w:b/>
                <w:color w:val="000000"/>
                <w:sz w:val="15"/>
                <w:szCs w:val="15"/>
                <w:highlight w:val="none"/>
              </w:rPr>
              <w:t>排污许可证申领时间</w:t>
            </w:r>
          </w:p>
        </w:tc>
        <w:tc>
          <w:tcPr>
            <w:tcW w:w="2313" w:type="dxa"/>
            <w:gridSpan w:val="4"/>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2024.12.18</w:t>
            </w:r>
          </w:p>
        </w:tc>
      </w:tr>
      <w:tr>
        <w:trPr>
          <w:cantSplit/>
          <w:trHeight w:val="397" w:hRule="atLeast"/>
          <w:jc w:val="center"/>
        </w:trPr>
        <w:tc>
          <w:tcPr>
            <w:tcW w:w="430" w:type="dxa"/>
            <w:vMerge w:val="continue"/>
            <w:tcMar>
              <w:left w:w="57" w:type="dxa"/>
              <w:right w:w="57" w:type="dxa"/>
            </w:tcMar>
            <w:vAlign w:val="bottom"/>
          </w:tcPr>
          <w:p>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环保设施设计单位</w:t>
            </w:r>
          </w:p>
        </w:tc>
        <w:tc>
          <w:tcPr>
            <w:tcW w:w="5251" w:type="dxa"/>
            <w:gridSpan w:val="6"/>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val="0"/>
              <w:snapToGrid w:val="0"/>
              <w:spacing w:before="0" w:beforeAutospacing="0" w:after="0" w:afterAutospacing="0" w:line="200" w:lineRule="exact"/>
              <w:ind w:left="0" w:right="0"/>
              <w:jc w:val="both"/>
              <w:textAlignment w:val="auto"/>
              <w:rPr>
                <w:rFonts w:hint="default" w:ascii="Times New Roman" w:hAnsi="Times New Roman" w:eastAsia="宋体" w:cs="Times New Roman"/>
                <w:color w:val="000000"/>
                <w:sz w:val="13"/>
                <w:szCs w:val="13"/>
                <w:highlight w:val="none"/>
                <w:lang w:val="en-US" w:eastAsia="zh-CN"/>
              </w:rPr>
            </w:pPr>
          </w:p>
        </w:tc>
        <w:tc>
          <w:tcPr>
            <w:tcW w:w="2173" w:type="dxa"/>
            <w:gridSpan w:val="2"/>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highlight w:val="none"/>
              </w:rPr>
            </w:pPr>
            <w:r>
              <w:rPr>
                <w:rFonts w:hint="default" w:ascii="Times New Roman" w:hAnsi="Times New Roman" w:eastAsia="宋体" w:cs="Times New Roman"/>
                <w:b/>
                <w:color w:val="000000"/>
                <w:sz w:val="15"/>
                <w:szCs w:val="15"/>
                <w:highlight w:val="none"/>
              </w:rPr>
              <w:t>环保设施施工单位</w:t>
            </w:r>
          </w:p>
        </w:tc>
        <w:tc>
          <w:tcPr>
            <w:tcW w:w="207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sz w:val="13"/>
                <w:szCs w:val="13"/>
                <w:highlight w:val="none"/>
                <w:lang w:val="en-US" w:eastAsia="zh-CN"/>
              </w:rPr>
            </w:pPr>
          </w:p>
        </w:tc>
        <w:tc>
          <w:tcPr>
            <w:tcW w:w="1666" w:type="dxa"/>
            <w:gridSpan w:val="2"/>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本工程排污许可证编号</w:t>
            </w:r>
          </w:p>
        </w:tc>
        <w:tc>
          <w:tcPr>
            <w:tcW w:w="2313" w:type="dxa"/>
            <w:gridSpan w:val="4"/>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highlight w:val="none"/>
                <w:lang w:val="en-US" w:eastAsia="zh-CN"/>
              </w:rPr>
            </w:pPr>
            <w:r>
              <w:rPr>
                <w:rFonts w:hint="eastAsia" w:ascii="Times New Roman" w:hAnsi="Times New Roman" w:eastAsia="宋体" w:cs="Times New Roman"/>
                <w:bCs/>
                <w:sz w:val="13"/>
                <w:szCs w:val="13"/>
                <w:highlight w:val="none"/>
                <w:lang w:val="en-US" w:eastAsia="zh-CN"/>
              </w:rPr>
              <w:t>91330723350222009X001Y</w:t>
            </w:r>
          </w:p>
        </w:tc>
      </w:tr>
      <w:tr>
        <w:trPr>
          <w:cantSplit/>
          <w:trHeight w:val="397" w:hRule="atLeast"/>
          <w:jc w:val="center"/>
        </w:trPr>
        <w:tc>
          <w:tcPr>
            <w:tcW w:w="430" w:type="dxa"/>
            <w:vMerge w:val="continue"/>
            <w:tcMar>
              <w:left w:w="57" w:type="dxa"/>
              <w:right w:w="57" w:type="dxa"/>
            </w:tcMar>
            <w:vAlign w:val="bottom"/>
          </w:tcPr>
          <w:p>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验收单位</w:t>
            </w:r>
          </w:p>
        </w:tc>
        <w:tc>
          <w:tcPr>
            <w:tcW w:w="5251" w:type="dxa"/>
            <w:gridSpan w:val="6"/>
            <w:tcMar>
              <w:left w:w="57" w:type="dxa"/>
              <w:right w:w="57" w:type="dxa"/>
            </w:tcMar>
            <w:vAlign w:val="center"/>
          </w:tcPr>
          <w:p>
            <w:pPr>
              <w:keepNext w:val="0"/>
              <w:keepLines w:val="0"/>
              <w:suppressLineNumbers w:val="0"/>
              <w:spacing w:before="0" w:beforeAutospacing="0" w:after="0" w:afterAutospacing="0"/>
              <w:ind w:left="0" w:right="0"/>
              <w:jc w:val="both"/>
              <w:rPr>
                <w:rFonts w:hint="eastAsia" w:ascii="Times New Roman" w:hAnsi="Times New Roman" w:eastAsia="宋体" w:cs="Times New Roman"/>
                <w:bCs/>
                <w:sz w:val="13"/>
                <w:szCs w:val="13"/>
                <w:lang w:eastAsia="zh-CN"/>
              </w:rPr>
            </w:pPr>
            <w:r>
              <w:rPr>
                <w:rFonts w:hint="eastAsia" w:ascii="Times New Roman" w:hAnsi="Times New Roman" w:eastAsia="宋体" w:cs="Times New Roman"/>
                <w:bCs/>
                <w:sz w:val="13"/>
                <w:szCs w:val="13"/>
                <w:lang w:eastAsia="zh-CN"/>
              </w:rPr>
              <w:t>武义百顺工贸有限公司</w:t>
            </w:r>
          </w:p>
        </w:tc>
        <w:tc>
          <w:tcPr>
            <w:tcW w:w="2173" w:type="dxa"/>
            <w:gridSpan w:val="2"/>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环保设施监测单位</w:t>
            </w:r>
          </w:p>
        </w:tc>
        <w:tc>
          <w:tcPr>
            <w:tcW w:w="2079" w:type="dxa"/>
            <w:tcMar>
              <w:left w:w="57" w:type="dxa"/>
              <w:right w:w="57" w:type="dxa"/>
            </w:tcMar>
            <w:vAlign w:val="center"/>
          </w:tcPr>
          <w:p>
            <w:pPr>
              <w:keepNext w:val="0"/>
              <w:keepLines w:val="0"/>
              <w:suppressLineNumbers w:val="0"/>
              <w:spacing w:before="0" w:beforeAutospacing="0" w:after="0" w:afterAutospacing="0"/>
              <w:ind w:left="0" w:right="0"/>
              <w:jc w:val="both"/>
              <w:rPr>
                <w:rFonts w:hint="eastAsia"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浙江高鑫安全检测科技有限公司</w:t>
            </w:r>
          </w:p>
        </w:tc>
        <w:tc>
          <w:tcPr>
            <w:tcW w:w="1666" w:type="dxa"/>
            <w:gridSpan w:val="2"/>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验收监测时工况</w:t>
            </w:r>
          </w:p>
        </w:tc>
        <w:tc>
          <w:tcPr>
            <w:tcW w:w="2313" w:type="dxa"/>
            <w:gridSpan w:val="4"/>
            <w:tcMar>
              <w:left w:w="57" w:type="dxa"/>
              <w:right w:w="57" w:type="dxa"/>
            </w:tcMar>
            <w:vAlign w:val="center"/>
          </w:tcPr>
          <w:p>
            <w:pPr>
              <w:keepNext w:val="0"/>
              <w:keepLines w:val="0"/>
              <w:suppressLineNumbers w:val="0"/>
              <w:spacing w:before="0" w:beforeAutospacing="0" w:after="0" w:afterAutospacing="0"/>
              <w:ind w:left="0" w:right="0"/>
              <w:jc w:val="both"/>
              <w:rPr>
                <w:rFonts w:hint="eastAsia" w:ascii="Times New Roman" w:hAnsi="Times New Roman" w:eastAsia="宋体" w:cs="Times New Roman"/>
                <w:bCs/>
                <w:sz w:val="13"/>
                <w:szCs w:val="13"/>
              </w:rPr>
            </w:pPr>
            <w:r>
              <w:rPr>
                <w:rFonts w:hint="eastAsia" w:ascii="Times New Roman" w:hAnsi="Times New Roman" w:eastAsia="宋体" w:cs="Times New Roman"/>
                <w:bCs/>
                <w:sz w:val="13"/>
                <w:szCs w:val="13"/>
                <w:lang w:val="en-US" w:eastAsia="zh-CN"/>
              </w:rPr>
              <w:t>75.0</w:t>
            </w:r>
            <w:r>
              <w:rPr>
                <w:rFonts w:hint="eastAsia" w:ascii="Times New Roman" w:hAnsi="Times New Roman" w:eastAsia="宋体" w:cs="Times New Roman"/>
                <w:bCs/>
                <w:sz w:val="13"/>
                <w:szCs w:val="13"/>
              </w:rPr>
              <w:t>%以上</w:t>
            </w:r>
          </w:p>
        </w:tc>
      </w:tr>
      <w:tr>
        <w:trPr>
          <w:cantSplit/>
          <w:trHeight w:val="397" w:hRule="atLeast"/>
          <w:jc w:val="center"/>
        </w:trPr>
        <w:tc>
          <w:tcPr>
            <w:tcW w:w="430" w:type="dxa"/>
            <w:vMerge w:val="continue"/>
            <w:tcMar>
              <w:left w:w="57" w:type="dxa"/>
              <w:right w:w="57" w:type="dxa"/>
            </w:tcMar>
            <w:vAlign w:val="bottom"/>
          </w:tcPr>
          <w:p>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投资总概算（万元）</w:t>
            </w:r>
          </w:p>
        </w:tc>
        <w:tc>
          <w:tcPr>
            <w:tcW w:w="5251" w:type="dxa"/>
            <w:gridSpan w:val="6"/>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3"/>
                <w:szCs w:val="13"/>
                <w:lang w:val="en-US" w:eastAsia="zh-CN"/>
              </w:rPr>
            </w:pPr>
            <w:r>
              <w:rPr>
                <w:rFonts w:hint="eastAsia" w:ascii="Times New Roman" w:hAnsi="Times New Roman" w:eastAsia="宋体" w:cs="Times New Roman"/>
                <w:color w:val="000000"/>
                <w:sz w:val="13"/>
                <w:szCs w:val="13"/>
                <w:lang w:val="en-US" w:eastAsia="zh-CN"/>
              </w:rPr>
              <w:t>295</w:t>
            </w:r>
          </w:p>
        </w:tc>
        <w:tc>
          <w:tcPr>
            <w:tcW w:w="2173" w:type="dxa"/>
            <w:gridSpan w:val="2"/>
            <w:tcMar>
              <w:left w:w="57" w:type="dxa"/>
              <w:right w:w="57" w:type="dxa"/>
            </w:tcMar>
            <w:vAlign w:val="center"/>
          </w:tcPr>
          <w:p>
            <w:pPr>
              <w:keepNext w:val="0"/>
              <w:keepLines w:val="0"/>
              <w:suppressLineNumbers w:val="0"/>
              <w:tabs>
                <w:tab w:val="left" w:pos="690"/>
              </w:tabs>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环保投资总概算（万元）</w:t>
            </w:r>
          </w:p>
        </w:tc>
        <w:tc>
          <w:tcPr>
            <w:tcW w:w="2079" w:type="dxa"/>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50</w:t>
            </w:r>
          </w:p>
        </w:tc>
        <w:tc>
          <w:tcPr>
            <w:tcW w:w="1666" w:type="dxa"/>
            <w:gridSpan w:val="2"/>
            <w:tcMar>
              <w:left w:w="57" w:type="dxa"/>
              <w:right w:w="57" w:type="dxa"/>
            </w:tcMar>
            <w:vAlign w:val="center"/>
          </w:tcPr>
          <w:p>
            <w:pPr>
              <w:keepNext w:val="0"/>
              <w:keepLines w:val="0"/>
              <w:suppressLineNumbers w:val="0"/>
              <w:tabs>
                <w:tab w:val="left" w:pos="690"/>
              </w:tabs>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所占比例（%）</w:t>
            </w:r>
          </w:p>
        </w:tc>
        <w:tc>
          <w:tcPr>
            <w:tcW w:w="2313" w:type="dxa"/>
            <w:gridSpan w:val="4"/>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16.9</w:t>
            </w:r>
          </w:p>
        </w:tc>
      </w:tr>
      <w:tr>
        <w:trPr>
          <w:cantSplit/>
          <w:trHeight w:val="397" w:hRule="atLeast"/>
          <w:jc w:val="center"/>
        </w:trPr>
        <w:tc>
          <w:tcPr>
            <w:tcW w:w="430" w:type="dxa"/>
            <w:vMerge w:val="continue"/>
            <w:tcMar>
              <w:left w:w="57" w:type="dxa"/>
              <w:right w:w="57" w:type="dxa"/>
            </w:tcMar>
            <w:vAlign w:val="bottom"/>
          </w:tcPr>
          <w:p>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实际总投资</w:t>
            </w:r>
          </w:p>
        </w:tc>
        <w:tc>
          <w:tcPr>
            <w:tcW w:w="5251" w:type="dxa"/>
            <w:gridSpan w:val="6"/>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lang w:val="en-US" w:eastAsia="zh-CN"/>
              </w:rPr>
            </w:pPr>
            <w:r>
              <w:rPr>
                <w:rFonts w:hint="eastAsia" w:ascii="Times New Roman" w:hAnsi="Times New Roman" w:eastAsia="宋体" w:cs="Times New Roman"/>
                <w:color w:val="000000"/>
                <w:sz w:val="15"/>
                <w:szCs w:val="15"/>
                <w:lang w:val="en-US" w:eastAsia="zh-CN"/>
              </w:rPr>
              <w:t>230</w:t>
            </w:r>
          </w:p>
        </w:tc>
        <w:tc>
          <w:tcPr>
            <w:tcW w:w="2173" w:type="dxa"/>
            <w:gridSpan w:val="2"/>
            <w:tcMar>
              <w:left w:w="57" w:type="dxa"/>
              <w:right w:w="57" w:type="dxa"/>
            </w:tcMar>
            <w:vAlign w:val="center"/>
          </w:tcPr>
          <w:p>
            <w:pPr>
              <w:keepNext w:val="0"/>
              <w:keepLines w:val="0"/>
              <w:suppressLineNumbers w:val="0"/>
              <w:spacing w:before="0" w:beforeAutospacing="0" w:after="0" w:afterAutospacing="0"/>
              <w:ind w:left="0" w:right="300"/>
              <w:jc w:val="both"/>
              <w:rPr>
                <w:rFonts w:hint="default" w:ascii="Times New Roman" w:hAnsi="Times New Roman" w:eastAsia="宋体" w:cs="Times New Roman"/>
                <w:b/>
                <w:sz w:val="15"/>
                <w:szCs w:val="15"/>
              </w:rPr>
            </w:pPr>
            <w:r>
              <w:rPr>
                <w:rFonts w:hint="eastAsia" w:ascii="Times New Roman" w:hAnsi="Times New Roman" w:eastAsia="宋体" w:cs="Times New Roman"/>
                <w:b/>
                <w:sz w:val="15"/>
                <w:szCs w:val="15"/>
                <w:lang w:val="en-US" w:eastAsia="zh-CN"/>
              </w:rPr>
              <w:t>实际</w:t>
            </w:r>
            <w:r>
              <w:rPr>
                <w:rFonts w:hint="default" w:ascii="Times New Roman" w:hAnsi="Times New Roman" w:eastAsia="宋体" w:cs="Times New Roman"/>
                <w:b/>
                <w:sz w:val="15"/>
                <w:szCs w:val="15"/>
              </w:rPr>
              <w:t>环保投资（万元）</w:t>
            </w:r>
          </w:p>
        </w:tc>
        <w:tc>
          <w:tcPr>
            <w:tcW w:w="2079" w:type="dxa"/>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40</w:t>
            </w:r>
          </w:p>
        </w:tc>
        <w:tc>
          <w:tcPr>
            <w:tcW w:w="1666" w:type="dxa"/>
            <w:gridSpan w:val="2"/>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所占比例（%）</w:t>
            </w:r>
          </w:p>
        </w:tc>
        <w:tc>
          <w:tcPr>
            <w:tcW w:w="2313" w:type="dxa"/>
            <w:gridSpan w:val="4"/>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Cs/>
                <w:sz w:val="13"/>
                <w:szCs w:val="13"/>
                <w:lang w:val="en-US" w:eastAsia="zh-CN"/>
              </w:rPr>
            </w:pPr>
            <w:r>
              <w:rPr>
                <w:rFonts w:hint="eastAsia" w:ascii="Times New Roman" w:hAnsi="Times New Roman" w:eastAsia="宋体" w:cs="Times New Roman"/>
                <w:bCs/>
                <w:sz w:val="13"/>
                <w:szCs w:val="13"/>
                <w:lang w:val="en-US" w:eastAsia="zh-CN"/>
              </w:rPr>
              <w:t>17.4</w:t>
            </w:r>
          </w:p>
        </w:tc>
      </w:tr>
      <w:tr>
        <w:trPr>
          <w:cantSplit/>
          <w:trHeight w:val="397" w:hRule="atLeast"/>
          <w:jc w:val="center"/>
        </w:trPr>
        <w:tc>
          <w:tcPr>
            <w:tcW w:w="430" w:type="dxa"/>
            <w:vMerge w:val="continue"/>
            <w:tcMar>
              <w:left w:w="57" w:type="dxa"/>
              <w:right w:w="57" w:type="dxa"/>
            </w:tcMar>
            <w:vAlign w:val="bottom"/>
          </w:tcPr>
          <w:p>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废水治理（万元）</w:t>
            </w:r>
          </w:p>
        </w:tc>
        <w:tc>
          <w:tcPr>
            <w:tcW w:w="828" w:type="dxa"/>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lang w:val="en-US" w:eastAsia="zh-CN"/>
              </w:rPr>
            </w:pPr>
            <w:r>
              <w:rPr>
                <w:rFonts w:hint="eastAsia" w:ascii="Times New Roman" w:hAnsi="Times New Roman" w:eastAsia="宋体" w:cs="Times New Roman"/>
                <w:color w:val="000000"/>
                <w:sz w:val="13"/>
                <w:szCs w:val="13"/>
                <w:lang w:val="en-US" w:eastAsia="zh-CN"/>
              </w:rPr>
              <w:t>7</w:t>
            </w:r>
          </w:p>
        </w:tc>
        <w:tc>
          <w:tcPr>
            <w:tcW w:w="1446" w:type="dxa"/>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废气治理（万元）</w:t>
            </w:r>
          </w:p>
        </w:tc>
        <w:tc>
          <w:tcPr>
            <w:tcW w:w="1134" w:type="dxa"/>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lang w:val="en-US" w:eastAsia="zh-CN"/>
              </w:rPr>
            </w:pPr>
            <w:r>
              <w:rPr>
                <w:rFonts w:hint="eastAsia" w:ascii="Times New Roman" w:hAnsi="Times New Roman" w:eastAsia="宋体" w:cs="Times New Roman"/>
                <w:color w:val="000000"/>
                <w:sz w:val="13"/>
                <w:szCs w:val="13"/>
                <w:lang w:val="en-US" w:eastAsia="zh-CN"/>
              </w:rPr>
              <w:t>33</w:t>
            </w:r>
          </w:p>
        </w:tc>
        <w:tc>
          <w:tcPr>
            <w:tcW w:w="1400" w:type="dxa"/>
            <w:gridSpan w:val="2"/>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噪声治理（万元）</w:t>
            </w:r>
          </w:p>
        </w:tc>
        <w:tc>
          <w:tcPr>
            <w:tcW w:w="443" w:type="dxa"/>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lang w:val="en-US" w:eastAsia="zh-CN"/>
              </w:rPr>
            </w:pPr>
            <w:r>
              <w:rPr>
                <w:rFonts w:hint="eastAsia" w:ascii="Times New Roman" w:hAnsi="Times New Roman" w:eastAsia="宋体" w:cs="Times New Roman"/>
                <w:color w:val="000000"/>
                <w:sz w:val="15"/>
                <w:szCs w:val="15"/>
                <w:lang w:val="en-US" w:eastAsia="zh-CN"/>
              </w:rPr>
              <w:t>5</w:t>
            </w:r>
          </w:p>
        </w:tc>
        <w:tc>
          <w:tcPr>
            <w:tcW w:w="2173" w:type="dxa"/>
            <w:gridSpan w:val="2"/>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固体废物治理（万元）</w:t>
            </w:r>
          </w:p>
        </w:tc>
        <w:tc>
          <w:tcPr>
            <w:tcW w:w="2079" w:type="dxa"/>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lang w:val="en-US" w:eastAsia="zh-CN"/>
              </w:rPr>
            </w:pPr>
            <w:r>
              <w:rPr>
                <w:rFonts w:hint="eastAsia" w:ascii="Times New Roman" w:hAnsi="Times New Roman" w:eastAsia="宋体" w:cs="Times New Roman"/>
                <w:color w:val="000000"/>
                <w:sz w:val="13"/>
                <w:szCs w:val="13"/>
                <w:lang w:val="en-US" w:eastAsia="zh-CN"/>
              </w:rPr>
              <w:t>5</w:t>
            </w:r>
          </w:p>
        </w:tc>
        <w:tc>
          <w:tcPr>
            <w:tcW w:w="1666" w:type="dxa"/>
            <w:gridSpan w:val="2"/>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绿化及生态（万元）</w:t>
            </w:r>
          </w:p>
        </w:tc>
        <w:tc>
          <w:tcPr>
            <w:tcW w:w="417" w:type="dxa"/>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color w:val="000000"/>
                <w:sz w:val="13"/>
                <w:szCs w:val="13"/>
              </w:rPr>
              <w:t>0</w:t>
            </w:r>
          </w:p>
        </w:tc>
        <w:tc>
          <w:tcPr>
            <w:tcW w:w="1102" w:type="dxa"/>
            <w:gridSpan w:val="2"/>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其他（万元）</w:t>
            </w:r>
          </w:p>
        </w:tc>
        <w:tc>
          <w:tcPr>
            <w:tcW w:w="794" w:type="dxa"/>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lang w:val="en-US" w:eastAsia="zh-CN"/>
              </w:rPr>
            </w:pPr>
            <w:r>
              <w:rPr>
                <w:rFonts w:hint="eastAsia" w:ascii="Times New Roman" w:hAnsi="Times New Roman" w:eastAsia="宋体" w:cs="Times New Roman"/>
                <w:color w:val="000000"/>
                <w:sz w:val="13"/>
                <w:szCs w:val="13"/>
                <w:lang w:val="en-US" w:eastAsia="zh-CN"/>
              </w:rPr>
              <w:t>3</w:t>
            </w:r>
          </w:p>
        </w:tc>
      </w:tr>
      <w:tr>
        <w:trPr>
          <w:cantSplit/>
          <w:trHeight w:val="397" w:hRule="atLeast"/>
          <w:jc w:val="center"/>
        </w:trPr>
        <w:tc>
          <w:tcPr>
            <w:tcW w:w="430" w:type="dxa"/>
            <w:vMerge w:val="continue"/>
            <w:tcMar>
              <w:left w:w="57" w:type="dxa"/>
              <w:right w:w="57" w:type="dxa"/>
            </w:tcMar>
            <w:vAlign w:val="bottom"/>
          </w:tcPr>
          <w:p>
            <w:pPr>
              <w:keepNext w:val="0"/>
              <w:keepLines w:val="0"/>
              <w:suppressLineNumbers w:val="0"/>
              <w:spacing w:before="0" w:beforeAutospacing="0" w:after="0" w:afterAutospacing="0"/>
              <w:ind w:left="0" w:right="0"/>
              <w:jc w:val="center"/>
              <w:rPr>
                <w:rFonts w:hint="default"/>
                <w:color w:val="000000"/>
                <w:sz w:val="15"/>
                <w:szCs w:val="15"/>
              </w:rPr>
            </w:pPr>
          </w:p>
        </w:tc>
        <w:tc>
          <w:tcPr>
            <w:tcW w:w="1964" w:type="dxa"/>
            <w:gridSpan w:val="3"/>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新增废水处理设施能力</w:t>
            </w:r>
          </w:p>
        </w:tc>
        <w:tc>
          <w:tcPr>
            <w:tcW w:w="5251" w:type="dxa"/>
            <w:gridSpan w:val="6"/>
            <w:tcMar>
              <w:left w:w="57" w:type="dxa"/>
              <w:right w:w="57" w:type="dxa"/>
            </w:tcMar>
            <w:vAlign w:val="center"/>
          </w:tcPr>
          <w:p>
            <w:pPr>
              <w:keepNext w:val="0"/>
              <w:keepLines w:val="0"/>
              <w:suppressLineNumbers w:val="0"/>
              <w:spacing w:before="0" w:beforeAutospacing="0" w:after="0" w:afterAutospacing="0"/>
              <w:ind w:left="0" w:right="0"/>
              <w:jc w:val="both"/>
              <w:rPr>
                <w:rFonts w:hint="eastAsia" w:ascii="Times New Roman" w:hAnsi="Times New Roman" w:eastAsia="宋体" w:cs="Times New Roman"/>
                <w:color w:val="000000"/>
                <w:sz w:val="15"/>
                <w:szCs w:val="15"/>
                <w:lang w:val="en-US" w:eastAsia="zh-CN"/>
              </w:rPr>
            </w:pPr>
            <w:r>
              <w:rPr>
                <w:rFonts w:hint="eastAsia" w:ascii="Times New Roman" w:hAnsi="Times New Roman" w:eastAsia="宋体" w:cs="Times New Roman"/>
                <w:color w:val="000000"/>
                <w:sz w:val="15"/>
                <w:szCs w:val="15"/>
                <w:lang w:val="en-US" w:eastAsia="zh-CN"/>
              </w:rPr>
              <w:t>/</w:t>
            </w:r>
          </w:p>
        </w:tc>
        <w:tc>
          <w:tcPr>
            <w:tcW w:w="2173" w:type="dxa"/>
            <w:gridSpan w:val="2"/>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新增废气处理设施能力</w:t>
            </w:r>
          </w:p>
        </w:tc>
        <w:tc>
          <w:tcPr>
            <w:tcW w:w="2079" w:type="dxa"/>
            <w:tcMar>
              <w:left w:w="57" w:type="dxa"/>
              <w:right w:w="57" w:type="dxa"/>
            </w:tcMar>
            <w:vAlign w:val="center"/>
          </w:tcPr>
          <w:p>
            <w:pPr>
              <w:keepNext w:val="0"/>
              <w:keepLines w:val="0"/>
              <w:suppressLineNumbers w:val="0"/>
              <w:spacing w:before="0" w:beforeAutospacing="0" w:after="0" w:afterAutospacing="0"/>
              <w:ind w:left="0" w:right="0"/>
              <w:jc w:val="both"/>
              <w:rPr>
                <w:rFonts w:hint="eastAsia" w:ascii="Times New Roman" w:hAnsi="Times New Roman" w:eastAsia="宋体" w:cs="Times New Roman"/>
                <w:color w:val="000000"/>
                <w:sz w:val="13"/>
                <w:szCs w:val="13"/>
                <w:lang w:val="en-US" w:eastAsia="zh-CN"/>
              </w:rPr>
            </w:pPr>
            <w:r>
              <w:rPr>
                <w:rFonts w:hint="eastAsia" w:ascii="Times New Roman" w:hAnsi="Times New Roman" w:eastAsia="宋体" w:cs="Times New Roman"/>
                <w:color w:val="000000"/>
                <w:sz w:val="13"/>
                <w:szCs w:val="13"/>
                <w:lang w:val="en-US" w:eastAsia="zh-CN"/>
              </w:rPr>
              <w:t>/</w:t>
            </w:r>
          </w:p>
        </w:tc>
        <w:tc>
          <w:tcPr>
            <w:tcW w:w="1666" w:type="dxa"/>
            <w:gridSpan w:val="2"/>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年平均工作时间</w:t>
            </w:r>
          </w:p>
        </w:tc>
        <w:tc>
          <w:tcPr>
            <w:tcW w:w="2313" w:type="dxa"/>
            <w:gridSpan w:val="4"/>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lang w:val="en-US" w:eastAsia="zh-CN"/>
              </w:rPr>
            </w:pPr>
            <w:r>
              <w:rPr>
                <w:rFonts w:hint="eastAsia" w:ascii="Times New Roman" w:hAnsi="Times New Roman" w:eastAsia="宋体" w:cs="Times New Roman"/>
                <w:color w:val="000000"/>
                <w:sz w:val="13"/>
                <w:szCs w:val="13"/>
                <w:lang w:val="en-US" w:eastAsia="zh-CN"/>
              </w:rPr>
              <w:t>注塑7200h，其他工序2400h</w:t>
            </w:r>
          </w:p>
        </w:tc>
      </w:tr>
      <w:tr>
        <w:trPr>
          <w:cantSplit/>
          <w:trHeight w:val="397" w:hRule="atLeast"/>
          <w:jc w:val="center"/>
        </w:trPr>
        <w:tc>
          <w:tcPr>
            <w:tcW w:w="2394" w:type="dxa"/>
            <w:gridSpan w:val="4"/>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运营单位</w:t>
            </w:r>
          </w:p>
        </w:tc>
        <w:tc>
          <w:tcPr>
            <w:tcW w:w="4259" w:type="dxa"/>
            <w:gridSpan w:val="4"/>
            <w:tcMar>
              <w:left w:w="57" w:type="dxa"/>
              <w:right w:w="57" w:type="dxa"/>
            </w:tcMar>
            <w:vAlign w:val="center"/>
          </w:tcPr>
          <w:p>
            <w:pPr>
              <w:keepNext w:val="0"/>
              <w:keepLines w:val="0"/>
              <w:suppressLineNumbers w:val="0"/>
              <w:spacing w:before="0" w:beforeAutospacing="0" w:after="0" w:afterAutospacing="0"/>
              <w:ind w:left="0" w:right="0"/>
              <w:jc w:val="both"/>
              <w:rPr>
                <w:rFonts w:hint="eastAsia" w:ascii="Times New Roman" w:hAnsi="Times New Roman" w:eastAsia="宋体" w:cs="Times New Roman"/>
                <w:color w:val="000000"/>
                <w:sz w:val="15"/>
                <w:szCs w:val="15"/>
                <w:lang w:eastAsia="zh-CN"/>
              </w:rPr>
            </w:pPr>
            <w:r>
              <w:rPr>
                <w:rFonts w:hint="eastAsia" w:ascii="Times New Roman" w:hAnsi="Times New Roman" w:eastAsia="宋体" w:cs="Times New Roman"/>
                <w:color w:val="000000"/>
                <w:sz w:val="13"/>
                <w:szCs w:val="13"/>
                <w:lang w:eastAsia="zh-CN"/>
              </w:rPr>
              <w:t>武义百顺工贸有限公司</w:t>
            </w:r>
          </w:p>
        </w:tc>
        <w:tc>
          <w:tcPr>
            <w:tcW w:w="3165" w:type="dxa"/>
            <w:gridSpan w:val="4"/>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rPr>
            </w:pPr>
            <w:r>
              <w:rPr>
                <w:rFonts w:hint="default" w:ascii="Times New Roman" w:hAnsi="Times New Roman" w:eastAsia="宋体" w:cs="Times New Roman"/>
                <w:b/>
                <w:color w:val="000000"/>
                <w:sz w:val="15"/>
                <w:szCs w:val="15"/>
              </w:rPr>
              <w:t>运营单位社会统一信用代码（或组织机构代码）</w:t>
            </w:r>
          </w:p>
        </w:tc>
        <w:tc>
          <w:tcPr>
            <w:tcW w:w="2079" w:type="dxa"/>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3"/>
                <w:szCs w:val="13"/>
                <w:lang w:val="en-US" w:eastAsia="zh-CN"/>
              </w:rPr>
            </w:pPr>
            <w:r>
              <w:rPr>
                <w:rFonts w:hint="default" w:ascii="Times New Roman" w:hAnsi="Times New Roman" w:eastAsia="宋体" w:cs="Times New Roman"/>
                <w:color w:val="000000"/>
                <w:sz w:val="13"/>
                <w:szCs w:val="13"/>
                <w:lang w:val="en-US" w:eastAsia="zh-CN"/>
              </w:rPr>
              <w:t>91330784MA2HUFE0X0</w:t>
            </w:r>
          </w:p>
        </w:tc>
        <w:tc>
          <w:tcPr>
            <w:tcW w:w="1666" w:type="dxa"/>
            <w:gridSpan w:val="2"/>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b/>
                <w:color w:val="000000"/>
                <w:sz w:val="15"/>
                <w:szCs w:val="15"/>
                <w:highlight w:val="none"/>
              </w:rPr>
            </w:pPr>
            <w:r>
              <w:rPr>
                <w:rFonts w:hint="default" w:ascii="Times New Roman" w:hAnsi="Times New Roman" w:eastAsia="宋体" w:cs="Times New Roman"/>
                <w:b/>
                <w:color w:val="000000"/>
                <w:sz w:val="15"/>
                <w:szCs w:val="15"/>
                <w:highlight w:val="none"/>
              </w:rPr>
              <w:t>验收时间</w:t>
            </w:r>
          </w:p>
        </w:tc>
        <w:tc>
          <w:tcPr>
            <w:tcW w:w="2313" w:type="dxa"/>
            <w:gridSpan w:val="4"/>
            <w:tcMar>
              <w:left w:w="57" w:type="dxa"/>
              <w:right w:w="57" w:type="dxa"/>
            </w:tcMar>
            <w:vAlign w:val="center"/>
          </w:tcPr>
          <w:p>
            <w:pPr>
              <w:keepNext w:val="0"/>
              <w:keepLines w:val="0"/>
              <w:suppressLineNumbers w:val="0"/>
              <w:spacing w:before="0" w:beforeAutospacing="0" w:after="0" w:afterAutospacing="0"/>
              <w:ind w:left="0" w:right="0"/>
              <w:jc w:val="both"/>
              <w:rPr>
                <w:rFonts w:hint="default" w:ascii="Times New Roman" w:hAnsi="Times New Roman" w:eastAsia="宋体" w:cs="Times New Roman"/>
                <w:color w:val="000000"/>
                <w:sz w:val="15"/>
                <w:szCs w:val="15"/>
                <w:highlight w:val="none"/>
                <w:lang w:val="en-US" w:eastAsia="zh-CN"/>
              </w:rPr>
            </w:pPr>
            <w:r>
              <w:rPr>
                <w:rFonts w:hint="eastAsia" w:ascii="Times New Roman" w:hAnsi="Times New Roman" w:eastAsia="宋体" w:cs="Times New Roman"/>
                <w:color w:val="000000"/>
                <w:sz w:val="15"/>
                <w:szCs w:val="15"/>
                <w:highlight w:val="none"/>
                <w:lang w:val="en-US" w:eastAsia="zh-CN"/>
              </w:rPr>
              <w:t>2025.2.17-18</w:t>
            </w:r>
          </w:p>
        </w:tc>
      </w:tr>
      <w:tr>
        <w:trPr>
          <w:cantSplit/>
          <w:trHeight w:val="19" w:hRule="atLeast"/>
          <w:jc w:val="center"/>
        </w:trPr>
        <w:tc>
          <w:tcPr>
            <w:tcW w:w="598" w:type="dxa"/>
            <w:gridSpan w:val="2"/>
            <w:vMerge w:val="restart"/>
            <w:tcMar>
              <w:left w:w="57" w:type="dxa"/>
              <w:right w:w="57" w:type="dxa"/>
            </w:tcMar>
            <w:vAlign w:val="center"/>
          </w:tcPr>
          <w:p>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污染</w:t>
            </w:r>
          </w:p>
          <w:p>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物排</w:t>
            </w:r>
          </w:p>
          <w:p>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放达</w:t>
            </w:r>
          </w:p>
          <w:p>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标与</w:t>
            </w:r>
          </w:p>
          <w:p>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总量</w:t>
            </w:r>
          </w:p>
          <w:p>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控制（工</w:t>
            </w:r>
          </w:p>
          <w:p>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业建</w:t>
            </w:r>
          </w:p>
          <w:p>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设项</w:t>
            </w:r>
          </w:p>
          <w:p>
            <w:pPr>
              <w:keepNext w:val="0"/>
              <w:keepLines w:val="0"/>
              <w:suppressLineNumbers w:val="0"/>
              <w:snapToGrid w:val="0"/>
              <w:spacing w:before="0" w:beforeAutospacing="0" w:after="0" w:afterAutospacing="0" w:line="312" w:lineRule="auto"/>
              <w:ind w:left="0" w:right="0"/>
              <w:jc w:val="center"/>
              <w:rPr>
                <w:rFonts w:hint="default" w:ascii="Times New Roman" w:hAnsi="Times New Roman" w:eastAsia="黑体" w:cs="Times New Roman"/>
                <w:b/>
                <w:color w:val="000000"/>
                <w:spacing w:val="20"/>
                <w:sz w:val="15"/>
                <w:szCs w:val="15"/>
              </w:rPr>
            </w:pPr>
            <w:r>
              <w:rPr>
                <w:rFonts w:hint="default" w:ascii="Times New Roman" w:hAnsi="Times New Roman" w:eastAsia="黑体" w:cs="Times New Roman"/>
                <w:b/>
                <w:color w:val="000000"/>
                <w:spacing w:val="20"/>
                <w:sz w:val="15"/>
                <w:szCs w:val="15"/>
              </w:rPr>
              <w:t>目详填）</w:t>
            </w:r>
          </w:p>
        </w:tc>
        <w:tc>
          <w:tcPr>
            <w:tcW w:w="1796" w:type="dxa"/>
            <w:gridSpan w:val="2"/>
            <w:tcMar>
              <w:left w:w="57" w:type="dxa"/>
              <w:right w:w="57" w:type="dxa"/>
            </w:tcMar>
            <w:vAlign w:val="center"/>
          </w:tcPr>
          <w:p>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color w:val="000000"/>
                <w:sz w:val="15"/>
                <w:szCs w:val="15"/>
              </w:rPr>
            </w:pPr>
            <w:r>
              <w:rPr>
                <w:rFonts w:hint="default" w:ascii="Times New Roman" w:hAnsi="Times New Roman" w:cs="Times New Roman"/>
                <w:b/>
                <w:color w:val="000000"/>
                <w:sz w:val="15"/>
                <w:szCs w:val="15"/>
              </w:rPr>
              <w:t>污染物</w:t>
            </w:r>
          </w:p>
        </w:tc>
        <w:tc>
          <w:tcPr>
            <w:tcW w:w="828" w:type="dxa"/>
            <w:tcMar>
              <w:left w:w="57" w:type="dxa"/>
              <w:right w:w="57" w:type="dxa"/>
            </w:tcMar>
            <w:vAlign w:val="center"/>
          </w:tcPr>
          <w:p>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原有排</w:t>
            </w:r>
          </w:p>
          <w:p>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放量(1)</w:t>
            </w:r>
          </w:p>
        </w:tc>
        <w:tc>
          <w:tcPr>
            <w:tcW w:w="1446" w:type="dxa"/>
            <w:tcMar>
              <w:left w:w="57" w:type="dxa"/>
              <w:right w:w="57" w:type="dxa"/>
            </w:tcMar>
            <w:vAlign w:val="center"/>
          </w:tcPr>
          <w:p>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本期工程实际排放浓度(2)</w:t>
            </w:r>
          </w:p>
        </w:tc>
        <w:tc>
          <w:tcPr>
            <w:tcW w:w="1134" w:type="dxa"/>
            <w:tcMar>
              <w:left w:w="57" w:type="dxa"/>
              <w:right w:w="57" w:type="dxa"/>
            </w:tcMar>
            <w:vAlign w:val="center"/>
          </w:tcPr>
          <w:p>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本期工程允许排放浓度(3)</w:t>
            </w:r>
          </w:p>
        </w:tc>
        <w:tc>
          <w:tcPr>
            <w:tcW w:w="851" w:type="dxa"/>
            <w:tcMar>
              <w:left w:w="57" w:type="dxa"/>
              <w:right w:w="57" w:type="dxa"/>
            </w:tcMar>
            <w:vAlign w:val="center"/>
          </w:tcPr>
          <w:p>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本期工程产生量(4)</w:t>
            </w:r>
          </w:p>
        </w:tc>
        <w:tc>
          <w:tcPr>
            <w:tcW w:w="992" w:type="dxa"/>
            <w:gridSpan w:val="2"/>
            <w:tcMar>
              <w:left w:w="57" w:type="dxa"/>
              <w:right w:w="57" w:type="dxa"/>
            </w:tcMar>
            <w:vAlign w:val="center"/>
          </w:tcPr>
          <w:p>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本期工程自身削减量(5)</w:t>
            </w:r>
          </w:p>
        </w:tc>
        <w:tc>
          <w:tcPr>
            <w:tcW w:w="1282" w:type="dxa"/>
            <w:tcMar>
              <w:left w:w="57" w:type="dxa"/>
              <w:right w:w="57" w:type="dxa"/>
            </w:tcMar>
            <w:vAlign w:val="center"/>
          </w:tcPr>
          <w:p>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本期工程实际排放量(6)</w:t>
            </w:r>
          </w:p>
        </w:tc>
        <w:tc>
          <w:tcPr>
            <w:tcW w:w="891" w:type="dxa"/>
            <w:tcMar>
              <w:left w:w="57" w:type="dxa"/>
              <w:right w:w="57" w:type="dxa"/>
            </w:tcMar>
            <w:vAlign w:val="center"/>
          </w:tcPr>
          <w:p>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本期工程核定排放总量(7)</w:t>
            </w:r>
          </w:p>
        </w:tc>
        <w:tc>
          <w:tcPr>
            <w:tcW w:w="2079" w:type="dxa"/>
            <w:tcMar>
              <w:left w:w="57" w:type="dxa"/>
              <w:right w:w="57" w:type="dxa"/>
            </w:tcMar>
            <w:vAlign w:val="center"/>
          </w:tcPr>
          <w:p>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本期工程“以新带老”削减量(8)</w:t>
            </w:r>
          </w:p>
        </w:tc>
        <w:tc>
          <w:tcPr>
            <w:tcW w:w="839" w:type="dxa"/>
            <w:tcMar>
              <w:left w:w="57" w:type="dxa"/>
              <w:right w:w="57" w:type="dxa"/>
            </w:tcMar>
            <w:vAlign w:val="center"/>
          </w:tcPr>
          <w:p>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全厂实际排放总量(9)</w:t>
            </w:r>
          </w:p>
        </w:tc>
        <w:tc>
          <w:tcPr>
            <w:tcW w:w="1244" w:type="dxa"/>
            <w:gridSpan w:val="2"/>
            <w:tcMar>
              <w:left w:w="57" w:type="dxa"/>
              <w:right w:w="57" w:type="dxa"/>
            </w:tcMar>
            <w:vAlign w:val="center"/>
          </w:tcPr>
          <w:p>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全厂核定排放总量(10)</w:t>
            </w:r>
          </w:p>
        </w:tc>
        <w:tc>
          <w:tcPr>
            <w:tcW w:w="1102" w:type="dxa"/>
            <w:gridSpan w:val="2"/>
            <w:tcMar>
              <w:left w:w="57" w:type="dxa"/>
              <w:right w:w="57" w:type="dxa"/>
            </w:tcMar>
            <w:vAlign w:val="center"/>
          </w:tcPr>
          <w:p>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区域平衡替代削减量(11)</w:t>
            </w:r>
          </w:p>
        </w:tc>
        <w:tc>
          <w:tcPr>
            <w:tcW w:w="794" w:type="dxa"/>
            <w:tcMar>
              <w:left w:w="57" w:type="dxa"/>
              <w:right w:w="57" w:type="dxa"/>
            </w:tcMar>
            <w:vAlign w:val="center"/>
          </w:tcPr>
          <w:p>
            <w:pPr>
              <w:keepNext w:val="0"/>
              <w:keepLines w:val="0"/>
              <w:suppressLineNumbers w:val="0"/>
              <w:snapToGrid w:val="0"/>
              <w:spacing w:before="0" w:beforeAutospacing="0" w:after="0" w:afterAutospacing="0"/>
              <w:ind w:left="0" w:right="0"/>
              <w:jc w:val="both"/>
              <w:rPr>
                <w:rFonts w:hint="default" w:ascii="Times New Roman" w:hAnsi="Times New Roman" w:cs="Times New Roman"/>
                <w:b/>
                <w:color w:val="000000"/>
                <w:sz w:val="15"/>
                <w:szCs w:val="15"/>
              </w:rPr>
            </w:pPr>
            <w:r>
              <w:rPr>
                <w:rFonts w:hint="default" w:ascii="Times New Roman" w:hAnsi="Times New Roman" w:cs="Times New Roman"/>
                <w:b/>
                <w:color w:val="000000"/>
                <w:sz w:val="15"/>
                <w:szCs w:val="15"/>
              </w:rPr>
              <w:t>排放增减量(12)</w:t>
            </w:r>
          </w:p>
        </w:tc>
      </w:tr>
      <w:tr>
        <w:trPr>
          <w:cantSplit/>
          <w:trHeight w:val="283" w:hRule="atLeast"/>
          <w:jc w:val="center"/>
        </w:trPr>
        <w:tc>
          <w:tcPr>
            <w:tcW w:w="598" w:type="dxa"/>
            <w:gridSpan w:val="2"/>
            <w:vMerge w:val="continue"/>
            <w:tcMar>
              <w:left w:w="57" w:type="dxa"/>
              <w:right w:w="57" w:type="dxa"/>
            </w:tcMar>
            <w:vAlign w:val="bottom"/>
          </w:tcPr>
          <w:p>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废水</w:t>
            </w:r>
          </w:p>
        </w:tc>
        <w:tc>
          <w:tcPr>
            <w:tcW w:w="828"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446"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13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5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99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82"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89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207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highlight w:val="none"/>
                <w:lang w:eastAsia="zh-CN"/>
              </w:rPr>
            </w:pPr>
          </w:p>
        </w:tc>
        <w:tc>
          <w:tcPr>
            <w:tcW w:w="83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highlight w:val="none"/>
                <w:lang w:eastAsia="zh-CN"/>
              </w:rPr>
            </w:pPr>
          </w:p>
        </w:tc>
        <w:tc>
          <w:tcPr>
            <w:tcW w:w="1244"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10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79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sz w:val="13"/>
                <w:szCs w:val="13"/>
                <w:lang w:val="en-US" w:eastAsia="zh-CN"/>
              </w:rPr>
            </w:pPr>
            <w:r>
              <w:rPr>
                <w:rFonts w:hint="eastAsia" w:ascii="Times New Roman" w:hAnsi="Times New Roman" w:eastAsia="宋体" w:cs="Times New Roman"/>
                <w:bCs/>
                <w:color w:val="000000"/>
                <w:sz w:val="13"/>
                <w:szCs w:val="13"/>
                <w:lang w:val="en-US" w:eastAsia="zh-CN"/>
              </w:rPr>
              <w:t>+0.09116</w:t>
            </w:r>
          </w:p>
        </w:tc>
      </w:tr>
      <w:tr>
        <w:trPr>
          <w:cantSplit/>
          <w:trHeight w:val="283" w:hRule="atLeast"/>
          <w:jc w:val="center"/>
        </w:trPr>
        <w:tc>
          <w:tcPr>
            <w:tcW w:w="598" w:type="dxa"/>
            <w:gridSpan w:val="2"/>
            <w:vMerge w:val="continue"/>
            <w:tcMar>
              <w:left w:w="57" w:type="dxa"/>
              <w:right w:w="57" w:type="dxa"/>
            </w:tcMar>
            <w:vAlign w:val="bottom"/>
          </w:tcPr>
          <w:p>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悬浮物</w:t>
            </w:r>
          </w:p>
        </w:tc>
        <w:tc>
          <w:tcPr>
            <w:tcW w:w="828"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446"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99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82"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9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207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3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44"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10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79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宋体" w:cs="Times New Roman"/>
                <w:bCs/>
                <w:color w:val="000000"/>
                <w:sz w:val="13"/>
                <w:szCs w:val="13"/>
                <w:lang w:eastAsia="zh-CN"/>
              </w:rPr>
            </w:pPr>
          </w:p>
        </w:tc>
      </w:tr>
      <w:tr>
        <w:trPr>
          <w:cantSplit/>
          <w:trHeight w:val="283" w:hRule="atLeast"/>
          <w:jc w:val="center"/>
        </w:trPr>
        <w:tc>
          <w:tcPr>
            <w:tcW w:w="598" w:type="dxa"/>
            <w:gridSpan w:val="2"/>
            <w:vMerge w:val="continue"/>
            <w:tcMar>
              <w:left w:w="57" w:type="dxa"/>
              <w:right w:w="57" w:type="dxa"/>
            </w:tcMar>
            <w:vAlign w:val="bottom"/>
          </w:tcPr>
          <w:p>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化学需氧量</w:t>
            </w:r>
          </w:p>
        </w:tc>
        <w:tc>
          <w:tcPr>
            <w:tcW w:w="828"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highlight w:val="none"/>
                <w:lang w:val="en-US" w:eastAsia="zh-CN"/>
              </w:rPr>
            </w:pPr>
          </w:p>
        </w:tc>
        <w:tc>
          <w:tcPr>
            <w:tcW w:w="99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839" w:type="dxa"/>
            <w:shd w:val="clear" w:color="auto" w:fill="auto"/>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44" w:type="dxa"/>
            <w:gridSpan w:val="2"/>
            <w:shd w:val="clear" w:color="auto" w:fill="auto"/>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0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highlight w:val="none"/>
                <w:lang w:eastAsia="zh-CN"/>
              </w:rPr>
            </w:pPr>
          </w:p>
        </w:tc>
        <w:tc>
          <w:tcPr>
            <w:tcW w:w="79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+0.036</w:t>
            </w:r>
          </w:p>
        </w:tc>
      </w:tr>
      <w:tr>
        <w:trPr>
          <w:cantSplit/>
          <w:trHeight w:val="283" w:hRule="atLeast"/>
          <w:jc w:val="center"/>
        </w:trPr>
        <w:tc>
          <w:tcPr>
            <w:tcW w:w="598" w:type="dxa"/>
            <w:gridSpan w:val="2"/>
            <w:vMerge w:val="continue"/>
            <w:tcMar>
              <w:left w:w="57" w:type="dxa"/>
              <w:right w:w="57" w:type="dxa"/>
            </w:tcMar>
            <w:vAlign w:val="bottom"/>
          </w:tcPr>
          <w:p>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rPr>
            </w:pPr>
            <w:r>
              <w:rPr>
                <w:rFonts w:hint="default" w:ascii="Times New Roman" w:hAnsi="Times New Roman" w:eastAsia="宋体" w:cs="Times New Roman"/>
                <w:b/>
                <w:color w:val="000000"/>
                <w:sz w:val="15"/>
                <w:szCs w:val="15"/>
              </w:rPr>
              <w:t>氨氮</w:t>
            </w:r>
          </w:p>
        </w:tc>
        <w:tc>
          <w:tcPr>
            <w:tcW w:w="828"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highlight w:val="none"/>
                <w:lang w:val="en-US" w:eastAsia="zh-CN"/>
              </w:rPr>
            </w:pPr>
          </w:p>
        </w:tc>
        <w:tc>
          <w:tcPr>
            <w:tcW w:w="99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highlight w:val="none"/>
                <w:lang w:eastAsia="zh-CN"/>
              </w:rPr>
            </w:pPr>
          </w:p>
        </w:tc>
        <w:tc>
          <w:tcPr>
            <w:tcW w:w="1282"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839" w:type="dxa"/>
            <w:shd w:val="clear" w:color="auto" w:fill="auto"/>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44" w:type="dxa"/>
            <w:gridSpan w:val="2"/>
            <w:shd w:val="clear" w:color="auto" w:fill="auto"/>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0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highlight w:val="none"/>
                <w:lang w:eastAsia="zh-CN"/>
              </w:rPr>
            </w:pPr>
          </w:p>
        </w:tc>
        <w:tc>
          <w:tcPr>
            <w:tcW w:w="79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kern w:val="2"/>
                <w:sz w:val="13"/>
                <w:szCs w:val="13"/>
                <w:highlight w:val="none"/>
                <w:lang w:val="en-US" w:eastAsia="zh-CN" w:bidi="ar-SA"/>
              </w:rPr>
            </w:pPr>
            <w:r>
              <w:rPr>
                <w:rFonts w:hint="eastAsia" w:ascii="Times New Roman" w:hAnsi="Times New Roman" w:eastAsia="宋体" w:cs="Times New Roman"/>
                <w:bCs/>
                <w:color w:val="000000"/>
                <w:kern w:val="2"/>
                <w:sz w:val="13"/>
                <w:szCs w:val="13"/>
                <w:highlight w:val="none"/>
                <w:lang w:val="en-US" w:eastAsia="zh-CN" w:bidi="ar-SA"/>
              </w:rPr>
              <w:t>+0.002</w:t>
            </w:r>
          </w:p>
        </w:tc>
      </w:tr>
      <w:tr>
        <w:trPr>
          <w:cantSplit/>
          <w:trHeight w:val="283" w:hRule="atLeast"/>
          <w:jc w:val="center"/>
        </w:trPr>
        <w:tc>
          <w:tcPr>
            <w:tcW w:w="598" w:type="dxa"/>
            <w:gridSpan w:val="2"/>
            <w:vMerge w:val="continue"/>
            <w:tcMar>
              <w:left w:w="57" w:type="dxa"/>
              <w:right w:w="57" w:type="dxa"/>
            </w:tcMar>
            <w:vAlign w:val="bottom"/>
          </w:tcPr>
          <w:p>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lang w:val="en-US" w:eastAsia="zh-CN"/>
              </w:rPr>
            </w:pPr>
            <w:r>
              <w:rPr>
                <w:rFonts w:hint="eastAsia" w:ascii="Times New Roman" w:hAnsi="Times New Roman" w:eastAsia="宋体" w:cs="Times New Roman"/>
                <w:b/>
                <w:color w:val="000000"/>
                <w:sz w:val="15"/>
                <w:szCs w:val="15"/>
                <w:lang w:val="en-US" w:eastAsia="zh-CN"/>
              </w:rPr>
              <w:t>总磷</w:t>
            </w:r>
          </w:p>
        </w:tc>
        <w:tc>
          <w:tcPr>
            <w:tcW w:w="828"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446"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99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82"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9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207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3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44"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10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79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宋体" w:cs="Times New Roman"/>
                <w:bCs/>
                <w:color w:val="000000"/>
                <w:sz w:val="13"/>
                <w:szCs w:val="13"/>
                <w:lang w:eastAsia="zh-CN"/>
              </w:rPr>
            </w:pPr>
          </w:p>
        </w:tc>
      </w:tr>
      <w:tr>
        <w:trPr>
          <w:cantSplit/>
          <w:trHeight w:val="283" w:hRule="atLeast"/>
          <w:jc w:val="center"/>
        </w:trPr>
        <w:tc>
          <w:tcPr>
            <w:tcW w:w="598" w:type="dxa"/>
            <w:gridSpan w:val="2"/>
            <w:vMerge w:val="continue"/>
            <w:tcMar>
              <w:left w:w="57" w:type="dxa"/>
              <w:right w:w="57" w:type="dxa"/>
            </w:tcMar>
            <w:vAlign w:val="bottom"/>
          </w:tcPr>
          <w:p>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rPr>
            </w:pPr>
            <w:r>
              <w:rPr>
                <w:rFonts w:hint="eastAsia" w:ascii="Times New Roman" w:hAnsi="Times New Roman" w:eastAsia="宋体" w:cs="Times New Roman"/>
                <w:b/>
                <w:color w:val="000000"/>
                <w:sz w:val="15"/>
                <w:szCs w:val="15"/>
                <w:lang w:val="en-US" w:eastAsia="zh-CN"/>
              </w:rPr>
              <w:t>石油类</w:t>
            </w:r>
          </w:p>
        </w:tc>
        <w:tc>
          <w:tcPr>
            <w:tcW w:w="828"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446"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99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82"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9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207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3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44"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10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79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宋体" w:cs="Times New Roman"/>
                <w:bCs/>
                <w:color w:val="000000"/>
                <w:sz w:val="13"/>
                <w:szCs w:val="13"/>
                <w:lang w:eastAsia="zh-CN"/>
              </w:rPr>
            </w:pPr>
          </w:p>
        </w:tc>
      </w:tr>
      <w:tr>
        <w:trPr>
          <w:cantSplit/>
          <w:trHeight w:val="283" w:hRule="atLeast"/>
          <w:jc w:val="center"/>
        </w:trPr>
        <w:tc>
          <w:tcPr>
            <w:tcW w:w="598" w:type="dxa"/>
            <w:gridSpan w:val="2"/>
            <w:vMerge w:val="continue"/>
            <w:tcMar>
              <w:left w:w="57" w:type="dxa"/>
              <w:right w:w="57" w:type="dxa"/>
            </w:tcMar>
            <w:vAlign w:val="bottom"/>
          </w:tcPr>
          <w:p>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lang w:val="en-US" w:eastAsia="zh-CN"/>
              </w:rPr>
            </w:pPr>
            <w:r>
              <w:rPr>
                <w:rFonts w:hint="eastAsia" w:ascii="Times New Roman" w:hAnsi="Times New Roman" w:eastAsia="宋体" w:cs="Times New Roman"/>
                <w:b/>
                <w:color w:val="000000"/>
                <w:sz w:val="15"/>
                <w:szCs w:val="15"/>
                <w:lang w:val="en-US" w:eastAsia="zh-CN"/>
              </w:rPr>
              <w:t>阴离子表面活性剂</w:t>
            </w:r>
          </w:p>
        </w:tc>
        <w:tc>
          <w:tcPr>
            <w:tcW w:w="828"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446"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none"/>
                <w:lang w:val="en-US" w:eastAsia="zh-CN" w:bidi="ar-SA"/>
              </w:rPr>
            </w:pPr>
          </w:p>
        </w:tc>
        <w:tc>
          <w:tcPr>
            <w:tcW w:w="113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99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82"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9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207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83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244"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10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79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宋体" w:cs="Times New Roman"/>
                <w:bCs/>
                <w:color w:val="000000"/>
                <w:sz w:val="13"/>
                <w:szCs w:val="13"/>
                <w:lang w:eastAsia="zh-CN"/>
              </w:rPr>
            </w:pPr>
          </w:p>
        </w:tc>
      </w:tr>
      <w:tr>
        <w:trPr>
          <w:cantSplit/>
          <w:trHeight w:val="283" w:hRule="atLeast"/>
          <w:jc w:val="center"/>
        </w:trPr>
        <w:tc>
          <w:tcPr>
            <w:tcW w:w="598" w:type="dxa"/>
            <w:gridSpan w:val="2"/>
            <w:vMerge w:val="continue"/>
            <w:tcMar>
              <w:left w:w="57" w:type="dxa"/>
              <w:right w:w="57" w:type="dxa"/>
            </w:tcMar>
            <w:vAlign w:val="bottom"/>
          </w:tcPr>
          <w:p>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
                <w:color w:val="000000"/>
                <w:kern w:val="2"/>
                <w:sz w:val="15"/>
                <w:szCs w:val="15"/>
                <w:lang w:val="en-US" w:eastAsia="zh-CN" w:bidi="ar-SA"/>
              </w:rPr>
            </w:pPr>
            <w:r>
              <w:rPr>
                <w:rFonts w:hint="eastAsia" w:ascii="Times New Roman" w:hAnsi="Times New Roman" w:eastAsia="宋体" w:cs="Times New Roman"/>
                <w:b/>
                <w:color w:val="000000"/>
                <w:sz w:val="15"/>
                <w:szCs w:val="15"/>
                <w:lang w:val="en-US" w:eastAsia="zh-CN"/>
              </w:rPr>
              <w:t>二氧化硫</w:t>
            </w:r>
          </w:p>
        </w:tc>
        <w:tc>
          <w:tcPr>
            <w:tcW w:w="828"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3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99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39" w:type="dxa"/>
            <w:shd w:val="clear" w:color="auto" w:fill="auto"/>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44" w:type="dxa"/>
            <w:gridSpan w:val="2"/>
            <w:shd w:val="clear" w:color="auto" w:fill="auto"/>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0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kern w:val="2"/>
                <w:sz w:val="13"/>
                <w:szCs w:val="13"/>
                <w:lang w:val="en-US" w:eastAsia="zh-CN" w:bidi="ar-SA"/>
              </w:rPr>
            </w:pPr>
            <w:r>
              <w:rPr>
                <w:rFonts w:hint="eastAsia" w:ascii="Times New Roman" w:hAnsi="Times New Roman" w:eastAsia="宋体" w:cs="Times New Roman"/>
                <w:bCs/>
                <w:color w:val="000000"/>
                <w:kern w:val="2"/>
                <w:sz w:val="13"/>
                <w:szCs w:val="13"/>
                <w:lang w:val="en-US" w:eastAsia="zh-CN" w:bidi="ar-SA"/>
              </w:rPr>
              <w:t>+0.014</w:t>
            </w:r>
          </w:p>
        </w:tc>
      </w:tr>
      <w:tr>
        <w:trPr>
          <w:cantSplit/>
          <w:trHeight w:val="283" w:hRule="atLeast"/>
          <w:jc w:val="center"/>
        </w:trPr>
        <w:tc>
          <w:tcPr>
            <w:tcW w:w="598" w:type="dxa"/>
            <w:gridSpan w:val="2"/>
            <w:vMerge w:val="continue"/>
            <w:tcMar>
              <w:left w:w="57" w:type="dxa"/>
              <w:right w:w="57" w:type="dxa"/>
            </w:tcMar>
            <w:vAlign w:val="bottom"/>
          </w:tcPr>
          <w:p>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
                <w:color w:val="000000"/>
                <w:kern w:val="2"/>
                <w:sz w:val="15"/>
                <w:szCs w:val="15"/>
                <w:lang w:val="en-US" w:eastAsia="zh-CN" w:bidi="ar-SA"/>
              </w:rPr>
            </w:pPr>
            <w:r>
              <w:rPr>
                <w:rFonts w:hint="eastAsia" w:ascii="Times New Roman" w:hAnsi="Times New Roman" w:eastAsia="宋体" w:cs="Times New Roman"/>
                <w:b/>
                <w:color w:val="000000"/>
                <w:sz w:val="15"/>
                <w:szCs w:val="15"/>
                <w:lang w:val="en-US" w:eastAsia="zh-CN"/>
              </w:rPr>
              <w:t>氮氧化物</w:t>
            </w:r>
          </w:p>
        </w:tc>
        <w:tc>
          <w:tcPr>
            <w:tcW w:w="828"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3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99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39" w:type="dxa"/>
            <w:shd w:val="clear" w:color="auto" w:fill="auto"/>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44" w:type="dxa"/>
            <w:gridSpan w:val="2"/>
            <w:shd w:val="clear" w:color="auto" w:fill="auto"/>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0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kern w:val="2"/>
                <w:sz w:val="13"/>
                <w:szCs w:val="13"/>
                <w:lang w:val="en-US" w:eastAsia="zh-CN" w:bidi="ar-SA"/>
              </w:rPr>
            </w:pPr>
            <w:r>
              <w:rPr>
                <w:rFonts w:hint="eastAsia" w:ascii="Times New Roman" w:hAnsi="Times New Roman" w:eastAsia="宋体" w:cs="Times New Roman"/>
                <w:bCs/>
                <w:color w:val="000000"/>
                <w:kern w:val="2"/>
                <w:sz w:val="13"/>
                <w:szCs w:val="13"/>
                <w:lang w:val="en-US" w:eastAsia="zh-CN" w:bidi="ar-SA"/>
              </w:rPr>
              <w:t>+0.138</w:t>
            </w:r>
          </w:p>
        </w:tc>
      </w:tr>
      <w:tr>
        <w:trPr>
          <w:cantSplit/>
          <w:trHeight w:val="283" w:hRule="atLeast"/>
          <w:jc w:val="center"/>
        </w:trPr>
        <w:tc>
          <w:tcPr>
            <w:tcW w:w="598" w:type="dxa"/>
            <w:gridSpan w:val="2"/>
            <w:vMerge w:val="continue"/>
            <w:tcMar>
              <w:left w:w="57" w:type="dxa"/>
              <w:right w:w="57" w:type="dxa"/>
            </w:tcMar>
            <w:vAlign w:val="bottom"/>
          </w:tcPr>
          <w:p>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
                <w:color w:val="000000"/>
                <w:kern w:val="2"/>
                <w:sz w:val="15"/>
                <w:szCs w:val="15"/>
                <w:lang w:val="en-US" w:eastAsia="zh-CN" w:bidi="ar-SA"/>
              </w:rPr>
            </w:pPr>
            <w:r>
              <w:rPr>
                <w:rFonts w:hint="default" w:ascii="Times New Roman" w:hAnsi="Times New Roman" w:eastAsia="宋体" w:cs="Times New Roman"/>
                <w:b/>
                <w:color w:val="000000"/>
                <w:sz w:val="15"/>
                <w:szCs w:val="15"/>
              </w:rPr>
              <w:t>颗粒物</w:t>
            </w:r>
          </w:p>
        </w:tc>
        <w:tc>
          <w:tcPr>
            <w:tcW w:w="828"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red"/>
                <w:lang w:val="en-US" w:eastAsia="zh-CN" w:bidi="ar-SA"/>
              </w:rPr>
            </w:pPr>
          </w:p>
        </w:tc>
        <w:tc>
          <w:tcPr>
            <w:tcW w:w="113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highlight w:val="red"/>
                <w:lang w:val="en-US" w:eastAsia="zh-CN" w:bidi="ar-SA"/>
              </w:rPr>
            </w:pPr>
          </w:p>
        </w:tc>
        <w:tc>
          <w:tcPr>
            <w:tcW w:w="85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99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3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44"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0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kern w:val="2"/>
                <w:sz w:val="13"/>
                <w:szCs w:val="13"/>
                <w:lang w:val="en-US" w:eastAsia="zh-CN" w:bidi="ar-SA"/>
              </w:rPr>
            </w:pPr>
          </w:p>
        </w:tc>
      </w:tr>
      <w:tr>
        <w:trPr>
          <w:cantSplit/>
          <w:trHeight w:val="283" w:hRule="atLeast"/>
          <w:jc w:val="center"/>
        </w:trPr>
        <w:tc>
          <w:tcPr>
            <w:tcW w:w="598" w:type="dxa"/>
            <w:gridSpan w:val="2"/>
            <w:vMerge w:val="continue"/>
            <w:tcMar>
              <w:left w:w="57" w:type="dxa"/>
              <w:right w:w="57" w:type="dxa"/>
            </w:tcMar>
            <w:vAlign w:val="bottom"/>
          </w:tcPr>
          <w:p>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kern w:val="2"/>
                <w:sz w:val="15"/>
                <w:szCs w:val="15"/>
                <w:lang w:val="en-US" w:eastAsia="zh-CN" w:bidi="ar-SA"/>
              </w:rPr>
            </w:pPr>
            <w:r>
              <w:rPr>
                <w:rFonts w:hint="default" w:ascii="Times New Roman" w:hAnsi="Times New Roman" w:eastAsia="宋体" w:cs="Times New Roman"/>
                <w:b/>
                <w:color w:val="000000"/>
                <w:sz w:val="15"/>
                <w:szCs w:val="15"/>
              </w:rPr>
              <w:t>非甲烷总烃</w:t>
            </w:r>
          </w:p>
        </w:tc>
        <w:tc>
          <w:tcPr>
            <w:tcW w:w="828"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3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5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99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83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44"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10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kern w:val="2"/>
                <w:sz w:val="13"/>
                <w:szCs w:val="13"/>
                <w:lang w:val="en-US" w:eastAsia="zh-CN" w:bidi="ar-SA"/>
              </w:rPr>
            </w:pPr>
          </w:p>
        </w:tc>
      </w:tr>
      <w:tr>
        <w:trPr>
          <w:cantSplit/>
          <w:trHeight w:val="283" w:hRule="atLeast"/>
          <w:jc w:val="center"/>
        </w:trPr>
        <w:tc>
          <w:tcPr>
            <w:tcW w:w="598" w:type="dxa"/>
            <w:gridSpan w:val="2"/>
            <w:vMerge w:val="continue"/>
            <w:tcMar>
              <w:left w:w="57" w:type="dxa"/>
              <w:right w:w="57" w:type="dxa"/>
            </w:tcMar>
            <w:vAlign w:val="bottom"/>
          </w:tcPr>
          <w:p>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
                <w:color w:val="000000"/>
                <w:sz w:val="15"/>
                <w:szCs w:val="15"/>
                <w:lang w:val="en-US" w:eastAsia="zh-CN"/>
              </w:rPr>
            </w:pPr>
            <w:r>
              <w:rPr>
                <w:rFonts w:hint="eastAsia" w:ascii="Times New Roman" w:hAnsi="Times New Roman" w:eastAsia="宋体" w:cs="Times New Roman"/>
                <w:b/>
                <w:color w:val="000000"/>
                <w:sz w:val="15"/>
                <w:szCs w:val="15"/>
                <w:lang w:val="en-US" w:eastAsia="zh-CN"/>
              </w:rPr>
              <w:t>酚类化合物</w:t>
            </w:r>
          </w:p>
        </w:tc>
        <w:tc>
          <w:tcPr>
            <w:tcW w:w="828"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13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val="en-US" w:eastAsia="zh-CN"/>
              </w:rPr>
            </w:pPr>
          </w:p>
        </w:tc>
        <w:tc>
          <w:tcPr>
            <w:tcW w:w="85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99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val="en-US" w:eastAsia="zh-CN"/>
              </w:rPr>
            </w:pPr>
          </w:p>
        </w:tc>
        <w:tc>
          <w:tcPr>
            <w:tcW w:w="89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207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83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val="en-US" w:eastAsia="zh-CN"/>
              </w:rPr>
            </w:pPr>
          </w:p>
        </w:tc>
        <w:tc>
          <w:tcPr>
            <w:tcW w:w="1244"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10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eastAsia" w:ascii="Times New Roman" w:hAnsi="Times New Roman" w:eastAsia="宋体" w:cs="Times New Roman"/>
                <w:bCs/>
                <w:color w:val="000000"/>
                <w:sz w:val="13"/>
                <w:szCs w:val="13"/>
                <w:lang w:val="en-US" w:eastAsia="zh-CN"/>
              </w:rPr>
            </w:pPr>
          </w:p>
        </w:tc>
      </w:tr>
      <w:tr>
        <w:trPr>
          <w:cantSplit/>
          <w:trHeight w:val="283" w:hRule="atLeast"/>
          <w:jc w:val="center"/>
        </w:trPr>
        <w:tc>
          <w:tcPr>
            <w:tcW w:w="598" w:type="dxa"/>
            <w:gridSpan w:val="2"/>
            <w:vMerge w:val="continue"/>
            <w:tcMar>
              <w:left w:w="57" w:type="dxa"/>
              <w:right w:w="57" w:type="dxa"/>
            </w:tcMar>
            <w:vAlign w:val="bottom"/>
          </w:tcPr>
          <w:p>
            <w:pPr>
              <w:keepNext w:val="0"/>
              <w:keepLines w:val="0"/>
              <w:suppressLineNumbers w:val="0"/>
              <w:snapToGrid w:val="0"/>
              <w:spacing w:before="0" w:beforeAutospacing="0" w:after="0" w:afterAutospacing="0" w:line="312" w:lineRule="auto"/>
              <w:ind w:left="0" w:right="0"/>
              <w:jc w:val="center"/>
              <w:rPr>
                <w:rFonts w:hint="default" w:ascii="Times New Roman" w:hAnsi="Times New Roman" w:cs="Times New Roman"/>
                <w:color w:val="000000"/>
                <w:sz w:val="15"/>
                <w:szCs w:val="15"/>
              </w:rPr>
            </w:pPr>
          </w:p>
        </w:tc>
        <w:tc>
          <w:tcPr>
            <w:tcW w:w="1796"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
                <w:color w:val="000000"/>
                <w:sz w:val="15"/>
                <w:szCs w:val="15"/>
                <w:lang w:val="en-US" w:eastAsia="zh-CN"/>
              </w:rPr>
            </w:pPr>
            <w:r>
              <w:rPr>
                <w:rFonts w:hint="eastAsia" w:ascii="Times New Roman" w:hAnsi="Times New Roman" w:eastAsia="宋体" w:cs="Times New Roman"/>
                <w:b/>
                <w:color w:val="000000"/>
                <w:sz w:val="15"/>
                <w:szCs w:val="15"/>
                <w:lang w:val="en-US" w:eastAsia="zh-CN"/>
              </w:rPr>
              <w:t>氨</w:t>
            </w:r>
          </w:p>
        </w:tc>
        <w:tc>
          <w:tcPr>
            <w:tcW w:w="828"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446"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13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85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99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89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207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83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244"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10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sz w:val="13"/>
                <w:szCs w:val="13"/>
                <w:lang w:val="en-US" w:eastAsia="zh-CN"/>
              </w:rPr>
            </w:pPr>
          </w:p>
        </w:tc>
      </w:tr>
      <w:tr>
        <w:trPr>
          <w:cantSplit/>
          <w:trHeight w:val="283" w:hRule="atLeast"/>
          <w:jc w:val="center"/>
        </w:trPr>
        <w:tc>
          <w:tcPr>
            <w:tcW w:w="598" w:type="dxa"/>
            <w:gridSpan w:val="2"/>
            <w:vMerge w:val="continue"/>
            <w:tcMar>
              <w:left w:w="57" w:type="dxa"/>
              <w:right w:w="57" w:type="dxa"/>
            </w:tcMar>
            <w:vAlign w:val="bottom"/>
          </w:tcPr>
          <w:p>
            <w:pPr>
              <w:keepNext w:val="0"/>
              <w:keepLines w:val="0"/>
              <w:suppressLineNumbers w:val="0"/>
              <w:snapToGrid w:val="0"/>
              <w:spacing w:before="0" w:beforeAutospacing="0" w:after="0" w:afterAutospacing="0" w:line="312" w:lineRule="auto"/>
              <w:ind w:left="0" w:right="0"/>
              <w:jc w:val="center"/>
              <w:rPr>
                <w:rFonts w:hint="default"/>
                <w:color w:val="000000"/>
                <w:sz w:val="15"/>
                <w:szCs w:val="15"/>
              </w:rPr>
            </w:pPr>
          </w:p>
        </w:tc>
        <w:tc>
          <w:tcPr>
            <w:tcW w:w="1099" w:type="dxa"/>
            <w:tcMar>
              <w:left w:w="57" w:type="dxa"/>
              <w:right w:w="57" w:type="dxa"/>
            </w:tcMar>
            <w:vAlign w:val="center"/>
          </w:tcPr>
          <w:p>
            <w:pPr>
              <w:keepNext w:val="0"/>
              <w:keepLines w:val="0"/>
              <w:suppressLineNumbers w:val="0"/>
              <w:snapToGrid w:val="0"/>
              <w:spacing w:before="0" w:beforeAutospacing="0" w:after="0" w:afterAutospacing="0"/>
              <w:ind w:left="0" w:right="0"/>
              <w:jc w:val="both"/>
              <w:rPr>
                <w:rFonts w:hint="default"/>
                <w:color w:val="000000"/>
                <w:sz w:val="15"/>
                <w:szCs w:val="15"/>
              </w:rPr>
            </w:pPr>
            <w:r>
              <w:rPr>
                <w:rFonts w:hint="default"/>
                <w:b/>
                <w:color w:val="000000"/>
                <w:sz w:val="15"/>
                <w:szCs w:val="15"/>
              </w:rPr>
              <w:t>与项目有关的其</w:t>
            </w:r>
            <w:r>
              <w:rPr>
                <w:rFonts w:hint="eastAsia"/>
                <w:b/>
                <w:color w:val="000000"/>
                <w:sz w:val="15"/>
                <w:szCs w:val="15"/>
              </w:rPr>
              <w:t>他</w:t>
            </w:r>
            <w:r>
              <w:rPr>
                <w:rFonts w:hint="default"/>
                <w:b/>
                <w:color w:val="000000"/>
                <w:sz w:val="15"/>
                <w:szCs w:val="15"/>
              </w:rPr>
              <w:t>特征污染物</w:t>
            </w:r>
          </w:p>
        </w:tc>
        <w:tc>
          <w:tcPr>
            <w:tcW w:w="697" w:type="dxa"/>
            <w:tcMar>
              <w:left w:w="57" w:type="dxa"/>
              <w:right w:w="57" w:type="dxa"/>
            </w:tcMar>
            <w:vAlign w:val="center"/>
          </w:tcPr>
          <w:p>
            <w:pPr>
              <w:keepNext w:val="0"/>
              <w:keepLines w:val="0"/>
              <w:suppressLineNumbers w:val="0"/>
              <w:snapToGrid w:val="0"/>
              <w:spacing w:before="0" w:beforeAutospacing="0" w:after="0" w:afterAutospacing="0" w:line="312" w:lineRule="auto"/>
              <w:ind w:left="0" w:right="0"/>
              <w:jc w:val="both"/>
              <w:rPr>
                <w:rFonts w:hint="default" w:ascii="Times New Roman" w:hAnsi="Times New Roman" w:cs="Times New Roman"/>
                <w:color w:val="000000"/>
                <w:sz w:val="15"/>
                <w:szCs w:val="15"/>
                <w:vertAlign w:val="subscript"/>
              </w:rPr>
            </w:pPr>
            <w:r>
              <w:rPr>
                <w:rFonts w:hint="default" w:ascii="Times New Roman" w:hAnsi="Times New Roman" w:cs="Times New Roman"/>
                <w:color w:val="000000"/>
                <w:sz w:val="15"/>
                <w:szCs w:val="15"/>
              </w:rPr>
              <w:t>VOC</w:t>
            </w:r>
            <w:r>
              <w:rPr>
                <w:rFonts w:hint="default" w:ascii="Times New Roman" w:hAnsi="Times New Roman" w:cs="Times New Roman"/>
                <w:color w:val="000000"/>
                <w:sz w:val="15"/>
                <w:szCs w:val="15"/>
                <w:vertAlign w:val="subscript"/>
              </w:rPr>
              <w:t>S</w:t>
            </w:r>
          </w:p>
        </w:tc>
        <w:tc>
          <w:tcPr>
            <w:tcW w:w="828"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sz w:val="13"/>
                <w:szCs w:val="13"/>
                <w:lang w:eastAsia="zh-CN"/>
              </w:rPr>
            </w:pPr>
          </w:p>
        </w:tc>
        <w:tc>
          <w:tcPr>
            <w:tcW w:w="1446"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113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sz w:val="13"/>
                <w:szCs w:val="13"/>
                <w:lang w:val="en-US" w:eastAsia="zh-CN"/>
              </w:rPr>
            </w:pPr>
          </w:p>
        </w:tc>
        <w:tc>
          <w:tcPr>
            <w:tcW w:w="85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99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1282"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891"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207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839"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244"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default" w:ascii="Times New Roman" w:hAnsi="Times New Roman" w:eastAsia="宋体" w:cs="Times New Roman"/>
                <w:bCs/>
                <w:color w:val="000000"/>
                <w:kern w:val="2"/>
                <w:sz w:val="13"/>
                <w:szCs w:val="13"/>
                <w:lang w:val="en-US" w:eastAsia="zh-CN" w:bidi="ar-SA"/>
              </w:rPr>
            </w:pPr>
          </w:p>
        </w:tc>
        <w:tc>
          <w:tcPr>
            <w:tcW w:w="1102" w:type="dxa"/>
            <w:gridSpan w:val="2"/>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both"/>
              <w:textAlignment w:val="auto"/>
              <w:rPr>
                <w:rFonts w:hint="eastAsia" w:ascii="Times New Roman" w:hAnsi="Times New Roman" w:eastAsia="宋体" w:cs="Times New Roman"/>
                <w:bCs/>
                <w:color w:val="000000"/>
                <w:kern w:val="2"/>
                <w:sz w:val="13"/>
                <w:szCs w:val="13"/>
                <w:lang w:val="en-US" w:eastAsia="zh-CN" w:bidi="ar-SA"/>
              </w:rPr>
            </w:pPr>
          </w:p>
        </w:tc>
        <w:tc>
          <w:tcPr>
            <w:tcW w:w="794" w:type="dxa"/>
            <w:tcMar>
              <w:left w:w="57" w:type="dxa"/>
              <w:right w:w="57"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40" w:lineRule="exact"/>
              <w:ind w:left="0" w:right="0"/>
              <w:jc w:val="center"/>
              <w:textAlignment w:val="auto"/>
              <w:rPr>
                <w:rFonts w:hint="default" w:ascii="Times New Roman" w:hAnsi="Times New Roman" w:eastAsia="宋体" w:cs="Times New Roman"/>
                <w:bCs/>
                <w:color w:val="000000"/>
                <w:kern w:val="2"/>
                <w:sz w:val="13"/>
                <w:szCs w:val="13"/>
                <w:lang w:val="en-US" w:eastAsia="zh-CN" w:bidi="ar-SA"/>
              </w:rPr>
            </w:pPr>
            <w:r>
              <w:rPr>
                <w:rFonts w:hint="eastAsia" w:ascii="Times New Roman" w:hAnsi="Times New Roman" w:eastAsia="宋体" w:cs="Times New Roman"/>
                <w:bCs/>
                <w:color w:val="000000"/>
                <w:kern w:val="2"/>
                <w:sz w:val="13"/>
                <w:szCs w:val="13"/>
                <w:lang w:val="en-US" w:eastAsia="zh-CN" w:bidi="ar-SA"/>
              </w:rPr>
              <w:t>+0.384</w:t>
            </w:r>
          </w:p>
        </w:tc>
      </w:tr>
      <w:bookmarkEnd w:id="137"/>
    </w:tbl>
    <w:p>
      <w:pPr>
        <w:rPr>
          <w:rFonts w:hint="eastAsia" w:ascii="Times New Roman" w:hAnsi="Times New Roman" w:eastAsia="黑体"/>
          <w:sz w:val="28"/>
          <w:szCs w:val="28"/>
        </w:rPr>
        <w:sectPr>
          <w:headerReference r:id="rId11" w:type="default"/>
          <w:footerReference r:id="rId12" w:type="default"/>
          <w:pgSz w:w="16838" w:h="11905" w:orient="landscape"/>
          <w:pgMar w:top="1134" w:right="1134" w:bottom="992" w:left="850" w:header="794" w:footer="794" w:gutter="0"/>
          <w:pgBorders>
            <w:top w:val="none" w:sz="0" w:space="0"/>
            <w:left w:val="none" w:sz="0" w:space="0"/>
            <w:bottom w:val="none" w:sz="0" w:space="0"/>
            <w:right w:val="none" w:sz="0" w:space="0"/>
          </w:pgBorders>
          <w:pgNumType w:fmt="decimal"/>
          <w:cols w:space="0" w:num="1"/>
          <w:rtlGutter w:val="0"/>
          <w:docGrid w:linePitch="328" w:charSpace="0"/>
        </w:sectPr>
      </w:pPr>
      <w:r>
        <w:rPr>
          <w:rFonts w:hint="eastAsia" w:ascii="Times New Roman" w:hAnsi="Times New Roman"/>
          <w:sz w:val="18"/>
          <w:szCs w:val="18"/>
        </w:rPr>
        <w:t>注：</w:t>
      </w:r>
      <w:r>
        <w:rPr>
          <w:rFonts w:ascii="Times New Roman" w:hAnsi="Times New Roman"/>
          <w:sz w:val="18"/>
          <w:szCs w:val="18"/>
        </w:rPr>
        <w:t>1</w:t>
      </w:r>
      <w:r>
        <w:rPr>
          <w:rFonts w:hint="eastAsia" w:ascii="Times New Roman" w:hAnsi="Times New Roman"/>
          <w:sz w:val="18"/>
          <w:szCs w:val="18"/>
        </w:rPr>
        <w:t>、排放增减量：（</w:t>
      </w:r>
      <w:r>
        <w:rPr>
          <w:rFonts w:ascii="Times New Roman" w:hAnsi="Times New Roman"/>
          <w:sz w:val="18"/>
          <w:szCs w:val="18"/>
        </w:rPr>
        <w:t>+</w:t>
      </w:r>
      <w:r>
        <w:rPr>
          <w:rFonts w:hint="eastAsia" w:ascii="Times New Roman" w:hAnsi="Times New Roman"/>
          <w:sz w:val="18"/>
          <w:szCs w:val="18"/>
        </w:rPr>
        <w:t>）表示增加，（</w:t>
      </w:r>
      <w:r>
        <w:rPr>
          <w:rFonts w:ascii="Times New Roman" w:hAnsi="Times New Roman"/>
          <w:sz w:val="18"/>
          <w:szCs w:val="18"/>
        </w:rPr>
        <w:t>-</w:t>
      </w:r>
      <w:r>
        <w:rPr>
          <w:rFonts w:hint="eastAsia" w:ascii="Times New Roman" w:hAnsi="Times New Roman"/>
          <w:sz w:val="18"/>
          <w:szCs w:val="18"/>
        </w:rPr>
        <w:t>）表示减少；</w:t>
      </w:r>
      <w:r>
        <w:rPr>
          <w:rFonts w:ascii="Times New Roman" w:hAnsi="Times New Roman"/>
          <w:sz w:val="18"/>
          <w:szCs w:val="18"/>
        </w:rPr>
        <w:t>2</w:t>
      </w:r>
      <w:r>
        <w:rPr>
          <w:rFonts w:hint="eastAsia" w:ascii="Times New Roman" w:hAnsi="Times New Roman"/>
          <w:sz w:val="18"/>
          <w:szCs w:val="18"/>
        </w:rPr>
        <w:t>、（</w:t>
      </w:r>
      <w:r>
        <w:rPr>
          <w:rFonts w:ascii="Times New Roman" w:hAnsi="Times New Roman"/>
          <w:sz w:val="18"/>
          <w:szCs w:val="18"/>
        </w:rPr>
        <w:t>12</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6</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8</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11</w:t>
      </w:r>
      <w:r>
        <w:rPr>
          <w:rFonts w:hint="eastAsia" w:ascii="Times New Roman" w:hAnsi="Times New Roman"/>
          <w:sz w:val="18"/>
          <w:szCs w:val="18"/>
        </w:rPr>
        <w:t>），（</w:t>
      </w:r>
      <w:r>
        <w:rPr>
          <w:rFonts w:ascii="Times New Roman" w:hAnsi="Times New Roman"/>
          <w:sz w:val="18"/>
          <w:szCs w:val="18"/>
        </w:rPr>
        <w:t>9</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4</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5</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8</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11</w:t>
      </w:r>
      <w:r>
        <w:rPr>
          <w:rFonts w:hint="eastAsia" w:ascii="Times New Roman" w:hAnsi="Times New Roman"/>
          <w:sz w:val="18"/>
          <w:szCs w:val="18"/>
        </w:rPr>
        <w:t>）</w:t>
      </w:r>
      <w:r>
        <w:rPr>
          <w:rFonts w:ascii="Times New Roman" w:hAnsi="Times New Roman"/>
          <w:sz w:val="18"/>
          <w:szCs w:val="18"/>
        </w:rPr>
        <w:t>+</w:t>
      </w:r>
      <w:r>
        <w:rPr>
          <w:rFonts w:hint="eastAsia" w:ascii="Times New Roman" w:hAnsi="Times New Roman"/>
          <w:sz w:val="18"/>
          <w:szCs w:val="18"/>
        </w:rPr>
        <w:t>（</w:t>
      </w:r>
      <w:r>
        <w:rPr>
          <w:rFonts w:ascii="Times New Roman" w:hAnsi="Times New Roman"/>
          <w:sz w:val="18"/>
          <w:szCs w:val="18"/>
        </w:rPr>
        <w:t>1</w:t>
      </w:r>
      <w:r>
        <w:rPr>
          <w:rFonts w:hint="eastAsia" w:ascii="Times New Roman" w:hAnsi="Times New Roman"/>
          <w:sz w:val="18"/>
          <w:szCs w:val="18"/>
        </w:rPr>
        <w:t>）；</w:t>
      </w:r>
      <w:r>
        <w:rPr>
          <w:rFonts w:ascii="Times New Roman" w:hAnsi="Times New Roman"/>
          <w:sz w:val="18"/>
          <w:szCs w:val="18"/>
        </w:rPr>
        <w:t>3</w:t>
      </w:r>
      <w:r>
        <w:rPr>
          <w:rFonts w:hint="eastAsia" w:ascii="Times New Roman" w:hAnsi="Times New Roman"/>
          <w:sz w:val="18"/>
          <w:szCs w:val="18"/>
        </w:rPr>
        <w:t>、计量单位：废水排放量</w:t>
      </w:r>
      <w:r>
        <w:rPr>
          <w:rFonts w:ascii="Times New Roman" w:hAnsi="Times New Roman"/>
          <w:sz w:val="18"/>
          <w:szCs w:val="18"/>
        </w:rPr>
        <w:t>——</w:t>
      </w:r>
      <w:r>
        <w:rPr>
          <w:rFonts w:hint="eastAsia" w:ascii="Times New Roman" w:hAnsi="Times New Roman"/>
          <w:sz w:val="18"/>
          <w:szCs w:val="18"/>
        </w:rPr>
        <w:t>万吨</w:t>
      </w:r>
      <w:r>
        <w:rPr>
          <w:rFonts w:ascii="Times New Roman" w:hAnsi="Times New Roman"/>
          <w:sz w:val="18"/>
          <w:szCs w:val="18"/>
        </w:rPr>
        <w:t>/</w:t>
      </w:r>
      <w:r>
        <w:rPr>
          <w:rFonts w:hint="eastAsia" w:ascii="Times New Roman" w:hAnsi="Times New Roman"/>
          <w:sz w:val="18"/>
          <w:szCs w:val="18"/>
        </w:rPr>
        <w:t>年；废气排放量</w:t>
      </w:r>
      <w:r>
        <w:rPr>
          <w:rFonts w:ascii="Times New Roman" w:hAnsi="Times New Roman"/>
          <w:sz w:val="18"/>
          <w:szCs w:val="18"/>
        </w:rPr>
        <w:t>——</w:t>
      </w:r>
      <w:r>
        <w:rPr>
          <w:rFonts w:hint="eastAsia" w:ascii="Times New Roman" w:hAnsi="Times New Roman"/>
          <w:sz w:val="18"/>
          <w:szCs w:val="18"/>
        </w:rPr>
        <w:t>万标立方米</w:t>
      </w:r>
      <w:r>
        <w:rPr>
          <w:rFonts w:ascii="Times New Roman" w:hAnsi="Times New Roman"/>
          <w:sz w:val="18"/>
          <w:szCs w:val="18"/>
        </w:rPr>
        <w:t>/</w:t>
      </w:r>
      <w:r>
        <w:rPr>
          <w:rFonts w:hint="eastAsia" w:ascii="Times New Roman" w:hAnsi="Times New Roman"/>
          <w:sz w:val="18"/>
          <w:szCs w:val="18"/>
        </w:rPr>
        <w:t>年；水污染物排放浓度</w:t>
      </w:r>
      <w:r>
        <w:rPr>
          <w:rFonts w:ascii="Times New Roman" w:hAnsi="Times New Roman"/>
          <w:sz w:val="18"/>
          <w:szCs w:val="18"/>
        </w:rPr>
        <w:t>——</w:t>
      </w:r>
      <w:r>
        <w:rPr>
          <w:rFonts w:hint="eastAsia" w:ascii="Times New Roman" w:hAnsi="Times New Roman"/>
          <w:sz w:val="18"/>
          <w:szCs w:val="18"/>
        </w:rPr>
        <w:t>毫克</w:t>
      </w:r>
      <w:r>
        <w:rPr>
          <w:rFonts w:ascii="Times New Roman" w:hAnsi="Times New Roman"/>
          <w:sz w:val="18"/>
          <w:szCs w:val="18"/>
        </w:rPr>
        <w:t>/</w:t>
      </w:r>
      <w:r>
        <w:rPr>
          <w:rFonts w:hint="eastAsia" w:ascii="Times New Roman" w:hAnsi="Times New Roman"/>
          <w:sz w:val="18"/>
          <w:szCs w:val="18"/>
        </w:rPr>
        <w:t>升；大气污染物排放浓度</w:t>
      </w:r>
      <w:r>
        <w:rPr>
          <w:rFonts w:ascii="Times New Roman" w:hAnsi="Times New Roman"/>
          <w:sz w:val="18"/>
          <w:szCs w:val="18"/>
        </w:rPr>
        <w:t>——</w:t>
      </w:r>
      <w:r>
        <w:rPr>
          <w:rFonts w:hint="eastAsia" w:ascii="Times New Roman" w:hAnsi="Times New Roman"/>
          <w:sz w:val="18"/>
          <w:szCs w:val="18"/>
        </w:rPr>
        <w:t>毫克</w:t>
      </w:r>
      <w:r>
        <w:rPr>
          <w:rFonts w:ascii="Times New Roman" w:hAnsi="Times New Roman"/>
          <w:sz w:val="18"/>
          <w:szCs w:val="18"/>
        </w:rPr>
        <w:t>/</w:t>
      </w:r>
      <w:r>
        <w:rPr>
          <w:rFonts w:hint="eastAsia" w:ascii="Times New Roman" w:hAnsi="Times New Roman"/>
          <w:sz w:val="18"/>
          <w:szCs w:val="18"/>
        </w:rPr>
        <w:t>立方米；水污染物排放量</w:t>
      </w:r>
      <w:r>
        <w:rPr>
          <w:rFonts w:ascii="Times New Roman" w:hAnsi="Times New Roman"/>
          <w:sz w:val="18"/>
          <w:szCs w:val="18"/>
        </w:rPr>
        <w:t>——</w:t>
      </w:r>
      <w:r>
        <w:rPr>
          <w:rFonts w:hint="eastAsia" w:ascii="Times New Roman" w:hAnsi="Times New Roman"/>
          <w:sz w:val="18"/>
          <w:szCs w:val="18"/>
        </w:rPr>
        <w:t>吨</w:t>
      </w:r>
      <w:r>
        <w:rPr>
          <w:rFonts w:ascii="Times New Roman" w:hAnsi="Times New Roman"/>
          <w:sz w:val="18"/>
          <w:szCs w:val="18"/>
        </w:rPr>
        <w:t>/</w:t>
      </w:r>
      <w:r>
        <w:rPr>
          <w:rFonts w:hint="eastAsia" w:ascii="Times New Roman" w:hAnsi="Times New Roman"/>
          <w:sz w:val="18"/>
          <w:szCs w:val="18"/>
        </w:rPr>
        <w:t>年；大气污染物排放量</w:t>
      </w:r>
      <w:r>
        <w:rPr>
          <w:rFonts w:ascii="Times New Roman" w:hAnsi="Times New Roman"/>
          <w:sz w:val="18"/>
          <w:szCs w:val="18"/>
        </w:rPr>
        <w:t>——</w:t>
      </w:r>
      <w:r>
        <w:rPr>
          <w:rFonts w:hint="eastAsia" w:ascii="Times New Roman" w:hAnsi="Times New Roman"/>
          <w:sz w:val="18"/>
          <w:szCs w:val="18"/>
        </w:rPr>
        <w:t>吨</w:t>
      </w:r>
      <w:r>
        <w:rPr>
          <w:rFonts w:ascii="Times New Roman" w:hAnsi="Times New Roman"/>
          <w:sz w:val="18"/>
          <w:szCs w:val="18"/>
        </w:rPr>
        <w:t>/</w:t>
      </w:r>
      <w:r>
        <w:rPr>
          <w:rFonts w:hint="eastAsia" w:ascii="Times New Roman" w:hAnsi="Times New Roman"/>
          <w:sz w:val="18"/>
          <w:szCs w:val="18"/>
        </w:rPr>
        <w:t>年.</w:t>
      </w:r>
      <w:r>
        <w:rPr>
          <w:rFonts w:hint="eastAsia" w:ascii="Times New Roman" w:hAnsi="Times New Roman" w:eastAsia="黑体"/>
          <w:sz w:val="28"/>
          <w:szCs w:val="28"/>
        </w:rPr>
        <w:t xml:space="preserve"> </w:t>
      </w:r>
    </w:p>
    <w:p>
      <w:pPr>
        <w:pStyle w:val="2"/>
        <w:adjustRightInd w:val="0"/>
        <w:snapToGrid w:val="0"/>
        <w:spacing w:before="0" w:after="0" w:line="240" w:lineRule="auto"/>
        <w:outlineLvl w:val="0"/>
        <w:rPr>
          <w:rFonts w:hint="default" w:eastAsiaTheme="majorEastAsia" w:cstheme="majorBidi"/>
          <w:bCs w:val="0"/>
          <w:sz w:val="32"/>
          <w:szCs w:val="32"/>
          <w:lang w:val="en-US" w:eastAsia="zh-CN"/>
        </w:rPr>
      </w:pPr>
      <w:bookmarkStart w:id="138" w:name="_Toc15587"/>
      <w:bookmarkStart w:id="139" w:name="_Toc8946"/>
      <w:bookmarkStart w:id="140" w:name="_Toc126494091"/>
      <w:r>
        <w:rPr>
          <w:rFonts w:hint="eastAsia" w:eastAsiaTheme="majorEastAsia" w:cstheme="majorBidi"/>
          <w:bCs w:val="0"/>
          <w:sz w:val="32"/>
          <w:szCs w:val="32"/>
          <w:lang w:val="en-US" w:eastAsia="zh-CN"/>
        </w:rPr>
        <w:t xml:space="preserve">附件2 </w:t>
      </w:r>
      <w:bookmarkEnd w:id="138"/>
      <w:bookmarkStart w:id="141" w:name="_Toc24610"/>
      <w:r>
        <w:rPr>
          <w:rFonts w:hint="eastAsia" w:eastAsiaTheme="majorEastAsia" w:cstheme="majorBidi"/>
          <w:bCs w:val="0"/>
          <w:sz w:val="32"/>
          <w:szCs w:val="32"/>
          <w:lang w:val="en-US" w:eastAsia="zh-CN"/>
        </w:rPr>
        <w:t>武义百顺工贸有限公司项目备案通知书</w:t>
      </w:r>
      <w:bookmarkEnd w:id="139"/>
      <w:bookmarkEnd w:id="141"/>
    </w:p>
    <w:p>
      <w:pPr>
        <w:pStyle w:val="16"/>
        <w:jc w:val="center"/>
        <w:rPr>
          <w:position w:val="-235"/>
        </w:rPr>
      </w:pPr>
      <w:r>
        <w:rPr>
          <w:position w:val="-235"/>
        </w:rPr>
        <w:drawing>
          <wp:inline distT="0" distB="0" distL="0" distR="0">
            <wp:extent cx="5273040" cy="7464425"/>
            <wp:effectExtent l="0" t="0" r="0" b="3175"/>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23"/>
                    <a:stretch>
                      <a:fillRect/>
                    </a:stretch>
                  </pic:blipFill>
                  <pic:spPr>
                    <a:xfrm>
                      <a:off x="0" y="0"/>
                      <a:ext cx="5273040" cy="7464552"/>
                    </a:xfrm>
                    <a:prstGeom prst="rect">
                      <a:avLst/>
                    </a:prstGeom>
                  </pic:spPr>
                </pic:pic>
              </a:graphicData>
            </a:graphic>
          </wp:inline>
        </w:drawing>
      </w:r>
    </w:p>
    <w:p>
      <w:pPr>
        <w:pStyle w:val="17"/>
      </w:pPr>
      <w:r>
        <w:rPr>
          <w:position w:val="-235"/>
        </w:rPr>
        <w:drawing>
          <wp:inline distT="0" distB="0" distL="0" distR="0">
            <wp:extent cx="5273040" cy="7464425"/>
            <wp:effectExtent l="0" t="0" r="0" b="3175"/>
            <wp:docPr id="411" name="IM 28"/>
            <wp:cNvGraphicFramePr/>
            <a:graphic xmlns:a="http://schemas.openxmlformats.org/drawingml/2006/main">
              <a:graphicData uri="http://schemas.openxmlformats.org/drawingml/2006/picture">
                <pic:pic xmlns:pic="http://schemas.openxmlformats.org/drawingml/2006/picture">
                  <pic:nvPicPr>
                    <pic:cNvPr id="411" name="IM 28"/>
                    <pic:cNvPicPr/>
                  </pic:nvPicPr>
                  <pic:blipFill>
                    <a:blip r:embed="rId24"/>
                    <a:stretch>
                      <a:fillRect/>
                    </a:stretch>
                  </pic:blipFill>
                  <pic:spPr>
                    <a:xfrm>
                      <a:off x="0" y="0"/>
                      <a:ext cx="5273040" cy="7464552"/>
                    </a:xfrm>
                    <a:prstGeom prst="rect">
                      <a:avLst/>
                    </a:prstGeom>
                  </pic:spPr>
                </pic:pic>
              </a:graphicData>
            </a:graphic>
          </wp:inline>
        </w:drawing>
      </w:r>
    </w:p>
    <w:p>
      <w:pPr>
        <w:pStyle w:val="17"/>
        <w:jc w:val="center"/>
        <w:rPr>
          <w:rFonts w:hint="eastAsia"/>
          <w:lang w:eastAsia="zh-CN"/>
        </w:rPr>
      </w:pPr>
    </w:p>
    <w:p>
      <w:pPr>
        <w:pStyle w:val="17"/>
        <w:rPr>
          <w:rFonts w:hint="eastAsia"/>
          <w:lang w:eastAsia="zh-CN"/>
        </w:rPr>
      </w:pPr>
    </w:p>
    <w:p>
      <w:pPr>
        <w:pStyle w:val="17"/>
        <w:rPr>
          <w:rFonts w:hint="eastAsia"/>
          <w:lang w:eastAsia="zh-CN"/>
        </w:rPr>
      </w:pPr>
    </w:p>
    <w:p/>
    <w:p/>
    <w:p>
      <w:pPr>
        <w:pStyle w:val="2"/>
        <w:adjustRightInd w:val="0"/>
        <w:snapToGrid w:val="0"/>
        <w:spacing w:before="0" w:after="0" w:line="240" w:lineRule="auto"/>
        <w:outlineLvl w:val="0"/>
        <w:rPr>
          <w:rFonts w:hint="eastAsia" w:eastAsiaTheme="majorEastAsia" w:cstheme="majorBidi"/>
          <w:bCs w:val="0"/>
          <w:sz w:val="32"/>
          <w:szCs w:val="32"/>
        </w:rPr>
      </w:pPr>
      <w:bookmarkStart w:id="142" w:name="_Toc14018"/>
      <w:bookmarkStart w:id="143" w:name="_Toc11559"/>
      <w:r>
        <w:rPr>
          <w:rFonts w:hint="eastAsia" w:eastAsiaTheme="majorEastAsia" w:cstheme="majorBidi"/>
          <w:bCs w:val="0"/>
          <w:sz w:val="32"/>
          <w:szCs w:val="32"/>
        </w:rPr>
        <w:t>附件</w:t>
      </w:r>
      <w:r>
        <w:rPr>
          <w:rFonts w:hint="eastAsia" w:eastAsiaTheme="majorEastAsia" w:cstheme="majorBidi"/>
          <w:bCs w:val="0"/>
          <w:sz w:val="32"/>
          <w:szCs w:val="32"/>
          <w:lang w:val="en-US" w:eastAsia="zh-CN"/>
        </w:rPr>
        <w:t>3</w:t>
      </w:r>
      <w:r>
        <w:rPr>
          <w:rFonts w:eastAsiaTheme="majorEastAsia" w:cstheme="majorBidi"/>
          <w:bCs w:val="0"/>
          <w:sz w:val="32"/>
          <w:szCs w:val="32"/>
        </w:rPr>
        <w:t xml:space="preserve"> </w:t>
      </w:r>
      <w:r>
        <w:rPr>
          <w:rFonts w:hint="eastAsia" w:eastAsiaTheme="majorEastAsia" w:cstheme="majorBidi"/>
          <w:bCs w:val="0"/>
          <w:sz w:val="32"/>
          <w:szCs w:val="32"/>
        </w:rPr>
        <w:t>环评批复</w:t>
      </w:r>
      <w:bookmarkEnd w:id="142"/>
      <w:bookmarkEnd w:id="143"/>
    </w:p>
    <w:p>
      <w:pPr>
        <w:jc w:val="both"/>
        <w:rPr>
          <w:rFonts w:hint="eastAsia" w:eastAsiaTheme="majorEastAsia" w:cstheme="majorBidi"/>
          <w:bCs/>
          <w:sz w:val="32"/>
          <w:szCs w:val="32"/>
          <w:lang w:eastAsia="zh-CN"/>
        </w:rPr>
      </w:pPr>
    </w:p>
    <w:p>
      <w:pPr>
        <w:pStyle w:val="2"/>
        <w:adjustRightInd w:val="0"/>
        <w:snapToGrid w:val="0"/>
        <w:spacing w:before="0" w:after="0" w:line="240" w:lineRule="auto"/>
        <w:rPr>
          <w:rFonts w:hint="default" w:eastAsiaTheme="majorEastAsia" w:cstheme="majorBidi"/>
          <w:bCs/>
          <w:sz w:val="32"/>
          <w:szCs w:val="32"/>
          <w:lang w:val="en-US" w:eastAsia="zh-CN"/>
        </w:rPr>
      </w:pPr>
      <w:bookmarkStart w:id="144" w:name="_Toc22223"/>
      <w:bookmarkStart w:id="145" w:name="_Toc1718"/>
      <w:r>
        <w:rPr>
          <w:rFonts w:hint="eastAsia" w:eastAsiaTheme="majorEastAsia" w:cstheme="majorBidi"/>
          <w:bCs w:val="0"/>
          <w:sz w:val="32"/>
          <w:szCs w:val="32"/>
        </w:rPr>
        <w:t>附件</w:t>
      </w:r>
      <w:r>
        <w:rPr>
          <w:rFonts w:hint="eastAsia" w:eastAsiaTheme="majorEastAsia" w:cstheme="majorBidi"/>
          <w:bCs w:val="0"/>
          <w:sz w:val="32"/>
          <w:szCs w:val="32"/>
          <w:lang w:val="en-US" w:eastAsia="zh-CN"/>
        </w:rPr>
        <w:t>4</w:t>
      </w:r>
      <w:r>
        <w:rPr>
          <w:rFonts w:eastAsiaTheme="majorEastAsia" w:cstheme="majorBidi"/>
          <w:bCs w:val="0"/>
          <w:sz w:val="32"/>
          <w:szCs w:val="32"/>
        </w:rPr>
        <w:t xml:space="preserve"> </w:t>
      </w:r>
      <w:bookmarkEnd w:id="144"/>
      <w:bookmarkStart w:id="146" w:name="_Toc4223"/>
      <w:r>
        <w:rPr>
          <w:rFonts w:hint="eastAsia" w:eastAsiaTheme="majorEastAsia" w:cstheme="majorBidi"/>
          <w:bCs w:val="0"/>
          <w:sz w:val="32"/>
          <w:szCs w:val="32"/>
          <w:lang w:val="en-US" w:eastAsia="zh-CN"/>
        </w:rPr>
        <w:t>固</w:t>
      </w:r>
      <w:r>
        <w:rPr>
          <w:rFonts w:hint="eastAsia" w:eastAsiaTheme="majorEastAsia" w:cstheme="majorBidi"/>
          <w:bCs w:val="0"/>
          <w:sz w:val="32"/>
          <w:szCs w:val="32"/>
          <w:highlight w:val="none"/>
          <w:lang w:val="en-US" w:eastAsia="zh-CN"/>
        </w:rPr>
        <w:t>定污染源排污</w:t>
      </w:r>
      <w:bookmarkEnd w:id="146"/>
      <w:r>
        <w:rPr>
          <w:rFonts w:hint="eastAsia" w:eastAsiaTheme="majorEastAsia" w:cstheme="majorBidi"/>
          <w:bCs w:val="0"/>
          <w:sz w:val="32"/>
          <w:szCs w:val="32"/>
          <w:highlight w:val="none"/>
          <w:lang w:val="en-US" w:eastAsia="zh-CN"/>
        </w:rPr>
        <w:t>登记</w:t>
      </w:r>
      <w:bookmarkEnd w:id="145"/>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center"/>
        <w:rPr>
          <w:rFonts w:hint="eastAsia" w:eastAsiaTheme="minorEastAsia"/>
          <w:lang w:eastAsia="zh-CN"/>
        </w:rPr>
      </w:pPr>
    </w:p>
    <w:p>
      <w:pPr>
        <w:jc w:val="both"/>
        <w:outlineLvl w:val="0"/>
        <w:rPr>
          <w:rFonts w:hint="default" w:ascii="Times New Roman" w:hAnsi="Times New Roman" w:eastAsiaTheme="majorEastAsia" w:cstheme="majorBidi"/>
          <w:b/>
          <w:bCs w:val="0"/>
          <w:kern w:val="44"/>
          <w:sz w:val="32"/>
          <w:szCs w:val="32"/>
          <w:lang w:val="en-US" w:eastAsia="zh-CN" w:bidi="ar-SA"/>
        </w:rPr>
      </w:pPr>
      <w:bookmarkStart w:id="147" w:name="_Toc14129"/>
      <w:r>
        <w:rPr>
          <w:rFonts w:hint="eastAsia" w:ascii="Times New Roman" w:hAnsi="Times New Roman" w:eastAsiaTheme="majorEastAsia" w:cstheme="majorBidi"/>
          <w:b/>
          <w:bCs w:val="0"/>
          <w:kern w:val="44"/>
          <w:sz w:val="32"/>
          <w:szCs w:val="32"/>
          <w:lang w:val="en-US" w:eastAsia="zh-CN" w:bidi="ar-SA"/>
        </w:rPr>
        <w:t xml:space="preserve">附件5 </w:t>
      </w:r>
      <w:r>
        <w:rPr>
          <w:rFonts w:hint="eastAsia" w:ascii="Times New Roman" w:hAnsi="Times New Roman" w:eastAsiaTheme="majorEastAsia" w:cstheme="majorBidi"/>
          <w:b/>
          <w:bCs w:val="0"/>
          <w:kern w:val="44"/>
          <w:sz w:val="32"/>
          <w:szCs w:val="32"/>
          <w:highlight w:val="none"/>
          <w:lang w:val="en-US" w:eastAsia="zh-CN" w:bidi="ar-SA"/>
        </w:rPr>
        <w:t>危废处置协</w:t>
      </w:r>
      <w:r>
        <w:rPr>
          <w:rFonts w:hint="eastAsia" w:ascii="Times New Roman" w:hAnsi="Times New Roman" w:eastAsiaTheme="majorEastAsia" w:cstheme="majorBidi"/>
          <w:b/>
          <w:bCs w:val="0"/>
          <w:kern w:val="44"/>
          <w:sz w:val="32"/>
          <w:szCs w:val="32"/>
          <w:lang w:val="en-US" w:eastAsia="zh-CN" w:bidi="ar-SA"/>
        </w:rPr>
        <w:t>议</w:t>
      </w:r>
      <w:bookmarkEnd w:id="147"/>
    </w:p>
    <w:p>
      <w:pPr>
        <w:pStyle w:val="6"/>
        <w:spacing w:line="240" w:lineRule="auto"/>
        <w:jc w:val="both"/>
        <w:rPr>
          <w:rFonts w:hint="default"/>
          <w:lang w:val="en-US" w:eastAsia="zh-CN"/>
        </w:rPr>
      </w:pPr>
      <w:bookmarkStart w:id="160" w:name="_GoBack"/>
      <w:bookmarkEnd w:id="160"/>
    </w:p>
    <w:p>
      <w:pPr>
        <w:pStyle w:val="6"/>
        <w:jc w:val="center"/>
        <w:rPr>
          <w:rFonts w:hint="eastAsia"/>
          <w:lang w:eastAsia="zh-CN"/>
        </w:rPr>
      </w:pPr>
    </w:p>
    <w:p>
      <w:pPr>
        <w:pStyle w:val="7"/>
        <w:ind w:left="0" w:leftChars="0" w:firstLine="0" w:firstLineChars="0"/>
        <w:jc w:val="center"/>
        <w:rPr>
          <w:rFonts w:hint="eastAsia"/>
          <w:lang w:eastAsia="zh-CN"/>
        </w:rPr>
      </w:pPr>
    </w:p>
    <w:p>
      <w:pPr>
        <w:pStyle w:val="2"/>
        <w:adjustRightInd w:val="0"/>
        <w:snapToGrid w:val="0"/>
        <w:spacing w:before="0" w:after="0" w:line="240" w:lineRule="auto"/>
        <w:rPr>
          <w:rFonts w:hint="default" w:eastAsiaTheme="majorEastAsia" w:cstheme="majorBidi"/>
          <w:bCs w:val="0"/>
          <w:sz w:val="32"/>
          <w:szCs w:val="32"/>
          <w:highlight w:val="yellow"/>
          <w:lang w:val="en-US"/>
        </w:rPr>
      </w:pPr>
      <w:bookmarkStart w:id="148" w:name="_Toc15676"/>
      <w:bookmarkStart w:id="149" w:name="_Toc16575"/>
      <w:r>
        <w:rPr>
          <w:rFonts w:hint="eastAsia" w:eastAsiaTheme="majorEastAsia" w:cstheme="majorBidi"/>
          <w:bCs w:val="0"/>
          <w:sz w:val="32"/>
          <w:szCs w:val="32"/>
          <w:highlight w:val="none"/>
        </w:rPr>
        <w:t>附件</w:t>
      </w:r>
      <w:r>
        <w:rPr>
          <w:rFonts w:hint="eastAsia" w:eastAsiaTheme="majorEastAsia" w:cstheme="majorBidi"/>
          <w:bCs w:val="0"/>
          <w:sz w:val="32"/>
          <w:szCs w:val="32"/>
          <w:highlight w:val="none"/>
          <w:lang w:val="en-US" w:eastAsia="zh-CN"/>
        </w:rPr>
        <w:t>6</w:t>
      </w:r>
      <w:r>
        <w:rPr>
          <w:rFonts w:eastAsiaTheme="majorEastAsia" w:cstheme="majorBidi"/>
          <w:bCs w:val="0"/>
          <w:sz w:val="32"/>
          <w:szCs w:val="32"/>
          <w:highlight w:val="none"/>
        </w:rPr>
        <w:t xml:space="preserve"> </w:t>
      </w:r>
      <w:r>
        <w:rPr>
          <w:rFonts w:hint="eastAsia" w:eastAsiaTheme="majorEastAsia" w:cstheme="majorBidi"/>
          <w:bCs w:val="0"/>
          <w:sz w:val="32"/>
          <w:szCs w:val="32"/>
          <w:highlight w:val="none"/>
          <w:lang w:val="en-US" w:eastAsia="zh-CN"/>
        </w:rPr>
        <w:t>危废台账</w:t>
      </w:r>
      <w:bookmarkEnd w:id="148"/>
    </w:p>
    <w:p>
      <w:pPr>
        <w:adjustRightInd w:val="0"/>
        <w:snapToGrid w:val="0"/>
        <w:spacing w:before="0" w:after="0" w:line="240" w:lineRule="auto"/>
        <w:jc w:val="center"/>
        <w:outlineLvl w:val="9"/>
        <w:rPr>
          <w:rFonts w:hint="eastAsia" w:eastAsiaTheme="majorEastAsia" w:cstheme="majorBidi"/>
          <w:bCs w:val="0"/>
          <w:sz w:val="32"/>
          <w:szCs w:val="32"/>
          <w:highlight w:val="none"/>
          <w:lang w:eastAsia="zh-CN"/>
        </w:rPr>
      </w:pPr>
    </w:p>
    <w:p>
      <w:pPr>
        <w:pStyle w:val="6"/>
        <w:rPr>
          <w:rFonts w:hint="eastAsia"/>
          <w:lang w:eastAsia="zh-CN"/>
        </w:rPr>
      </w:pPr>
    </w:p>
    <w:p>
      <w:pPr>
        <w:adjustRightInd w:val="0"/>
        <w:snapToGrid w:val="0"/>
        <w:spacing w:before="0" w:after="0" w:line="240" w:lineRule="auto"/>
        <w:outlineLvl w:val="9"/>
        <w:rPr>
          <w:rFonts w:hint="eastAsia" w:eastAsiaTheme="majorEastAsia" w:cstheme="majorBidi"/>
          <w:bCs w:val="0"/>
          <w:sz w:val="32"/>
          <w:szCs w:val="32"/>
          <w:highlight w:val="none"/>
          <w:lang w:eastAsia="zh-CN"/>
        </w:rPr>
      </w:pPr>
    </w:p>
    <w:p>
      <w:pPr>
        <w:adjustRightInd w:val="0"/>
        <w:snapToGrid w:val="0"/>
        <w:spacing w:before="0" w:after="0" w:line="240" w:lineRule="auto"/>
        <w:outlineLvl w:val="9"/>
        <w:rPr>
          <w:rFonts w:hint="eastAsia" w:eastAsiaTheme="majorEastAsia" w:cstheme="majorBidi"/>
          <w:bCs w:val="0"/>
          <w:sz w:val="32"/>
          <w:szCs w:val="32"/>
          <w:highlight w:val="none"/>
          <w:lang w:eastAsia="zh-CN"/>
        </w:rPr>
      </w:pPr>
    </w:p>
    <w:p>
      <w:pPr>
        <w:pStyle w:val="6"/>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p>
      <w:pPr>
        <w:pStyle w:val="7"/>
        <w:ind w:left="0" w:leftChars="0" w:firstLine="0" w:firstLineChars="0"/>
        <w:rPr>
          <w:rFonts w:hint="eastAsia"/>
          <w:lang w:eastAsia="zh-CN"/>
        </w:rPr>
      </w:pPr>
    </w:p>
    <w:bookmarkEnd w:id="149"/>
    <w:p>
      <w:pPr>
        <w:rPr>
          <w:rFonts w:hint="eastAsia"/>
          <w:lang w:val="en-US" w:eastAsia="zh-CN"/>
        </w:rPr>
      </w:pPr>
    </w:p>
    <w:p>
      <w:pPr>
        <w:rPr>
          <w:rFonts w:hint="eastAsia"/>
          <w:lang w:val="en-US" w:eastAsia="zh-CN"/>
        </w:rPr>
      </w:pPr>
    </w:p>
    <w:p>
      <w:pPr>
        <w:outlineLvl w:val="0"/>
        <w:rPr>
          <w:rFonts w:hint="default"/>
          <w:lang w:val="en-US" w:eastAsia="zh-CN"/>
        </w:rPr>
      </w:pPr>
      <w:bookmarkStart w:id="150" w:name="_Toc14298"/>
      <w:r>
        <w:rPr>
          <w:rFonts w:hint="eastAsia" w:ascii="Times New Roman" w:hAnsi="Times New Roman" w:eastAsiaTheme="majorEastAsia" w:cstheme="majorBidi"/>
          <w:b/>
          <w:bCs w:val="0"/>
          <w:kern w:val="44"/>
          <w:sz w:val="32"/>
          <w:szCs w:val="32"/>
          <w:lang w:val="en-US" w:eastAsia="zh-CN" w:bidi="ar-SA"/>
        </w:rPr>
        <w:t>附件7 城镇</w:t>
      </w:r>
      <w:r>
        <w:rPr>
          <w:rFonts w:hint="eastAsia" w:ascii="Times New Roman" w:hAnsi="Times New Roman" w:eastAsiaTheme="majorEastAsia" w:cstheme="majorBidi"/>
          <w:b/>
          <w:bCs w:val="0"/>
          <w:kern w:val="44"/>
          <w:sz w:val="32"/>
          <w:szCs w:val="32"/>
          <w:highlight w:val="none"/>
          <w:lang w:val="en-US" w:eastAsia="zh-CN" w:bidi="ar-SA"/>
        </w:rPr>
        <w:t>污水排入排水管网许可证及雨污分流图</w:t>
      </w:r>
      <w:bookmarkEnd w:id="150"/>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rPr>
          <w:rFonts w:hint="eastAsia"/>
          <w:lang w:val="en-US" w:eastAsia="zh-CN"/>
        </w:rPr>
      </w:pPr>
    </w:p>
    <w:p>
      <w:pPr>
        <w:pStyle w:val="6"/>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pStyle w:val="7"/>
        <w:rPr>
          <w:rFonts w:hint="eastAsia"/>
          <w:lang w:val="en-US" w:eastAsia="zh-CN"/>
        </w:rPr>
      </w:pPr>
    </w:p>
    <w:p>
      <w:pPr>
        <w:rPr>
          <w:rFonts w:hint="eastAsia"/>
          <w:lang w:val="en-US" w:eastAsia="zh-CN"/>
        </w:rPr>
      </w:pPr>
    </w:p>
    <w:p>
      <w:pPr>
        <w:rPr>
          <w:rFonts w:hint="eastAsia"/>
          <w:lang w:val="en-US" w:eastAsia="zh-CN"/>
        </w:rPr>
      </w:pPr>
    </w:p>
    <w:p>
      <w:pPr>
        <w:outlineLvl w:val="0"/>
        <w:rPr>
          <w:rFonts w:hint="eastAsia" w:ascii="Times New Roman" w:hAnsi="Times New Roman" w:eastAsiaTheme="majorEastAsia" w:cstheme="majorBidi"/>
          <w:b/>
          <w:bCs w:val="0"/>
          <w:kern w:val="44"/>
          <w:sz w:val="32"/>
          <w:szCs w:val="32"/>
          <w:lang w:val="en-US" w:eastAsia="zh-CN" w:bidi="ar-SA"/>
        </w:rPr>
      </w:pPr>
      <w:bookmarkStart w:id="151" w:name="_Toc26676"/>
      <w:r>
        <w:rPr>
          <w:rFonts w:hint="eastAsia" w:ascii="Times New Roman" w:hAnsi="Times New Roman" w:eastAsiaTheme="majorEastAsia" w:cstheme="majorBidi"/>
          <w:b/>
          <w:bCs w:val="0"/>
          <w:kern w:val="44"/>
          <w:sz w:val="32"/>
          <w:szCs w:val="32"/>
          <w:lang w:val="en-US" w:eastAsia="zh-CN" w:bidi="ar-SA"/>
        </w:rPr>
        <w:t>附件8 废水设计方案</w:t>
      </w:r>
      <w:bookmarkEnd w:id="151"/>
    </w:p>
    <w:p>
      <w:pPr>
        <w:outlineLvl w:val="9"/>
        <w:rPr>
          <w:rFonts w:hint="default" w:ascii="Times New Roman" w:hAnsi="Times New Roman" w:eastAsiaTheme="majorEastAsia" w:cstheme="majorBidi"/>
          <w:b/>
          <w:bCs w:val="0"/>
          <w:kern w:val="44"/>
          <w:sz w:val="32"/>
          <w:szCs w:val="32"/>
          <w:lang w:val="en-US" w:eastAsia="zh-CN" w:bidi="ar-SA"/>
        </w:rPr>
      </w:pPr>
    </w:p>
    <w:p>
      <w:pPr>
        <w:outlineLvl w:val="9"/>
        <w:rPr>
          <w:rFonts w:hint="default" w:ascii="Times New Roman" w:hAnsi="Times New Roman" w:eastAsiaTheme="majorEastAsia" w:cstheme="majorBidi"/>
          <w:b/>
          <w:bCs w:val="0"/>
          <w:kern w:val="44"/>
          <w:sz w:val="32"/>
          <w:szCs w:val="32"/>
          <w:lang w:val="en-US" w:eastAsia="zh-CN" w:bidi="ar-SA"/>
        </w:rPr>
      </w:pPr>
    </w:p>
    <w:p>
      <w:pPr>
        <w:outlineLvl w:val="9"/>
        <w:rPr>
          <w:rFonts w:hint="default" w:ascii="Times New Roman" w:hAnsi="Times New Roman" w:eastAsiaTheme="majorEastAsia" w:cstheme="majorBidi"/>
          <w:b/>
          <w:bCs w:val="0"/>
          <w:kern w:val="44"/>
          <w:sz w:val="32"/>
          <w:szCs w:val="32"/>
          <w:lang w:val="en-US" w:eastAsia="zh-CN" w:bidi="ar-SA"/>
        </w:rPr>
      </w:pPr>
    </w:p>
    <w:p>
      <w:pPr>
        <w:outlineLvl w:val="9"/>
        <w:rPr>
          <w:rFonts w:hint="default" w:ascii="Times New Roman" w:hAnsi="Times New Roman" w:eastAsiaTheme="majorEastAsia" w:cstheme="majorBidi"/>
          <w:b/>
          <w:bCs w:val="0"/>
          <w:kern w:val="44"/>
          <w:sz w:val="32"/>
          <w:szCs w:val="32"/>
          <w:lang w:val="en-US" w:eastAsia="zh-CN" w:bidi="ar-SA"/>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ind w:left="0" w:leftChars="0" w:firstLine="0" w:firstLineChars="0"/>
        <w:rPr>
          <w:rFonts w:hint="default"/>
          <w:lang w:val="en-US" w:eastAsia="zh-CN"/>
        </w:rPr>
      </w:pPr>
    </w:p>
    <w:p>
      <w:pPr>
        <w:pStyle w:val="7"/>
        <w:rPr>
          <w:rFonts w:hint="default"/>
          <w:lang w:val="en-US" w:eastAsia="zh-CN"/>
        </w:rPr>
      </w:pPr>
    </w:p>
    <w:p>
      <w:pPr>
        <w:pStyle w:val="7"/>
        <w:rPr>
          <w:rFonts w:hint="default"/>
          <w:lang w:val="en-US" w:eastAsia="zh-CN"/>
        </w:rPr>
      </w:pPr>
    </w:p>
    <w:p>
      <w:pPr>
        <w:pStyle w:val="2"/>
        <w:adjustRightInd w:val="0"/>
        <w:snapToGrid w:val="0"/>
        <w:spacing w:before="0" w:after="0" w:line="240" w:lineRule="auto"/>
        <w:rPr>
          <w:rFonts w:hint="eastAsia" w:eastAsiaTheme="majorEastAsia" w:cstheme="majorBidi"/>
          <w:bCs w:val="0"/>
          <w:sz w:val="32"/>
          <w:szCs w:val="32"/>
          <w:lang w:val="en-US" w:eastAsia="zh-CN"/>
        </w:rPr>
      </w:pPr>
      <w:bookmarkStart w:id="152" w:name="_Toc25403"/>
      <w:bookmarkStart w:id="153" w:name="_Toc21856"/>
      <w:r>
        <w:rPr>
          <w:rFonts w:hint="eastAsia" w:eastAsiaTheme="majorEastAsia" w:cstheme="majorBidi"/>
          <w:bCs w:val="0"/>
          <w:sz w:val="32"/>
          <w:szCs w:val="32"/>
        </w:rPr>
        <w:t>附件</w:t>
      </w:r>
      <w:r>
        <w:rPr>
          <w:rFonts w:hint="eastAsia" w:eastAsiaTheme="majorEastAsia" w:cstheme="majorBidi"/>
          <w:bCs w:val="0"/>
          <w:sz w:val="32"/>
          <w:szCs w:val="32"/>
          <w:lang w:val="en-US" w:eastAsia="zh-CN"/>
        </w:rPr>
        <w:t>9 废水处理工艺情况说明</w:t>
      </w:r>
      <w:bookmarkEnd w:id="152"/>
    </w:p>
    <w:p>
      <w:pPr>
        <w:rPr>
          <w:rFonts w:hint="default"/>
          <w:lang w:val="en-US"/>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adjustRightInd w:val="0"/>
        <w:snapToGrid w:val="0"/>
        <w:spacing w:before="0" w:after="0" w:line="240" w:lineRule="auto"/>
        <w:outlineLvl w:val="9"/>
        <w:rPr>
          <w:rFonts w:hint="eastAsia" w:eastAsiaTheme="majorEastAsia" w:cstheme="majorBidi"/>
          <w:bCs w:val="0"/>
          <w:sz w:val="32"/>
          <w:szCs w:val="32"/>
          <w:lang w:eastAsia="zh-CN"/>
        </w:rPr>
      </w:pPr>
    </w:p>
    <w:p>
      <w:pPr>
        <w:pStyle w:val="2"/>
        <w:adjustRightInd w:val="0"/>
        <w:snapToGrid w:val="0"/>
        <w:spacing w:before="0" w:after="0" w:line="240" w:lineRule="auto"/>
        <w:rPr>
          <w:rFonts w:hint="eastAsia" w:eastAsiaTheme="majorEastAsia" w:cstheme="majorBidi"/>
          <w:bCs w:val="0"/>
          <w:sz w:val="32"/>
          <w:szCs w:val="32"/>
          <w:highlight w:val="none"/>
        </w:rPr>
      </w:pPr>
      <w:bookmarkStart w:id="154" w:name="_Toc18388"/>
      <w:r>
        <w:rPr>
          <w:rFonts w:hint="eastAsia" w:eastAsiaTheme="majorEastAsia" w:cstheme="majorBidi"/>
          <w:bCs w:val="0"/>
          <w:sz w:val="32"/>
          <w:szCs w:val="32"/>
          <w:highlight w:val="none"/>
        </w:rPr>
        <w:t>附件</w:t>
      </w:r>
      <w:r>
        <w:rPr>
          <w:rFonts w:hint="eastAsia" w:eastAsiaTheme="majorEastAsia" w:cstheme="majorBidi"/>
          <w:bCs w:val="0"/>
          <w:sz w:val="32"/>
          <w:szCs w:val="32"/>
          <w:highlight w:val="none"/>
          <w:lang w:val="en-US" w:eastAsia="zh-CN"/>
        </w:rPr>
        <w:t>10</w:t>
      </w:r>
      <w:r>
        <w:rPr>
          <w:rFonts w:eastAsiaTheme="majorEastAsia" w:cstheme="majorBidi"/>
          <w:bCs w:val="0"/>
          <w:sz w:val="32"/>
          <w:szCs w:val="32"/>
          <w:highlight w:val="none"/>
        </w:rPr>
        <w:t xml:space="preserve"> </w:t>
      </w:r>
      <w:r>
        <w:rPr>
          <w:rFonts w:hint="eastAsia" w:eastAsiaTheme="majorEastAsia" w:cstheme="majorBidi"/>
          <w:bCs w:val="0"/>
          <w:sz w:val="32"/>
          <w:szCs w:val="32"/>
          <w:highlight w:val="none"/>
        </w:rPr>
        <w:t>验收意见及签到表</w:t>
      </w:r>
      <w:bookmarkEnd w:id="153"/>
      <w:bookmarkEnd w:id="154"/>
    </w:p>
    <w:p>
      <w:pPr>
        <w:outlineLvl w:val="9"/>
        <w:rPr>
          <w:rFonts w:hint="eastAsia" w:eastAsiaTheme="minorEastAsia"/>
          <w:lang w:eastAsia="zh-CN"/>
        </w:rPr>
      </w:pPr>
    </w:p>
    <w:p>
      <w:pPr>
        <w:outlineLvl w:val="9"/>
        <w:rPr>
          <w:rFonts w:hint="eastAsia" w:eastAsiaTheme="minorEastAsia"/>
          <w:lang w:eastAsia="zh-CN"/>
        </w:rPr>
      </w:pPr>
    </w:p>
    <w:p>
      <w:pPr>
        <w:outlineLvl w:val="9"/>
        <w:rPr>
          <w:rFonts w:hint="eastAsia" w:eastAsiaTheme="minorEastAsia"/>
          <w:lang w:eastAsia="zh-CN"/>
        </w:rPr>
      </w:pPr>
    </w:p>
    <w:p>
      <w:pPr>
        <w:outlineLvl w:val="9"/>
        <w:rPr>
          <w:rFonts w:hint="eastAsia" w:eastAsiaTheme="minorEastAsia"/>
          <w:lang w:eastAsia="zh-CN"/>
        </w:rPr>
      </w:pPr>
    </w:p>
    <w:p>
      <w:pPr>
        <w:pStyle w:val="16"/>
        <w:rPr>
          <w:rFonts w:hint="eastAsia" w:eastAsiaTheme="majorEastAsia" w:cstheme="majorBidi"/>
          <w:bCs/>
          <w:sz w:val="32"/>
          <w:szCs w:val="32"/>
          <w:lang w:eastAsia="zh-CN"/>
        </w:rPr>
        <w:sectPr>
          <w:footerReference r:id="rId13" w:type="default"/>
          <w:pgSz w:w="11905" w:h="16838"/>
          <w:pgMar w:top="1134" w:right="992" w:bottom="850" w:left="1134" w:header="794" w:footer="794" w:gutter="0"/>
          <w:pgBorders>
            <w:top w:val="none" w:sz="0" w:space="0"/>
            <w:left w:val="none" w:sz="0" w:space="0"/>
            <w:bottom w:val="none" w:sz="0" w:space="0"/>
            <w:right w:val="none" w:sz="0" w:space="0"/>
          </w:pgBorders>
          <w:pgNumType w:fmt="decimal"/>
          <w:cols w:space="0" w:num="1"/>
          <w:rtlGutter w:val="0"/>
          <w:docGrid w:linePitch="319" w:charSpace="0"/>
        </w:sectPr>
      </w:pPr>
    </w:p>
    <w:p>
      <w:pPr>
        <w:pStyle w:val="2"/>
        <w:adjustRightInd w:val="0"/>
        <w:snapToGrid w:val="0"/>
        <w:spacing w:before="0" w:after="0" w:line="240" w:lineRule="auto"/>
        <w:rPr>
          <w:rFonts w:hint="eastAsia" w:eastAsiaTheme="majorEastAsia" w:cstheme="majorBidi"/>
          <w:bCs w:val="0"/>
          <w:sz w:val="32"/>
          <w:szCs w:val="32"/>
        </w:rPr>
      </w:pPr>
      <w:bookmarkStart w:id="155" w:name="_Toc27436"/>
      <w:bookmarkStart w:id="156" w:name="_Toc14972"/>
      <w:r>
        <w:rPr>
          <w:rFonts w:hint="eastAsia" w:eastAsiaTheme="majorEastAsia" w:cstheme="majorBidi"/>
          <w:bCs w:val="0"/>
          <w:sz w:val="32"/>
          <w:szCs w:val="32"/>
        </w:rPr>
        <w:t>附件</w:t>
      </w:r>
      <w:r>
        <w:rPr>
          <w:rFonts w:hint="eastAsia" w:eastAsiaTheme="majorEastAsia" w:cstheme="majorBidi"/>
          <w:bCs w:val="0"/>
          <w:sz w:val="32"/>
          <w:szCs w:val="32"/>
          <w:lang w:val="en-US" w:eastAsia="zh-CN"/>
        </w:rPr>
        <w:t>11</w:t>
      </w:r>
      <w:r>
        <w:rPr>
          <w:rFonts w:eastAsiaTheme="majorEastAsia" w:cstheme="majorBidi"/>
          <w:bCs w:val="0"/>
          <w:sz w:val="32"/>
          <w:szCs w:val="32"/>
        </w:rPr>
        <w:t xml:space="preserve"> </w:t>
      </w:r>
      <w:r>
        <w:rPr>
          <w:rFonts w:hint="eastAsia" w:eastAsiaTheme="majorEastAsia" w:cstheme="majorBidi"/>
          <w:bCs w:val="0"/>
          <w:sz w:val="32"/>
          <w:szCs w:val="32"/>
        </w:rPr>
        <w:t>验收公示截图</w:t>
      </w:r>
      <w:bookmarkEnd w:id="155"/>
      <w:bookmarkEnd w:id="156"/>
    </w:p>
    <w:p>
      <w:pPr>
        <w:pStyle w:val="16"/>
        <w:rPr>
          <w:rFonts w:hint="eastAsia"/>
          <w:lang w:eastAsia="zh-CN"/>
        </w:rPr>
      </w:pPr>
    </w:p>
    <w:p>
      <w:pPr>
        <w:pStyle w:val="17"/>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rPr>
          <w:rFonts w:hint="eastAsia"/>
          <w:lang w:eastAsia="zh-CN"/>
        </w:rPr>
      </w:pPr>
    </w:p>
    <w:p>
      <w:pPr>
        <w:pStyle w:val="16"/>
        <w:rPr>
          <w:rFonts w:hint="eastAsia"/>
          <w:lang w:eastAsia="zh-CN"/>
        </w:rPr>
      </w:pPr>
    </w:p>
    <w:bookmarkEnd w:id="140"/>
    <w:p>
      <w:pPr>
        <w:pStyle w:val="2"/>
        <w:adjustRightInd w:val="0"/>
        <w:snapToGrid w:val="0"/>
        <w:spacing w:before="0" w:after="0" w:line="240" w:lineRule="auto"/>
        <w:rPr>
          <w:rFonts w:eastAsiaTheme="majorEastAsia" w:cstheme="majorBidi"/>
          <w:bCs w:val="0"/>
          <w:sz w:val="32"/>
          <w:szCs w:val="32"/>
          <w:highlight w:val="red"/>
        </w:rPr>
      </w:pPr>
      <w:bookmarkStart w:id="157" w:name="_Toc22314"/>
      <w:bookmarkStart w:id="158" w:name="_Toc780"/>
      <w:r>
        <w:rPr>
          <w:rFonts w:hint="eastAsia" w:eastAsiaTheme="majorEastAsia" w:cstheme="majorBidi"/>
          <w:bCs w:val="0"/>
          <w:sz w:val="32"/>
          <w:szCs w:val="32"/>
          <w:highlight w:val="none"/>
        </w:rPr>
        <w:t>附件</w:t>
      </w:r>
      <w:r>
        <w:rPr>
          <w:rFonts w:hint="eastAsia" w:eastAsiaTheme="majorEastAsia" w:cstheme="majorBidi"/>
          <w:bCs w:val="0"/>
          <w:sz w:val="32"/>
          <w:szCs w:val="32"/>
          <w:highlight w:val="none"/>
          <w:lang w:val="en-US" w:eastAsia="zh-CN"/>
        </w:rPr>
        <w:t>12</w:t>
      </w:r>
      <w:r>
        <w:rPr>
          <w:rFonts w:eastAsiaTheme="majorEastAsia" w:cstheme="majorBidi"/>
          <w:bCs w:val="0"/>
          <w:sz w:val="32"/>
          <w:szCs w:val="32"/>
          <w:highlight w:val="none"/>
        </w:rPr>
        <w:t xml:space="preserve"> </w:t>
      </w:r>
      <w:r>
        <w:rPr>
          <w:rFonts w:hint="eastAsia" w:eastAsiaTheme="majorEastAsia" w:cstheme="majorBidi"/>
          <w:bCs w:val="0"/>
          <w:sz w:val="32"/>
          <w:szCs w:val="32"/>
          <w:highlight w:val="none"/>
        </w:rPr>
        <w:t>其他需要说明的事项</w:t>
      </w:r>
      <w:bookmarkEnd w:id="157"/>
      <w:bookmarkEnd w:id="158"/>
    </w:p>
    <w:p/>
    <w:p>
      <w:pPr>
        <w:widowControl/>
        <w:spacing w:line="360" w:lineRule="auto"/>
        <w:jc w:val="center"/>
        <w:rPr>
          <w:rFonts w:ascii="Times New Roman" w:hAnsi="Times New Roman" w:eastAsia="宋体"/>
          <w:sz w:val="32"/>
          <w:szCs w:val="32"/>
        </w:rPr>
      </w:pPr>
      <w:r>
        <w:rPr>
          <w:rFonts w:ascii="Times New Roman" w:hAnsi="Times New Roman" w:eastAsia="宋体"/>
          <w:sz w:val="32"/>
          <w:szCs w:val="32"/>
        </w:rPr>
        <w:t>建设项目竣工环境保护验收工作其他需要说明的事项</w:t>
      </w:r>
    </w:p>
    <w:p>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根据《建设项目竣工环境保护验收暂行办法》，</w:t>
      </w:r>
      <w:r>
        <w:rPr>
          <w:rFonts w:hint="eastAsia" w:ascii="Times New Roman" w:hAnsi="Times New Roman" w:eastAsia="宋体"/>
          <w:sz w:val="24"/>
          <w:szCs w:val="24"/>
          <w:lang w:eastAsia="zh-CN"/>
        </w:rPr>
        <w:t>“</w:t>
      </w:r>
      <w:r>
        <w:rPr>
          <w:rFonts w:ascii="Times New Roman" w:hAnsi="Times New Roman" w:eastAsia="宋体"/>
          <w:sz w:val="24"/>
          <w:szCs w:val="24"/>
        </w:rPr>
        <w:t>其他需要说明的事项</w:t>
      </w:r>
      <w:r>
        <w:rPr>
          <w:rFonts w:hint="eastAsia" w:ascii="Times New Roman" w:hAnsi="Times New Roman" w:eastAsia="宋体"/>
          <w:sz w:val="24"/>
          <w:szCs w:val="24"/>
          <w:lang w:eastAsia="zh-CN"/>
        </w:rPr>
        <w:t>”</w:t>
      </w:r>
      <w:r>
        <w:rPr>
          <w:rFonts w:ascii="Times New Roman" w:hAnsi="Times New Roman" w:eastAsia="宋体"/>
          <w:sz w:val="24"/>
          <w:szCs w:val="24"/>
        </w:rPr>
        <w:t>中应如实记载的内容包括环境保护设施设计、施工和验收过程简况，</w:t>
      </w:r>
      <w:r>
        <w:rPr>
          <w:rFonts w:hint="eastAsia" w:ascii="Times New Roman" w:hAnsi="Times New Roman" w:eastAsia="宋体"/>
          <w:sz w:val="24"/>
          <w:szCs w:val="24"/>
          <w:lang w:eastAsia="zh-CN"/>
        </w:rPr>
        <w:t>概况补充说明</w:t>
      </w:r>
      <w:r>
        <w:rPr>
          <w:rFonts w:ascii="Times New Roman" w:hAnsi="Times New Roman" w:eastAsia="宋体"/>
          <w:sz w:val="24"/>
          <w:szCs w:val="24"/>
        </w:rPr>
        <w:t>及其审批部门审批决定中提出的，除环境保护设施外的其他环境保护措施的落实情况，以及整改工作情况等，现将建设单位需要说明的具体内容和要求列举如下：</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1环境保护设施设计、施工和验收过程简况</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1.1设计简况</w:t>
      </w:r>
    </w:p>
    <w:p>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本建设项目的环境保护设施虽未在建设阶段纳入初步设计，未编制环境保护篇章，但环保影响评价报告表编制阶段对环境保护设施进行了初步设计。现有环保措施已落实了初步设计阶段的防治污染和生态破环的措施。</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1.2施工简况</w:t>
      </w:r>
    </w:p>
    <w:p>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本建设项目在施工阶段与设备单位签订了环境保护设施设计合同，并保证了建设项目的环境保护设施的建设进度和资金需求，项目建设过程中实施了</w:t>
      </w:r>
      <w:r>
        <w:rPr>
          <w:rFonts w:hint="eastAsia" w:ascii="Times New Roman" w:hAnsi="Times New Roman" w:eastAsia="宋体"/>
          <w:sz w:val="24"/>
          <w:szCs w:val="24"/>
          <w:lang w:eastAsia="zh-CN"/>
        </w:rPr>
        <w:t>概况补充说明</w:t>
      </w:r>
      <w:r>
        <w:rPr>
          <w:rFonts w:ascii="Times New Roman" w:hAnsi="Times New Roman" w:eastAsia="宋体"/>
          <w:sz w:val="24"/>
          <w:szCs w:val="24"/>
        </w:rPr>
        <w:t>及其审批部门审批决定中提出的环境保护对策措施。</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1.3验收过程简况</w:t>
      </w:r>
    </w:p>
    <w:p>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本建设项目验收工作启动于</w:t>
      </w:r>
      <w:r>
        <w:rPr>
          <w:rFonts w:hint="eastAsia" w:ascii="Times New Roman" w:hAnsi="Times New Roman" w:eastAsia="宋体"/>
          <w:sz w:val="24"/>
          <w:szCs w:val="24"/>
          <w:lang w:val="en-US" w:eastAsia="zh-CN"/>
        </w:rPr>
        <w:t>2024</w:t>
      </w:r>
      <w:r>
        <w:rPr>
          <w:rFonts w:ascii="Times New Roman" w:hAnsi="Times New Roman" w:eastAsia="宋体"/>
          <w:sz w:val="24"/>
          <w:szCs w:val="24"/>
        </w:rPr>
        <w:t>年</w:t>
      </w:r>
      <w:r>
        <w:rPr>
          <w:rFonts w:hint="eastAsia" w:ascii="Times New Roman" w:hAnsi="Times New Roman" w:eastAsia="宋体"/>
          <w:sz w:val="24"/>
          <w:szCs w:val="24"/>
          <w:lang w:val="en-US" w:eastAsia="zh-CN"/>
        </w:rPr>
        <w:t>10</w:t>
      </w:r>
      <w:r>
        <w:rPr>
          <w:rFonts w:hint="eastAsia" w:ascii="Times New Roman" w:hAnsi="Times New Roman" w:eastAsia="宋体"/>
          <w:sz w:val="24"/>
          <w:szCs w:val="24"/>
        </w:rPr>
        <w:t>月</w:t>
      </w:r>
      <w:r>
        <w:rPr>
          <w:rFonts w:ascii="Times New Roman" w:hAnsi="Times New Roman" w:eastAsia="宋体"/>
          <w:sz w:val="24"/>
          <w:szCs w:val="24"/>
        </w:rPr>
        <w:t>，企业委托浙江高鑫安全检测科技</w:t>
      </w:r>
      <w:r>
        <w:rPr>
          <w:rFonts w:ascii="Times New Roman" w:hAnsi="Times New Roman" w:eastAsia="宋体"/>
          <w:sz w:val="24"/>
          <w:szCs w:val="24"/>
          <w:highlight w:val="none"/>
        </w:rPr>
        <w:t>有限公司进行环保设施竣工验收监测，并提供相关资料编制竣工验收监测报告。202</w:t>
      </w:r>
      <w:r>
        <w:rPr>
          <w:rFonts w:hint="eastAsia" w:ascii="Times New Roman" w:hAnsi="Times New Roman" w:eastAsia="宋体"/>
          <w:sz w:val="24"/>
          <w:szCs w:val="24"/>
          <w:highlight w:val="none"/>
          <w:lang w:val="en-US" w:eastAsia="zh-CN"/>
        </w:rPr>
        <w:t>5</w:t>
      </w:r>
      <w:r>
        <w:rPr>
          <w:rFonts w:ascii="Times New Roman" w:hAnsi="Times New Roman" w:eastAsia="宋体"/>
          <w:sz w:val="24"/>
          <w:szCs w:val="24"/>
          <w:highlight w:val="none"/>
        </w:rPr>
        <w:t>年</w:t>
      </w:r>
      <w:r>
        <w:rPr>
          <w:rFonts w:hint="eastAsia" w:ascii="Times New Roman" w:hAnsi="Times New Roman" w:eastAsia="宋体"/>
          <w:sz w:val="24"/>
          <w:szCs w:val="24"/>
          <w:highlight w:val="none"/>
          <w:lang w:val="en-US" w:eastAsia="zh-CN"/>
        </w:rPr>
        <w:t>2</w:t>
      </w:r>
      <w:r>
        <w:rPr>
          <w:rFonts w:ascii="Times New Roman" w:hAnsi="Times New Roman" w:eastAsia="宋体"/>
          <w:sz w:val="24"/>
          <w:szCs w:val="24"/>
          <w:highlight w:val="none"/>
        </w:rPr>
        <w:t>月</w:t>
      </w:r>
      <w:r>
        <w:rPr>
          <w:rFonts w:hint="eastAsia" w:ascii="Times New Roman" w:hAnsi="Times New Roman" w:eastAsia="宋体"/>
          <w:sz w:val="24"/>
          <w:szCs w:val="24"/>
          <w:highlight w:val="none"/>
          <w:lang w:val="en-US" w:eastAsia="zh-CN"/>
        </w:rPr>
        <w:t>28</w:t>
      </w:r>
      <w:r>
        <w:rPr>
          <w:rFonts w:ascii="Times New Roman" w:hAnsi="Times New Roman" w:eastAsia="宋体"/>
          <w:sz w:val="24"/>
          <w:szCs w:val="24"/>
          <w:highlight w:val="none"/>
        </w:rPr>
        <w:t>日，</w:t>
      </w:r>
      <w:r>
        <w:rPr>
          <w:rFonts w:hint="eastAsia" w:ascii="Times New Roman" w:hAnsi="Times New Roman" w:eastAsia="宋体"/>
          <w:sz w:val="24"/>
          <w:szCs w:val="24"/>
          <w:highlight w:val="none"/>
          <w:lang w:eastAsia="zh-CN"/>
        </w:rPr>
        <w:t>武义百顺工贸有限公司</w:t>
      </w:r>
      <w:r>
        <w:rPr>
          <w:rFonts w:ascii="Times New Roman" w:hAnsi="Times New Roman" w:eastAsia="宋体"/>
          <w:sz w:val="24"/>
          <w:szCs w:val="24"/>
          <w:highlight w:val="none"/>
        </w:rPr>
        <w:t>根据《</w:t>
      </w:r>
      <w:r>
        <w:rPr>
          <w:rFonts w:hint="eastAsia" w:ascii="Times New Roman" w:hAnsi="Times New Roman" w:eastAsia="宋体"/>
          <w:sz w:val="24"/>
          <w:szCs w:val="24"/>
          <w:highlight w:val="none"/>
          <w:lang w:eastAsia="zh-CN"/>
        </w:rPr>
        <w:t>武义百顺工贸有限公司年产400万只保温杯生产线技改项目</w:t>
      </w:r>
      <w:r>
        <w:rPr>
          <w:rFonts w:hint="eastAsia" w:ascii="Times New Roman" w:hAnsi="Times New Roman" w:eastAsia="宋体"/>
          <w:sz w:val="24"/>
          <w:szCs w:val="24"/>
          <w:lang w:eastAsia="zh-CN"/>
        </w:rPr>
        <w:t>竣工环境保护（先行）验收监测报告</w:t>
      </w:r>
      <w:r>
        <w:rPr>
          <w:rFonts w:ascii="Times New Roman" w:hAnsi="Times New Roman" w:eastAsia="宋体"/>
          <w:sz w:val="24"/>
          <w:szCs w:val="24"/>
        </w:rPr>
        <w:t>》并对照《建设项目竣工环境保护验收暂行办法》（国环规环评〔2017〕4号），严格依照国家有关法律法规、建设项目竣工环境保护验收技术规范/指南、本项目</w:t>
      </w:r>
      <w:r>
        <w:rPr>
          <w:rFonts w:hint="eastAsia" w:ascii="Times New Roman" w:hAnsi="Times New Roman" w:eastAsia="宋体"/>
          <w:sz w:val="24"/>
          <w:szCs w:val="24"/>
          <w:lang w:eastAsia="zh-CN"/>
        </w:rPr>
        <w:t>概况补充说明</w:t>
      </w:r>
      <w:r>
        <w:rPr>
          <w:rFonts w:ascii="Times New Roman" w:hAnsi="Times New Roman" w:eastAsia="宋体"/>
          <w:sz w:val="24"/>
          <w:szCs w:val="24"/>
        </w:rPr>
        <w:t>和审批部门审批决定等要求对本项目的环境保护设施进行</w:t>
      </w:r>
      <w:r>
        <w:rPr>
          <w:rFonts w:hint="eastAsia" w:ascii="Times New Roman" w:hAnsi="Times New Roman" w:eastAsia="宋体"/>
          <w:sz w:val="24"/>
          <w:szCs w:val="24"/>
          <w:lang w:val="en-US" w:eastAsia="zh-CN"/>
        </w:rPr>
        <w:t>先行</w:t>
      </w:r>
      <w:r>
        <w:rPr>
          <w:rFonts w:ascii="Times New Roman" w:hAnsi="Times New Roman" w:eastAsia="宋体"/>
          <w:sz w:val="24"/>
          <w:szCs w:val="24"/>
        </w:rPr>
        <w:t>验收，验收意见的结论如下：</w:t>
      </w:r>
    </w:p>
    <w:p>
      <w:pPr>
        <w:widowControl/>
        <w:spacing w:line="360" w:lineRule="auto"/>
        <w:ind w:firstLine="480" w:firstLineChars="200"/>
        <w:jc w:val="left"/>
        <w:rPr>
          <w:rFonts w:ascii="Times New Roman" w:hAnsi="Times New Roman" w:eastAsia="宋体"/>
          <w:sz w:val="24"/>
          <w:szCs w:val="24"/>
        </w:rPr>
      </w:pPr>
      <w:r>
        <w:rPr>
          <w:rFonts w:hint="eastAsia" w:ascii="Times New Roman" w:hAnsi="Times New Roman" w:eastAsia="宋体"/>
          <w:sz w:val="24"/>
          <w:szCs w:val="24"/>
          <w:lang w:eastAsia="zh-CN"/>
        </w:rPr>
        <w:t>武义百顺工贸有限公司年产400万只保温杯生产线技改项目</w:t>
      </w:r>
      <w:r>
        <w:rPr>
          <w:rFonts w:ascii="Times New Roman" w:hAnsi="Times New Roman" w:eastAsia="宋体"/>
          <w:sz w:val="24"/>
          <w:szCs w:val="24"/>
        </w:rPr>
        <w:t>审批手续完备，执行了环保</w:t>
      </w:r>
      <w:r>
        <w:rPr>
          <w:rFonts w:hint="eastAsia" w:ascii="宋体" w:hAnsi="宋体" w:eastAsia="宋体" w:cs="宋体"/>
          <w:sz w:val="24"/>
          <w:szCs w:val="24"/>
        </w:rPr>
        <w:t>“</w:t>
      </w:r>
      <w:r>
        <w:rPr>
          <w:rFonts w:ascii="Times New Roman" w:hAnsi="Times New Roman" w:eastAsia="宋体"/>
          <w:sz w:val="24"/>
          <w:szCs w:val="24"/>
        </w:rPr>
        <w:t>三</w:t>
      </w:r>
      <w:r>
        <w:rPr>
          <w:rFonts w:hint="eastAsia" w:ascii="宋体" w:hAnsi="宋体" w:eastAsia="宋体" w:cs="宋体"/>
          <w:sz w:val="24"/>
          <w:szCs w:val="24"/>
        </w:rPr>
        <w:t>同时”</w:t>
      </w:r>
      <w:r>
        <w:rPr>
          <w:rFonts w:ascii="Times New Roman" w:hAnsi="Times New Roman" w:eastAsia="宋体"/>
          <w:sz w:val="24"/>
          <w:szCs w:val="24"/>
        </w:rPr>
        <w:t>的要求，验收资料基本齐全，环境保护措施均已按照环评及批复的要求建成，基本建立了各类环保管理制度，各主要污染物指标达到相应污染物排放标准的要求，符合环评及批复要求，没有《建设项目竣工环境保护验收暂行办法》（国环规环评[2017]4号）中所规定的验收不合格情形，本项目环境保护设施验收合格。</w:t>
      </w:r>
    </w:p>
    <w:p>
      <w:pPr>
        <w:widowControl/>
        <w:spacing w:line="360" w:lineRule="auto"/>
        <w:ind w:firstLine="480" w:firstLineChars="200"/>
        <w:jc w:val="left"/>
        <w:rPr>
          <w:rFonts w:ascii="Times New Roman" w:hAnsi="Times New Roman" w:eastAsia="宋体"/>
          <w:b/>
          <w:bCs/>
          <w:sz w:val="24"/>
          <w:szCs w:val="24"/>
        </w:rPr>
      </w:pPr>
      <w:r>
        <w:rPr>
          <w:rFonts w:hint="eastAsia" w:ascii="Times New Roman" w:hAnsi="Times New Roman" w:eastAsia="宋体"/>
          <w:b/>
          <w:bCs/>
          <w:sz w:val="24"/>
          <w:szCs w:val="24"/>
        </w:rPr>
        <w:t>1.4公众反馈意见及处理情况</w:t>
      </w:r>
    </w:p>
    <w:p>
      <w:pPr>
        <w:widowControl/>
        <w:spacing w:line="360" w:lineRule="auto"/>
        <w:ind w:firstLine="480" w:firstLineChars="200"/>
        <w:rPr>
          <w:rFonts w:ascii="Times New Roman" w:hAnsi="Times New Roman" w:eastAsia="宋体"/>
          <w:sz w:val="24"/>
          <w:szCs w:val="24"/>
          <w:highlight w:val="none"/>
        </w:rPr>
      </w:pPr>
      <w:r>
        <w:rPr>
          <w:rFonts w:ascii="Times New Roman" w:hAnsi="Times New Roman" w:eastAsia="宋体"/>
          <w:sz w:val="24"/>
          <w:szCs w:val="24"/>
          <w:highlight w:val="none"/>
        </w:rPr>
        <w:t>企业在项目验收过程中及时公开相关环境信息，在验收公示期间（</w:t>
      </w:r>
      <w:r>
        <w:rPr>
          <w:rFonts w:ascii="Times New Roman" w:hAnsi="Times New Roman" w:eastAsia="宋体"/>
          <w:sz w:val="24"/>
          <w:szCs w:val="24"/>
          <w:highlight w:val="yellow"/>
        </w:rPr>
        <w:t>202</w:t>
      </w:r>
      <w:r>
        <w:rPr>
          <w:rFonts w:hint="eastAsia" w:ascii="Times New Roman" w:hAnsi="Times New Roman" w:eastAsia="宋体"/>
          <w:sz w:val="24"/>
          <w:szCs w:val="24"/>
          <w:highlight w:val="yellow"/>
          <w:lang w:val="en-US" w:eastAsia="zh-CN"/>
        </w:rPr>
        <w:t>4.12.10</w:t>
      </w:r>
      <w:r>
        <w:rPr>
          <w:rFonts w:hint="eastAsia" w:ascii="Times New Roman" w:hAnsi="Times New Roman" w:eastAsia="宋体"/>
          <w:sz w:val="24"/>
          <w:szCs w:val="24"/>
          <w:highlight w:val="yellow"/>
        </w:rPr>
        <w:t>-</w:t>
      </w:r>
      <w:r>
        <w:rPr>
          <w:rFonts w:ascii="Times New Roman" w:hAnsi="Times New Roman" w:eastAsia="宋体"/>
          <w:sz w:val="24"/>
          <w:szCs w:val="24"/>
          <w:highlight w:val="yellow"/>
        </w:rPr>
        <w:t>2</w:t>
      </w:r>
      <w:r>
        <w:rPr>
          <w:rFonts w:hint="eastAsia" w:ascii="Times New Roman" w:hAnsi="Times New Roman" w:eastAsia="宋体"/>
          <w:sz w:val="24"/>
          <w:szCs w:val="24"/>
          <w:highlight w:val="yellow"/>
          <w:lang w:val="en-US" w:eastAsia="zh-CN"/>
        </w:rPr>
        <w:t>025.2.18</w:t>
      </w:r>
      <w:r>
        <w:rPr>
          <w:rFonts w:hint="eastAsia" w:ascii="Times New Roman" w:hAnsi="Times New Roman" w:eastAsia="宋体"/>
          <w:sz w:val="24"/>
          <w:szCs w:val="24"/>
          <w:highlight w:val="none"/>
        </w:rPr>
        <w:t>）</w:t>
      </w:r>
      <w:r>
        <w:rPr>
          <w:rFonts w:ascii="Times New Roman" w:hAnsi="Times New Roman" w:eastAsia="宋体"/>
          <w:sz w:val="24"/>
          <w:szCs w:val="24"/>
          <w:highlight w:val="none"/>
        </w:rPr>
        <w:t>未曾收到过公众反馈意见或投诉。</w:t>
      </w:r>
    </w:p>
    <w:p>
      <w:pPr>
        <w:widowControl/>
        <w:spacing w:line="360" w:lineRule="auto"/>
        <w:ind w:firstLine="480" w:firstLineChars="200"/>
        <w:jc w:val="left"/>
        <w:rPr>
          <w:rFonts w:ascii="Times New Roman" w:hAnsi="Times New Roman" w:eastAsia="宋体"/>
          <w:b/>
          <w:bCs/>
          <w:sz w:val="24"/>
          <w:szCs w:val="24"/>
          <w:highlight w:val="none"/>
        </w:rPr>
      </w:pPr>
      <w:r>
        <w:rPr>
          <w:rFonts w:ascii="Times New Roman" w:hAnsi="Times New Roman" w:eastAsia="宋体"/>
          <w:b/>
          <w:bCs/>
          <w:sz w:val="24"/>
          <w:szCs w:val="24"/>
          <w:highlight w:val="none"/>
        </w:rPr>
        <w:t>2其他环境保护措施的落实情况</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2.1环境保护设施外的其他环境保护措施</w:t>
      </w:r>
    </w:p>
    <w:p>
      <w:pPr>
        <w:widowControl/>
        <w:spacing w:line="360" w:lineRule="auto"/>
        <w:ind w:firstLine="480" w:firstLineChars="200"/>
        <w:jc w:val="left"/>
        <w:rPr>
          <w:rFonts w:ascii="Times New Roman" w:hAnsi="Times New Roman" w:eastAsia="宋体"/>
          <w:sz w:val="24"/>
          <w:szCs w:val="24"/>
        </w:rPr>
      </w:pPr>
      <w:r>
        <w:rPr>
          <w:rFonts w:hint="eastAsia" w:ascii="Times New Roman" w:hAnsi="Times New Roman" w:eastAsia="宋体"/>
          <w:sz w:val="24"/>
          <w:szCs w:val="24"/>
          <w:lang w:eastAsia="zh-CN"/>
        </w:rPr>
        <w:t>概况补充说明</w:t>
      </w:r>
      <w:r>
        <w:rPr>
          <w:rFonts w:ascii="Times New Roman" w:hAnsi="Times New Roman" w:eastAsia="宋体"/>
          <w:sz w:val="24"/>
          <w:szCs w:val="24"/>
        </w:rPr>
        <w:t>及其审批部门审批决定中提出的，除环境保护设施外的其他环境保护措施，主要包括制度措施和配套措施等，现将需要说明的措施内容和要求梳理如下：</w:t>
      </w:r>
    </w:p>
    <w:tbl>
      <w:tblPr>
        <w:tblStyle w:val="120"/>
        <w:tblW w:w="4860" w:type="pct"/>
        <w:tblInd w:w="131" w:type="dxa"/>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692"/>
        <w:gridCol w:w="5294"/>
        <w:gridCol w:w="3729"/>
      </w:tblGrid>
      <w:tr>
        <w:trPr>
          <w:trHeight w:val="454" w:hRule="atLeast"/>
        </w:trPr>
        <w:tc>
          <w:tcPr>
            <w:tcW w:w="590" w:type="dxa"/>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b/>
                <w:bCs/>
              </w:rPr>
            </w:pPr>
            <w:r>
              <w:rPr>
                <w:rFonts w:hint="default" w:ascii="Times New Roman" w:hAnsi="Times New Roman" w:eastAsia="宋体"/>
                <w:b/>
                <w:bCs/>
              </w:rPr>
              <w:t>序号</w:t>
            </w:r>
          </w:p>
        </w:tc>
        <w:tc>
          <w:tcPr>
            <w:tcW w:w="4511" w:type="dxa"/>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b/>
                <w:bCs/>
                <w:highlight w:val="none"/>
              </w:rPr>
            </w:pPr>
            <w:r>
              <w:rPr>
                <w:rFonts w:hint="eastAsia" w:ascii="Times New Roman" w:hAnsi="Times New Roman" w:eastAsia="宋体"/>
                <w:b/>
                <w:bCs/>
                <w:highlight w:val="none"/>
                <w:lang w:eastAsia="zh-CN"/>
              </w:rPr>
              <w:t>概况补充说明</w:t>
            </w:r>
            <w:r>
              <w:rPr>
                <w:rFonts w:hint="default" w:ascii="Times New Roman" w:hAnsi="Times New Roman" w:eastAsia="宋体"/>
                <w:b/>
                <w:bCs/>
                <w:highlight w:val="none"/>
              </w:rPr>
              <w:t>建议</w:t>
            </w:r>
          </w:p>
        </w:tc>
        <w:tc>
          <w:tcPr>
            <w:tcW w:w="3177" w:type="dxa"/>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b/>
                <w:bCs/>
                <w:highlight w:val="none"/>
              </w:rPr>
            </w:pPr>
            <w:r>
              <w:rPr>
                <w:rFonts w:hint="default" w:ascii="Times New Roman" w:hAnsi="Times New Roman" w:eastAsia="宋体"/>
                <w:b/>
                <w:bCs/>
                <w:highlight w:val="none"/>
              </w:rPr>
              <w:t>落实情况</w:t>
            </w:r>
          </w:p>
        </w:tc>
      </w:tr>
      <w:tr>
        <w:trPr>
          <w:trHeight w:val="454" w:hRule="atLeast"/>
        </w:trPr>
        <w:tc>
          <w:tcPr>
            <w:tcW w:w="590" w:type="dxa"/>
            <w:vAlign w:val="center"/>
          </w:tcPr>
          <w:p>
            <w:pPr>
              <w:keepNext w:val="0"/>
              <w:keepLines w:val="0"/>
              <w:widowControl/>
              <w:numPr>
                <w:ilvl w:val="0"/>
                <w:numId w:val="0"/>
              </w:numPr>
              <w:suppressLineNumbers w:val="0"/>
              <w:spacing w:before="0" w:beforeAutospacing="0" w:after="0" w:afterAutospacing="0"/>
              <w:ind w:left="425" w:leftChars="0" w:right="0" w:hanging="425" w:firstLineChars="0"/>
              <w:jc w:val="center"/>
              <w:rPr>
                <w:rFonts w:hint="eastAsia" w:ascii="Times New Roman" w:hAnsi="Times New Roman" w:eastAsia="宋体"/>
                <w:lang w:val="en-US" w:eastAsia="zh-CN"/>
              </w:rPr>
            </w:pPr>
            <w:r>
              <w:rPr>
                <w:rFonts w:hint="eastAsia" w:ascii="Times New Roman" w:hAnsi="Times New Roman" w:eastAsia="宋体"/>
                <w:lang w:val="en-US" w:eastAsia="zh-CN"/>
              </w:rPr>
              <w:t>1</w:t>
            </w:r>
          </w:p>
        </w:tc>
        <w:tc>
          <w:tcPr>
            <w:tcW w:w="4511" w:type="dxa"/>
            <w:vAlign w:val="center"/>
          </w:tcPr>
          <w:p>
            <w:pPr>
              <w:keepNext w:val="0"/>
              <w:keepLines w:val="0"/>
              <w:widowControl/>
              <w:suppressLineNumbers w:val="0"/>
              <w:spacing w:before="0" w:beforeAutospacing="0" w:after="0" w:afterAutospacing="0"/>
              <w:ind w:left="0" w:right="0"/>
              <w:jc w:val="left"/>
              <w:rPr>
                <w:rFonts w:hint="default" w:ascii="Times New Roman" w:hAnsi="Times New Roman" w:eastAsia="宋体"/>
                <w:bCs/>
              </w:rPr>
            </w:pPr>
            <w:r>
              <w:rPr>
                <w:rFonts w:hint="eastAsia" w:ascii="Times New Roman" w:hAnsi="Times New Roman" w:eastAsia="宋体"/>
                <w:bCs/>
                <w:lang w:val="en-US" w:eastAsia="zh-CN"/>
              </w:rPr>
              <w:t>加强各污染防治措施管理，做好运行台账记录，确保污染物稳定达标排放。</w:t>
            </w:r>
          </w:p>
        </w:tc>
        <w:tc>
          <w:tcPr>
            <w:tcW w:w="3177" w:type="dxa"/>
            <w:vMerge w:val="restart"/>
            <w:vAlign w:val="center"/>
          </w:tcPr>
          <w:p>
            <w:pPr>
              <w:keepNext w:val="0"/>
              <w:keepLines w:val="0"/>
              <w:widowControl/>
              <w:suppressLineNumbers w:val="0"/>
              <w:spacing w:before="0" w:beforeAutospacing="0" w:after="0" w:afterAutospacing="0"/>
              <w:ind w:left="0" w:right="0"/>
              <w:jc w:val="left"/>
              <w:rPr>
                <w:rFonts w:hint="default" w:ascii="Times New Roman" w:hAnsi="Times New Roman" w:eastAsia="宋体"/>
                <w:bCs/>
              </w:rPr>
            </w:pPr>
            <w:r>
              <w:rPr>
                <w:rFonts w:hint="eastAsia" w:ascii="Times New Roman" w:hAnsi="Times New Roman" w:eastAsia="宋体"/>
                <w:bCs/>
              </w:rPr>
              <w:t>企业健全了环境保护制度，设立了专门的环保小组，负责经常性的监督管理工作；定期对处理设施检查维护，确保其正常运行。</w:t>
            </w:r>
          </w:p>
        </w:tc>
      </w:tr>
      <w:tr>
        <w:trPr>
          <w:trHeight w:val="454" w:hRule="atLeast"/>
        </w:trPr>
        <w:tc>
          <w:tcPr>
            <w:tcW w:w="590" w:type="dxa"/>
            <w:vAlign w:val="center"/>
          </w:tcPr>
          <w:p>
            <w:pPr>
              <w:keepNext w:val="0"/>
              <w:keepLines w:val="0"/>
              <w:widowControl/>
              <w:numPr>
                <w:ilvl w:val="0"/>
                <w:numId w:val="0"/>
              </w:numPr>
              <w:suppressLineNumbers w:val="0"/>
              <w:spacing w:before="0" w:beforeAutospacing="0" w:after="0" w:afterAutospacing="0"/>
              <w:ind w:left="425" w:leftChars="0" w:right="0" w:hanging="425" w:firstLineChars="0"/>
              <w:jc w:val="center"/>
              <w:rPr>
                <w:rFonts w:hint="eastAsia" w:ascii="Times New Roman" w:hAnsi="Times New Roman" w:eastAsia="宋体"/>
                <w:lang w:val="en-US" w:eastAsia="zh-CN"/>
              </w:rPr>
            </w:pPr>
            <w:r>
              <w:rPr>
                <w:rFonts w:hint="eastAsia" w:ascii="Times New Roman" w:hAnsi="Times New Roman" w:eastAsia="宋体"/>
                <w:lang w:val="en-US" w:eastAsia="zh-CN"/>
              </w:rPr>
              <w:t>2</w:t>
            </w:r>
          </w:p>
        </w:tc>
        <w:tc>
          <w:tcPr>
            <w:tcW w:w="4511" w:type="dxa"/>
            <w:vAlign w:val="center"/>
          </w:tcPr>
          <w:p>
            <w:pPr>
              <w:keepNext w:val="0"/>
              <w:keepLines w:val="0"/>
              <w:widowControl/>
              <w:suppressLineNumbers w:val="0"/>
              <w:spacing w:before="0" w:beforeAutospacing="0" w:after="0" w:afterAutospacing="0"/>
              <w:ind w:left="0" w:right="0"/>
              <w:jc w:val="left"/>
              <w:rPr>
                <w:rFonts w:hint="default" w:ascii="Times New Roman" w:hAnsi="Times New Roman" w:eastAsia="宋体"/>
              </w:rPr>
            </w:pPr>
            <w:r>
              <w:rPr>
                <w:rFonts w:hint="eastAsia" w:ascii="Times New Roman" w:hAnsi="Times New Roman" w:eastAsia="宋体"/>
                <w:bCs/>
                <w:lang w:val="en-US" w:eastAsia="zh-CN"/>
              </w:rPr>
              <w:t>同时，根据《排污单位自行监测技术指南 总则》（</w:t>
            </w:r>
            <w:r>
              <w:rPr>
                <w:rFonts w:hint="default" w:ascii="Times New Roman" w:hAnsi="Times New Roman" w:eastAsia="宋体"/>
                <w:bCs/>
                <w:lang w:val="en-US" w:eastAsia="zh-CN"/>
              </w:rPr>
              <w:t>HJ</w:t>
            </w:r>
            <w:r>
              <w:rPr>
                <w:rFonts w:hint="eastAsia" w:ascii="Times New Roman" w:hAnsi="Times New Roman" w:eastAsia="宋体"/>
                <w:bCs/>
                <w:lang w:val="en-US" w:eastAsia="zh-CN"/>
              </w:rPr>
              <w:t xml:space="preserve"> </w:t>
            </w:r>
            <w:r>
              <w:rPr>
                <w:rFonts w:hint="default" w:ascii="Times New Roman" w:hAnsi="Times New Roman" w:eastAsia="宋体"/>
                <w:bCs/>
                <w:lang w:val="en-US" w:eastAsia="zh-CN"/>
              </w:rPr>
              <w:t>819-2017</w:t>
            </w:r>
            <w:r>
              <w:rPr>
                <w:rFonts w:hint="eastAsia" w:ascii="Times New Roman" w:hAnsi="Times New Roman" w:eastAsia="宋体"/>
                <w:bCs/>
                <w:lang w:val="en-US" w:eastAsia="zh-CN"/>
              </w:rPr>
              <w:t>）中的相关要求，落实日常管理环境监测工作。</w:t>
            </w:r>
          </w:p>
        </w:tc>
        <w:tc>
          <w:tcPr>
            <w:tcW w:w="3177" w:type="dxa"/>
            <w:vMerge w:val="continue"/>
            <w:vAlign w:val="center"/>
          </w:tcPr>
          <w:p>
            <w:pPr>
              <w:keepNext w:val="0"/>
              <w:keepLines w:val="0"/>
              <w:widowControl/>
              <w:suppressLineNumbers w:val="0"/>
              <w:spacing w:before="0" w:beforeAutospacing="0" w:after="0" w:afterAutospacing="0"/>
              <w:ind w:left="0" w:right="0"/>
              <w:jc w:val="left"/>
              <w:rPr>
                <w:rFonts w:hint="eastAsia" w:ascii="Times New Roman" w:hAnsi="Times New Roman" w:eastAsia="宋体"/>
                <w:bCs/>
              </w:rPr>
            </w:pPr>
          </w:p>
        </w:tc>
      </w:tr>
    </w:tbl>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2.2企业环境管理</w:t>
      </w:r>
    </w:p>
    <w:p>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公司设置环保专员负责企业环境管理相关事宜，定期对环保设备进行维护保养，并已制定环境管理制度和环境监测计划。</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2.3其他措施落实情况</w:t>
      </w:r>
    </w:p>
    <w:p>
      <w:pPr>
        <w:widowControl/>
        <w:spacing w:line="360" w:lineRule="auto"/>
        <w:ind w:firstLine="480" w:firstLineChars="200"/>
        <w:jc w:val="left"/>
        <w:rPr>
          <w:rFonts w:ascii="Times New Roman" w:hAnsi="Times New Roman" w:eastAsia="宋体"/>
          <w:sz w:val="24"/>
          <w:szCs w:val="24"/>
        </w:rPr>
      </w:pPr>
      <w:r>
        <w:rPr>
          <w:rFonts w:ascii="Times New Roman" w:hAnsi="Times New Roman" w:eastAsia="宋体"/>
          <w:sz w:val="24"/>
          <w:szCs w:val="24"/>
        </w:rPr>
        <w:t>企业不涉及如林地补偿、珍稀动植物保护、区域环境整治、相关外围工程建设等情况。</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b/>
          <w:bCs/>
          <w:sz w:val="24"/>
          <w:szCs w:val="24"/>
        </w:rPr>
        <w:t>3整改工作情况</w:t>
      </w:r>
    </w:p>
    <w:p>
      <w:pPr>
        <w:widowControl/>
        <w:spacing w:line="360" w:lineRule="auto"/>
        <w:ind w:firstLine="480" w:firstLineChars="200"/>
        <w:jc w:val="left"/>
        <w:rPr>
          <w:rFonts w:ascii="Times New Roman" w:hAnsi="Times New Roman" w:eastAsia="宋体"/>
          <w:b/>
          <w:bCs/>
          <w:sz w:val="24"/>
          <w:szCs w:val="24"/>
        </w:rPr>
      </w:pPr>
      <w:r>
        <w:rPr>
          <w:rFonts w:ascii="Times New Roman" w:hAnsi="Times New Roman" w:eastAsia="宋体"/>
          <w:sz w:val="24"/>
          <w:szCs w:val="24"/>
        </w:rPr>
        <w:t>公司整改工作的情况具体如下：</w:t>
      </w:r>
    </w:p>
    <w:tbl>
      <w:tblPr>
        <w:tblStyle w:val="120"/>
        <w:tblW w:w="4843"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896"/>
        <w:gridCol w:w="3887"/>
        <w:gridCol w:w="3898"/>
      </w:tblGrid>
      <w:tr>
        <w:trPr>
          <w:trHeight w:val="487" w:hRule="atLeast"/>
          <w:jc w:val="center"/>
        </w:trPr>
        <w:tc>
          <w:tcPr>
            <w:tcW w:w="1896" w:type="dxa"/>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b/>
                <w:bCs/>
              </w:rPr>
            </w:pPr>
            <w:r>
              <w:rPr>
                <w:rFonts w:hint="default" w:ascii="Times New Roman" w:hAnsi="Times New Roman" w:eastAsia="宋体"/>
                <w:b/>
                <w:bCs/>
              </w:rPr>
              <w:t>时间点</w:t>
            </w:r>
          </w:p>
        </w:tc>
        <w:tc>
          <w:tcPr>
            <w:tcW w:w="3888" w:type="dxa"/>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b/>
                <w:bCs/>
              </w:rPr>
            </w:pPr>
            <w:r>
              <w:rPr>
                <w:rFonts w:hint="default" w:ascii="Times New Roman" w:hAnsi="Times New Roman" w:eastAsia="宋体"/>
                <w:b/>
                <w:bCs/>
              </w:rPr>
              <w:t>整改内容</w:t>
            </w:r>
          </w:p>
        </w:tc>
        <w:tc>
          <w:tcPr>
            <w:tcW w:w="3899" w:type="dxa"/>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b/>
                <w:bCs/>
              </w:rPr>
            </w:pPr>
            <w:r>
              <w:rPr>
                <w:rFonts w:hint="default" w:ascii="Times New Roman" w:hAnsi="Times New Roman" w:eastAsia="宋体"/>
                <w:b/>
                <w:bCs/>
              </w:rPr>
              <w:t>整改效果</w:t>
            </w:r>
          </w:p>
        </w:tc>
      </w:tr>
      <w:tr>
        <w:trPr>
          <w:trHeight w:val="540" w:hRule="atLeast"/>
          <w:jc w:val="center"/>
        </w:trPr>
        <w:tc>
          <w:tcPr>
            <w:tcW w:w="1896" w:type="dxa"/>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rPr>
            </w:pPr>
            <w:r>
              <w:rPr>
                <w:rFonts w:hint="default" w:ascii="Times New Roman" w:hAnsi="Times New Roman" w:eastAsia="宋体"/>
              </w:rPr>
              <w:t>竣工后验收前</w:t>
            </w:r>
          </w:p>
        </w:tc>
        <w:tc>
          <w:tcPr>
            <w:tcW w:w="3888" w:type="dxa"/>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rPr>
            </w:pPr>
            <w:r>
              <w:rPr>
                <w:rFonts w:hint="default" w:ascii="Times New Roman" w:hAnsi="Times New Roman" w:eastAsia="宋体"/>
              </w:rPr>
              <w:t>一般固废仓库清理</w:t>
            </w:r>
          </w:p>
        </w:tc>
        <w:tc>
          <w:tcPr>
            <w:tcW w:w="3899" w:type="dxa"/>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rPr>
            </w:pPr>
            <w:r>
              <w:rPr>
                <w:rFonts w:hint="default" w:ascii="Times New Roman" w:hAnsi="Times New Roman" w:eastAsia="宋体"/>
              </w:rPr>
              <w:t>一般固废仓库变得有序</w:t>
            </w:r>
          </w:p>
        </w:tc>
      </w:tr>
      <w:tr>
        <w:trPr>
          <w:trHeight w:val="540" w:hRule="atLeast"/>
          <w:jc w:val="center"/>
        </w:trPr>
        <w:tc>
          <w:tcPr>
            <w:tcW w:w="1896" w:type="dxa"/>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rPr>
            </w:pPr>
            <w:r>
              <w:rPr>
                <w:rFonts w:hint="default" w:ascii="Times New Roman" w:hAnsi="Times New Roman" w:eastAsia="宋体"/>
              </w:rPr>
              <w:t>验收监测期间</w:t>
            </w:r>
          </w:p>
        </w:tc>
        <w:tc>
          <w:tcPr>
            <w:tcW w:w="3888" w:type="dxa"/>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rPr>
            </w:pPr>
            <w:r>
              <w:rPr>
                <w:rFonts w:hint="default" w:ascii="Times New Roman" w:hAnsi="Times New Roman" w:eastAsia="宋体"/>
              </w:rPr>
              <w:t>厂区内清洁清扫</w:t>
            </w:r>
          </w:p>
        </w:tc>
        <w:tc>
          <w:tcPr>
            <w:tcW w:w="3899" w:type="dxa"/>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rPr>
            </w:pPr>
            <w:r>
              <w:rPr>
                <w:rFonts w:hint="default" w:ascii="Times New Roman" w:hAnsi="Times New Roman" w:eastAsia="宋体"/>
              </w:rPr>
              <w:t>厂区变整洁</w:t>
            </w:r>
          </w:p>
        </w:tc>
      </w:tr>
      <w:tr>
        <w:trPr>
          <w:trHeight w:val="20" w:hRule="atLeast"/>
          <w:jc w:val="center"/>
        </w:trPr>
        <w:tc>
          <w:tcPr>
            <w:tcW w:w="1896" w:type="dxa"/>
            <w:vMerge w:val="restart"/>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highlight w:val="none"/>
              </w:rPr>
            </w:pPr>
            <w:r>
              <w:rPr>
                <w:rFonts w:hint="default" w:ascii="Times New Roman" w:hAnsi="Times New Roman" w:eastAsia="宋体"/>
                <w:highlight w:val="none"/>
              </w:rPr>
              <w:t>提出验收意见</w:t>
            </w:r>
          </w:p>
        </w:tc>
        <w:tc>
          <w:tcPr>
            <w:tcW w:w="3888" w:type="dxa"/>
            <w:vAlign w:val="center"/>
          </w:tcPr>
          <w:p>
            <w:pPr>
              <w:keepNext w:val="0"/>
              <w:keepLines w:val="0"/>
              <w:widowControl/>
              <w:suppressLineNumbers w:val="0"/>
              <w:spacing w:before="0" w:beforeAutospacing="0" w:after="0" w:afterAutospacing="0"/>
              <w:ind w:left="0" w:right="0"/>
              <w:jc w:val="left"/>
              <w:rPr>
                <w:rFonts w:hint="default" w:ascii="Times New Roman" w:hAnsi="Times New Roman" w:eastAsia="宋体"/>
                <w:highlight w:val="none"/>
                <w:lang w:val="en-US" w:eastAsia="zh-CN"/>
              </w:rPr>
            </w:pPr>
            <w:r>
              <w:rPr>
                <w:rFonts w:hint="default" w:ascii="Times New Roman" w:hAnsi="Times New Roman" w:eastAsia="宋体"/>
                <w:highlight w:val="none"/>
                <w:lang w:val="en-US" w:eastAsia="zh-CN"/>
              </w:rPr>
              <w:t>验收监测单位按照《建设项目竣工环境保护验收技术指南 污染影响类》在要求进一步完善验收监测报告，补充脱附阶段检测数据，落实后续工作。</w:t>
            </w:r>
          </w:p>
        </w:tc>
        <w:tc>
          <w:tcPr>
            <w:tcW w:w="3899" w:type="dxa"/>
            <w:vAlign w:val="center"/>
          </w:tcPr>
          <w:p>
            <w:pPr>
              <w:keepNext w:val="0"/>
              <w:keepLines w:val="0"/>
              <w:widowControl/>
              <w:suppressLineNumbers w:val="0"/>
              <w:spacing w:before="0" w:beforeAutospacing="0" w:after="0" w:afterAutospacing="0"/>
              <w:ind w:left="0" w:right="0"/>
              <w:jc w:val="left"/>
              <w:rPr>
                <w:rFonts w:hint="default" w:ascii="Times New Roman" w:hAnsi="Times New Roman" w:eastAsia="宋体"/>
                <w:highlight w:val="none"/>
                <w:lang w:val="en-US" w:eastAsia="zh-CN"/>
              </w:rPr>
            </w:pPr>
            <w:r>
              <w:rPr>
                <w:rFonts w:hint="eastAsia" w:ascii="Times New Roman" w:hAnsi="Times New Roman" w:eastAsia="宋体"/>
                <w:highlight w:val="none"/>
                <w:lang w:val="en-US" w:eastAsia="zh-CN"/>
              </w:rPr>
              <w:t>已要求</w:t>
            </w:r>
            <w:r>
              <w:rPr>
                <w:rFonts w:hint="default" w:ascii="Times New Roman" w:hAnsi="Times New Roman" w:eastAsia="宋体"/>
                <w:highlight w:val="none"/>
                <w:lang w:val="en-US" w:eastAsia="zh-CN"/>
              </w:rPr>
              <w:t>验收监测单位按照《建设项目竣工环境保护验收技术指南 污染影响类》在要求进一步完善验收监测报告，补充脱附阶段检测数据，落实后续工作。</w:t>
            </w:r>
          </w:p>
        </w:tc>
      </w:tr>
      <w:tr>
        <w:trPr>
          <w:trHeight w:val="20" w:hRule="atLeast"/>
          <w:jc w:val="center"/>
        </w:trPr>
        <w:tc>
          <w:tcPr>
            <w:tcW w:w="1896" w:type="dxa"/>
            <w:vMerge w:val="continue"/>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highlight w:val="red"/>
              </w:rPr>
            </w:pPr>
          </w:p>
        </w:tc>
        <w:tc>
          <w:tcPr>
            <w:tcW w:w="3888" w:type="dxa"/>
            <w:vAlign w:val="center"/>
          </w:tcPr>
          <w:p>
            <w:pPr>
              <w:keepNext w:val="0"/>
              <w:keepLines w:val="0"/>
              <w:widowControl/>
              <w:suppressLineNumbers w:val="0"/>
              <w:spacing w:before="0" w:beforeAutospacing="0" w:after="0" w:afterAutospacing="0"/>
              <w:ind w:left="0" w:right="0"/>
              <w:jc w:val="left"/>
              <w:rPr>
                <w:rFonts w:hint="default" w:ascii="Times New Roman" w:hAnsi="Times New Roman" w:eastAsia="宋体"/>
                <w:highlight w:val="none"/>
                <w:lang w:val="en-US" w:eastAsia="zh-CN"/>
              </w:rPr>
            </w:pPr>
            <w:r>
              <w:rPr>
                <w:rFonts w:hint="default" w:ascii="Times New Roman" w:hAnsi="Times New Roman" w:eastAsia="宋体"/>
                <w:highlight w:val="none"/>
                <w:lang w:val="en-US" w:eastAsia="zh-CN"/>
              </w:rPr>
              <w:t>加强涂装全过程等废气收集，规范各废气采样口及采样平台，加强环保设施运行管理及检修工作，杜绝喷淋用水跑冒滴漏，并落实运行台账记录。</w:t>
            </w:r>
          </w:p>
        </w:tc>
        <w:tc>
          <w:tcPr>
            <w:tcW w:w="3899" w:type="dxa"/>
            <w:vAlign w:val="center"/>
          </w:tcPr>
          <w:p>
            <w:pPr>
              <w:keepNext w:val="0"/>
              <w:keepLines w:val="0"/>
              <w:widowControl/>
              <w:suppressLineNumbers w:val="0"/>
              <w:spacing w:before="0" w:beforeAutospacing="0" w:after="0" w:afterAutospacing="0"/>
              <w:ind w:left="0" w:leftChars="0" w:right="0" w:rightChars="0"/>
              <w:jc w:val="left"/>
              <w:rPr>
                <w:rFonts w:hint="default" w:ascii="Times New Roman" w:hAnsi="Times New Roman" w:eastAsia="宋体"/>
                <w:highlight w:val="none"/>
              </w:rPr>
            </w:pPr>
            <w:r>
              <w:rPr>
                <w:rFonts w:hint="eastAsia" w:ascii="Times New Roman" w:hAnsi="Times New Roman" w:eastAsia="宋体"/>
                <w:highlight w:val="none"/>
                <w:lang w:val="en-US" w:eastAsia="zh-CN"/>
              </w:rPr>
              <w:t>已</w:t>
            </w:r>
            <w:r>
              <w:rPr>
                <w:rFonts w:hint="default" w:ascii="Times New Roman" w:hAnsi="Times New Roman" w:eastAsia="宋体"/>
                <w:highlight w:val="none"/>
                <w:lang w:val="en-US" w:eastAsia="zh-CN"/>
              </w:rPr>
              <w:t>加强涂装全过程等废气收集，规范各废气采样口及采样平台，加强环保设施运行管理及检修工作，杜绝喷淋用水跑冒滴漏，并落实运行台账记录。</w:t>
            </w:r>
          </w:p>
        </w:tc>
      </w:tr>
      <w:tr>
        <w:trPr>
          <w:trHeight w:val="20" w:hRule="atLeast"/>
          <w:jc w:val="center"/>
        </w:trPr>
        <w:tc>
          <w:tcPr>
            <w:tcW w:w="1896" w:type="dxa"/>
            <w:vMerge w:val="continue"/>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highlight w:val="red"/>
              </w:rPr>
            </w:pPr>
          </w:p>
        </w:tc>
        <w:tc>
          <w:tcPr>
            <w:tcW w:w="3888" w:type="dxa"/>
            <w:vAlign w:val="center"/>
          </w:tcPr>
          <w:p>
            <w:pPr>
              <w:keepNext w:val="0"/>
              <w:keepLines w:val="0"/>
              <w:widowControl/>
              <w:suppressLineNumbers w:val="0"/>
              <w:spacing w:before="0" w:beforeAutospacing="0" w:after="0" w:afterAutospacing="0"/>
              <w:ind w:left="0" w:right="0"/>
              <w:jc w:val="left"/>
              <w:rPr>
                <w:rFonts w:hint="default" w:ascii="Times New Roman" w:hAnsi="Times New Roman" w:eastAsia="宋体"/>
                <w:highlight w:val="none"/>
                <w:lang w:val="en-US" w:eastAsia="zh-CN"/>
              </w:rPr>
            </w:pPr>
            <w:r>
              <w:rPr>
                <w:rFonts w:hint="default" w:ascii="Times New Roman" w:hAnsi="Times New Roman" w:eastAsia="宋体"/>
                <w:highlight w:val="none"/>
                <w:lang w:val="en-US" w:eastAsia="zh-CN"/>
              </w:rPr>
              <w:t>及时更换水帘和喷淋用水，加强污水处理站运行管理，确保废水能稳定达标排放。</w:t>
            </w:r>
          </w:p>
        </w:tc>
        <w:tc>
          <w:tcPr>
            <w:tcW w:w="3899" w:type="dxa"/>
            <w:vAlign w:val="center"/>
          </w:tcPr>
          <w:p>
            <w:pPr>
              <w:keepNext w:val="0"/>
              <w:keepLines w:val="0"/>
              <w:widowControl/>
              <w:suppressLineNumbers w:val="0"/>
              <w:spacing w:before="0" w:beforeAutospacing="0" w:after="0" w:afterAutospacing="0"/>
              <w:ind w:left="0" w:leftChars="0" w:right="0" w:rightChars="0"/>
              <w:jc w:val="left"/>
              <w:rPr>
                <w:rFonts w:hint="default" w:ascii="Times New Roman" w:hAnsi="Times New Roman" w:eastAsia="宋体"/>
                <w:highlight w:val="none"/>
              </w:rPr>
            </w:pPr>
            <w:r>
              <w:rPr>
                <w:rFonts w:hint="eastAsia" w:ascii="Times New Roman" w:hAnsi="Times New Roman" w:eastAsia="宋体"/>
                <w:highlight w:val="none"/>
                <w:lang w:val="en-US" w:eastAsia="zh-CN"/>
              </w:rPr>
              <w:t>已要求员工</w:t>
            </w:r>
            <w:r>
              <w:rPr>
                <w:rFonts w:hint="default" w:ascii="Times New Roman" w:hAnsi="Times New Roman" w:eastAsia="宋体"/>
                <w:highlight w:val="none"/>
                <w:lang w:val="en-US" w:eastAsia="zh-CN"/>
              </w:rPr>
              <w:t>及时更换水帘和喷淋用水，加强污水处理站运行管理，确保废水能稳定达标排放。</w:t>
            </w:r>
          </w:p>
        </w:tc>
      </w:tr>
      <w:tr>
        <w:trPr>
          <w:trHeight w:val="20" w:hRule="atLeast"/>
          <w:jc w:val="center"/>
        </w:trPr>
        <w:tc>
          <w:tcPr>
            <w:tcW w:w="1896" w:type="dxa"/>
            <w:vMerge w:val="continue"/>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highlight w:val="red"/>
              </w:rPr>
            </w:pPr>
          </w:p>
        </w:tc>
        <w:tc>
          <w:tcPr>
            <w:tcW w:w="3888" w:type="dxa"/>
            <w:vAlign w:val="center"/>
          </w:tcPr>
          <w:p>
            <w:pPr>
              <w:keepNext w:val="0"/>
              <w:keepLines w:val="0"/>
              <w:widowControl/>
              <w:suppressLineNumbers w:val="0"/>
              <w:spacing w:before="0" w:beforeAutospacing="0" w:after="0" w:afterAutospacing="0"/>
              <w:ind w:left="0" w:right="0"/>
              <w:jc w:val="left"/>
              <w:rPr>
                <w:rFonts w:hint="default" w:ascii="Times New Roman" w:hAnsi="Times New Roman" w:eastAsia="宋体"/>
                <w:highlight w:val="none"/>
                <w:lang w:val="en-US" w:eastAsia="zh-CN"/>
              </w:rPr>
            </w:pPr>
            <w:r>
              <w:rPr>
                <w:rFonts w:hint="default" w:ascii="Times New Roman" w:hAnsi="Times New Roman" w:eastAsia="宋体"/>
                <w:highlight w:val="none"/>
                <w:lang w:val="en-US" w:eastAsia="zh-CN"/>
              </w:rPr>
              <w:t>加强危险废物收集贮存，规范危废贮存库标识标牌，落实各危废台账记录，规范转移及处置。</w:t>
            </w:r>
          </w:p>
        </w:tc>
        <w:tc>
          <w:tcPr>
            <w:tcW w:w="3899" w:type="dxa"/>
            <w:vAlign w:val="center"/>
          </w:tcPr>
          <w:p>
            <w:pPr>
              <w:keepNext w:val="0"/>
              <w:keepLines w:val="0"/>
              <w:widowControl/>
              <w:suppressLineNumbers w:val="0"/>
              <w:spacing w:before="0" w:beforeAutospacing="0" w:after="0" w:afterAutospacing="0"/>
              <w:ind w:left="0" w:leftChars="0" w:right="0" w:rightChars="0"/>
              <w:jc w:val="left"/>
              <w:rPr>
                <w:rFonts w:hint="default" w:ascii="Times New Roman" w:hAnsi="Times New Roman" w:eastAsia="宋体"/>
                <w:highlight w:val="none"/>
              </w:rPr>
            </w:pPr>
            <w:r>
              <w:rPr>
                <w:rFonts w:hint="eastAsia" w:ascii="Times New Roman" w:hAnsi="Times New Roman" w:eastAsia="宋体"/>
                <w:highlight w:val="none"/>
                <w:lang w:val="en-US" w:eastAsia="zh-CN"/>
              </w:rPr>
              <w:t>已要求员工</w:t>
            </w:r>
            <w:r>
              <w:rPr>
                <w:rFonts w:hint="default" w:ascii="Times New Roman" w:hAnsi="Times New Roman" w:eastAsia="宋体"/>
                <w:highlight w:val="none"/>
                <w:lang w:val="en-US" w:eastAsia="zh-CN"/>
              </w:rPr>
              <w:t>加强危险废物收集贮存，规范危废贮存库标识标牌，落实各危废台账记录，规范转移及处置。</w:t>
            </w:r>
          </w:p>
        </w:tc>
      </w:tr>
      <w:tr>
        <w:trPr>
          <w:trHeight w:val="20" w:hRule="atLeast"/>
          <w:jc w:val="center"/>
        </w:trPr>
        <w:tc>
          <w:tcPr>
            <w:tcW w:w="1896" w:type="dxa"/>
            <w:vMerge w:val="continue"/>
            <w:vAlign w:val="center"/>
          </w:tcPr>
          <w:p>
            <w:pPr>
              <w:keepNext w:val="0"/>
              <w:keepLines w:val="0"/>
              <w:widowControl/>
              <w:suppressLineNumbers w:val="0"/>
              <w:spacing w:before="0" w:beforeAutospacing="0" w:after="0" w:afterAutospacing="0"/>
              <w:ind w:left="0" w:right="0"/>
              <w:jc w:val="center"/>
              <w:rPr>
                <w:rFonts w:hint="default" w:ascii="Times New Roman" w:hAnsi="Times New Roman" w:eastAsia="宋体"/>
                <w:highlight w:val="red"/>
              </w:rPr>
            </w:pPr>
          </w:p>
        </w:tc>
        <w:tc>
          <w:tcPr>
            <w:tcW w:w="3888" w:type="dxa"/>
            <w:vAlign w:val="center"/>
          </w:tcPr>
          <w:p>
            <w:pPr>
              <w:keepNext w:val="0"/>
              <w:keepLines w:val="0"/>
              <w:widowControl/>
              <w:suppressLineNumbers w:val="0"/>
              <w:spacing w:before="0" w:beforeAutospacing="0" w:after="0" w:afterAutospacing="0"/>
              <w:ind w:left="0" w:right="0"/>
              <w:jc w:val="left"/>
              <w:rPr>
                <w:rFonts w:hint="default" w:ascii="Times New Roman" w:hAnsi="Times New Roman" w:eastAsia="宋体"/>
                <w:highlight w:val="none"/>
                <w:lang w:val="en-US" w:eastAsia="zh-CN"/>
              </w:rPr>
            </w:pPr>
            <w:r>
              <w:rPr>
                <w:rFonts w:hint="default" w:ascii="Times New Roman" w:hAnsi="Times New Roman" w:eastAsia="宋体"/>
                <w:highlight w:val="none"/>
                <w:lang w:val="en-US" w:eastAsia="zh-CN"/>
              </w:rPr>
              <w:t>建立健全环保管理和责任制度，定期开展应急演练与培训，落实好各项风险事故防范和应急措施，确保周边环境安全。</w:t>
            </w:r>
          </w:p>
        </w:tc>
        <w:tc>
          <w:tcPr>
            <w:tcW w:w="3899" w:type="dxa"/>
            <w:vAlign w:val="center"/>
          </w:tcPr>
          <w:p>
            <w:pPr>
              <w:keepNext w:val="0"/>
              <w:keepLines w:val="0"/>
              <w:widowControl/>
              <w:suppressLineNumbers w:val="0"/>
              <w:spacing w:before="0" w:beforeAutospacing="0" w:after="0" w:afterAutospacing="0"/>
              <w:ind w:left="0" w:leftChars="0" w:right="0" w:rightChars="0"/>
              <w:jc w:val="left"/>
              <w:rPr>
                <w:rFonts w:hint="default" w:ascii="Times New Roman" w:hAnsi="Times New Roman" w:eastAsia="宋体"/>
                <w:highlight w:val="none"/>
              </w:rPr>
            </w:pPr>
            <w:r>
              <w:rPr>
                <w:rFonts w:hint="eastAsia" w:ascii="Times New Roman" w:hAnsi="Times New Roman" w:eastAsia="宋体"/>
                <w:highlight w:val="none"/>
                <w:lang w:val="en-US" w:eastAsia="zh-CN"/>
              </w:rPr>
              <w:t>已</w:t>
            </w:r>
            <w:r>
              <w:rPr>
                <w:rFonts w:hint="default" w:ascii="Times New Roman" w:hAnsi="Times New Roman" w:eastAsia="宋体"/>
                <w:highlight w:val="none"/>
                <w:lang w:val="en-US" w:eastAsia="zh-CN"/>
              </w:rPr>
              <w:t>建立健全环保管理和责任制度，定期开展应急演练与培训，落实好各项风险事故防范和应急措施，确保周边环境安全。</w:t>
            </w:r>
          </w:p>
        </w:tc>
      </w:tr>
    </w:tbl>
    <w:p>
      <w:pPr>
        <w:pStyle w:val="16"/>
        <w:outlineLvl w:val="9"/>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7"/>
        <w:ind w:left="0" w:leftChars="0" w:firstLine="0" w:firstLineChars="0"/>
        <w:rPr>
          <w:rFonts w:hint="eastAsia" w:ascii="Times New Roman" w:hAnsi="Times New Roman" w:eastAsiaTheme="majorEastAsia" w:cstheme="majorBidi"/>
          <w:b/>
          <w:bCs w:val="0"/>
          <w:i w:val="0"/>
          <w:iCs w:val="0"/>
          <w:kern w:val="44"/>
          <w:sz w:val="32"/>
          <w:szCs w:val="32"/>
          <w:highlight w:val="none"/>
          <w:lang w:val="en-US" w:eastAsia="zh-CN" w:bidi="ar-SA"/>
        </w:rPr>
      </w:pPr>
    </w:p>
    <w:p>
      <w:pPr>
        <w:pStyle w:val="16"/>
        <w:outlineLvl w:val="0"/>
        <w:rPr>
          <w:rFonts w:hint="default" w:ascii="Times New Roman" w:hAnsi="Times New Roman" w:eastAsiaTheme="majorEastAsia" w:cstheme="majorBidi"/>
          <w:b/>
          <w:bCs w:val="0"/>
          <w:i w:val="0"/>
          <w:iCs w:val="0"/>
          <w:kern w:val="44"/>
          <w:sz w:val="32"/>
          <w:szCs w:val="32"/>
          <w:highlight w:val="none"/>
          <w:lang w:val="en-US" w:eastAsia="zh-CN" w:bidi="ar-SA"/>
        </w:rPr>
      </w:pPr>
      <w:bookmarkStart w:id="159" w:name="_Toc29903"/>
      <w:r>
        <w:rPr>
          <w:rFonts w:hint="eastAsia" w:ascii="Times New Roman" w:hAnsi="Times New Roman" w:eastAsiaTheme="majorEastAsia" w:cstheme="majorBidi"/>
          <w:b/>
          <w:bCs w:val="0"/>
          <w:i w:val="0"/>
          <w:iCs w:val="0"/>
          <w:kern w:val="44"/>
          <w:sz w:val="32"/>
          <w:szCs w:val="32"/>
          <w:highlight w:val="none"/>
          <w:lang w:val="en-US" w:eastAsia="zh-CN" w:bidi="ar-SA"/>
        </w:rPr>
        <w:t>附件13 检测报告</w:t>
      </w:r>
      <w:bookmarkEnd w:id="159"/>
    </w:p>
    <w:sectPr>
      <w:footerReference r:id="rId14" w:type="default"/>
      <w:pgSz w:w="11905" w:h="16838"/>
      <w:pgMar w:top="1134" w:right="992" w:bottom="850" w:left="1134" w:header="794" w:footer="794" w:gutter="0"/>
      <w:pgBorders>
        <w:top w:val="none" w:sz="0" w:space="0"/>
        <w:left w:val="none" w:sz="0" w:space="0"/>
        <w:bottom w:val="none" w:sz="0" w:space="0"/>
        <w:right w:val="none" w:sz="0" w:space="0"/>
      </w:pgBorders>
      <w:pgNumType w:fmt="decimal"/>
      <w:cols w:space="0" w:num="1"/>
      <w:rtlGutter w:val="0"/>
      <w:docGrid w:linePitch="328"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A1"/>
    <w:family w:val="roman"/>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楷体">
    <w:altName w:val="汉仪楷体KW"/>
    <w:panose1 w:val="02010609060101010101"/>
    <w:charset w:val="86"/>
    <w:family w:val="modern"/>
    <w:pitch w:val="default"/>
    <w:sig w:usb0="00000000" w:usb1="00000000" w:usb2="00000016" w:usb3="00000000" w:csb0="00040001" w:csb1="00000000"/>
  </w:font>
  <w:font w:name="ˎ̥">
    <w:altName w:val="苹方-简"/>
    <w:panose1 w:val="00000000000000000000"/>
    <w:charset w:val="00"/>
    <w:family w:val="roman"/>
    <w:pitch w:val="default"/>
    <w:sig w:usb0="00000000" w:usb1="00000000" w:usb2="00000000" w:usb3="00000000" w:csb0="00000000" w:csb1="00000000"/>
  </w:font>
  <w:font w:name="Cambria">
    <w:altName w:val="苹方-简"/>
    <w:panose1 w:val="02040503050406030204"/>
    <w:charset w:val="00"/>
    <w:family w:val="roman"/>
    <w:pitch w:val="default"/>
    <w:sig w:usb0="00000000" w:usb1="00000000" w:usb2="02000000" w:usb3="00000000" w:csb0="2000019F" w:csb1="00000000"/>
  </w:font>
  <w:font w:name="仿宋_GB2312">
    <w:altName w:val="方正仿宋_GBK"/>
    <w:panose1 w:val="02010609030101010101"/>
    <w:charset w:val="86"/>
    <w:family w:val="modern"/>
    <w:pitch w:val="default"/>
    <w:sig w:usb0="00000000" w:usb1="00000000" w:usb2="00000000" w:usb3="00000000" w:csb0="00040000" w:csb1="00000000"/>
  </w:font>
  <w:font w:name="楷体_GB2312">
    <w:altName w:val="汉仪楷体简"/>
    <w:panose1 w:val="02010609030101010101"/>
    <w:charset w:val="86"/>
    <w:family w:val="modern"/>
    <w:pitch w:val="default"/>
    <w:sig w:usb0="00000000" w:usb1="00000000" w:usb2="00000000" w:usb3="00000000" w:csb0="00040000" w:csb1="00000000"/>
  </w:font>
  <w:font w:name="Tahoma">
    <w:panose1 w:val="020B0604030504040204"/>
    <w:charset w:val="00"/>
    <w:family w:val="swiss"/>
    <w:pitch w:val="default"/>
    <w:sig w:usb0="E1002AFF" w:usb1="C000605B" w:usb2="00000029" w:usb3="00000000" w:csb0="200101FF" w:csb1="20280000"/>
  </w:font>
  <w:font w:name="Verdana">
    <w:panose1 w:val="020B0804030504040204"/>
    <w:charset w:val="00"/>
    <w:family w:val="swiss"/>
    <w:pitch w:val="default"/>
    <w:sig w:usb0="A10006FF" w:usb1="4000205B" w:usb2="00000010" w:usb3="00000000" w:csb0="2000019F" w:csb1="00000000"/>
  </w:font>
  <w:font w:name="Georgia">
    <w:panose1 w:val="02040502050405090303"/>
    <w:charset w:val="00"/>
    <w:family w:val="roman"/>
    <w:pitch w:val="default"/>
    <w:sig w:usb0="00000287" w:usb1="00000000" w:usb2="00000000" w:usb3="00000000" w:csb0="2000009F" w:csb1="00000000"/>
  </w:font>
  <w:font w:name="等线">
    <w:altName w:val="汉仪中等线KW"/>
    <w:panose1 w:val="02010600030101010101"/>
    <w:charset w:val="86"/>
    <w:family w:val="auto"/>
    <w:pitch w:val="default"/>
    <w:sig w:usb0="00000000" w:usb1="00000000" w:usb2="00000016" w:usb3="00000000" w:csb0="0004000F" w:csb1="00000000"/>
  </w:font>
  <w:font w:name="仿宋">
    <w:altName w:val="方正仿宋_GBK"/>
    <w:panose1 w:val="02010609060101010101"/>
    <w:charset w:val="86"/>
    <w:family w:val="modern"/>
    <w:pitch w:val="default"/>
    <w:sig w:usb0="00000000" w:usb1="00000000" w:usb2="00000016" w:usb3="00000000" w:csb0="00040001" w:csb1="00000000"/>
  </w:font>
  <w:font w:name="华文中宋">
    <w:altName w:val="汉仪书宋二KW"/>
    <w:panose1 w:val="02010600040101010101"/>
    <w:charset w:val="86"/>
    <w:family w:val="auto"/>
    <w:pitch w:val="default"/>
    <w:sig w:usb0="00000000" w:usb1="00000000" w:usb2="00000000" w:usb3="00000000" w:csb0="0004009F" w:csb1="DFD70000"/>
  </w:font>
  <w:font w:name="Wingdings 2">
    <w:panose1 w:val="05020102010507070707"/>
    <w:charset w:val="00"/>
    <w:family w:val="auto"/>
    <w:pitch w:val="default"/>
    <w:sig w:usb0="00000000" w:usb1="00000000" w:usb2="00000000" w:usb3="00000000" w:csb0="80000000"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方正仿宋_GBK">
    <w:panose1 w:val="02000000000000000000"/>
    <w:charset w:val="86"/>
    <w:family w:val="auto"/>
    <w:pitch w:val="default"/>
    <w:sig w:usb0="A00002BF" w:usb1="38CF7CFA" w:usb2="00082016" w:usb3="00000000" w:csb0="00040001" w:csb1="00000000"/>
  </w:font>
  <w:font w:name="苹方-简">
    <w:panose1 w:val="020B0400000000000000"/>
    <w:charset w:val="86"/>
    <w:family w:val="auto"/>
    <w:pitch w:val="default"/>
    <w:sig w:usb0="A00002FF" w:usb1="7ACFFDFB" w:usb2="00000017" w:usb3="00000000" w:csb0="00040001" w:csb1="00000000"/>
  </w:font>
  <w:font w:name="冬青黑体简体中文">
    <w:panose1 w:val="020B0300000000000000"/>
    <w:charset w:val="86"/>
    <w:family w:val="auto"/>
    <w:pitch w:val="default"/>
    <w:sig w:usb0="A00002BF" w:usb1="1ACF7CFA" w:usb2="00000016" w:usb3="00000000" w:csb0="00060007"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汉仪楷体KW">
    <w:panose1 w:val="00020600040101010101"/>
    <w:charset w:val="86"/>
    <w:family w:val="auto"/>
    <w:pitch w:val="default"/>
    <w:sig w:usb0="A00002BF" w:usb1="18EF7CFA" w:usb2="00000016" w:usb3="00000000" w:csb0="00040000" w:csb1="00000000"/>
  </w:font>
  <w:font w:name="汉仪楷体简">
    <w:panose1 w:val="02010600000101010101"/>
    <w:charset w:val="86"/>
    <w:family w:val="auto"/>
    <w:pitch w:val="default"/>
    <w:sig w:usb0="00000001" w:usb1="080E0800" w:usb2="00000002" w:usb3="00000000" w:csb0="00040000" w:csb1="00000000"/>
  </w:font>
  <w:font w:name="汉仪中等线KW">
    <w:panose1 w:val="01010104010101010101"/>
    <w:charset w:val="86"/>
    <w:family w:val="auto"/>
    <w:pitch w:val="default"/>
    <w:sig w:usb0="800002BF" w:usb1="004F7CFA" w:usb2="00000000" w:usb3="00000000" w:csb0="00040001" w:csb1="00000000"/>
  </w:font>
  <w:font w:name="宋体-简">
    <w:panose1 w:val="02010800040101010101"/>
    <w:charset w:val="86"/>
    <w:family w:val="auto"/>
    <w:pitch w:val="default"/>
    <w:sig w:usb0="00000001" w:usb1="080F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jc w:val="center"/>
      <w:rPr>
        <w:rFonts w:ascii="Times New Roman" w:hAnsi="Times New Roman" w:cs="Times New Roman"/>
      </w:rPr>
    </w:pPr>
  </w:p>
  <w:p>
    <w:pPr>
      <w:pStyle w:val="22"/>
      <w:rPr>
        <w:rFonts w:ascii="Times New Roman" w:hAnsi="Times New Roman" w:cs="Times New Roma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11888926"/>
    </w:sdtPr>
    <w:sdtEndPr>
      <w:rPr>
        <w:rFonts w:ascii="Times New Roman" w:hAnsi="Times New Roman" w:cs="Times New Roman"/>
      </w:rPr>
    </w:sdtEndPr>
    <w:sdtContent>
      <w:p>
        <w:pPr>
          <w:pStyle w:val="22"/>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lang w:val="zh-CN"/>
          </w:rPr>
          <w:t>IV</w:t>
        </w:r>
        <w:r>
          <w:rPr>
            <w:rFonts w:ascii="Times New Roman" w:hAnsi="Times New Roman" w:cs="Times New Roman"/>
          </w:rPr>
          <w:fldChar w:fldCharType="end"/>
        </w:r>
      </w:p>
    </w:sdtContent>
  </w:sdt>
  <w:p>
    <w:pPr>
      <w:pStyle w:val="22"/>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rPr>
        <w:rFonts w:ascii="Times New Roman" w:hAnsi="Times New Roman" w:cs="Times New Roman"/>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96" name="文本框 29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2"/>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WAAAAZHJzL1BLAQIUABQAAAAIAIdO4kCzSVju0AAAAAUBAAAPAAAAAAAAAAEAIAAAADgA&#10;AABkcnMvZG93bnJldi54bWxQSwECFAAUAAAACACHTuJAahtkBDQCAABlBAAADgAAAAAAAAABACAA&#10;AAA1AQAAZHJzL2Uyb0RvYy54bWxQSwUGAAAAAAYABgBZAQAA2wUAAAAA&#10;">
              <v:fill on="f" focussize="0,0"/>
              <v:stroke on="f" weight="0.5pt"/>
              <v:imagedata o:title=""/>
              <o:lock v:ext="edit" aspectratio="f"/>
              <v:textbox inset="0mm,0mm,0mm,0mm" style="mso-fit-shape-to-text:t;">
                <w:txbxContent>
                  <w:p>
                    <w:pPr>
                      <w:pStyle w:val="22"/>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wordWrap w:val="0"/>
      <w:rPr>
        <w:kern w:val="0"/>
        <w:szCs w:val="21"/>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99" name="文本框 9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2"/>
                          </w:pPr>
                          <w:r>
                            <w:fldChar w:fldCharType="begin"/>
                          </w:r>
                          <w:r>
                            <w:instrText xml:space="preserve"> PAGE  \* MERGEFORMAT </w:instrText>
                          </w:r>
                          <w:r>
                            <w:fldChar w:fldCharType="separate"/>
                          </w:r>
                          <w:r>
                            <w:t>62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BYAAABkcnMvUEsBAhQAFAAAAAgAh07iQLNJWO7QAAAABQEAAA8AAAAAAAAAAQAgAAAAOAAA&#10;AGRycy9kb3ducmV2LnhtbFBLAQIUABQAAAAIAIdO4kDZ9opxMwIAAGMEAAAOAAAAAAAAAAEAIAAA&#10;ADUBAABkcnMvZTJvRG9jLnhtbFBLBQYAAAAABgAGAFkBAADaBQAAAAA=&#10;">
              <v:fill on="f" focussize="0,0"/>
              <v:stroke on="f" weight="0.5pt"/>
              <v:imagedata o:title=""/>
              <o:lock v:ext="edit" aspectratio="f"/>
              <v:textbox inset="0mm,0mm,0mm,0mm" style="mso-fit-shape-to-text:t;">
                <w:txbxContent>
                  <w:p>
                    <w:pPr>
                      <w:pStyle w:val="22"/>
                    </w:pPr>
                    <w:r>
                      <w:fldChar w:fldCharType="begin"/>
                    </w:r>
                    <w:r>
                      <w:instrText xml:space="preserve"> PAGE  \* MERGEFORMAT </w:instrText>
                    </w:r>
                    <w:r>
                      <w:fldChar w:fldCharType="separate"/>
                    </w:r>
                    <w:r>
                      <w:t>62</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wordWrap w:val="0"/>
      <w:ind w:right="360"/>
      <w:rPr>
        <w:rFonts w:ascii="Times New Roman" w:hAnsi="Times New Roman" w:cs="Times New Roman"/>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00" name="文本框 10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2"/>
                          </w:pPr>
                          <w:r>
                            <w:fldChar w:fldCharType="begin"/>
                          </w:r>
                          <w:r>
                            <w:instrText xml:space="preserve"> PAGE  \* MERGEFORMAT </w:instrText>
                          </w:r>
                          <w:r>
                            <w:fldChar w:fldCharType="separate"/>
                          </w:r>
                          <w:r>
                            <w:t>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WAAAAZHJzL1BLAQIUABQAAAAIAIdO4kCzSVju0AAAAAUBAAAPAAAAAAAAAAEAIAAAADgAAABk&#10;cnMvZG93bnJldi54bWxQSwECFAAUAAAACACHTuJAJOcKjzECAABlBAAADgAAAAAAAAABACAAAAA1&#10;AQAAZHJzL2Uyb0RvYy54bWxQSwUGAAAAAAYABgBZAQAA2AUAAAAA&#10;">
              <v:fill on="f" focussize="0,0"/>
              <v:stroke on="f" weight="0.5pt"/>
              <v:imagedata o:title=""/>
              <o:lock v:ext="edit" aspectratio="f"/>
              <v:textbox inset="0mm,0mm,0mm,0mm" style="mso-fit-shape-to-text:t;">
                <w:txbxContent>
                  <w:p>
                    <w:pPr>
                      <w:pStyle w:val="22"/>
                    </w:pPr>
                    <w:r>
                      <w:fldChar w:fldCharType="begin"/>
                    </w:r>
                    <w:r>
                      <w:instrText xml:space="preserve"> PAGE  \* MERGEFORMAT </w:instrText>
                    </w:r>
                    <w:r>
                      <w:fldChar w:fldCharType="separate"/>
                    </w:r>
                    <w:r>
                      <w:t>7</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tabs>
        <w:tab w:val="right" w:pos="7952"/>
      </w:tabs>
      <w:ind w:right="360"/>
      <w:jc w:val="both"/>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01" name="文本框 10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2"/>
                          </w:pPr>
                          <w:r>
                            <w:fldChar w:fldCharType="begin"/>
                          </w:r>
                          <w:r>
                            <w:instrText xml:space="preserve"> PAGE  \* MERGEFORMAT </w:instrText>
                          </w:r>
                          <w:r>
                            <w:fldChar w:fldCharType="separate"/>
                          </w:r>
                          <w:r>
                            <w:t>21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FgAAAGRycy9QSwECFAAUAAAACACHTuJAs0lY7tAAAAAFAQAADwAAAAAAAAABACAAAAA4AAAA&#10;ZHJzL2Rvd25yZXYueG1sUEsBAhQAFAAAAAgAh07iQE9blBMyAgAAZQQAAA4AAAAAAAAAAQAgAAAA&#10;NQEAAGRycy9lMm9Eb2MueG1sUEsFBgAAAAAGAAYAWQEAANkFAAAAAA==&#10;">
              <v:fill on="f" focussize="0,0"/>
              <v:stroke on="f" weight="0.5pt"/>
              <v:imagedata o:title=""/>
              <o:lock v:ext="edit" aspectratio="f"/>
              <v:textbox inset="0mm,0mm,0mm,0mm" style="mso-fit-shape-to-text:t;">
                <w:txbxContent>
                  <w:p>
                    <w:pPr>
                      <w:pStyle w:val="22"/>
                    </w:pPr>
                    <w:r>
                      <w:fldChar w:fldCharType="begin"/>
                    </w:r>
                    <w:r>
                      <w:instrText xml:space="preserve"> PAGE  \* MERGEFORMAT </w:instrText>
                    </w:r>
                    <w:r>
                      <w:fldChar w:fldCharType="separate"/>
                    </w:r>
                    <w:r>
                      <w:t>21</w:t>
                    </w:r>
                    <w:r>
                      <w:fldChar w:fldCharType="end"/>
                    </w:r>
                  </w:p>
                </w:txbxContent>
              </v:textbox>
            </v:shape>
          </w:pict>
        </mc:Fallback>
      </mc:AlternateContent>
    </w:r>
    <w:r>
      <w:rPr>
        <w:rStyle w:val="37"/>
      </w:rPr>
      <w:tab/>
    </w:r>
    <w:r>
      <w:rPr>
        <w:rStyle w:val="37"/>
      </w:rPr>
      <w:tab/>
    </w:r>
    <w:r>
      <w:rPr>
        <w:rStyle w:val="37"/>
      </w:rPr>
      <w:t xml:space="preserve">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02" name="文本框 10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2"/>
                          </w:pPr>
                          <w:r>
                            <w:fldChar w:fldCharType="begin"/>
                          </w:r>
                          <w:r>
                            <w:instrText xml:space="preserve"> PAGE  \* MERGEFORMAT </w:instrText>
                          </w:r>
                          <w:r>
                            <w:fldChar w:fldCharType="separate"/>
                          </w:r>
                          <w:r>
                            <w:t>23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BYAAABkcnMvUEsBAhQAFAAAAAgAh07iQLNJWO7QAAAABQEAAA8AAAAAAAAAAQAgAAAAOAAA&#10;AGRycy9kb3ducmV2LnhtbFBLAQIUABQAAAAIAIdO4kCzmUZtMwIAAGUEAAAOAAAAAAAAAAEAIAAA&#10;ADUBAABkcnMvZTJvRG9jLnhtbFBLBQYAAAAABgAGAFkBAADaBQAAAAA=&#10;">
              <v:fill on="f" focussize="0,0"/>
              <v:stroke on="f" weight="0.5pt"/>
              <v:imagedata o:title=""/>
              <o:lock v:ext="edit" aspectratio="f"/>
              <v:textbox inset="0mm,0mm,0mm,0mm" style="mso-fit-shape-to-text:t;">
                <w:txbxContent>
                  <w:p>
                    <w:pPr>
                      <w:pStyle w:val="22"/>
                    </w:pPr>
                    <w:r>
                      <w:fldChar w:fldCharType="begin"/>
                    </w:r>
                    <w:r>
                      <w:instrText xml:space="preserve"> PAGE  \* MERGEFORMAT </w:instrText>
                    </w:r>
                    <w:r>
                      <w:fldChar w:fldCharType="separate"/>
                    </w:r>
                    <w:r>
                      <w:t>23</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03" name="文本框 10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2"/>
                          </w:pPr>
                          <w:r>
                            <w:fldChar w:fldCharType="begin"/>
                          </w:r>
                          <w:r>
                            <w:instrText xml:space="preserve"> PAGE  \* MERGEFORMAT </w:instrText>
                          </w:r>
                          <w:r>
                            <w:fldChar w:fldCharType="separate"/>
                          </w:r>
                          <w:r>
                            <w:t>58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WAAAAZHJzL1BLAQIUABQAAAAIAIdO4kCzSVju0AAAAAUBAAAPAAAAAAAAAAEAIAAAADgA&#10;AABkcnMvZG93bnJldi54bWxQSwECFAAUAAAACACHTuJA2CXY8TQCAABlBAAADgAAAAAAAAABACAA&#10;AAA1AQAAZHJzL2Uyb0RvYy54bWxQSwUGAAAAAAYABgBZAQAA2wUAAAAA&#10;">
              <v:fill on="f" focussize="0,0"/>
              <v:stroke on="f" weight="0.5pt"/>
              <v:imagedata o:title=""/>
              <o:lock v:ext="edit" aspectratio="f"/>
              <v:textbox inset="0mm,0mm,0mm,0mm" style="mso-fit-shape-to-text:t;">
                <w:txbxContent>
                  <w:p>
                    <w:pPr>
                      <w:pStyle w:val="22"/>
                    </w:pPr>
                    <w:r>
                      <w:fldChar w:fldCharType="begin"/>
                    </w:r>
                    <w:r>
                      <w:instrText xml:space="preserve"> PAGE  \* MERGEFORMAT </w:instrText>
                    </w:r>
                    <w:r>
                      <w:fldChar w:fldCharType="separate"/>
                    </w:r>
                    <w:r>
                      <w:t>58</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rPr>
        <w:rFonts w:hint="eastAsia" w:eastAsiaTheme="minorEastAsia"/>
        <w:lang w:eastAsia="zh-CN"/>
      </w:rPr>
    </w:pPr>
    <w:r>
      <w:rPr>
        <w:rFonts w:hint="eastAsia"/>
        <w:lang w:eastAsia="zh-CN"/>
      </w:rPr>
      <w:t>武义百顺工贸有限公司年产400万只保温杯技改项目竣工环境保护（先行）验收监测报告</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rPr>
        <w:rFonts w:hint="eastAsia" w:eastAsiaTheme="minorEastAsia"/>
        <w:lang w:eastAsia="zh-CN"/>
      </w:rPr>
    </w:pPr>
    <w:r>
      <w:rPr>
        <w:rFonts w:hint="eastAsia"/>
        <w:lang w:eastAsia="zh-CN"/>
      </w:rPr>
      <w:t>武义百顺工贸有限公司年产 400 万只 保温杯技改项目竣工环境保护（先行）验收监测报告</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797349"/>
    <w:multiLevelType w:val="singleLevel"/>
    <w:tmpl w:val="B2797349"/>
    <w:lvl w:ilvl="0" w:tentative="0">
      <w:start w:val="1"/>
      <w:numFmt w:val="decimal"/>
      <w:lvlText w:val="%1."/>
      <w:lvlJc w:val="left"/>
      <w:pPr>
        <w:ind w:left="425" w:hanging="425"/>
      </w:pPr>
      <w:rPr>
        <w:rFonts w:hint="default"/>
      </w:rPr>
    </w:lvl>
  </w:abstractNum>
  <w:abstractNum w:abstractNumId="1">
    <w:nsid w:val="B4B2F4F7"/>
    <w:multiLevelType w:val="singleLevel"/>
    <w:tmpl w:val="B4B2F4F7"/>
    <w:lvl w:ilvl="0" w:tentative="0">
      <w:start w:val="1"/>
      <w:numFmt w:val="decimal"/>
      <w:suff w:val="nothing"/>
      <w:lvlText w:val="（%1）"/>
      <w:lvlJc w:val="left"/>
    </w:lvl>
  </w:abstractNum>
  <w:abstractNum w:abstractNumId="2">
    <w:nsid w:val="BFF685AC"/>
    <w:multiLevelType w:val="singleLevel"/>
    <w:tmpl w:val="BFF685AC"/>
    <w:lvl w:ilvl="0" w:tentative="0">
      <w:start w:val="1"/>
      <w:numFmt w:val="decimal"/>
      <w:suff w:val="nothing"/>
      <w:lvlText w:val="%1、"/>
      <w:lvlJc w:val="left"/>
    </w:lvl>
  </w:abstractNum>
  <w:abstractNum w:abstractNumId="3">
    <w:nsid w:val="DF7286A7"/>
    <w:multiLevelType w:val="singleLevel"/>
    <w:tmpl w:val="DF7286A7"/>
    <w:lvl w:ilvl="0" w:tentative="0">
      <w:start w:val="6"/>
      <w:numFmt w:val="decimal"/>
      <w:suff w:val="nothing"/>
      <w:lvlText w:val="（%1）"/>
      <w:lvlJc w:val="left"/>
    </w:lvl>
  </w:abstractNum>
  <w:abstractNum w:abstractNumId="4">
    <w:nsid w:val="05206A9D"/>
    <w:multiLevelType w:val="singleLevel"/>
    <w:tmpl w:val="05206A9D"/>
    <w:lvl w:ilvl="0" w:tentative="0">
      <w:start w:val="1"/>
      <w:numFmt w:val="decimal"/>
      <w:suff w:val="nothing"/>
      <w:lvlText w:val="（%1）"/>
      <w:lvlJc w:val="left"/>
    </w:lvl>
  </w:abstractNum>
  <w:abstractNum w:abstractNumId="5">
    <w:nsid w:val="36E5C529"/>
    <w:multiLevelType w:val="singleLevel"/>
    <w:tmpl w:val="36E5C529"/>
    <w:lvl w:ilvl="0" w:tentative="0">
      <w:start w:val="1"/>
      <w:numFmt w:val="decimal"/>
      <w:lvlText w:val="[%1]"/>
      <w:lvlJc w:val="left"/>
      <w:pPr>
        <w:tabs>
          <w:tab w:val="left" w:pos="312"/>
        </w:tabs>
      </w:pPr>
    </w:lvl>
  </w:abstractNum>
  <w:abstractNum w:abstractNumId="6">
    <w:nsid w:val="512FA840"/>
    <w:multiLevelType w:val="singleLevel"/>
    <w:tmpl w:val="512FA840"/>
    <w:lvl w:ilvl="0" w:tentative="0">
      <w:start w:val="1"/>
      <w:numFmt w:val="decimal"/>
      <w:suff w:val="nothing"/>
      <w:lvlText w:val="（%1）"/>
      <w:lvlJc w:val="left"/>
    </w:lvl>
  </w:abstractNum>
  <w:abstractNum w:abstractNumId="7">
    <w:nsid w:val="5A9812F9"/>
    <w:multiLevelType w:val="singleLevel"/>
    <w:tmpl w:val="5A9812F9"/>
    <w:lvl w:ilvl="0" w:tentative="0">
      <w:start w:val="1"/>
      <w:numFmt w:val="decimal"/>
      <w:suff w:val="nothing"/>
      <w:lvlText w:val="（%1）"/>
      <w:lvlJc w:val="left"/>
    </w:lvl>
  </w:abstractNum>
  <w:num w:numId="1">
    <w:abstractNumId w:val="1"/>
  </w:num>
  <w:num w:numId="2">
    <w:abstractNumId w:val="4"/>
  </w:num>
  <w:num w:numId="3">
    <w:abstractNumId w:val="0"/>
  </w:num>
  <w:num w:numId="4">
    <w:abstractNumId w:val="6"/>
  </w:num>
  <w:num w:numId="5">
    <w:abstractNumId w:val="7"/>
  </w:num>
  <w:num w:numId="6">
    <w:abstractNumId w:val="2"/>
  </w:num>
  <w:num w:numId="7">
    <w:abstractNumId w:val="5"/>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67"/>
  <w:bordersDoNotSurroundHeader w:val="0"/>
  <w:bordersDoNotSurroundFooter w:val="0"/>
  <w:documentProtection w:enforcement="0"/>
  <w:defaultTabStop w:val="420"/>
  <w:drawingGridHorizontalSpacing w:val="210"/>
  <w:drawingGridVerticalSpacing w:val="99999990"/>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DY2OTJjM2U3MTY1YzJlZmY3OTI2ZTA3OTUyZTMyMzIifQ=="/>
  </w:docVars>
  <w:rsids>
    <w:rsidRoot w:val="00EF4525"/>
    <w:rsid w:val="00000D24"/>
    <w:rsid w:val="00001390"/>
    <w:rsid w:val="00004C91"/>
    <w:rsid w:val="00005282"/>
    <w:rsid w:val="0000550F"/>
    <w:rsid w:val="000058AF"/>
    <w:rsid w:val="00006375"/>
    <w:rsid w:val="000066F0"/>
    <w:rsid w:val="000077A9"/>
    <w:rsid w:val="00010149"/>
    <w:rsid w:val="0001038C"/>
    <w:rsid w:val="00010847"/>
    <w:rsid w:val="00011334"/>
    <w:rsid w:val="000119AC"/>
    <w:rsid w:val="00013E7D"/>
    <w:rsid w:val="00014354"/>
    <w:rsid w:val="00016E44"/>
    <w:rsid w:val="0002046B"/>
    <w:rsid w:val="00020B7C"/>
    <w:rsid w:val="00020DBF"/>
    <w:rsid w:val="000219C5"/>
    <w:rsid w:val="000233E6"/>
    <w:rsid w:val="000240CF"/>
    <w:rsid w:val="00024785"/>
    <w:rsid w:val="00031773"/>
    <w:rsid w:val="00031B8D"/>
    <w:rsid w:val="00031D49"/>
    <w:rsid w:val="00031D4C"/>
    <w:rsid w:val="000328A1"/>
    <w:rsid w:val="0003370A"/>
    <w:rsid w:val="000350A6"/>
    <w:rsid w:val="000357CF"/>
    <w:rsid w:val="0003625C"/>
    <w:rsid w:val="00036C76"/>
    <w:rsid w:val="000442D5"/>
    <w:rsid w:val="000445A5"/>
    <w:rsid w:val="0004630A"/>
    <w:rsid w:val="000469CD"/>
    <w:rsid w:val="00046B14"/>
    <w:rsid w:val="00046E1B"/>
    <w:rsid w:val="00046F69"/>
    <w:rsid w:val="00047F55"/>
    <w:rsid w:val="00050344"/>
    <w:rsid w:val="00051086"/>
    <w:rsid w:val="000522AB"/>
    <w:rsid w:val="000531ED"/>
    <w:rsid w:val="000541ED"/>
    <w:rsid w:val="00054D22"/>
    <w:rsid w:val="000551EC"/>
    <w:rsid w:val="000557DE"/>
    <w:rsid w:val="00055A4D"/>
    <w:rsid w:val="00055E47"/>
    <w:rsid w:val="00056859"/>
    <w:rsid w:val="00057D0C"/>
    <w:rsid w:val="0006024C"/>
    <w:rsid w:val="00060AC9"/>
    <w:rsid w:val="00060B05"/>
    <w:rsid w:val="00061A76"/>
    <w:rsid w:val="00062044"/>
    <w:rsid w:val="00062C87"/>
    <w:rsid w:val="00062E0C"/>
    <w:rsid w:val="00062F24"/>
    <w:rsid w:val="000635AE"/>
    <w:rsid w:val="000641F9"/>
    <w:rsid w:val="00064AFE"/>
    <w:rsid w:val="0006550C"/>
    <w:rsid w:val="000660F7"/>
    <w:rsid w:val="00066DE4"/>
    <w:rsid w:val="000675AC"/>
    <w:rsid w:val="0006762A"/>
    <w:rsid w:val="00067A5D"/>
    <w:rsid w:val="00070B88"/>
    <w:rsid w:val="00071278"/>
    <w:rsid w:val="0007154F"/>
    <w:rsid w:val="000719BD"/>
    <w:rsid w:val="00072273"/>
    <w:rsid w:val="0007260E"/>
    <w:rsid w:val="0007303B"/>
    <w:rsid w:val="00073B46"/>
    <w:rsid w:val="00073CBA"/>
    <w:rsid w:val="00073F4A"/>
    <w:rsid w:val="00074804"/>
    <w:rsid w:val="00075CE5"/>
    <w:rsid w:val="00076079"/>
    <w:rsid w:val="00077FB5"/>
    <w:rsid w:val="00080079"/>
    <w:rsid w:val="00080455"/>
    <w:rsid w:val="0008278A"/>
    <w:rsid w:val="000828DD"/>
    <w:rsid w:val="00082B37"/>
    <w:rsid w:val="00082B98"/>
    <w:rsid w:val="00082DED"/>
    <w:rsid w:val="00084329"/>
    <w:rsid w:val="00084574"/>
    <w:rsid w:val="000853E0"/>
    <w:rsid w:val="0008563D"/>
    <w:rsid w:val="00085822"/>
    <w:rsid w:val="00085980"/>
    <w:rsid w:val="00085FCF"/>
    <w:rsid w:val="000863A5"/>
    <w:rsid w:val="000904EE"/>
    <w:rsid w:val="000907FF"/>
    <w:rsid w:val="00091679"/>
    <w:rsid w:val="00091971"/>
    <w:rsid w:val="000933D4"/>
    <w:rsid w:val="000937AA"/>
    <w:rsid w:val="00093E59"/>
    <w:rsid w:val="00094C66"/>
    <w:rsid w:val="00095417"/>
    <w:rsid w:val="000956D5"/>
    <w:rsid w:val="000962BB"/>
    <w:rsid w:val="00096CD5"/>
    <w:rsid w:val="000A0661"/>
    <w:rsid w:val="000A07CB"/>
    <w:rsid w:val="000A1B62"/>
    <w:rsid w:val="000A1D35"/>
    <w:rsid w:val="000A3930"/>
    <w:rsid w:val="000A40CB"/>
    <w:rsid w:val="000A450E"/>
    <w:rsid w:val="000A5439"/>
    <w:rsid w:val="000A5F86"/>
    <w:rsid w:val="000A6021"/>
    <w:rsid w:val="000A630A"/>
    <w:rsid w:val="000A6C90"/>
    <w:rsid w:val="000B0A66"/>
    <w:rsid w:val="000B2D3A"/>
    <w:rsid w:val="000B3C64"/>
    <w:rsid w:val="000B4059"/>
    <w:rsid w:val="000B43C3"/>
    <w:rsid w:val="000B49DA"/>
    <w:rsid w:val="000B4A9C"/>
    <w:rsid w:val="000B4FC5"/>
    <w:rsid w:val="000B5395"/>
    <w:rsid w:val="000B5D30"/>
    <w:rsid w:val="000B7471"/>
    <w:rsid w:val="000C1980"/>
    <w:rsid w:val="000C24C3"/>
    <w:rsid w:val="000C2969"/>
    <w:rsid w:val="000C2998"/>
    <w:rsid w:val="000C2C25"/>
    <w:rsid w:val="000C492E"/>
    <w:rsid w:val="000C5E81"/>
    <w:rsid w:val="000C6132"/>
    <w:rsid w:val="000C6B2E"/>
    <w:rsid w:val="000C74E4"/>
    <w:rsid w:val="000C7D5E"/>
    <w:rsid w:val="000C7F12"/>
    <w:rsid w:val="000D052E"/>
    <w:rsid w:val="000D07CD"/>
    <w:rsid w:val="000D11EA"/>
    <w:rsid w:val="000D123A"/>
    <w:rsid w:val="000D338B"/>
    <w:rsid w:val="000D4813"/>
    <w:rsid w:val="000D5365"/>
    <w:rsid w:val="000D58EF"/>
    <w:rsid w:val="000D6403"/>
    <w:rsid w:val="000D6BA1"/>
    <w:rsid w:val="000D7443"/>
    <w:rsid w:val="000D75DE"/>
    <w:rsid w:val="000E144D"/>
    <w:rsid w:val="000E20F9"/>
    <w:rsid w:val="000E22E9"/>
    <w:rsid w:val="000E2FD4"/>
    <w:rsid w:val="000E3200"/>
    <w:rsid w:val="000E32E0"/>
    <w:rsid w:val="000E358C"/>
    <w:rsid w:val="000E3E8F"/>
    <w:rsid w:val="000E50C1"/>
    <w:rsid w:val="000E5735"/>
    <w:rsid w:val="000E5A80"/>
    <w:rsid w:val="000E5A9A"/>
    <w:rsid w:val="000E643A"/>
    <w:rsid w:val="000F1359"/>
    <w:rsid w:val="000F1578"/>
    <w:rsid w:val="000F24BA"/>
    <w:rsid w:val="000F26AB"/>
    <w:rsid w:val="000F28E3"/>
    <w:rsid w:val="000F41AA"/>
    <w:rsid w:val="000F6E7A"/>
    <w:rsid w:val="000F6FF1"/>
    <w:rsid w:val="000F7030"/>
    <w:rsid w:val="000F7198"/>
    <w:rsid w:val="000F7613"/>
    <w:rsid w:val="000F7B41"/>
    <w:rsid w:val="001002E4"/>
    <w:rsid w:val="00102633"/>
    <w:rsid w:val="00102657"/>
    <w:rsid w:val="001028E1"/>
    <w:rsid w:val="00102D60"/>
    <w:rsid w:val="00103F54"/>
    <w:rsid w:val="00104758"/>
    <w:rsid w:val="00104F16"/>
    <w:rsid w:val="0010568B"/>
    <w:rsid w:val="00106F74"/>
    <w:rsid w:val="001078BF"/>
    <w:rsid w:val="001105D8"/>
    <w:rsid w:val="001112CC"/>
    <w:rsid w:val="001114F8"/>
    <w:rsid w:val="00112F2A"/>
    <w:rsid w:val="0011317E"/>
    <w:rsid w:val="00115A83"/>
    <w:rsid w:val="001166CE"/>
    <w:rsid w:val="0011778D"/>
    <w:rsid w:val="00117B0F"/>
    <w:rsid w:val="00117D3B"/>
    <w:rsid w:val="00117EA4"/>
    <w:rsid w:val="00121E95"/>
    <w:rsid w:val="0012208E"/>
    <w:rsid w:val="0012246D"/>
    <w:rsid w:val="00123740"/>
    <w:rsid w:val="00123E47"/>
    <w:rsid w:val="00124996"/>
    <w:rsid w:val="001259C3"/>
    <w:rsid w:val="001259D5"/>
    <w:rsid w:val="00125E91"/>
    <w:rsid w:val="00125EBA"/>
    <w:rsid w:val="00126048"/>
    <w:rsid w:val="00126220"/>
    <w:rsid w:val="001263AF"/>
    <w:rsid w:val="001274CD"/>
    <w:rsid w:val="00130100"/>
    <w:rsid w:val="00131731"/>
    <w:rsid w:val="00131953"/>
    <w:rsid w:val="00132B89"/>
    <w:rsid w:val="00133C24"/>
    <w:rsid w:val="0013443B"/>
    <w:rsid w:val="00134C5F"/>
    <w:rsid w:val="00135C3F"/>
    <w:rsid w:val="00136751"/>
    <w:rsid w:val="00136AB4"/>
    <w:rsid w:val="00137D31"/>
    <w:rsid w:val="00137E85"/>
    <w:rsid w:val="00140283"/>
    <w:rsid w:val="00140E6F"/>
    <w:rsid w:val="00140F86"/>
    <w:rsid w:val="00141D26"/>
    <w:rsid w:val="00142330"/>
    <w:rsid w:val="0014366B"/>
    <w:rsid w:val="00144DDD"/>
    <w:rsid w:val="00144F42"/>
    <w:rsid w:val="001450F8"/>
    <w:rsid w:val="001455DA"/>
    <w:rsid w:val="00145637"/>
    <w:rsid w:val="00146B79"/>
    <w:rsid w:val="00147135"/>
    <w:rsid w:val="001473B6"/>
    <w:rsid w:val="00147C59"/>
    <w:rsid w:val="00150546"/>
    <w:rsid w:val="00151B4A"/>
    <w:rsid w:val="001523FC"/>
    <w:rsid w:val="001539B8"/>
    <w:rsid w:val="00153C23"/>
    <w:rsid w:val="00154C3A"/>
    <w:rsid w:val="00155713"/>
    <w:rsid w:val="00156CED"/>
    <w:rsid w:val="001573F5"/>
    <w:rsid w:val="001601F9"/>
    <w:rsid w:val="001604B7"/>
    <w:rsid w:val="00160C7E"/>
    <w:rsid w:val="0016281F"/>
    <w:rsid w:val="00163885"/>
    <w:rsid w:val="00164207"/>
    <w:rsid w:val="001652A1"/>
    <w:rsid w:val="0016532B"/>
    <w:rsid w:val="00167CFE"/>
    <w:rsid w:val="00170CF8"/>
    <w:rsid w:val="00171893"/>
    <w:rsid w:val="00172B4C"/>
    <w:rsid w:val="001739C3"/>
    <w:rsid w:val="00173C39"/>
    <w:rsid w:val="00174B9D"/>
    <w:rsid w:val="00174DA0"/>
    <w:rsid w:val="00182E5C"/>
    <w:rsid w:val="00182F64"/>
    <w:rsid w:val="00183D55"/>
    <w:rsid w:val="0018471F"/>
    <w:rsid w:val="00184891"/>
    <w:rsid w:val="001851F9"/>
    <w:rsid w:val="0018556B"/>
    <w:rsid w:val="00185B40"/>
    <w:rsid w:val="00185D88"/>
    <w:rsid w:val="00185E8B"/>
    <w:rsid w:val="00185E8C"/>
    <w:rsid w:val="00186F9F"/>
    <w:rsid w:val="00191A41"/>
    <w:rsid w:val="0019231C"/>
    <w:rsid w:val="001925F8"/>
    <w:rsid w:val="00193937"/>
    <w:rsid w:val="00194F3E"/>
    <w:rsid w:val="00196A5A"/>
    <w:rsid w:val="00196E55"/>
    <w:rsid w:val="00197285"/>
    <w:rsid w:val="001A0607"/>
    <w:rsid w:val="001A25CD"/>
    <w:rsid w:val="001A32A3"/>
    <w:rsid w:val="001A341E"/>
    <w:rsid w:val="001A726B"/>
    <w:rsid w:val="001A7B0F"/>
    <w:rsid w:val="001B0277"/>
    <w:rsid w:val="001B1A1C"/>
    <w:rsid w:val="001B1BF0"/>
    <w:rsid w:val="001B2312"/>
    <w:rsid w:val="001B2744"/>
    <w:rsid w:val="001B357D"/>
    <w:rsid w:val="001B5163"/>
    <w:rsid w:val="001B54DD"/>
    <w:rsid w:val="001B691E"/>
    <w:rsid w:val="001B6935"/>
    <w:rsid w:val="001C2DC9"/>
    <w:rsid w:val="001C5B63"/>
    <w:rsid w:val="001C625C"/>
    <w:rsid w:val="001C6F6A"/>
    <w:rsid w:val="001C7F09"/>
    <w:rsid w:val="001D071A"/>
    <w:rsid w:val="001D0E03"/>
    <w:rsid w:val="001D1694"/>
    <w:rsid w:val="001D5082"/>
    <w:rsid w:val="001D5555"/>
    <w:rsid w:val="001D627C"/>
    <w:rsid w:val="001D6524"/>
    <w:rsid w:val="001D74CD"/>
    <w:rsid w:val="001E2AD6"/>
    <w:rsid w:val="001E2C9A"/>
    <w:rsid w:val="001E2DC8"/>
    <w:rsid w:val="001E4165"/>
    <w:rsid w:val="001E431F"/>
    <w:rsid w:val="001E6AE4"/>
    <w:rsid w:val="001F2063"/>
    <w:rsid w:val="001F307F"/>
    <w:rsid w:val="001F30C8"/>
    <w:rsid w:val="001F79DE"/>
    <w:rsid w:val="00200126"/>
    <w:rsid w:val="0020068E"/>
    <w:rsid w:val="00201D98"/>
    <w:rsid w:val="00204BF6"/>
    <w:rsid w:val="00205D68"/>
    <w:rsid w:val="00205E92"/>
    <w:rsid w:val="00206D8F"/>
    <w:rsid w:val="002077C1"/>
    <w:rsid w:val="00210E27"/>
    <w:rsid w:val="002111A9"/>
    <w:rsid w:val="002120C8"/>
    <w:rsid w:val="002125FB"/>
    <w:rsid w:val="00212C03"/>
    <w:rsid w:val="00214DE4"/>
    <w:rsid w:val="0021729E"/>
    <w:rsid w:val="00217948"/>
    <w:rsid w:val="0022134D"/>
    <w:rsid w:val="00221771"/>
    <w:rsid w:val="00221906"/>
    <w:rsid w:val="00221E08"/>
    <w:rsid w:val="002223A2"/>
    <w:rsid w:val="0022431C"/>
    <w:rsid w:val="00224920"/>
    <w:rsid w:val="00224CE4"/>
    <w:rsid w:val="002250DD"/>
    <w:rsid w:val="00225599"/>
    <w:rsid w:val="00225C2F"/>
    <w:rsid w:val="00225FA9"/>
    <w:rsid w:val="00226BB6"/>
    <w:rsid w:val="00226E21"/>
    <w:rsid w:val="00226FF9"/>
    <w:rsid w:val="0022721E"/>
    <w:rsid w:val="00227D5F"/>
    <w:rsid w:val="002306D2"/>
    <w:rsid w:val="00232C3B"/>
    <w:rsid w:val="00232F47"/>
    <w:rsid w:val="00233290"/>
    <w:rsid w:val="002334FB"/>
    <w:rsid w:val="00233797"/>
    <w:rsid w:val="00233DB6"/>
    <w:rsid w:val="002357F9"/>
    <w:rsid w:val="0023584B"/>
    <w:rsid w:val="00235DD2"/>
    <w:rsid w:val="0023669D"/>
    <w:rsid w:val="002366FB"/>
    <w:rsid w:val="0024057A"/>
    <w:rsid w:val="0024176C"/>
    <w:rsid w:val="002424F3"/>
    <w:rsid w:val="00242D89"/>
    <w:rsid w:val="00243118"/>
    <w:rsid w:val="00245975"/>
    <w:rsid w:val="00245BB7"/>
    <w:rsid w:val="00247638"/>
    <w:rsid w:val="002538B1"/>
    <w:rsid w:val="002546AF"/>
    <w:rsid w:val="002554EF"/>
    <w:rsid w:val="00255798"/>
    <w:rsid w:val="002575DC"/>
    <w:rsid w:val="00260E14"/>
    <w:rsid w:val="00265C57"/>
    <w:rsid w:val="00266886"/>
    <w:rsid w:val="0026688A"/>
    <w:rsid w:val="00266BAC"/>
    <w:rsid w:val="00267D45"/>
    <w:rsid w:val="00271CB3"/>
    <w:rsid w:val="00272386"/>
    <w:rsid w:val="0027289A"/>
    <w:rsid w:val="002737D4"/>
    <w:rsid w:val="002739A2"/>
    <w:rsid w:val="00274C87"/>
    <w:rsid w:val="0027518C"/>
    <w:rsid w:val="002752A9"/>
    <w:rsid w:val="00275C91"/>
    <w:rsid w:val="0027684F"/>
    <w:rsid w:val="00276AB2"/>
    <w:rsid w:val="00276FB7"/>
    <w:rsid w:val="00277AF3"/>
    <w:rsid w:val="00277B1C"/>
    <w:rsid w:val="00277BBC"/>
    <w:rsid w:val="00277F24"/>
    <w:rsid w:val="00280223"/>
    <w:rsid w:val="00280254"/>
    <w:rsid w:val="002813DE"/>
    <w:rsid w:val="0028143F"/>
    <w:rsid w:val="00281711"/>
    <w:rsid w:val="002821FF"/>
    <w:rsid w:val="00283F2B"/>
    <w:rsid w:val="00284292"/>
    <w:rsid w:val="00285075"/>
    <w:rsid w:val="00285A54"/>
    <w:rsid w:val="0028651F"/>
    <w:rsid w:val="00287F04"/>
    <w:rsid w:val="00290C42"/>
    <w:rsid w:val="002914F6"/>
    <w:rsid w:val="002928B1"/>
    <w:rsid w:val="00293264"/>
    <w:rsid w:val="002936DD"/>
    <w:rsid w:val="002939B5"/>
    <w:rsid w:val="0029487B"/>
    <w:rsid w:val="002953D1"/>
    <w:rsid w:val="00295DFD"/>
    <w:rsid w:val="00297F33"/>
    <w:rsid w:val="002A050B"/>
    <w:rsid w:val="002A0941"/>
    <w:rsid w:val="002A1B4E"/>
    <w:rsid w:val="002A2953"/>
    <w:rsid w:val="002A3393"/>
    <w:rsid w:val="002A43D2"/>
    <w:rsid w:val="002A5728"/>
    <w:rsid w:val="002A6762"/>
    <w:rsid w:val="002A6BC2"/>
    <w:rsid w:val="002A7D90"/>
    <w:rsid w:val="002B00CF"/>
    <w:rsid w:val="002B138F"/>
    <w:rsid w:val="002B1AE0"/>
    <w:rsid w:val="002B1CBF"/>
    <w:rsid w:val="002B220E"/>
    <w:rsid w:val="002B3E4B"/>
    <w:rsid w:val="002B4774"/>
    <w:rsid w:val="002B4852"/>
    <w:rsid w:val="002B48A8"/>
    <w:rsid w:val="002B54C5"/>
    <w:rsid w:val="002B6881"/>
    <w:rsid w:val="002B6E20"/>
    <w:rsid w:val="002B78C0"/>
    <w:rsid w:val="002C0083"/>
    <w:rsid w:val="002C21F6"/>
    <w:rsid w:val="002C2AB3"/>
    <w:rsid w:val="002C40A4"/>
    <w:rsid w:val="002C5341"/>
    <w:rsid w:val="002C5678"/>
    <w:rsid w:val="002C690E"/>
    <w:rsid w:val="002D0118"/>
    <w:rsid w:val="002D0831"/>
    <w:rsid w:val="002D1E7B"/>
    <w:rsid w:val="002D2383"/>
    <w:rsid w:val="002D56DB"/>
    <w:rsid w:val="002D5CAB"/>
    <w:rsid w:val="002D64AC"/>
    <w:rsid w:val="002D64DE"/>
    <w:rsid w:val="002D6A1B"/>
    <w:rsid w:val="002D7743"/>
    <w:rsid w:val="002D7CB6"/>
    <w:rsid w:val="002D7CE9"/>
    <w:rsid w:val="002E2470"/>
    <w:rsid w:val="002E3493"/>
    <w:rsid w:val="002E4375"/>
    <w:rsid w:val="002E46EB"/>
    <w:rsid w:val="002E5138"/>
    <w:rsid w:val="002E55B3"/>
    <w:rsid w:val="002E55EC"/>
    <w:rsid w:val="002E5E3C"/>
    <w:rsid w:val="002E7333"/>
    <w:rsid w:val="002E7CE1"/>
    <w:rsid w:val="002F030D"/>
    <w:rsid w:val="002F09A0"/>
    <w:rsid w:val="002F1703"/>
    <w:rsid w:val="002F22BE"/>
    <w:rsid w:val="002F2548"/>
    <w:rsid w:val="002F325D"/>
    <w:rsid w:val="002F3FA8"/>
    <w:rsid w:val="002F58CD"/>
    <w:rsid w:val="002F5FC7"/>
    <w:rsid w:val="002F6BF4"/>
    <w:rsid w:val="0030045B"/>
    <w:rsid w:val="0030234A"/>
    <w:rsid w:val="00302983"/>
    <w:rsid w:val="00303E3A"/>
    <w:rsid w:val="00304553"/>
    <w:rsid w:val="0030472D"/>
    <w:rsid w:val="003049E7"/>
    <w:rsid w:val="00304EE7"/>
    <w:rsid w:val="0030507C"/>
    <w:rsid w:val="00305DA7"/>
    <w:rsid w:val="0030660C"/>
    <w:rsid w:val="00306FF2"/>
    <w:rsid w:val="00307088"/>
    <w:rsid w:val="00310CBB"/>
    <w:rsid w:val="00313552"/>
    <w:rsid w:val="00314A42"/>
    <w:rsid w:val="0031551E"/>
    <w:rsid w:val="00315D85"/>
    <w:rsid w:val="003204C2"/>
    <w:rsid w:val="00320D67"/>
    <w:rsid w:val="00321495"/>
    <w:rsid w:val="00321F88"/>
    <w:rsid w:val="00323789"/>
    <w:rsid w:val="00323A2C"/>
    <w:rsid w:val="00324087"/>
    <w:rsid w:val="003254CB"/>
    <w:rsid w:val="003255C9"/>
    <w:rsid w:val="003267C3"/>
    <w:rsid w:val="00326B3F"/>
    <w:rsid w:val="00326DB2"/>
    <w:rsid w:val="00327057"/>
    <w:rsid w:val="00330177"/>
    <w:rsid w:val="00330228"/>
    <w:rsid w:val="00330673"/>
    <w:rsid w:val="00330A4B"/>
    <w:rsid w:val="00331917"/>
    <w:rsid w:val="00331933"/>
    <w:rsid w:val="003340D8"/>
    <w:rsid w:val="00334A69"/>
    <w:rsid w:val="003350C8"/>
    <w:rsid w:val="00335A25"/>
    <w:rsid w:val="00336A55"/>
    <w:rsid w:val="003401D5"/>
    <w:rsid w:val="00342694"/>
    <w:rsid w:val="003429B6"/>
    <w:rsid w:val="00342FA4"/>
    <w:rsid w:val="003448B3"/>
    <w:rsid w:val="00344A98"/>
    <w:rsid w:val="00344F85"/>
    <w:rsid w:val="00345278"/>
    <w:rsid w:val="00345474"/>
    <w:rsid w:val="00347C77"/>
    <w:rsid w:val="00350565"/>
    <w:rsid w:val="003508B3"/>
    <w:rsid w:val="00351171"/>
    <w:rsid w:val="00352685"/>
    <w:rsid w:val="0035271D"/>
    <w:rsid w:val="00353185"/>
    <w:rsid w:val="003536A7"/>
    <w:rsid w:val="00353BA8"/>
    <w:rsid w:val="00355D43"/>
    <w:rsid w:val="00356147"/>
    <w:rsid w:val="00356512"/>
    <w:rsid w:val="00356FB0"/>
    <w:rsid w:val="0035788E"/>
    <w:rsid w:val="00360409"/>
    <w:rsid w:val="00361D59"/>
    <w:rsid w:val="00362207"/>
    <w:rsid w:val="0036263C"/>
    <w:rsid w:val="00363305"/>
    <w:rsid w:val="003638C9"/>
    <w:rsid w:val="00363F71"/>
    <w:rsid w:val="00363F7E"/>
    <w:rsid w:val="00364028"/>
    <w:rsid w:val="003642C9"/>
    <w:rsid w:val="00364C96"/>
    <w:rsid w:val="00364CF1"/>
    <w:rsid w:val="00365367"/>
    <w:rsid w:val="00366867"/>
    <w:rsid w:val="003706E5"/>
    <w:rsid w:val="00371D05"/>
    <w:rsid w:val="00373BCC"/>
    <w:rsid w:val="00375B6F"/>
    <w:rsid w:val="003801B4"/>
    <w:rsid w:val="00381536"/>
    <w:rsid w:val="003823F8"/>
    <w:rsid w:val="00382DA3"/>
    <w:rsid w:val="00382FE5"/>
    <w:rsid w:val="003835DC"/>
    <w:rsid w:val="0038361B"/>
    <w:rsid w:val="00383E76"/>
    <w:rsid w:val="00384372"/>
    <w:rsid w:val="003844A9"/>
    <w:rsid w:val="003847C9"/>
    <w:rsid w:val="00384CAC"/>
    <w:rsid w:val="00384CCA"/>
    <w:rsid w:val="0038505D"/>
    <w:rsid w:val="0038516D"/>
    <w:rsid w:val="00385528"/>
    <w:rsid w:val="00385B6A"/>
    <w:rsid w:val="00386BFB"/>
    <w:rsid w:val="00387F0F"/>
    <w:rsid w:val="003909CB"/>
    <w:rsid w:val="003911C0"/>
    <w:rsid w:val="00391EE2"/>
    <w:rsid w:val="003939A6"/>
    <w:rsid w:val="00393A18"/>
    <w:rsid w:val="003942BC"/>
    <w:rsid w:val="003945C2"/>
    <w:rsid w:val="00396E5E"/>
    <w:rsid w:val="003A08B3"/>
    <w:rsid w:val="003A0D64"/>
    <w:rsid w:val="003A170B"/>
    <w:rsid w:val="003A20BF"/>
    <w:rsid w:val="003A5D6E"/>
    <w:rsid w:val="003A6941"/>
    <w:rsid w:val="003A69C1"/>
    <w:rsid w:val="003A7F82"/>
    <w:rsid w:val="003B0FC1"/>
    <w:rsid w:val="003B15D1"/>
    <w:rsid w:val="003B23EE"/>
    <w:rsid w:val="003B387C"/>
    <w:rsid w:val="003B56BA"/>
    <w:rsid w:val="003B71CF"/>
    <w:rsid w:val="003C000C"/>
    <w:rsid w:val="003C0CE0"/>
    <w:rsid w:val="003C1B9F"/>
    <w:rsid w:val="003C26C7"/>
    <w:rsid w:val="003C27A9"/>
    <w:rsid w:val="003C2805"/>
    <w:rsid w:val="003C308C"/>
    <w:rsid w:val="003C30CB"/>
    <w:rsid w:val="003C3350"/>
    <w:rsid w:val="003C4009"/>
    <w:rsid w:val="003C405D"/>
    <w:rsid w:val="003C4775"/>
    <w:rsid w:val="003C722B"/>
    <w:rsid w:val="003C7A1A"/>
    <w:rsid w:val="003C7F73"/>
    <w:rsid w:val="003D0877"/>
    <w:rsid w:val="003D1613"/>
    <w:rsid w:val="003D171C"/>
    <w:rsid w:val="003D2094"/>
    <w:rsid w:val="003D2CF7"/>
    <w:rsid w:val="003D2E14"/>
    <w:rsid w:val="003D2F46"/>
    <w:rsid w:val="003D36B6"/>
    <w:rsid w:val="003D36D5"/>
    <w:rsid w:val="003D3ACF"/>
    <w:rsid w:val="003D3FA7"/>
    <w:rsid w:val="003D7802"/>
    <w:rsid w:val="003E034D"/>
    <w:rsid w:val="003E0641"/>
    <w:rsid w:val="003E1003"/>
    <w:rsid w:val="003E2C91"/>
    <w:rsid w:val="003E4967"/>
    <w:rsid w:val="003E59A0"/>
    <w:rsid w:val="003E5A5A"/>
    <w:rsid w:val="003E76A0"/>
    <w:rsid w:val="003E79F7"/>
    <w:rsid w:val="003E7BB2"/>
    <w:rsid w:val="003F0153"/>
    <w:rsid w:val="003F0975"/>
    <w:rsid w:val="003F0DB1"/>
    <w:rsid w:val="003F0FCD"/>
    <w:rsid w:val="003F1087"/>
    <w:rsid w:val="003F1786"/>
    <w:rsid w:val="003F2202"/>
    <w:rsid w:val="003F440B"/>
    <w:rsid w:val="003F4AFD"/>
    <w:rsid w:val="003F50A9"/>
    <w:rsid w:val="003F50DF"/>
    <w:rsid w:val="003F6470"/>
    <w:rsid w:val="003F7FD4"/>
    <w:rsid w:val="0040000B"/>
    <w:rsid w:val="00400531"/>
    <w:rsid w:val="004008DB"/>
    <w:rsid w:val="00400B88"/>
    <w:rsid w:val="00400E28"/>
    <w:rsid w:val="00401670"/>
    <w:rsid w:val="00401739"/>
    <w:rsid w:val="00402C5E"/>
    <w:rsid w:val="00402DB2"/>
    <w:rsid w:val="00405021"/>
    <w:rsid w:val="00405102"/>
    <w:rsid w:val="00405B21"/>
    <w:rsid w:val="00405B4C"/>
    <w:rsid w:val="004060AB"/>
    <w:rsid w:val="00406F6F"/>
    <w:rsid w:val="0040776E"/>
    <w:rsid w:val="00410A86"/>
    <w:rsid w:val="00411871"/>
    <w:rsid w:val="00413431"/>
    <w:rsid w:val="00413DFD"/>
    <w:rsid w:val="00413F24"/>
    <w:rsid w:val="004147B1"/>
    <w:rsid w:val="00414D72"/>
    <w:rsid w:val="004156DF"/>
    <w:rsid w:val="00415C60"/>
    <w:rsid w:val="00415CA0"/>
    <w:rsid w:val="00416926"/>
    <w:rsid w:val="00417702"/>
    <w:rsid w:val="00420876"/>
    <w:rsid w:val="00420F2D"/>
    <w:rsid w:val="004224BC"/>
    <w:rsid w:val="00426F02"/>
    <w:rsid w:val="00427590"/>
    <w:rsid w:val="004276D4"/>
    <w:rsid w:val="00427B79"/>
    <w:rsid w:val="00432630"/>
    <w:rsid w:val="00434147"/>
    <w:rsid w:val="00434B50"/>
    <w:rsid w:val="00435F18"/>
    <w:rsid w:val="00437792"/>
    <w:rsid w:val="00440D20"/>
    <w:rsid w:val="00441127"/>
    <w:rsid w:val="004416A0"/>
    <w:rsid w:val="0044215C"/>
    <w:rsid w:val="00443173"/>
    <w:rsid w:val="00443337"/>
    <w:rsid w:val="004465B5"/>
    <w:rsid w:val="00446FB2"/>
    <w:rsid w:val="004478B5"/>
    <w:rsid w:val="00447DA2"/>
    <w:rsid w:val="004500BE"/>
    <w:rsid w:val="004501BC"/>
    <w:rsid w:val="004501BD"/>
    <w:rsid w:val="00450DEE"/>
    <w:rsid w:val="00450F3E"/>
    <w:rsid w:val="0045124E"/>
    <w:rsid w:val="00451F60"/>
    <w:rsid w:val="00452F8E"/>
    <w:rsid w:val="00453068"/>
    <w:rsid w:val="0045387B"/>
    <w:rsid w:val="0045450B"/>
    <w:rsid w:val="0045576F"/>
    <w:rsid w:val="00455C85"/>
    <w:rsid w:val="00456EB1"/>
    <w:rsid w:val="00457E94"/>
    <w:rsid w:val="00462681"/>
    <w:rsid w:val="00462B6C"/>
    <w:rsid w:val="00462F94"/>
    <w:rsid w:val="00463BA4"/>
    <w:rsid w:val="00463CBF"/>
    <w:rsid w:val="00464E1E"/>
    <w:rsid w:val="00465A3B"/>
    <w:rsid w:val="00465BC3"/>
    <w:rsid w:val="00466162"/>
    <w:rsid w:val="0046619F"/>
    <w:rsid w:val="00467681"/>
    <w:rsid w:val="00467CB4"/>
    <w:rsid w:val="00470D80"/>
    <w:rsid w:val="00470E10"/>
    <w:rsid w:val="00472D51"/>
    <w:rsid w:val="0047361E"/>
    <w:rsid w:val="00473FD5"/>
    <w:rsid w:val="004757B8"/>
    <w:rsid w:val="00475B7E"/>
    <w:rsid w:val="00476413"/>
    <w:rsid w:val="004778E8"/>
    <w:rsid w:val="0048040D"/>
    <w:rsid w:val="00480DCB"/>
    <w:rsid w:val="00481BD6"/>
    <w:rsid w:val="00481E6D"/>
    <w:rsid w:val="00482815"/>
    <w:rsid w:val="00482FF0"/>
    <w:rsid w:val="00484CF8"/>
    <w:rsid w:val="0048559B"/>
    <w:rsid w:val="00486AF1"/>
    <w:rsid w:val="004876C4"/>
    <w:rsid w:val="00487A94"/>
    <w:rsid w:val="00490CAA"/>
    <w:rsid w:val="004916B6"/>
    <w:rsid w:val="00492DD5"/>
    <w:rsid w:val="004931EC"/>
    <w:rsid w:val="00493487"/>
    <w:rsid w:val="0049489F"/>
    <w:rsid w:val="004948B5"/>
    <w:rsid w:val="004948BB"/>
    <w:rsid w:val="004951FD"/>
    <w:rsid w:val="004953C4"/>
    <w:rsid w:val="00496AB3"/>
    <w:rsid w:val="004A041B"/>
    <w:rsid w:val="004A073D"/>
    <w:rsid w:val="004A18DF"/>
    <w:rsid w:val="004A192E"/>
    <w:rsid w:val="004A1B5A"/>
    <w:rsid w:val="004A1DA2"/>
    <w:rsid w:val="004A33F9"/>
    <w:rsid w:val="004A4390"/>
    <w:rsid w:val="004A5171"/>
    <w:rsid w:val="004A5525"/>
    <w:rsid w:val="004A671A"/>
    <w:rsid w:val="004A6F06"/>
    <w:rsid w:val="004A7127"/>
    <w:rsid w:val="004A7AC7"/>
    <w:rsid w:val="004A7D54"/>
    <w:rsid w:val="004B1816"/>
    <w:rsid w:val="004B1B7D"/>
    <w:rsid w:val="004B25BF"/>
    <w:rsid w:val="004B264C"/>
    <w:rsid w:val="004B329A"/>
    <w:rsid w:val="004B69A4"/>
    <w:rsid w:val="004B7F59"/>
    <w:rsid w:val="004C06BB"/>
    <w:rsid w:val="004C0A4D"/>
    <w:rsid w:val="004C0D29"/>
    <w:rsid w:val="004C1886"/>
    <w:rsid w:val="004C1A7C"/>
    <w:rsid w:val="004C1C5E"/>
    <w:rsid w:val="004C2553"/>
    <w:rsid w:val="004C2695"/>
    <w:rsid w:val="004C2716"/>
    <w:rsid w:val="004C4A62"/>
    <w:rsid w:val="004C5C44"/>
    <w:rsid w:val="004D0303"/>
    <w:rsid w:val="004D0FA3"/>
    <w:rsid w:val="004D2456"/>
    <w:rsid w:val="004D2C50"/>
    <w:rsid w:val="004D37FD"/>
    <w:rsid w:val="004D3B48"/>
    <w:rsid w:val="004D3C8C"/>
    <w:rsid w:val="004D4054"/>
    <w:rsid w:val="004D4063"/>
    <w:rsid w:val="004D457B"/>
    <w:rsid w:val="004D495B"/>
    <w:rsid w:val="004D5B9B"/>
    <w:rsid w:val="004D6153"/>
    <w:rsid w:val="004D76E5"/>
    <w:rsid w:val="004D7960"/>
    <w:rsid w:val="004E0429"/>
    <w:rsid w:val="004E1C7E"/>
    <w:rsid w:val="004E29FB"/>
    <w:rsid w:val="004E305D"/>
    <w:rsid w:val="004E3B54"/>
    <w:rsid w:val="004E557A"/>
    <w:rsid w:val="004E5C57"/>
    <w:rsid w:val="004E68C4"/>
    <w:rsid w:val="004E7228"/>
    <w:rsid w:val="004E780D"/>
    <w:rsid w:val="004E79E5"/>
    <w:rsid w:val="004F1605"/>
    <w:rsid w:val="004F1B1F"/>
    <w:rsid w:val="004F2846"/>
    <w:rsid w:val="004F2D11"/>
    <w:rsid w:val="004F38DC"/>
    <w:rsid w:val="004F456A"/>
    <w:rsid w:val="004F4BA8"/>
    <w:rsid w:val="004F4EB1"/>
    <w:rsid w:val="004F524B"/>
    <w:rsid w:val="004F70A7"/>
    <w:rsid w:val="004F778F"/>
    <w:rsid w:val="004F7AAA"/>
    <w:rsid w:val="00500D3A"/>
    <w:rsid w:val="00501529"/>
    <w:rsid w:val="00501568"/>
    <w:rsid w:val="00501AB9"/>
    <w:rsid w:val="00502CB6"/>
    <w:rsid w:val="00505198"/>
    <w:rsid w:val="005052C9"/>
    <w:rsid w:val="005055AA"/>
    <w:rsid w:val="005056F3"/>
    <w:rsid w:val="00505AAB"/>
    <w:rsid w:val="005067BD"/>
    <w:rsid w:val="00507472"/>
    <w:rsid w:val="005077D8"/>
    <w:rsid w:val="00507BFD"/>
    <w:rsid w:val="005106F4"/>
    <w:rsid w:val="00510AB2"/>
    <w:rsid w:val="00510D18"/>
    <w:rsid w:val="00511E26"/>
    <w:rsid w:val="00511EDB"/>
    <w:rsid w:val="00512B4A"/>
    <w:rsid w:val="005136FF"/>
    <w:rsid w:val="00513732"/>
    <w:rsid w:val="005137CD"/>
    <w:rsid w:val="00516347"/>
    <w:rsid w:val="00517754"/>
    <w:rsid w:val="00517FEF"/>
    <w:rsid w:val="0052013A"/>
    <w:rsid w:val="00520397"/>
    <w:rsid w:val="005215A3"/>
    <w:rsid w:val="005217A9"/>
    <w:rsid w:val="00521D3A"/>
    <w:rsid w:val="00521F4A"/>
    <w:rsid w:val="005223DF"/>
    <w:rsid w:val="00522DC3"/>
    <w:rsid w:val="0052396C"/>
    <w:rsid w:val="00524D8D"/>
    <w:rsid w:val="005277B2"/>
    <w:rsid w:val="005278D5"/>
    <w:rsid w:val="00531934"/>
    <w:rsid w:val="0053255F"/>
    <w:rsid w:val="0053260C"/>
    <w:rsid w:val="00532D1A"/>
    <w:rsid w:val="00533253"/>
    <w:rsid w:val="00533670"/>
    <w:rsid w:val="00533BC9"/>
    <w:rsid w:val="00534F07"/>
    <w:rsid w:val="00535F75"/>
    <w:rsid w:val="00537C28"/>
    <w:rsid w:val="00540FDE"/>
    <w:rsid w:val="005425ED"/>
    <w:rsid w:val="005429A6"/>
    <w:rsid w:val="00543B04"/>
    <w:rsid w:val="00544AF6"/>
    <w:rsid w:val="00545128"/>
    <w:rsid w:val="00545365"/>
    <w:rsid w:val="00545A2C"/>
    <w:rsid w:val="00546186"/>
    <w:rsid w:val="00546543"/>
    <w:rsid w:val="005465A2"/>
    <w:rsid w:val="00550675"/>
    <w:rsid w:val="00551321"/>
    <w:rsid w:val="0055202E"/>
    <w:rsid w:val="00552D73"/>
    <w:rsid w:val="00553A77"/>
    <w:rsid w:val="00553CDF"/>
    <w:rsid w:val="0055425C"/>
    <w:rsid w:val="00555FF4"/>
    <w:rsid w:val="00557159"/>
    <w:rsid w:val="00557E77"/>
    <w:rsid w:val="005601B1"/>
    <w:rsid w:val="0056143F"/>
    <w:rsid w:val="005617D2"/>
    <w:rsid w:val="00561D93"/>
    <w:rsid w:val="00562B2E"/>
    <w:rsid w:val="00563571"/>
    <w:rsid w:val="00563D40"/>
    <w:rsid w:val="00564413"/>
    <w:rsid w:val="00564549"/>
    <w:rsid w:val="005649BC"/>
    <w:rsid w:val="00564D04"/>
    <w:rsid w:val="0056504F"/>
    <w:rsid w:val="00565154"/>
    <w:rsid w:val="005654D7"/>
    <w:rsid w:val="00565DA2"/>
    <w:rsid w:val="00566C68"/>
    <w:rsid w:val="00567E1E"/>
    <w:rsid w:val="00567F8A"/>
    <w:rsid w:val="00571190"/>
    <w:rsid w:val="00571206"/>
    <w:rsid w:val="00571406"/>
    <w:rsid w:val="005721C9"/>
    <w:rsid w:val="00572FDF"/>
    <w:rsid w:val="00573798"/>
    <w:rsid w:val="00573A9A"/>
    <w:rsid w:val="00573C00"/>
    <w:rsid w:val="00574387"/>
    <w:rsid w:val="00574BD9"/>
    <w:rsid w:val="00575DE4"/>
    <w:rsid w:val="00577150"/>
    <w:rsid w:val="005778A2"/>
    <w:rsid w:val="005805DC"/>
    <w:rsid w:val="00580DB6"/>
    <w:rsid w:val="005813FD"/>
    <w:rsid w:val="00582421"/>
    <w:rsid w:val="005829B6"/>
    <w:rsid w:val="00582B6D"/>
    <w:rsid w:val="0058343D"/>
    <w:rsid w:val="00583747"/>
    <w:rsid w:val="00584D96"/>
    <w:rsid w:val="00585B00"/>
    <w:rsid w:val="00585EC1"/>
    <w:rsid w:val="00590D8F"/>
    <w:rsid w:val="005910EA"/>
    <w:rsid w:val="0059193D"/>
    <w:rsid w:val="00591D78"/>
    <w:rsid w:val="005927A7"/>
    <w:rsid w:val="00592F14"/>
    <w:rsid w:val="00593D26"/>
    <w:rsid w:val="005942F8"/>
    <w:rsid w:val="005952E6"/>
    <w:rsid w:val="0059536C"/>
    <w:rsid w:val="00595EE5"/>
    <w:rsid w:val="00595F4B"/>
    <w:rsid w:val="00596435"/>
    <w:rsid w:val="005968A2"/>
    <w:rsid w:val="00596A6A"/>
    <w:rsid w:val="005970F8"/>
    <w:rsid w:val="00597687"/>
    <w:rsid w:val="005A16EE"/>
    <w:rsid w:val="005A2FBC"/>
    <w:rsid w:val="005A3A77"/>
    <w:rsid w:val="005A3E96"/>
    <w:rsid w:val="005A653D"/>
    <w:rsid w:val="005A6BD5"/>
    <w:rsid w:val="005A6C62"/>
    <w:rsid w:val="005A7854"/>
    <w:rsid w:val="005B0165"/>
    <w:rsid w:val="005B0257"/>
    <w:rsid w:val="005B0E18"/>
    <w:rsid w:val="005B1AF2"/>
    <w:rsid w:val="005B2856"/>
    <w:rsid w:val="005B2907"/>
    <w:rsid w:val="005B29E7"/>
    <w:rsid w:val="005B3226"/>
    <w:rsid w:val="005B374C"/>
    <w:rsid w:val="005B3DD8"/>
    <w:rsid w:val="005B40F9"/>
    <w:rsid w:val="005B485C"/>
    <w:rsid w:val="005B4F23"/>
    <w:rsid w:val="005B5AF7"/>
    <w:rsid w:val="005B65FD"/>
    <w:rsid w:val="005B7172"/>
    <w:rsid w:val="005B7992"/>
    <w:rsid w:val="005B7AB9"/>
    <w:rsid w:val="005B7BF2"/>
    <w:rsid w:val="005C01E2"/>
    <w:rsid w:val="005C05C0"/>
    <w:rsid w:val="005C08EF"/>
    <w:rsid w:val="005C0B51"/>
    <w:rsid w:val="005C1B28"/>
    <w:rsid w:val="005C1D37"/>
    <w:rsid w:val="005C38C9"/>
    <w:rsid w:val="005C4A19"/>
    <w:rsid w:val="005C59AD"/>
    <w:rsid w:val="005C5BC6"/>
    <w:rsid w:val="005C7CEB"/>
    <w:rsid w:val="005D0048"/>
    <w:rsid w:val="005D0F61"/>
    <w:rsid w:val="005D2C27"/>
    <w:rsid w:val="005D402C"/>
    <w:rsid w:val="005D4C66"/>
    <w:rsid w:val="005D4D5D"/>
    <w:rsid w:val="005D4F71"/>
    <w:rsid w:val="005D70A1"/>
    <w:rsid w:val="005D7241"/>
    <w:rsid w:val="005D768B"/>
    <w:rsid w:val="005D76BF"/>
    <w:rsid w:val="005E25A9"/>
    <w:rsid w:val="005E3391"/>
    <w:rsid w:val="005E34BB"/>
    <w:rsid w:val="005E369A"/>
    <w:rsid w:val="005E441A"/>
    <w:rsid w:val="005E4AA2"/>
    <w:rsid w:val="005E52B3"/>
    <w:rsid w:val="005F0AA2"/>
    <w:rsid w:val="005F0AF8"/>
    <w:rsid w:val="005F1A36"/>
    <w:rsid w:val="005F1E94"/>
    <w:rsid w:val="005F2492"/>
    <w:rsid w:val="005F26F7"/>
    <w:rsid w:val="005F35EB"/>
    <w:rsid w:val="005F36FF"/>
    <w:rsid w:val="005F45EB"/>
    <w:rsid w:val="005F4CBD"/>
    <w:rsid w:val="005F51B4"/>
    <w:rsid w:val="005F5C97"/>
    <w:rsid w:val="005F61F5"/>
    <w:rsid w:val="005F6339"/>
    <w:rsid w:val="005F7A2C"/>
    <w:rsid w:val="00600501"/>
    <w:rsid w:val="00600B1C"/>
    <w:rsid w:val="00601B83"/>
    <w:rsid w:val="00602755"/>
    <w:rsid w:val="00602EBC"/>
    <w:rsid w:val="00602F44"/>
    <w:rsid w:val="00604023"/>
    <w:rsid w:val="006050B2"/>
    <w:rsid w:val="00605795"/>
    <w:rsid w:val="00605EFE"/>
    <w:rsid w:val="0060662B"/>
    <w:rsid w:val="006069D4"/>
    <w:rsid w:val="00607271"/>
    <w:rsid w:val="00610D1B"/>
    <w:rsid w:val="00610F56"/>
    <w:rsid w:val="00610F63"/>
    <w:rsid w:val="006112CC"/>
    <w:rsid w:val="00611BCD"/>
    <w:rsid w:val="00612314"/>
    <w:rsid w:val="0061325E"/>
    <w:rsid w:val="00613EE9"/>
    <w:rsid w:val="00614742"/>
    <w:rsid w:val="006153FD"/>
    <w:rsid w:val="006154EF"/>
    <w:rsid w:val="006202FF"/>
    <w:rsid w:val="0062032F"/>
    <w:rsid w:val="006218F1"/>
    <w:rsid w:val="00621D73"/>
    <w:rsid w:val="00622109"/>
    <w:rsid w:val="00622CB3"/>
    <w:rsid w:val="00622F25"/>
    <w:rsid w:val="00625786"/>
    <w:rsid w:val="006262B4"/>
    <w:rsid w:val="006274DA"/>
    <w:rsid w:val="006279F9"/>
    <w:rsid w:val="00627C12"/>
    <w:rsid w:val="00630D40"/>
    <w:rsid w:val="006313B0"/>
    <w:rsid w:val="0063213E"/>
    <w:rsid w:val="00632BEE"/>
    <w:rsid w:val="006333CC"/>
    <w:rsid w:val="00633D31"/>
    <w:rsid w:val="0063488C"/>
    <w:rsid w:val="00634B53"/>
    <w:rsid w:val="00634FFE"/>
    <w:rsid w:val="00635055"/>
    <w:rsid w:val="00635DF0"/>
    <w:rsid w:val="0063771D"/>
    <w:rsid w:val="00640B59"/>
    <w:rsid w:val="00640C0A"/>
    <w:rsid w:val="00641665"/>
    <w:rsid w:val="0064204A"/>
    <w:rsid w:val="006420C2"/>
    <w:rsid w:val="00642619"/>
    <w:rsid w:val="00643121"/>
    <w:rsid w:val="00643A8A"/>
    <w:rsid w:val="00643EA5"/>
    <w:rsid w:val="0064418C"/>
    <w:rsid w:val="00646783"/>
    <w:rsid w:val="006468E9"/>
    <w:rsid w:val="00646B9F"/>
    <w:rsid w:val="00646EA1"/>
    <w:rsid w:val="00647859"/>
    <w:rsid w:val="00650736"/>
    <w:rsid w:val="00650A7B"/>
    <w:rsid w:val="00652B63"/>
    <w:rsid w:val="00652CA3"/>
    <w:rsid w:val="00653334"/>
    <w:rsid w:val="00654632"/>
    <w:rsid w:val="00654D75"/>
    <w:rsid w:val="00655807"/>
    <w:rsid w:val="006558CD"/>
    <w:rsid w:val="00656D3B"/>
    <w:rsid w:val="00657D49"/>
    <w:rsid w:val="00660039"/>
    <w:rsid w:val="006600EE"/>
    <w:rsid w:val="0066042B"/>
    <w:rsid w:val="00660A0B"/>
    <w:rsid w:val="006610B9"/>
    <w:rsid w:val="0066274E"/>
    <w:rsid w:val="00662782"/>
    <w:rsid w:val="0066297D"/>
    <w:rsid w:val="00666E0C"/>
    <w:rsid w:val="0067088F"/>
    <w:rsid w:val="006708C6"/>
    <w:rsid w:val="00673493"/>
    <w:rsid w:val="0067432B"/>
    <w:rsid w:val="00675A08"/>
    <w:rsid w:val="006800FB"/>
    <w:rsid w:val="00680726"/>
    <w:rsid w:val="006809CC"/>
    <w:rsid w:val="0068105C"/>
    <w:rsid w:val="0068134C"/>
    <w:rsid w:val="00683C61"/>
    <w:rsid w:val="00683FEA"/>
    <w:rsid w:val="006848C6"/>
    <w:rsid w:val="00684D90"/>
    <w:rsid w:val="00685535"/>
    <w:rsid w:val="00686445"/>
    <w:rsid w:val="006879DF"/>
    <w:rsid w:val="00690183"/>
    <w:rsid w:val="006912DE"/>
    <w:rsid w:val="006914BF"/>
    <w:rsid w:val="00693695"/>
    <w:rsid w:val="00694E68"/>
    <w:rsid w:val="00696A78"/>
    <w:rsid w:val="00697BA1"/>
    <w:rsid w:val="006A0257"/>
    <w:rsid w:val="006A02D8"/>
    <w:rsid w:val="006A0696"/>
    <w:rsid w:val="006A16F9"/>
    <w:rsid w:val="006A19E0"/>
    <w:rsid w:val="006A1AFB"/>
    <w:rsid w:val="006A2719"/>
    <w:rsid w:val="006A3D5E"/>
    <w:rsid w:val="006A3F8E"/>
    <w:rsid w:val="006A4C13"/>
    <w:rsid w:val="006B13D8"/>
    <w:rsid w:val="006B2EF7"/>
    <w:rsid w:val="006B3290"/>
    <w:rsid w:val="006B3336"/>
    <w:rsid w:val="006B3A56"/>
    <w:rsid w:val="006B3EF3"/>
    <w:rsid w:val="006B4C11"/>
    <w:rsid w:val="006B555B"/>
    <w:rsid w:val="006B56ED"/>
    <w:rsid w:val="006C0086"/>
    <w:rsid w:val="006C04A6"/>
    <w:rsid w:val="006C13F5"/>
    <w:rsid w:val="006C195C"/>
    <w:rsid w:val="006C1F11"/>
    <w:rsid w:val="006C30AA"/>
    <w:rsid w:val="006C38E8"/>
    <w:rsid w:val="006C3938"/>
    <w:rsid w:val="006C39DB"/>
    <w:rsid w:val="006C414E"/>
    <w:rsid w:val="006C5C3A"/>
    <w:rsid w:val="006C78BC"/>
    <w:rsid w:val="006C78C6"/>
    <w:rsid w:val="006C7E64"/>
    <w:rsid w:val="006D0822"/>
    <w:rsid w:val="006D0CD2"/>
    <w:rsid w:val="006D352E"/>
    <w:rsid w:val="006D3CEA"/>
    <w:rsid w:val="006D4492"/>
    <w:rsid w:val="006D4CDE"/>
    <w:rsid w:val="006D52E8"/>
    <w:rsid w:val="006D5E0C"/>
    <w:rsid w:val="006D604E"/>
    <w:rsid w:val="006D6DCA"/>
    <w:rsid w:val="006D7821"/>
    <w:rsid w:val="006D7D64"/>
    <w:rsid w:val="006E0BBF"/>
    <w:rsid w:val="006E1EE3"/>
    <w:rsid w:val="006E2903"/>
    <w:rsid w:val="006E4128"/>
    <w:rsid w:val="006E4825"/>
    <w:rsid w:val="006E49FE"/>
    <w:rsid w:val="006E4B7F"/>
    <w:rsid w:val="006E54AF"/>
    <w:rsid w:val="006E5B9D"/>
    <w:rsid w:val="006E6564"/>
    <w:rsid w:val="006E68FA"/>
    <w:rsid w:val="006F10EE"/>
    <w:rsid w:val="006F3AEE"/>
    <w:rsid w:val="006F3B79"/>
    <w:rsid w:val="006F3C9A"/>
    <w:rsid w:val="006F3D33"/>
    <w:rsid w:val="006F43CA"/>
    <w:rsid w:val="006F4A5F"/>
    <w:rsid w:val="006F6628"/>
    <w:rsid w:val="006F68F8"/>
    <w:rsid w:val="006F6B31"/>
    <w:rsid w:val="006F6ED5"/>
    <w:rsid w:val="006F75AE"/>
    <w:rsid w:val="006F7FD9"/>
    <w:rsid w:val="00700A4F"/>
    <w:rsid w:val="0070149B"/>
    <w:rsid w:val="00702E38"/>
    <w:rsid w:val="0070375D"/>
    <w:rsid w:val="0070728D"/>
    <w:rsid w:val="00710480"/>
    <w:rsid w:val="00710963"/>
    <w:rsid w:val="00711430"/>
    <w:rsid w:val="00712496"/>
    <w:rsid w:val="00714E28"/>
    <w:rsid w:val="00715924"/>
    <w:rsid w:val="0071632F"/>
    <w:rsid w:val="00716C1F"/>
    <w:rsid w:val="00717E2C"/>
    <w:rsid w:val="007226BE"/>
    <w:rsid w:val="00723408"/>
    <w:rsid w:val="007251D4"/>
    <w:rsid w:val="00725AA6"/>
    <w:rsid w:val="007262D2"/>
    <w:rsid w:val="00726698"/>
    <w:rsid w:val="00726B84"/>
    <w:rsid w:val="00727EA7"/>
    <w:rsid w:val="00730010"/>
    <w:rsid w:val="00730B2A"/>
    <w:rsid w:val="0073171E"/>
    <w:rsid w:val="00731974"/>
    <w:rsid w:val="00733BE8"/>
    <w:rsid w:val="00733E7C"/>
    <w:rsid w:val="007349A7"/>
    <w:rsid w:val="00734E9A"/>
    <w:rsid w:val="00735E01"/>
    <w:rsid w:val="007363CD"/>
    <w:rsid w:val="00740DEF"/>
    <w:rsid w:val="00741573"/>
    <w:rsid w:val="00742BB0"/>
    <w:rsid w:val="00742DBA"/>
    <w:rsid w:val="00742DF0"/>
    <w:rsid w:val="00743164"/>
    <w:rsid w:val="00744461"/>
    <w:rsid w:val="0074589D"/>
    <w:rsid w:val="00745D2F"/>
    <w:rsid w:val="00745F8F"/>
    <w:rsid w:val="00747D44"/>
    <w:rsid w:val="00750F8A"/>
    <w:rsid w:val="0075111A"/>
    <w:rsid w:val="007513EB"/>
    <w:rsid w:val="00752561"/>
    <w:rsid w:val="00752A84"/>
    <w:rsid w:val="00752C16"/>
    <w:rsid w:val="00753346"/>
    <w:rsid w:val="0075375F"/>
    <w:rsid w:val="007539BD"/>
    <w:rsid w:val="007558A7"/>
    <w:rsid w:val="00755B42"/>
    <w:rsid w:val="00755C1F"/>
    <w:rsid w:val="00755C99"/>
    <w:rsid w:val="007564EE"/>
    <w:rsid w:val="007566DA"/>
    <w:rsid w:val="00756B4D"/>
    <w:rsid w:val="007575D8"/>
    <w:rsid w:val="00757A5F"/>
    <w:rsid w:val="00761A84"/>
    <w:rsid w:val="00763EE8"/>
    <w:rsid w:val="00763F8E"/>
    <w:rsid w:val="0076515E"/>
    <w:rsid w:val="007665CD"/>
    <w:rsid w:val="00766D0C"/>
    <w:rsid w:val="00767949"/>
    <w:rsid w:val="007679E6"/>
    <w:rsid w:val="00770833"/>
    <w:rsid w:val="007710A6"/>
    <w:rsid w:val="00771AA7"/>
    <w:rsid w:val="00771B69"/>
    <w:rsid w:val="007727E7"/>
    <w:rsid w:val="007729CA"/>
    <w:rsid w:val="00773CBB"/>
    <w:rsid w:val="007752BF"/>
    <w:rsid w:val="007755EF"/>
    <w:rsid w:val="00775C6A"/>
    <w:rsid w:val="00776208"/>
    <w:rsid w:val="007768EF"/>
    <w:rsid w:val="00777813"/>
    <w:rsid w:val="00777A43"/>
    <w:rsid w:val="00780361"/>
    <w:rsid w:val="00780ED5"/>
    <w:rsid w:val="00780F6E"/>
    <w:rsid w:val="00781925"/>
    <w:rsid w:val="00782E6F"/>
    <w:rsid w:val="007832F9"/>
    <w:rsid w:val="00784651"/>
    <w:rsid w:val="00784DE0"/>
    <w:rsid w:val="00785CD0"/>
    <w:rsid w:val="00785E6A"/>
    <w:rsid w:val="0078635C"/>
    <w:rsid w:val="00787213"/>
    <w:rsid w:val="007877BF"/>
    <w:rsid w:val="007904BA"/>
    <w:rsid w:val="00790AC3"/>
    <w:rsid w:val="00791260"/>
    <w:rsid w:val="00791BE5"/>
    <w:rsid w:val="0079350D"/>
    <w:rsid w:val="007952D2"/>
    <w:rsid w:val="00795E08"/>
    <w:rsid w:val="00797FD1"/>
    <w:rsid w:val="007A14C8"/>
    <w:rsid w:val="007A1552"/>
    <w:rsid w:val="007A1D71"/>
    <w:rsid w:val="007A2164"/>
    <w:rsid w:val="007A31B3"/>
    <w:rsid w:val="007A32EC"/>
    <w:rsid w:val="007A3DCF"/>
    <w:rsid w:val="007A42D6"/>
    <w:rsid w:val="007A49D7"/>
    <w:rsid w:val="007A520B"/>
    <w:rsid w:val="007A553B"/>
    <w:rsid w:val="007A5DD3"/>
    <w:rsid w:val="007B0362"/>
    <w:rsid w:val="007B3018"/>
    <w:rsid w:val="007B4627"/>
    <w:rsid w:val="007B4FCC"/>
    <w:rsid w:val="007B5481"/>
    <w:rsid w:val="007B6A59"/>
    <w:rsid w:val="007B75EE"/>
    <w:rsid w:val="007B7AB3"/>
    <w:rsid w:val="007C00F1"/>
    <w:rsid w:val="007C0438"/>
    <w:rsid w:val="007C0481"/>
    <w:rsid w:val="007C062C"/>
    <w:rsid w:val="007C0EBB"/>
    <w:rsid w:val="007C154C"/>
    <w:rsid w:val="007C35C2"/>
    <w:rsid w:val="007C374B"/>
    <w:rsid w:val="007C45A1"/>
    <w:rsid w:val="007C4CEE"/>
    <w:rsid w:val="007C4E07"/>
    <w:rsid w:val="007C5C10"/>
    <w:rsid w:val="007C5F75"/>
    <w:rsid w:val="007C6C0F"/>
    <w:rsid w:val="007C750C"/>
    <w:rsid w:val="007C7538"/>
    <w:rsid w:val="007C7839"/>
    <w:rsid w:val="007D00F1"/>
    <w:rsid w:val="007D02A9"/>
    <w:rsid w:val="007D147A"/>
    <w:rsid w:val="007D176F"/>
    <w:rsid w:val="007D1BC7"/>
    <w:rsid w:val="007D208B"/>
    <w:rsid w:val="007D2CFD"/>
    <w:rsid w:val="007D34E1"/>
    <w:rsid w:val="007D5200"/>
    <w:rsid w:val="007D5363"/>
    <w:rsid w:val="007D5392"/>
    <w:rsid w:val="007D5843"/>
    <w:rsid w:val="007D5B72"/>
    <w:rsid w:val="007D68DB"/>
    <w:rsid w:val="007E0743"/>
    <w:rsid w:val="007E1568"/>
    <w:rsid w:val="007E15EB"/>
    <w:rsid w:val="007E1EEE"/>
    <w:rsid w:val="007E21C2"/>
    <w:rsid w:val="007E224E"/>
    <w:rsid w:val="007E24D0"/>
    <w:rsid w:val="007E306B"/>
    <w:rsid w:val="007E457A"/>
    <w:rsid w:val="007E50C6"/>
    <w:rsid w:val="007E62DE"/>
    <w:rsid w:val="007E65DE"/>
    <w:rsid w:val="007E69EA"/>
    <w:rsid w:val="007E6C93"/>
    <w:rsid w:val="007E70B1"/>
    <w:rsid w:val="007E7350"/>
    <w:rsid w:val="007E772A"/>
    <w:rsid w:val="007F0300"/>
    <w:rsid w:val="007F0680"/>
    <w:rsid w:val="007F08F9"/>
    <w:rsid w:val="007F0A88"/>
    <w:rsid w:val="007F2A62"/>
    <w:rsid w:val="007F3C7C"/>
    <w:rsid w:val="007F4458"/>
    <w:rsid w:val="007F5C64"/>
    <w:rsid w:val="007F5F61"/>
    <w:rsid w:val="00800397"/>
    <w:rsid w:val="008007DD"/>
    <w:rsid w:val="00800F93"/>
    <w:rsid w:val="008012C7"/>
    <w:rsid w:val="008025B9"/>
    <w:rsid w:val="00802CF9"/>
    <w:rsid w:val="008035B1"/>
    <w:rsid w:val="008040BD"/>
    <w:rsid w:val="00804BD8"/>
    <w:rsid w:val="00805B9E"/>
    <w:rsid w:val="00807DA6"/>
    <w:rsid w:val="00810386"/>
    <w:rsid w:val="00810A0D"/>
    <w:rsid w:val="00811871"/>
    <w:rsid w:val="00811DD9"/>
    <w:rsid w:val="008133C2"/>
    <w:rsid w:val="008143EC"/>
    <w:rsid w:val="008154C8"/>
    <w:rsid w:val="00815E93"/>
    <w:rsid w:val="0081661F"/>
    <w:rsid w:val="00816B9A"/>
    <w:rsid w:val="00821965"/>
    <w:rsid w:val="00824C17"/>
    <w:rsid w:val="0082517F"/>
    <w:rsid w:val="00825FD8"/>
    <w:rsid w:val="00826110"/>
    <w:rsid w:val="008267ED"/>
    <w:rsid w:val="00827122"/>
    <w:rsid w:val="008301CF"/>
    <w:rsid w:val="0083033D"/>
    <w:rsid w:val="00830A4D"/>
    <w:rsid w:val="008325C8"/>
    <w:rsid w:val="00832929"/>
    <w:rsid w:val="0083390D"/>
    <w:rsid w:val="00834442"/>
    <w:rsid w:val="00834F9C"/>
    <w:rsid w:val="00836D32"/>
    <w:rsid w:val="00836F5E"/>
    <w:rsid w:val="0084056A"/>
    <w:rsid w:val="008405B5"/>
    <w:rsid w:val="0084086C"/>
    <w:rsid w:val="00840934"/>
    <w:rsid w:val="00843157"/>
    <w:rsid w:val="00844684"/>
    <w:rsid w:val="00844D83"/>
    <w:rsid w:val="00845EAC"/>
    <w:rsid w:val="008462CD"/>
    <w:rsid w:val="008465EB"/>
    <w:rsid w:val="00846717"/>
    <w:rsid w:val="00846E5D"/>
    <w:rsid w:val="008516C1"/>
    <w:rsid w:val="00852081"/>
    <w:rsid w:val="008526A3"/>
    <w:rsid w:val="00852708"/>
    <w:rsid w:val="008534EE"/>
    <w:rsid w:val="008543FC"/>
    <w:rsid w:val="008547BA"/>
    <w:rsid w:val="0085583B"/>
    <w:rsid w:val="00855AB1"/>
    <w:rsid w:val="00855FC6"/>
    <w:rsid w:val="0085693C"/>
    <w:rsid w:val="008572A7"/>
    <w:rsid w:val="00860976"/>
    <w:rsid w:val="00862652"/>
    <w:rsid w:val="00862A79"/>
    <w:rsid w:val="00863662"/>
    <w:rsid w:val="00864D31"/>
    <w:rsid w:val="00865255"/>
    <w:rsid w:val="0086567D"/>
    <w:rsid w:val="008664DD"/>
    <w:rsid w:val="0086710F"/>
    <w:rsid w:val="008679AA"/>
    <w:rsid w:val="0087033B"/>
    <w:rsid w:val="0087045F"/>
    <w:rsid w:val="00870626"/>
    <w:rsid w:val="00870789"/>
    <w:rsid w:val="00870796"/>
    <w:rsid w:val="00871BFF"/>
    <w:rsid w:val="00872E70"/>
    <w:rsid w:val="00873B8D"/>
    <w:rsid w:val="0087421D"/>
    <w:rsid w:val="0087448D"/>
    <w:rsid w:val="00874C03"/>
    <w:rsid w:val="00874DAB"/>
    <w:rsid w:val="0087505F"/>
    <w:rsid w:val="0087650B"/>
    <w:rsid w:val="008769ED"/>
    <w:rsid w:val="00877009"/>
    <w:rsid w:val="008775D9"/>
    <w:rsid w:val="0087792D"/>
    <w:rsid w:val="008779E7"/>
    <w:rsid w:val="00880AFF"/>
    <w:rsid w:val="00880B09"/>
    <w:rsid w:val="00880BF5"/>
    <w:rsid w:val="008816F8"/>
    <w:rsid w:val="00882229"/>
    <w:rsid w:val="008828E4"/>
    <w:rsid w:val="008833CB"/>
    <w:rsid w:val="00883BA6"/>
    <w:rsid w:val="00884466"/>
    <w:rsid w:val="00884C80"/>
    <w:rsid w:val="00884E57"/>
    <w:rsid w:val="00885249"/>
    <w:rsid w:val="0088589B"/>
    <w:rsid w:val="008864A1"/>
    <w:rsid w:val="008865E9"/>
    <w:rsid w:val="0088668E"/>
    <w:rsid w:val="00886B4A"/>
    <w:rsid w:val="00887484"/>
    <w:rsid w:val="00887A24"/>
    <w:rsid w:val="00887E3D"/>
    <w:rsid w:val="0089171D"/>
    <w:rsid w:val="00891C5A"/>
    <w:rsid w:val="0089289F"/>
    <w:rsid w:val="00893C58"/>
    <w:rsid w:val="00894D54"/>
    <w:rsid w:val="0089534D"/>
    <w:rsid w:val="008955FF"/>
    <w:rsid w:val="008961AA"/>
    <w:rsid w:val="00896A25"/>
    <w:rsid w:val="0089717A"/>
    <w:rsid w:val="008974FF"/>
    <w:rsid w:val="00897D42"/>
    <w:rsid w:val="008A0B24"/>
    <w:rsid w:val="008A109B"/>
    <w:rsid w:val="008A1FA9"/>
    <w:rsid w:val="008A269E"/>
    <w:rsid w:val="008A27A3"/>
    <w:rsid w:val="008A3795"/>
    <w:rsid w:val="008A3F1C"/>
    <w:rsid w:val="008A4659"/>
    <w:rsid w:val="008A46F2"/>
    <w:rsid w:val="008A4FF4"/>
    <w:rsid w:val="008A63B2"/>
    <w:rsid w:val="008B0BF5"/>
    <w:rsid w:val="008B2017"/>
    <w:rsid w:val="008B21F1"/>
    <w:rsid w:val="008B2564"/>
    <w:rsid w:val="008B2CF8"/>
    <w:rsid w:val="008B5E09"/>
    <w:rsid w:val="008B5F0D"/>
    <w:rsid w:val="008B6F98"/>
    <w:rsid w:val="008B7A14"/>
    <w:rsid w:val="008B7CF9"/>
    <w:rsid w:val="008B7E32"/>
    <w:rsid w:val="008C0179"/>
    <w:rsid w:val="008C0EDA"/>
    <w:rsid w:val="008C3B95"/>
    <w:rsid w:val="008C5090"/>
    <w:rsid w:val="008C50A0"/>
    <w:rsid w:val="008C533D"/>
    <w:rsid w:val="008C5996"/>
    <w:rsid w:val="008C63AA"/>
    <w:rsid w:val="008C7C9B"/>
    <w:rsid w:val="008D0820"/>
    <w:rsid w:val="008D1C2C"/>
    <w:rsid w:val="008D3FE7"/>
    <w:rsid w:val="008D6CBB"/>
    <w:rsid w:val="008D7311"/>
    <w:rsid w:val="008D7D95"/>
    <w:rsid w:val="008E0BF4"/>
    <w:rsid w:val="008E0EFB"/>
    <w:rsid w:val="008E10E8"/>
    <w:rsid w:val="008E11EA"/>
    <w:rsid w:val="008E18F0"/>
    <w:rsid w:val="008E1C79"/>
    <w:rsid w:val="008E265B"/>
    <w:rsid w:val="008E326E"/>
    <w:rsid w:val="008E3A7F"/>
    <w:rsid w:val="008E44FA"/>
    <w:rsid w:val="008E5566"/>
    <w:rsid w:val="008E5DF7"/>
    <w:rsid w:val="008E5EBE"/>
    <w:rsid w:val="008E6900"/>
    <w:rsid w:val="008E7017"/>
    <w:rsid w:val="008E75F8"/>
    <w:rsid w:val="008E7CE2"/>
    <w:rsid w:val="008F0480"/>
    <w:rsid w:val="008F07A6"/>
    <w:rsid w:val="008F35C5"/>
    <w:rsid w:val="008F3E29"/>
    <w:rsid w:val="008F42AB"/>
    <w:rsid w:val="008F5019"/>
    <w:rsid w:val="008F599C"/>
    <w:rsid w:val="008F62EC"/>
    <w:rsid w:val="008F69B4"/>
    <w:rsid w:val="008F6EDE"/>
    <w:rsid w:val="008F72CF"/>
    <w:rsid w:val="008F72FC"/>
    <w:rsid w:val="00900250"/>
    <w:rsid w:val="00902A2A"/>
    <w:rsid w:val="009031EB"/>
    <w:rsid w:val="00903345"/>
    <w:rsid w:val="009035EB"/>
    <w:rsid w:val="00903B04"/>
    <w:rsid w:val="00904144"/>
    <w:rsid w:val="0090662E"/>
    <w:rsid w:val="009119F6"/>
    <w:rsid w:val="00912128"/>
    <w:rsid w:val="009124DB"/>
    <w:rsid w:val="009155CE"/>
    <w:rsid w:val="009155D3"/>
    <w:rsid w:val="00916FFF"/>
    <w:rsid w:val="00917B87"/>
    <w:rsid w:val="00920225"/>
    <w:rsid w:val="00920F41"/>
    <w:rsid w:val="00921840"/>
    <w:rsid w:val="0092239A"/>
    <w:rsid w:val="009250EE"/>
    <w:rsid w:val="009250FE"/>
    <w:rsid w:val="00925BA7"/>
    <w:rsid w:val="00925F00"/>
    <w:rsid w:val="00926C8E"/>
    <w:rsid w:val="0092741B"/>
    <w:rsid w:val="0092794E"/>
    <w:rsid w:val="00931AEC"/>
    <w:rsid w:val="00933263"/>
    <w:rsid w:val="00933A19"/>
    <w:rsid w:val="00933ABB"/>
    <w:rsid w:val="0093483E"/>
    <w:rsid w:val="00934FB6"/>
    <w:rsid w:val="00935F34"/>
    <w:rsid w:val="009363CD"/>
    <w:rsid w:val="00937252"/>
    <w:rsid w:val="00937F85"/>
    <w:rsid w:val="00940BF7"/>
    <w:rsid w:val="009413F4"/>
    <w:rsid w:val="009424C6"/>
    <w:rsid w:val="00942C7C"/>
    <w:rsid w:val="00943C44"/>
    <w:rsid w:val="00943E8E"/>
    <w:rsid w:val="0094452B"/>
    <w:rsid w:val="009453CE"/>
    <w:rsid w:val="009455B9"/>
    <w:rsid w:val="00946606"/>
    <w:rsid w:val="009474DC"/>
    <w:rsid w:val="0094786E"/>
    <w:rsid w:val="00947C68"/>
    <w:rsid w:val="00950020"/>
    <w:rsid w:val="009506A9"/>
    <w:rsid w:val="0095126A"/>
    <w:rsid w:val="009518E2"/>
    <w:rsid w:val="00953A10"/>
    <w:rsid w:val="00953A2B"/>
    <w:rsid w:val="00953CE3"/>
    <w:rsid w:val="0095420F"/>
    <w:rsid w:val="00954871"/>
    <w:rsid w:val="0095499C"/>
    <w:rsid w:val="00954CE3"/>
    <w:rsid w:val="00955172"/>
    <w:rsid w:val="00955255"/>
    <w:rsid w:val="00955D78"/>
    <w:rsid w:val="0095601F"/>
    <w:rsid w:val="00956811"/>
    <w:rsid w:val="0096008D"/>
    <w:rsid w:val="00960222"/>
    <w:rsid w:val="00960483"/>
    <w:rsid w:val="0096077A"/>
    <w:rsid w:val="00960833"/>
    <w:rsid w:val="009654E6"/>
    <w:rsid w:val="009670A8"/>
    <w:rsid w:val="00972192"/>
    <w:rsid w:val="00973DA2"/>
    <w:rsid w:val="00974CEF"/>
    <w:rsid w:val="009750B0"/>
    <w:rsid w:val="00975158"/>
    <w:rsid w:val="009755D0"/>
    <w:rsid w:val="009759C3"/>
    <w:rsid w:val="00976BEA"/>
    <w:rsid w:val="00977AD5"/>
    <w:rsid w:val="00977B3C"/>
    <w:rsid w:val="00977D78"/>
    <w:rsid w:val="0098034D"/>
    <w:rsid w:val="00980669"/>
    <w:rsid w:val="00982BB5"/>
    <w:rsid w:val="00982C27"/>
    <w:rsid w:val="00982CAA"/>
    <w:rsid w:val="00982D5F"/>
    <w:rsid w:val="00983DC2"/>
    <w:rsid w:val="00984208"/>
    <w:rsid w:val="00984272"/>
    <w:rsid w:val="009843C7"/>
    <w:rsid w:val="0098496B"/>
    <w:rsid w:val="00984B76"/>
    <w:rsid w:val="00985B5A"/>
    <w:rsid w:val="00985C24"/>
    <w:rsid w:val="0098647A"/>
    <w:rsid w:val="00986BD5"/>
    <w:rsid w:val="00987370"/>
    <w:rsid w:val="009909BB"/>
    <w:rsid w:val="009910DD"/>
    <w:rsid w:val="009913A7"/>
    <w:rsid w:val="009917B3"/>
    <w:rsid w:val="00991822"/>
    <w:rsid w:val="00992353"/>
    <w:rsid w:val="0099540A"/>
    <w:rsid w:val="009959D9"/>
    <w:rsid w:val="00995BE8"/>
    <w:rsid w:val="00995F1D"/>
    <w:rsid w:val="009966DE"/>
    <w:rsid w:val="009A0C5D"/>
    <w:rsid w:val="009A1854"/>
    <w:rsid w:val="009A1EC1"/>
    <w:rsid w:val="009A2113"/>
    <w:rsid w:val="009A28CA"/>
    <w:rsid w:val="009A29E6"/>
    <w:rsid w:val="009A387C"/>
    <w:rsid w:val="009A3FB1"/>
    <w:rsid w:val="009A587A"/>
    <w:rsid w:val="009A5BDC"/>
    <w:rsid w:val="009A6267"/>
    <w:rsid w:val="009A7340"/>
    <w:rsid w:val="009A7897"/>
    <w:rsid w:val="009B027A"/>
    <w:rsid w:val="009B124D"/>
    <w:rsid w:val="009B1BA4"/>
    <w:rsid w:val="009B22D5"/>
    <w:rsid w:val="009B2807"/>
    <w:rsid w:val="009B40D6"/>
    <w:rsid w:val="009B539D"/>
    <w:rsid w:val="009B58B2"/>
    <w:rsid w:val="009B59E2"/>
    <w:rsid w:val="009B5B79"/>
    <w:rsid w:val="009B72BB"/>
    <w:rsid w:val="009B75DE"/>
    <w:rsid w:val="009B7944"/>
    <w:rsid w:val="009B7E46"/>
    <w:rsid w:val="009C0386"/>
    <w:rsid w:val="009C0423"/>
    <w:rsid w:val="009C09AC"/>
    <w:rsid w:val="009C118A"/>
    <w:rsid w:val="009C233C"/>
    <w:rsid w:val="009C2DE2"/>
    <w:rsid w:val="009C4C90"/>
    <w:rsid w:val="009C52C7"/>
    <w:rsid w:val="009C5748"/>
    <w:rsid w:val="009C640F"/>
    <w:rsid w:val="009C6DC8"/>
    <w:rsid w:val="009C7702"/>
    <w:rsid w:val="009D004E"/>
    <w:rsid w:val="009D01E0"/>
    <w:rsid w:val="009D0DD9"/>
    <w:rsid w:val="009D0F2E"/>
    <w:rsid w:val="009D2F3F"/>
    <w:rsid w:val="009D3306"/>
    <w:rsid w:val="009D45B8"/>
    <w:rsid w:val="009D48E3"/>
    <w:rsid w:val="009D4D01"/>
    <w:rsid w:val="009D576F"/>
    <w:rsid w:val="009D5B00"/>
    <w:rsid w:val="009D75A6"/>
    <w:rsid w:val="009E0C64"/>
    <w:rsid w:val="009E14EE"/>
    <w:rsid w:val="009E199F"/>
    <w:rsid w:val="009E2BC8"/>
    <w:rsid w:val="009E3997"/>
    <w:rsid w:val="009E3F4C"/>
    <w:rsid w:val="009E4734"/>
    <w:rsid w:val="009E49CA"/>
    <w:rsid w:val="009E4B65"/>
    <w:rsid w:val="009E4CAC"/>
    <w:rsid w:val="009E5ADD"/>
    <w:rsid w:val="009E5BAF"/>
    <w:rsid w:val="009E7B6E"/>
    <w:rsid w:val="009F13D1"/>
    <w:rsid w:val="009F1D72"/>
    <w:rsid w:val="009F2632"/>
    <w:rsid w:val="009F3302"/>
    <w:rsid w:val="009F4C26"/>
    <w:rsid w:val="009F6BF1"/>
    <w:rsid w:val="009F7746"/>
    <w:rsid w:val="00A002EF"/>
    <w:rsid w:val="00A012D5"/>
    <w:rsid w:val="00A018EC"/>
    <w:rsid w:val="00A02150"/>
    <w:rsid w:val="00A035D1"/>
    <w:rsid w:val="00A03638"/>
    <w:rsid w:val="00A04445"/>
    <w:rsid w:val="00A047B3"/>
    <w:rsid w:val="00A058D8"/>
    <w:rsid w:val="00A06392"/>
    <w:rsid w:val="00A07225"/>
    <w:rsid w:val="00A0761D"/>
    <w:rsid w:val="00A109F0"/>
    <w:rsid w:val="00A10A19"/>
    <w:rsid w:val="00A10ACF"/>
    <w:rsid w:val="00A1145D"/>
    <w:rsid w:val="00A1180E"/>
    <w:rsid w:val="00A1198F"/>
    <w:rsid w:val="00A11A36"/>
    <w:rsid w:val="00A15B9B"/>
    <w:rsid w:val="00A161DA"/>
    <w:rsid w:val="00A172AC"/>
    <w:rsid w:val="00A20180"/>
    <w:rsid w:val="00A203E4"/>
    <w:rsid w:val="00A21132"/>
    <w:rsid w:val="00A2119A"/>
    <w:rsid w:val="00A227C1"/>
    <w:rsid w:val="00A2329C"/>
    <w:rsid w:val="00A24637"/>
    <w:rsid w:val="00A24A1A"/>
    <w:rsid w:val="00A24E4D"/>
    <w:rsid w:val="00A25369"/>
    <w:rsid w:val="00A25EFA"/>
    <w:rsid w:val="00A31ACF"/>
    <w:rsid w:val="00A31CB6"/>
    <w:rsid w:val="00A32F0F"/>
    <w:rsid w:val="00A343F9"/>
    <w:rsid w:val="00A349B6"/>
    <w:rsid w:val="00A35821"/>
    <w:rsid w:val="00A4055F"/>
    <w:rsid w:val="00A408ED"/>
    <w:rsid w:val="00A40C3D"/>
    <w:rsid w:val="00A40DC7"/>
    <w:rsid w:val="00A434A4"/>
    <w:rsid w:val="00A43E57"/>
    <w:rsid w:val="00A44AAE"/>
    <w:rsid w:val="00A44B76"/>
    <w:rsid w:val="00A451A4"/>
    <w:rsid w:val="00A456C0"/>
    <w:rsid w:val="00A45969"/>
    <w:rsid w:val="00A45DA0"/>
    <w:rsid w:val="00A4616A"/>
    <w:rsid w:val="00A4753C"/>
    <w:rsid w:val="00A477CD"/>
    <w:rsid w:val="00A47A32"/>
    <w:rsid w:val="00A500AC"/>
    <w:rsid w:val="00A505F6"/>
    <w:rsid w:val="00A51258"/>
    <w:rsid w:val="00A51BF2"/>
    <w:rsid w:val="00A5295E"/>
    <w:rsid w:val="00A53388"/>
    <w:rsid w:val="00A534AE"/>
    <w:rsid w:val="00A55773"/>
    <w:rsid w:val="00A55E79"/>
    <w:rsid w:val="00A57F87"/>
    <w:rsid w:val="00A604BA"/>
    <w:rsid w:val="00A609BB"/>
    <w:rsid w:val="00A61130"/>
    <w:rsid w:val="00A62421"/>
    <w:rsid w:val="00A64620"/>
    <w:rsid w:val="00A6470E"/>
    <w:rsid w:val="00A66A1E"/>
    <w:rsid w:val="00A67AE6"/>
    <w:rsid w:val="00A7004D"/>
    <w:rsid w:val="00A70167"/>
    <w:rsid w:val="00A70FEE"/>
    <w:rsid w:val="00A73396"/>
    <w:rsid w:val="00A73728"/>
    <w:rsid w:val="00A73DEF"/>
    <w:rsid w:val="00A74028"/>
    <w:rsid w:val="00A74041"/>
    <w:rsid w:val="00A74962"/>
    <w:rsid w:val="00A74991"/>
    <w:rsid w:val="00A75619"/>
    <w:rsid w:val="00A762BC"/>
    <w:rsid w:val="00A76507"/>
    <w:rsid w:val="00A76A11"/>
    <w:rsid w:val="00A77117"/>
    <w:rsid w:val="00A77ED0"/>
    <w:rsid w:val="00A801A0"/>
    <w:rsid w:val="00A802E9"/>
    <w:rsid w:val="00A80F2F"/>
    <w:rsid w:val="00A81280"/>
    <w:rsid w:val="00A81FE0"/>
    <w:rsid w:val="00A82995"/>
    <w:rsid w:val="00A82C12"/>
    <w:rsid w:val="00A83B5E"/>
    <w:rsid w:val="00A84CCD"/>
    <w:rsid w:val="00A85214"/>
    <w:rsid w:val="00A85E39"/>
    <w:rsid w:val="00A86939"/>
    <w:rsid w:val="00A900BF"/>
    <w:rsid w:val="00A90173"/>
    <w:rsid w:val="00A90293"/>
    <w:rsid w:val="00A90621"/>
    <w:rsid w:val="00A9237A"/>
    <w:rsid w:val="00A9275A"/>
    <w:rsid w:val="00A92F2E"/>
    <w:rsid w:val="00A94A62"/>
    <w:rsid w:val="00A94B7A"/>
    <w:rsid w:val="00A94D19"/>
    <w:rsid w:val="00AA01E6"/>
    <w:rsid w:val="00AA03A8"/>
    <w:rsid w:val="00AA26F0"/>
    <w:rsid w:val="00AA2F89"/>
    <w:rsid w:val="00AA3675"/>
    <w:rsid w:val="00AA44C4"/>
    <w:rsid w:val="00AA5BA0"/>
    <w:rsid w:val="00AA6A57"/>
    <w:rsid w:val="00AA7CC3"/>
    <w:rsid w:val="00AB1BD5"/>
    <w:rsid w:val="00AB2D0E"/>
    <w:rsid w:val="00AB3F91"/>
    <w:rsid w:val="00AB4CEC"/>
    <w:rsid w:val="00AB6C20"/>
    <w:rsid w:val="00AB76D1"/>
    <w:rsid w:val="00AC1755"/>
    <w:rsid w:val="00AC2652"/>
    <w:rsid w:val="00AC2E3B"/>
    <w:rsid w:val="00AC4C26"/>
    <w:rsid w:val="00AC4DE5"/>
    <w:rsid w:val="00AC5DDA"/>
    <w:rsid w:val="00AC62E5"/>
    <w:rsid w:val="00AC6784"/>
    <w:rsid w:val="00AC754E"/>
    <w:rsid w:val="00AC7CD6"/>
    <w:rsid w:val="00AD314D"/>
    <w:rsid w:val="00AD45D3"/>
    <w:rsid w:val="00AD726A"/>
    <w:rsid w:val="00AD72AC"/>
    <w:rsid w:val="00AE028E"/>
    <w:rsid w:val="00AE0575"/>
    <w:rsid w:val="00AE0A7F"/>
    <w:rsid w:val="00AE0CA2"/>
    <w:rsid w:val="00AE341C"/>
    <w:rsid w:val="00AE343E"/>
    <w:rsid w:val="00AE3894"/>
    <w:rsid w:val="00AE4E29"/>
    <w:rsid w:val="00AE5048"/>
    <w:rsid w:val="00AE54C7"/>
    <w:rsid w:val="00AF29DE"/>
    <w:rsid w:val="00AF3823"/>
    <w:rsid w:val="00AF451B"/>
    <w:rsid w:val="00AF5ACC"/>
    <w:rsid w:val="00AF5CF0"/>
    <w:rsid w:val="00AF5EC6"/>
    <w:rsid w:val="00AF672E"/>
    <w:rsid w:val="00AF682E"/>
    <w:rsid w:val="00AF6DAB"/>
    <w:rsid w:val="00AF6E02"/>
    <w:rsid w:val="00AF7410"/>
    <w:rsid w:val="00AF7FAB"/>
    <w:rsid w:val="00B00292"/>
    <w:rsid w:val="00B009BC"/>
    <w:rsid w:val="00B00B29"/>
    <w:rsid w:val="00B0124D"/>
    <w:rsid w:val="00B02605"/>
    <w:rsid w:val="00B029C8"/>
    <w:rsid w:val="00B03AF9"/>
    <w:rsid w:val="00B04264"/>
    <w:rsid w:val="00B0470A"/>
    <w:rsid w:val="00B04907"/>
    <w:rsid w:val="00B04E30"/>
    <w:rsid w:val="00B056DD"/>
    <w:rsid w:val="00B109F9"/>
    <w:rsid w:val="00B10AE7"/>
    <w:rsid w:val="00B10DDB"/>
    <w:rsid w:val="00B11607"/>
    <w:rsid w:val="00B11AC0"/>
    <w:rsid w:val="00B12EFE"/>
    <w:rsid w:val="00B1370D"/>
    <w:rsid w:val="00B15258"/>
    <w:rsid w:val="00B15502"/>
    <w:rsid w:val="00B156E1"/>
    <w:rsid w:val="00B16739"/>
    <w:rsid w:val="00B16F1B"/>
    <w:rsid w:val="00B174CE"/>
    <w:rsid w:val="00B17EF6"/>
    <w:rsid w:val="00B20984"/>
    <w:rsid w:val="00B2111A"/>
    <w:rsid w:val="00B21991"/>
    <w:rsid w:val="00B21A12"/>
    <w:rsid w:val="00B22157"/>
    <w:rsid w:val="00B22589"/>
    <w:rsid w:val="00B2281A"/>
    <w:rsid w:val="00B23C54"/>
    <w:rsid w:val="00B23F0D"/>
    <w:rsid w:val="00B2471B"/>
    <w:rsid w:val="00B24E7A"/>
    <w:rsid w:val="00B25339"/>
    <w:rsid w:val="00B253BC"/>
    <w:rsid w:val="00B25403"/>
    <w:rsid w:val="00B26340"/>
    <w:rsid w:val="00B314F3"/>
    <w:rsid w:val="00B31EBE"/>
    <w:rsid w:val="00B32318"/>
    <w:rsid w:val="00B3265A"/>
    <w:rsid w:val="00B32B8C"/>
    <w:rsid w:val="00B34584"/>
    <w:rsid w:val="00B351E4"/>
    <w:rsid w:val="00B3610F"/>
    <w:rsid w:val="00B36B02"/>
    <w:rsid w:val="00B37682"/>
    <w:rsid w:val="00B406EB"/>
    <w:rsid w:val="00B429E1"/>
    <w:rsid w:val="00B4334B"/>
    <w:rsid w:val="00B4488C"/>
    <w:rsid w:val="00B44906"/>
    <w:rsid w:val="00B467FA"/>
    <w:rsid w:val="00B468F7"/>
    <w:rsid w:val="00B471AA"/>
    <w:rsid w:val="00B473B8"/>
    <w:rsid w:val="00B4748A"/>
    <w:rsid w:val="00B50ED7"/>
    <w:rsid w:val="00B5119C"/>
    <w:rsid w:val="00B51246"/>
    <w:rsid w:val="00B5139A"/>
    <w:rsid w:val="00B51A09"/>
    <w:rsid w:val="00B555F0"/>
    <w:rsid w:val="00B556DB"/>
    <w:rsid w:val="00B56890"/>
    <w:rsid w:val="00B57089"/>
    <w:rsid w:val="00B57F33"/>
    <w:rsid w:val="00B6043B"/>
    <w:rsid w:val="00B604E9"/>
    <w:rsid w:val="00B6107B"/>
    <w:rsid w:val="00B63F73"/>
    <w:rsid w:val="00B63FA2"/>
    <w:rsid w:val="00B644BC"/>
    <w:rsid w:val="00B65521"/>
    <w:rsid w:val="00B66C0E"/>
    <w:rsid w:val="00B66CA5"/>
    <w:rsid w:val="00B7026B"/>
    <w:rsid w:val="00B70408"/>
    <w:rsid w:val="00B70536"/>
    <w:rsid w:val="00B71807"/>
    <w:rsid w:val="00B7219E"/>
    <w:rsid w:val="00B736B3"/>
    <w:rsid w:val="00B751CE"/>
    <w:rsid w:val="00B758C6"/>
    <w:rsid w:val="00B75AD3"/>
    <w:rsid w:val="00B7683D"/>
    <w:rsid w:val="00B776AA"/>
    <w:rsid w:val="00B8189C"/>
    <w:rsid w:val="00B81EA2"/>
    <w:rsid w:val="00B820D3"/>
    <w:rsid w:val="00B8242A"/>
    <w:rsid w:val="00B82A10"/>
    <w:rsid w:val="00B8345C"/>
    <w:rsid w:val="00B84974"/>
    <w:rsid w:val="00B850F8"/>
    <w:rsid w:val="00B85771"/>
    <w:rsid w:val="00B85B95"/>
    <w:rsid w:val="00B860DA"/>
    <w:rsid w:val="00B86267"/>
    <w:rsid w:val="00B86C6C"/>
    <w:rsid w:val="00B86D83"/>
    <w:rsid w:val="00B87148"/>
    <w:rsid w:val="00B87312"/>
    <w:rsid w:val="00B8783F"/>
    <w:rsid w:val="00B87B4A"/>
    <w:rsid w:val="00B87FB8"/>
    <w:rsid w:val="00B9013B"/>
    <w:rsid w:val="00B90CFA"/>
    <w:rsid w:val="00B9261D"/>
    <w:rsid w:val="00B93EA9"/>
    <w:rsid w:val="00B94548"/>
    <w:rsid w:val="00B94FF5"/>
    <w:rsid w:val="00B953AF"/>
    <w:rsid w:val="00B9707F"/>
    <w:rsid w:val="00B97F42"/>
    <w:rsid w:val="00BA1AFE"/>
    <w:rsid w:val="00BA21E7"/>
    <w:rsid w:val="00BA2CF6"/>
    <w:rsid w:val="00BA3499"/>
    <w:rsid w:val="00BA3502"/>
    <w:rsid w:val="00BA4848"/>
    <w:rsid w:val="00BA4D9C"/>
    <w:rsid w:val="00BA562B"/>
    <w:rsid w:val="00BA62DF"/>
    <w:rsid w:val="00BA6530"/>
    <w:rsid w:val="00BA7AFD"/>
    <w:rsid w:val="00BB17CF"/>
    <w:rsid w:val="00BB2767"/>
    <w:rsid w:val="00BB2F0B"/>
    <w:rsid w:val="00BB431B"/>
    <w:rsid w:val="00BB44B7"/>
    <w:rsid w:val="00BB4A09"/>
    <w:rsid w:val="00BB6BD7"/>
    <w:rsid w:val="00BB7E8F"/>
    <w:rsid w:val="00BC0464"/>
    <w:rsid w:val="00BC1189"/>
    <w:rsid w:val="00BC1DF3"/>
    <w:rsid w:val="00BC2B80"/>
    <w:rsid w:val="00BC2ECE"/>
    <w:rsid w:val="00BC4ABB"/>
    <w:rsid w:val="00BC5273"/>
    <w:rsid w:val="00BC688B"/>
    <w:rsid w:val="00BC6C0F"/>
    <w:rsid w:val="00BD008C"/>
    <w:rsid w:val="00BD0316"/>
    <w:rsid w:val="00BD0EA8"/>
    <w:rsid w:val="00BD124A"/>
    <w:rsid w:val="00BD15F2"/>
    <w:rsid w:val="00BD160E"/>
    <w:rsid w:val="00BD19EE"/>
    <w:rsid w:val="00BD1DF1"/>
    <w:rsid w:val="00BD2904"/>
    <w:rsid w:val="00BD352B"/>
    <w:rsid w:val="00BD36AE"/>
    <w:rsid w:val="00BD391F"/>
    <w:rsid w:val="00BD3BA6"/>
    <w:rsid w:val="00BD54A7"/>
    <w:rsid w:val="00BD5589"/>
    <w:rsid w:val="00BD60C1"/>
    <w:rsid w:val="00BD7FAF"/>
    <w:rsid w:val="00BE02D5"/>
    <w:rsid w:val="00BE0984"/>
    <w:rsid w:val="00BE10B5"/>
    <w:rsid w:val="00BE13B8"/>
    <w:rsid w:val="00BE168D"/>
    <w:rsid w:val="00BE2A66"/>
    <w:rsid w:val="00BE2DDB"/>
    <w:rsid w:val="00BF0A32"/>
    <w:rsid w:val="00BF0D68"/>
    <w:rsid w:val="00BF1752"/>
    <w:rsid w:val="00BF1F50"/>
    <w:rsid w:val="00BF2380"/>
    <w:rsid w:val="00BF2582"/>
    <w:rsid w:val="00BF3D37"/>
    <w:rsid w:val="00BF42F8"/>
    <w:rsid w:val="00BF5CDF"/>
    <w:rsid w:val="00BF5DC8"/>
    <w:rsid w:val="00BF7C9A"/>
    <w:rsid w:val="00BF7DB5"/>
    <w:rsid w:val="00C00D58"/>
    <w:rsid w:val="00C01D23"/>
    <w:rsid w:val="00C039F0"/>
    <w:rsid w:val="00C048FC"/>
    <w:rsid w:val="00C0492A"/>
    <w:rsid w:val="00C04F4D"/>
    <w:rsid w:val="00C05CE0"/>
    <w:rsid w:val="00C05EB1"/>
    <w:rsid w:val="00C07070"/>
    <w:rsid w:val="00C11380"/>
    <w:rsid w:val="00C12D97"/>
    <w:rsid w:val="00C12E6C"/>
    <w:rsid w:val="00C132B1"/>
    <w:rsid w:val="00C13341"/>
    <w:rsid w:val="00C13943"/>
    <w:rsid w:val="00C13B82"/>
    <w:rsid w:val="00C1427C"/>
    <w:rsid w:val="00C157EB"/>
    <w:rsid w:val="00C15FF2"/>
    <w:rsid w:val="00C17988"/>
    <w:rsid w:val="00C17F00"/>
    <w:rsid w:val="00C17F20"/>
    <w:rsid w:val="00C20406"/>
    <w:rsid w:val="00C21761"/>
    <w:rsid w:val="00C219C2"/>
    <w:rsid w:val="00C23FFE"/>
    <w:rsid w:val="00C25581"/>
    <w:rsid w:val="00C26BDD"/>
    <w:rsid w:val="00C27226"/>
    <w:rsid w:val="00C2722E"/>
    <w:rsid w:val="00C2782C"/>
    <w:rsid w:val="00C27E38"/>
    <w:rsid w:val="00C311B9"/>
    <w:rsid w:val="00C31836"/>
    <w:rsid w:val="00C32B25"/>
    <w:rsid w:val="00C334CD"/>
    <w:rsid w:val="00C33AC7"/>
    <w:rsid w:val="00C350BA"/>
    <w:rsid w:val="00C3599B"/>
    <w:rsid w:val="00C35C57"/>
    <w:rsid w:val="00C36624"/>
    <w:rsid w:val="00C37151"/>
    <w:rsid w:val="00C37589"/>
    <w:rsid w:val="00C40AAB"/>
    <w:rsid w:val="00C40E89"/>
    <w:rsid w:val="00C42BE9"/>
    <w:rsid w:val="00C4362D"/>
    <w:rsid w:val="00C43AAA"/>
    <w:rsid w:val="00C43D60"/>
    <w:rsid w:val="00C445A5"/>
    <w:rsid w:val="00C44885"/>
    <w:rsid w:val="00C45B07"/>
    <w:rsid w:val="00C4730F"/>
    <w:rsid w:val="00C47B17"/>
    <w:rsid w:val="00C47F81"/>
    <w:rsid w:val="00C50372"/>
    <w:rsid w:val="00C505AC"/>
    <w:rsid w:val="00C50810"/>
    <w:rsid w:val="00C521F0"/>
    <w:rsid w:val="00C5260A"/>
    <w:rsid w:val="00C53C52"/>
    <w:rsid w:val="00C55368"/>
    <w:rsid w:val="00C562AD"/>
    <w:rsid w:val="00C5659A"/>
    <w:rsid w:val="00C565D9"/>
    <w:rsid w:val="00C571E6"/>
    <w:rsid w:val="00C57786"/>
    <w:rsid w:val="00C57B67"/>
    <w:rsid w:val="00C60A30"/>
    <w:rsid w:val="00C60CDC"/>
    <w:rsid w:val="00C61F3B"/>
    <w:rsid w:val="00C62788"/>
    <w:rsid w:val="00C62DFA"/>
    <w:rsid w:val="00C638AD"/>
    <w:rsid w:val="00C67117"/>
    <w:rsid w:val="00C67E78"/>
    <w:rsid w:val="00C67E82"/>
    <w:rsid w:val="00C7151C"/>
    <w:rsid w:val="00C7155F"/>
    <w:rsid w:val="00C7157A"/>
    <w:rsid w:val="00C7183A"/>
    <w:rsid w:val="00C71A0F"/>
    <w:rsid w:val="00C71D60"/>
    <w:rsid w:val="00C72949"/>
    <w:rsid w:val="00C72AB9"/>
    <w:rsid w:val="00C72BEA"/>
    <w:rsid w:val="00C74AF1"/>
    <w:rsid w:val="00C752B2"/>
    <w:rsid w:val="00C76B6A"/>
    <w:rsid w:val="00C84B13"/>
    <w:rsid w:val="00C861C8"/>
    <w:rsid w:val="00C874BA"/>
    <w:rsid w:val="00C91187"/>
    <w:rsid w:val="00C9133B"/>
    <w:rsid w:val="00C916AB"/>
    <w:rsid w:val="00C92D32"/>
    <w:rsid w:val="00C96543"/>
    <w:rsid w:val="00C965BE"/>
    <w:rsid w:val="00C96884"/>
    <w:rsid w:val="00C97619"/>
    <w:rsid w:val="00CA0005"/>
    <w:rsid w:val="00CA0F9A"/>
    <w:rsid w:val="00CA12A2"/>
    <w:rsid w:val="00CA1ACD"/>
    <w:rsid w:val="00CA1C10"/>
    <w:rsid w:val="00CA3110"/>
    <w:rsid w:val="00CA3436"/>
    <w:rsid w:val="00CA3768"/>
    <w:rsid w:val="00CA42EE"/>
    <w:rsid w:val="00CA4E65"/>
    <w:rsid w:val="00CA5AAA"/>
    <w:rsid w:val="00CA7A68"/>
    <w:rsid w:val="00CB0652"/>
    <w:rsid w:val="00CB1683"/>
    <w:rsid w:val="00CB1CA9"/>
    <w:rsid w:val="00CB2084"/>
    <w:rsid w:val="00CB228B"/>
    <w:rsid w:val="00CB29F0"/>
    <w:rsid w:val="00CB2B34"/>
    <w:rsid w:val="00CB494F"/>
    <w:rsid w:val="00CB5132"/>
    <w:rsid w:val="00CB543D"/>
    <w:rsid w:val="00CB5ECB"/>
    <w:rsid w:val="00CB7A2A"/>
    <w:rsid w:val="00CB7E5F"/>
    <w:rsid w:val="00CC0839"/>
    <w:rsid w:val="00CC0A8A"/>
    <w:rsid w:val="00CC170A"/>
    <w:rsid w:val="00CC1D78"/>
    <w:rsid w:val="00CC36A7"/>
    <w:rsid w:val="00CC3753"/>
    <w:rsid w:val="00CC389F"/>
    <w:rsid w:val="00CC5705"/>
    <w:rsid w:val="00CC5B8B"/>
    <w:rsid w:val="00CC61BD"/>
    <w:rsid w:val="00CC64A9"/>
    <w:rsid w:val="00CC79BA"/>
    <w:rsid w:val="00CC7A45"/>
    <w:rsid w:val="00CD1158"/>
    <w:rsid w:val="00CD2693"/>
    <w:rsid w:val="00CD3A9D"/>
    <w:rsid w:val="00CD3CB3"/>
    <w:rsid w:val="00CD3FF1"/>
    <w:rsid w:val="00CD45C4"/>
    <w:rsid w:val="00CD5068"/>
    <w:rsid w:val="00CD50EB"/>
    <w:rsid w:val="00CD5B79"/>
    <w:rsid w:val="00CD5C35"/>
    <w:rsid w:val="00CD63BB"/>
    <w:rsid w:val="00CD6E9C"/>
    <w:rsid w:val="00CD79DF"/>
    <w:rsid w:val="00CD7FF8"/>
    <w:rsid w:val="00CE04D0"/>
    <w:rsid w:val="00CE181E"/>
    <w:rsid w:val="00CE189D"/>
    <w:rsid w:val="00CE2EA5"/>
    <w:rsid w:val="00CE358E"/>
    <w:rsid w:val="00CE3C41"/>
    <w:rsid w:val="00CE6443"/>
    <w:rsid w:val="00CE6968"/>
    <w:rsid w:val="00CE6F4E"/>
    <w:rsid w:val="00CF1C68"/>
    <w:rsid w:val="00CF2D2C"/>
    <w:rsid w:val="00CF4D03"/>
    <w:rsid w:val="00CF57C2"/>
    <w:rsid w:val="00CF5AB6"/>
    <w:rsid w:val="00CF5F32"/>
    <w:rsid w:val="00CF6399"/>
    <w:rsid w:val="00CF6E86"/>
    <w:rsid w:val="00D006F2"/>
    <w:rsid w:val="00D0080F"/>
    <w:rsid w:val="00D0108F"/>
    <w:rsid w:val="00D01BB7"/>
    <w:rsid w:val="00D01DAA"/>
    <w:rsid w:val="00D028A5"/>
    <w:rsid w:val="00D02F9F"/>
    <w:rsid w:val="00D040EA"/>
    <w:rsid w:val="00D04AA4"/>
    <w:rsid w:val="00D04C7A"/>
    <w:rsid w:val="00D056A1"/>
    <w:rsid w:val="00D05B01"/>
    <w:rsid w:val="00D05EE3"/>
    <w:rsid w:val="00D064F0"/>
    <w:rsid w:val="00D077BD"/>
    <w:rsid w:val="00D10299"/>
    <w:rsid w:val="00D119E2"/>
    <w:rsid w:val="00D129BF"/>
    <w:rsid w:val="00D12E0E"/>
    <w:rsid w:val="00D1327E"/>
    <w:rsid w:val="00D138E7"/>
    <w:rsid w:val="00D13C0F"/>
    <w:rsid w:val="00D141FA"/>
    <w:rsid w:val="00D147BE"/>
    <w:rsid w:val="00D1519D"/>
    <w:rsid w:val="00D162CA"/>
    <w:rsid w:val="00D16EAD"/>
    <w:rsid w:val="00D20411"/>
    <w:rsid w:val="00D20C83"/>
    <w:rsid w:val="00D2283F"/>
    <w:rsid w:val="00D22FCE"/>
    <w:rsid w:val="00D23893"/>
    <w:rsid w:val="00D24788"/>
    <w:rsid w:val="00D25BB1"/>
    <w:rsid w:val="00D262B6"/>
    <w:rsid w:val="00D26714"/>
    <w:rsid w:val="00D27489"/>
    <w:rsid w:val="00D275B8"/>
    <w:rsid w:val="00D27E20"/>
    <w:rsid w:val="00D31064"/>
    <w:rsid w:val="00D3230C"/>
    <w:rsid w:val="00D324D7"/>
    <w:rsid w:val="00D33FEF"/>
    <w:rsid w:val="00D345DA"/>
    <w:rsid w:val="00D36040"/>
    <w:rsid w:val="00D3674F"/>
    <w:rsid w:val="00D377EC"/>
    <w:rsid w:val="00D40AA2"/>
    <w:rsid w:val="00D40C1D"/>
    <w:rsid w:val="00D43AFA"/>
    <w:rsid w:val="00D460CC"/>
    <w:rsid w:val="00D461A0"/>
    <w:rsid w:val="00D4737D"/>
    <w:rsid w:val="00D5036E"/>
    <w:rsid w:val="00D504C7"/>
    <w:rsid w:val="00D5052B"/>
    <w:rsid w:val="00D50CF6"/>
    <w:rsid w:val="00D516CF"/>
    <w:rsid w:val="00D51F3A"/>
    <w:rsid w:val="00D528B4"/>
    <w:rsid w:val="00D53262"/>
    <w:rsid w:val="00D535BB"/>
    <w:rsid w:val="00D54D08"/>
    <w:rsid w:val="00D55C34"/>
    <w:rsid w:val="00D57111"/>
    <w:rsid w:val="00D574C1"/>
    <w:rsid w:val="00D6075B"/>
    <w:rsid w:val="00D613F9"/>
    <w:rsid w:val="00D61EAA"/>
    <w:rsid w:val="00D6275E"/>
    <w:rsid w:val="00D63D6C"/>
    <w:rsid w:val="00D64211"/>
    <w:rsid w:val="00D64B9E"/>
    <w:rsid w:val="00D65250"/>
    <w:rsid w:val="00D66AC2"/>
    <w:rsid w:val="00D7016B"/>
    <w:rsid w:val="00D70B15"/>
    <w:rsid w:val="00D70E9A"/>
    <w:rsid w:val="00D7146E"/>
    <w:rsid w:val="00D71615"/>
    <w:rsid w:val="00D7241D"/>
    <w:rsid w:val="00D729C3"/>
    <w:rsid w:val="00D730F7"/>
    <w:rsid w:val="00D737E7"/>
    <w:rsid w:val="00D7424D"/>
    <w:rsid w:val="00D75369"/>
    <w:rsid w:val="00D75E5A"/>
    <w:rsid w:val="00D76A84"/>
    <w:rsid w:val="00D76C19"/>
    <w:rsid w:val="00D80E6D"/>
    <w:rsid w:val="00D8109B"/>
    <w:rsid w:val="00D81503"/>
    <w:rsid w:val="00D825B6"/>
    <w:rsid w:val="00D838C7"/>
    <w:rsid w:val="00D83DB9"/>
    <w:rsid w:val="00D8407E"/>
    <w:rsid w:val="00D8419E"/>
    <w:rsid w:val="00D846ED"/>
    <w:rsid w:val="00D846EF"/>
    <w:rsid w:val="00D85241"/>
    <w:rsid w:val="00D859B9"/>
    <w:rsid w:val="00D85DAC"/>
    <w:rsid w:val="00D874B0"/>
    <w:rsid w:val="00D87C3A"/>
    <w:rsid w:val="00D87DC2"/>
    <w:rsid w:val="00D900A8"/>
    <w:rsid w:val="00D90590"/>
    <w:rsid w:val="00D91171"/>
    <w:rsid w:val="00D91ECF"/>
    <w:rsid w:val="00D92AB5"/>
    <w:rsid w:val="00D92B4F"/>
    <w:rsid w:val="00D947CE"/>
    <w:rsid w:val="00D94A3D"/>
    <w:rsid w:val="00D95AD4"/>
    <w:rsid w:val="00D96C29"/>
    <w:rsid w:val="00D97246"/>
    <w:rsid w:val="00D97BE4"/>
    <w:rsid w:val="00D97D0C"/>
    <w:rsid w:val="00D97F21"/>
    <w:rsid w:val="00DA08AD"/>
    <w:rsid w:val="00DA1428"/>
    <w:rsid w:val="00DA17EB"/>
    <w:rsid w:val="00DA19EE"/>
    <w:rsid w:val="00DA2B72"/>
    <w:rsid w:val="00DA2BE9"/>
    <w:rsid w:val="00DA359E"/>
    <w:rsid w:val="00DA3918"/>
    <w:rsid w:val="00DA54CD"/>
    <w:rsid w:val="00DA5513"/>
    <w:rsid w:val="00DA7A1A"/>
    <w:rsid w:val="00DA7AD0"/>
    <w:rsid w:val="00DA7C31"/>
    <w:rsid w:val="00DB0860"/>
    <w:rsid w:val="00DB092F"/>
    <w:rsid w:val="00DB2410"/>
    <w:rsid w:val="00DB3365"/>
    <w:rsid w:val="00DB3526"/>
    <w:rsid w:val="00DB36D2"/>
    <w:rsid w:val="00DB3D2C"/>
    <w:rsid w:val="00DB4B1C"/>
    <w:rsid w:val="00DB5455"/>
    <w:rsid w:val="00DB61E1"/>
    <w:rsid w:val="00DB67D0"/>
    <w:rsid w:val="00DB68B9"/>
    <w:rsid w:val="00DB68FA"/>
    <w:rsid w:val="00DB6AB1"/>
    <w:rsid w:val="00DC020C"/>
    <w:rsid w:val="00DC1256"/>
    <w:rsid w:val="00DC22C5"/>
    <w:rsid w:val="00DC4883"/>
    <w:rsid w:val="00DC55B4"/>
    <w:rsid w:val="00DC5DEF"/>
    <w:rsid w:val="00DC6292"/>
    <w:rsid w:val="00DD05A9"/>
    <w:rsid w:val="00DD2F70"/>
    <w:rsid w:val="00DD3099"/>
    <w:rsid w:val="00DD4E8F"/>
    <w:rsid w:val="00DD520A"/>
    <w:rsid w:val="00DD6C6E"/>
    <w:rsid w:val="00DD7981"/>
    <w:rsid w:val="00DE1715"/>
    <w:rsid w:val="00DE1729"/>
    <w:rsid w:val="00DE1F1D"/>
    <w:rsid w:val="00DE2399"/>
    <w:rsid w:val="00DE3995"/>
    <w:rsid w:val="00DE4009"/>
    <w:rsid w:val="00DE552C"/>
    <w:rsid w:val="00DE60DA"/>
    <w:rsid w:val="00DE6106"/>
    <w:rsid w:val="00DE6923"/>
    <w:rsid w:val="00DE7750"/>
    <w:rsid w:val="00DE77E5"/>
    <w:rsid w:val="00DE7986"/>
    <w:rsid w:val="00DE7A14"/>
    <w:rsid w:val="00DF0BC7"/>
    <w:rsid w:val="00DF14EE"/>
    <w:rsid w:val="00DF2256"/>
    <w:rsid w:val="00DF34A6"/>
    <w:rsid w:val="00DF3EE8"/>
    <w:rsid w:val="00DF4E50"/>
    <w:rsid w:val="00DF7D6D"/>
    <w:rsid w:val="00E00A12"/>
    <w:rsid w:val="00E01646"/>
    <w:rsid w:val="00E031B2"/>
    <w:rsid w:val="00E031D4"/>
    <w:rsid w:val="00E035D9"/>
    <w:rsid w:val="00E03673"/>
    <w:rsid w:val="00E03DDF"/>
    <w:rsid w:val="00E0571C"/>
    <w:rsid w:val="00E066C8"/>
    <w:rsid w:val="00E10258"/>
    <w:rsid w:val="00E123E3"/>
    <w:rsid w:val="00E1247E"/>
    <w:rsid w:val="00E12EDA"/>
    <w:rsid w:val="00E13634"/>
    <w:rsid w:val="00E15229"/>
    <w:rsid w:val="00E15F42"/>
    <w:rsid w:val="00E17711"/>
    <w:rsid w:val="00E17FE2"/>
    <w:rsid w:val="00E2063A"/>
    <w:rsid w:val="00E21EF7"/>
    <w:rsid w:val="00E2289D"/>
    <w:rsid w:val="00E23686"/>
    <w:rsid w:val="00E2390F"/>
    <w:rsid w:val="00E23AC5"/>
    <w:rsid w:val="00E24422"/>
    <w:rsid w:val="00E266E9"/>
    <w:rsid w:val="00E2771A"/>
    <w:rsid w:val="00E30092"/>
    <w:rsid w:val="00E30A4B"/>
    <w:rsid w:val="00E30B77"/>
    <w:rsid w:val="00E3212E"/>
    <w:rsid w:val="00E32423"/>
    <w:rsid w:val="00E33065"/>
    <w:rsid w:val="00E33B24"/>
    <w:rsid w:val="00E33DA3"/>
    <w:rsid w:val="00E341CA"/>
    <w:rsid w:val="00E342A9"/>
    <w:rsid w:val="00E3439F"/>
    <w:rsid w:val="00E347C6"/>
    <w:rsid w:val="00E37205"/>
    <w:rsid w:val="00E40593"/>
    <w:rsid w:val="00E40ACE"/>
    <w:rsid w:val="00E43B49"/>
    <w:rsid w:val="00E44E21"/>
    <w:rsid w:val="00E45729"/>
    <w:rsid w:val="00E47907"/>
    <w:rsid w:val="00E47BC6"/>
    <w:rsid w:val="00E47DD4"/>
    <w:rsid w:val="00E503C6"/>
    <w:rsid w:val="00E50712"/>
    <w:rsid w:val="00E51B73"/>
    <w:rsid w:val="00E524B9"/>
    <w:rsid w:val="00E5254E"/>
    <w:rsid w:val="00E532A3"/>
    <w:rsid w:val="00E5384A"/>
    <w:rsid w:val="00E54650"/>
    <w:rsid w:val="00E546DD"/>
    <w:rsid w:val="00E54C85"/>
    <w:rsid w:val="00E54F72"/>
    <w:rsid w:val="00E558BA"/>
    <w:rsid w:val="00E55A4C"/>
    <w:rsid w:val="00E55B56"/>
    <w:rsid w:val="00E55F96"/>
    <w:rsid w:val="00E56F1A"/>
    <w:rsid w:val="00E57099"/>
    <w:rsid w:val="00E61268"/>
    <w:rsid w:val="00E61B3F"/>
    <w:rsid w:val="00E62291"/>
    <w:rsid w:val="00E64730"/>
    <w:rsid w:val="00E65206"/>
    <w:rsid w:val="00E65BBB"/>
    <w:rsid w:val="00E65EA8"/>
    <w:rsid w:val="00E65F53"/>
    <w:rsid w:val="00E66195"/>
    <w:rsid w:val="00E664CA"/>
    <w:rsid w:val="00E664D3"/>
    <w:rsid w:val="00E666E6"/>
    <w:rsid w:val="00E70E57"/>
    <w:rsid w:val="00E7113B"/>
    <w:rsid w:val="00E7127A"/>
    <w:rsid w:val="00E716CB"/>
    <w:rsid w:val="00E71E73"/>
    <w:rsid w:val="00E722BA"/>
    <w:rsid w:val="00E7278F"/>
    <w:rsid w:val="00E7523B"/>
    <w:rsid w:val="00E75CC3"/>
    <w:rsid w:val="00E761CC"/>
    <w:rsid w:val="00E767F8"/>
    <w:rsid w:val="00E80643"/>
    <w:rsid w:val="00E80852"/>
    <w:rsid w:val="00E80C28"/>
    <w:rsid w:val="00E80F8E"/>
    <w:rsid w:val="00E8117A"/>
    <w:rsid w:val="00E82FDD"/>
    <w:rsid w:val="00E833AF"/>
    <w:rsid w:val="00E839A4"/>
    <w:rsid w:val="00E84183"/>
    <w:rsid w:val="00E84595"/>
    <w:rsid w:val="00E84C81"/>
    <w:rsid w:val="00E851E5"/>
    <w:rsid w:val="00E85A3C"/>
    <w:rsid w:val="00E86556"/>
    <w:rsid w:val="00E869B5"/>
    <w:rsid w:val="00E870B9"/>
    <w:rsid w:val="00E87BE1"/>
    <w:rsid w:val="00E90249"/>
    <w:rsid w:val="00E90FC0"/>
    <w:rsid w:val="00E91BF8"/>
    <w:rsid w:val="00E92F91"/>
    <w:rsid w:val="00E93356"/>
    <w:rsid w:val="00E93BA9"/>
    <w:rsid w:val="00E94044"/>
    <w:rsid w:val="00E94160"/>
    <w:rsid w:val="00E9463C"/>
    <w:rsid w:val="00E94DB0"/>
    <w:rsid w:val="00E95193"/>
    <w:rsid w:val="00E9554F"/>
    <w:rsid w:val="00E95977"/>
    <w:rsid w:val="00E95E62"/>
    <w:rsid w:val="00E968D4"/>
    <w:rsid w:val="00E9776B"/>
    <w:rsid w:val="00EA003E"/>
    <w:rsid w:val="00EA2631"/>
    <w:rsid w:val="00EA28E6"/>
    <w:rsid w:val="00EA3868"/>
    <w:rsid w:val="00EA5D65"/>
    <w:rsid w:val="00EA693B"/>
    <w:rsid w:val="00EA6BA2"/>
    <w:rsid w:val="00EA79B2"/>
    <w:rsid w:val="00EA7CBB"/>
    <w:rsid w:val="00EB084A"/>
    <w:rsid w:val="00EB0F10"/>
    <w:rsid w:val="00EB15F7"/>
    <w:rsid w:val="00EB4FCA"/>
    <w:rsid w:val="00EB55D3"/>
    <w:rsid w:val="00EB7423"/>
    <w:rsid w:val="00EC00C1"/>
    <w:rsid w:val="00EC06D9"/>
    <w:rsid w:val="00EC0DA4"/>
    <w:rsid w:val="00EC12FD"/>
    <w:rsid w:val="00EC15B8"/>
    <w:rsid w:val="00EC1F93"/>
    <w:rsid w:val="00EC223B"/>
    <w:rsid w:val="00EC35F6"/>
    <w:rsid w:val="00EC3B3B"/>
    <w:rsid w:val="00EC4C42"/>
    <w:rsid w:val="00EC4C8F"/>
    <w:rsid w:val="00EC599D"/>
    <w:rsid w:val="00EC5B17"/>
    <w:rsid w:val="00ED0ACC"/>
    <w:rsid w:val="00ED107D"/>
    <w:rsid w:val="00ED1598"/>
    <w:rsid w:val="00ED1782"/>
    <w:rsid w:val="00ED1F94"/>
    <w:rsid w:val="00ED2BD1"/>
    <w:rsid w:val="00ED2D93"/>
    <w:rsid w:val="00ED32F2"/>
    <w:rsid w:val="00ED38AB"/>
    <w:rsid w:val="00ED3B7C"/>
    <w:rsid w:val="00ED5316"/>
    <w:rsid w:val="00ED5829"/>
    <w:rsid w:val="00ED650B"/>
    <w:rsid w:val="00ED7735"/>
    <w:rsid w:val="00EE11DA"/>
    <w:rsid w:val="00EE218E"/>
    <w:rsid w:val="00EE2876"/>
    <w:rsid w:val="00EE4315"/>
    <w:rsid w:val="00EE6610"/>
    <w:rsid w:val="00EE7101"/>
    <w:rsid w:val="00EE768C"/>
    <w:rsid w:val="00EE7DDE"/>
    <w:rsid w:val="00EF0728"/>
    <w:rsid w:val="00EF1292"/>
    <w:rsid w:val="00EF152E"/>
    <w:rsid w:val="00EF2144"/>
    <w:rsid w:val="00EF44BE"/>
    <w:rsid w:val="00EF4525"/>
    <w:rsid w:val="00EF5A49"/>
    <w:rsid w:val="00EF71EF"/>
    <w:rsid w:val="00EF7721"/>
    <w:rsid w:val="00F0036C"/>
    <w:rsid w:val="00F0048B"/>
    <w:rsid w:val="00F00C36"/>
    <w:rsid w:val="00F0298D"/>
    <w:rsid w:val="00F03168"/>
    <w:rsid w:val="00F03193"/>
    <w:rsid w:val="00F033F5"/>
    <w:rsid w:val="00F03D78"/>
    <w:rsid w:val="00F042F1"/>
    <w:rsid w:val="00F0452B"/>
    <w:rsid w:val="00F05290"/>
    <w:rsid w:val="00F054A4"/>
    <w:rsid w:val="00F063F1"/>
    <w:rsid w:val="00F0665F"/>
    <w:rsid w:val="00F1042C"/>
    <w:rsid w:val="00F112E1"/>
    <w:rsid w:val="00F11632"/>
    <w:rsid w:val="00F11787"/>
    <w:rsid w:val="00F12B4E"/>
    <w:rsid w:val="00F1309A"/>
    <w:rsid w:val="00F13DFC"/>
    <w:rsid w:val="00F153C7"/>
    <w:rsid w:val="00F15E78"/>
    <w:rsid w:val="00F16A35"/>
    <w:rsid w:val="00F20114"/>
    <w:rsid w:val="00F20C14"/>
    <w:rsid w:val="00F20CEF"/>
    <w:rsid w:val="00F20E86"/>
    <w:rsid w:val="00F21BF5"/>
    <w:rsid w:val="00F21D0F"/>
    <w:rsid w:val="00F22B52"/>
    <w:rsid w:val="00F23E7F"/>
    <w:rsid w:val="00F24B9E"/>
    <w:rsid w:val="00F260A7"/>
    <w:rsid w:val="00F26EFB"/>
    <w:rsid w:val="00F27299"/>
    <w:rsid w:val="00F3043D"/>
    <w:rsid w:val="00F308A4"/>
    <w:rsid w:val="00F313B2"/>
    <w:rsid w:val="00F31573"/>
    <w:rsid w:val="00F31FA2"/>
    <w:rsid w:val="00F32717"/>
    <w:rsid w:val="00F32FF2"/>
    <w:rsid w:val="00F33FF6"/>
    <w:rsid w:val="00F356FC"/>
    <w:rsid w:val="00F35F5C"/>
    <w:rsid w:val="00F37C3D"/>
    <w:rsid w:val="00F37C44"/>
    <w:rsid w:val="00F42F6F"/>
    <w:rsid w:val="00F4340B"/>
    <w:rsid w:val="00F43DCD"/>
    <w:rsid w:val="00F467DC"/>
    <w:rsid w:val="00F479BC"/>
    <w:rsid w:val="00F508CA"/>
    <w:rsid w:val="00F50BB9"/>
    <w:rsid w:val="00F50EE7"/>
    <w:rsid w:val="00F516AB"/>
    <w:rsid w:val="00F51DBD"/>
    <w:rsid w:val="00F53700"/>
    <w:rsid w:val="00F541FC"/>
    <w:rsid w:val="00F55753"/>
    <w:rsid w:val="00F55A59"/>
    <w:rsid w:val="00F564C7"/>
    <w:rsid w:val="00F5681D"/>
    <w:rsid w:val="00F57831"/>
    <w:rsid w:val="00F60B4F"/>
    <w:rsid w:val="00F60E23"/>
    <w:rsid w:val="00F60E6E"/>
    <w:rsid w:val="00F62D05"/>
    <w:rsid w:val="00F63F8C"/>
    <w:rsid w:val="00F64068"/>
    <w:rsid w:val="00F658E7"/>
    <w:rsid w:val="00F6633A"/>
    <w:rsid w:val="00F674AD"/>
    <w:rsid w:val="00F6763A"/>
    <w:rsid w:val="00F70915"/>
    <w:rsid w:val="00F70CA5"/>
    <w:rsid w:val="00F70E18"/>
    <w:rsid w:val="00F73053"/>
    <w:rsid w:val="00F7476D"/>
    <w:rsid w:val="00F762CA"/>
    <w:rsid w:val="00F77E0A"/>
    <w:rsid w:val="00F77F23"/>
    <w:rsid w:val="00F80C25"/>
    <w:rsid w:val="00F82148"/>
    <w:rsid w:val="00F8307C"/>
    <w:rsid w:val="00F833D2"/>
    <w:rsid w:val="00F834BC"/>
    <w:rsid w:val="00F834ED"/>
    <w:rsid w:val="00F83661"/>
    <w:rsid w:val="00F845A3"/>
    <w:rsid w:val="00F84A51"/>
    <w:rsid w:val="00F84CB4"/>
    <w:rsid w:val="00F85AB7"/>
    <w:rsid w:val="00F86637"/>
    <w:rsid w:val="00F86E19"/>
    <w:rsid w:val="00F87A7E"/>
    <w:rsid w:val="00F90198"/>
    <w:rsid w:val="00F9126E"/>
    <w:rsid w:val="00F916D1"/>
    <w:rsid w:val="00F919AD"/>
    <w:rsid w:val="00F91D87"/>
    <w:rsid w:val="00F92870"/>
    <w:rsid w:val="00F94B02"/>
    <w:rsid w:val="00F9687F"/>
    <w:rsid w:val="00F97D0D"/>
    <w:rsid w:val="00F97D7B"/>
    <w:rsid w:val="00FA0486"/>
    <w:rsid w:val="00FA0E57"/>
    <w:rsid w:val="00FA17EB"/>
    <w:rsid w:val="00FA320A"/>
    <w:rsid w:val="00FA3CEB"/>
    <w:rsid w:val="00FA3DB1"/>
    <w:rsid w:val="00FA4FD4"/>
    <w:rsid w:val="00FA55DB"/>
    <w:rsid w:val="00FB0DAE"/>
    <w:rsid w:val="00FB39C8"/>
    <w:rsid w:val="00FB68E9"/>
    <w:rsid w:val="00FC0AC4"/>
    <w:rsid w:val="00FC1D8E"/>
    <w:rsid w:val="00FC2E67"/>
    <w:rsid w:val="00FC4465"/>
    <w:rsid w:val="00FC494F"/>
    <w:rsid w:val="00FC544A"/>
    <w:rsid w:val="00FD1A69"/>
    <w:rsid w:val="00FD1F59"/>
    <w:rsid w:val="00FD2726"/>
    <w:rsid w:val="00FD2E21"/>
    <w:rsid w:val="00FD40D9"/>
    <w:rsid w:val="00FD44FE"/>
    <w:rsid w:val="00FD6F16"/>
    <w:rsid w:val="00FD756A"/>
    <w:rsid w:val="00FE0EC3"/>
    <w:rsid w:val="00FE2CAE"/>
    <w:rsid w:val="00FE3343"/>
    <w:rsid w:val="00FE33F1"/>
    <w:rsid w:val="00FE3420"/>
    <w:rsid w:val="00FE448A"/>
    <w:rsid w:val="00FE53DB"/>
    <w:rsid w:val="00FE5B80"/>
    <w:rsid w:val="00FE6E1C"/>
    <w:rsid w:val="00FF11EB"/>
    <w:rsid w:val="00FF17BB"/>
    <w:rsid w:val="00FF1813"/>
    <w:rsid w:val="00FF2256"/>
    <w:rsid w:val="00FF2547"/>
    <w:rsid w:val="00FF2829"/>
    <w:rsid w:val="00FF28DE"/>
    <w:rsid w:val="00FF2BC9"/>
    <w:rsid w:val="00FF3C52"/>
    <w:rsid w:val="00FF4F8A"/>
    <w:rsid w:val="00FF53A0"/>
    <w:rsid w:val="00FF5C5E"/>
    <w:rsid w:val="00FF6C14"/>
    <w:rsid w:val="00FF6F4B"/>
    <w:rsid w:val="00FF7D09"/>
    <w:rsid w:val="01246421"/>
    <w:rsid w:val="01287593"/>
    <w:rsid w:val="013E1A91"/>
    <w:rsid w:val="01744452"/>
    <w:rsid w:val="017716F4"/>
    <w:rsid w:val="017A14D9"/>
    <w:rsid w:val="01D7725C"/>
    <w:rsid w:val="01D77756"/>
    <w:rsid w:val="01DB6F3E"/>
    <w:rsid w:val="02330D72"/>
    <w:rsid w:val="023968A3"/>
    <w:rsid w:val="025033FE"/>
    <w:rsid w:val="028265A2"/>
    <w:rsid w:val="02A76009"/>
    <w:rsid w:val="02C76577"/>
    <w:rsid w:val="02D150FD"/>
    <w:rsid w:val="02D41224"/>
    <w:rsid w:val="02FF4C10"/>
    <w:rsid w:val="03003F43"/>
    <w:rsid w:val="03216031"/>
    <w:rsid w:val="03561F09"/>
    <w:rsid w:val="036601BF"/>
    <w:rsid w:val="039216B8"/>
    <w:rsid w:val="03B145CA"/>
    <w:rsid w:val="03BE44B1"/>
    <w:rsid w:val="03CC4AF9"/>
    <w:rsid w:val="03FB660C"/>
    <w:rsid w:val="044C330C"/>
    <w:rsid w:val="047549BC"/>
    <w:rsid w:val="05062463"/>
    <w:rsid w:val="05775C0A"/>
    <w:rsid w:val="057A0F66"/>
    <w:rsid w:val="059F3D1A"/>
    <w:rsid w:val="05F66884"/>
    <w:rsid w:val="06585E79"/>
    <w:rsid w:val="067B4063"/>
    <w:rsid w:val="06E0107D"/>
    <w:rsid w:val="07100953"/>
    <w:rsid w:val="07283BBC"/>
    <w:rsid w:val="073A689E"/>
    <w:rsid w:val="0767441E"/>
    <w:rsid w:val="077706A0"/>
    <w:rsid w:val="07840E49"/>
    <w:rsid w:val="0789674E"/>
    <w:rsid w:val="07944DAE"/>
    <w:rsid w:val="07BB67DE"/>
    <w:rsid w:val="07F7533D"/>
    <w:rsid w:val="08227D21"/>
    <w:rsid w:val="084676A7"/>
    <w:rsid w:val="085E6217"/>
    <w:rsid w:val="08824CDD"/>
    <w:rsid w:val="08852948"/>
    <w:rsid w:val="0885375D"/>
    <w:rsid w:val="089A08E7"/>
    <w:rsid w:val="08AF5C22"/>
    <w:rsid w:val="08C2618B"/>
    <w:rsid w:val="096802A0"/>
    <w:rsid w:val="09A02495"/>
    <w:rsid w:val="09BC4039"/>
    <w:rsid w:val="09D75426"/>
    <w:rsid w:val="09F70C3A"/>
    <w:rsid w:val="0A650C83"/>
    <w:rsid w:val="0A6758AB"/>
    <w:rsid w:val="0ADC05E6"/>
    <w:rsid w:val="0ADD2B47"/>
    <w:rsid w:val="0AEF236F"/>
    <w:rsid w:val="0B1547D1"/>
    <w:rsid w:val="0B80127A"/>
    <w:rsid w:val="0B8B1247"/>
    <w:rsid w:val="0BAA3E40"/>
    <w:rsid w:val="0BD3335F"/>
    <w:rsid w:val="0BF82B2B"/>
    <w:rsid w:val="0C063DA0"/>
    <w:rsid w:val="0C9320C3"/>
    <w:rsid w:val="0CAC4948"/>
    <w:rsid w:val="0CB01097"/>
    <w:rsid w:val="0CC04897"/>
    <w:rsid w:val="0CD520F0"/>
    <w:rsid w:val="0D0F5858"/>
    <w:rsid w:val="0D5613EC"/>
    <w:rsid w:val="0D5A2050"/>
    <w:rsid w:val="0D6136C2"/>
    <w:rsid w:val="0D8F333E"/>
    <w:rsid w:val="0DC146D0"/>
    <w:rsid w:val="0E1F1149"/>
    <w:rsid w:val="0E247538"/>
    <w:rsid w:val="0E2D3854"/>
    <w:rsid w:val="0E9D4E90"/>
    <w:rsid w:val="0EEB3D71"/>
    <w:rsid w:val="0EEF0419"/>
    <w:rsid w:val="0EF4230F"/>
    <w:rsid w:val="0F191488"/>
    <w:rsid w:val="0F2C6214"/>
    <w:rsid w:val="0F476BAA"/>
    <w:rsid w:val="0F6239E3"/>
    <w:rsid w:val="0FA75CED"/>
    <w:rsid w:val="0FBC0EA0"/>
    <w:rsid w:val="0FD52407"/>
    <w:rsid w:val="1002237D"/>
    <w:rsid w:val="10046B7B"/>
    <w:rsid w:val="102A63FC"/>
    <w:rsid w:val="1032785A"/>
    <w:rsid w:val="103B4960"/>
    <w:rsid w:val="105E2DCF"/>
    <w:rsid w:val="106C2E87"/>
    <w:rsid w:val="10CC380A"/>
    <w:rsid w:val="10DD4E33"/>
    <w:rsid w:val="11235435"/>
    <w:rsid w:val="115A302A"/>
    <w:rsid w:val="115A78B9"/>
    <w:rsid w:val="11734152"/>
    <w:rsid w:val="117369C6"/>
    <w:rsid w:val="11A976A8"/>
    <w:rsid w:val="11BC1869"/>
    <w:rsid w:val="120572AA"/>
    <w:rsid w:val="127F3835"/>
    <w:rsid w:val="12D82A7F"/>
    <w:rsid w:val="12F70852"/>
    <w:rsid w:val="13557CF8"/>
    <w:rsid w:val="13816A4E"/>
    <w:rsid w:val="13925BDC"/>
    <w:rsid w:val="13E15DC0"/>
    <w:rsid w:val="13E470BD"/>
    <w:rsid w:val="142A5FDC"/>
    <w:rsid w:val="14680FAC"/>
    <w:rsid w:val="147D1E66"/>
    <w:rsid w:val="149641DD"/>
    <w:rsid w:val="14C721CE"/>
    <w:rsid w:val="14E77BEC"/>
    <w:rsid w:val="14F90946"/>
    <w:rsid w:val="151678B7"/>
    <w:rsid w:val="15C42D41"/>
    <w:rsid w:val="16DA4BC8"/>
    <w:rsid w:val="171B3855"/>
    <w:rsid w:val="171F0B4E"/>
    <w:rsid w:val="17566BCD"/>
    <w:rsid w:val="17621497"/>
    <w:rsid w:val="176A78D9"/>
    <w:rsid w:val="17EA02BE"/>
    <w:rsid w:val="17FD1038"/>
    <w:rsid w:val="180C088C"/>
    <w:rsid w:val="183A3A61"/>
    <w:rsid w:val="184619A9"/>
    <w:rsid w:val="188712AB"/>
    <w:rsid w:val="18A92683"/>
    <w:rsid w:val="191A276A"/>
    <w:rsid w:val="191C4C03"/>
    <w:rsid w:val="196179B9"/>
    <w:rsid w:val="196D7FAB"/>
    <w:rsid w:val="19722A75"/>
    <w:rsid w:val="197C68BD"/>
    <w:rsid w:val="199C457B"/>
    <w:rsid w:val="19BD691C"/>
    <w:rsid w:val="1A034C6B"/>
    <w:rsid w:val="1A065282"/>
    <w:rsid w:val="1A2F0966"/>
    <w:rsid w:val="1A3B6A43"/>
    <w:rsid w:val="1A78230D"/>
    <w:rsid w:val="1A9B2E4A"/>
    <w:rsid w:val="1A9C3B77"/>
    <w:rsid w:val="1ACE4623"/>
    <w:rsid w:val="1B261D69"/>
    <w:rsid w:val="1B520DB0"/>
    <w:rsid w:val="1B8825E9"/>
    <w:rsid w:val="1B8E527A"/>
    <w:rsid w:val="1B940E1F"/>
    <w:rsid w:val="1BE54015"/>
    <w:rsid w:val="1C2269D4"/>
    <w:rsid w:val="1C475483"/>
    <w:rsid w:val="1C5F77F7"/>
    <w:rsid w:val="1C713F93"/>
    <w:rsid w:val="1C8F393E"/>
    <w:rsid w:val="1CE26164"/>
    <w:rsid w:val="1D165A2D"/>
    <w:rsid w:val="1D4420FD"/>
    <w:rsid w:val="1D9751A0"/>
    <w:rsid w:val="1D9C4EF4"/>
    <w:rsid w:val="1DA653E3"/>
    <w:rsid w:val="1DA66F34"/>
    <w:rsid w:val="1DB7139E"/>
    <w:rsid w:val="1DF15646"/>
    <w:rsid w:val="1DFB07D0"/>
    <w:rsid w:val="1E1D7112"/>
    <w:rsid w:val="1E535DA0"/>
    <w:rsid w:val="1E993EF6"/>
    <w:rsid w:val="1EBE483A"/>
    <w:rsid w:val="1EC6474E"/>
    <w:rsid w:val="1EDD4E34"/>
    <w:rsid w:val="1F22412F"/>
    <w:rsid w:val="1F26030B"/>
    <w:rsid w:val="1F36366C"/>
    <w:rsid w:val="1F4C2EB2"/>
    <w:rsid w:val="1F92657B"/>
    <w:rsid w:val="1FBC1843"/>
    <w:rsid w:val="1FE23C1B"/>
    <w:rsid w:val="20330D9A"/>
    <w:rsid w:val="20477A8D"/>
    <w:rsid w:val="20634019"/>
    <w:rsid w:val="2079293B"/>
    <w:rsid w:val="20AE2CED"/>
    <w:rsid w:val="20BC1406"/>
    <w:rsid w:val="20CC3062"/>
    <w:rsid w:val="20D364EF"/>
    <w:rsid w:val="214B42D7"/>
    <w:rsid w:val="216D5AE0"/>
    <w:rsid w:val="21796EAA"/>
    <w:rsid w:val="217E26F0"/>
    <w:rsid w:val="218B7932"/>
    <w:rsid w:val="21C463C3"/>
    <w:rsid w:val="21C4677D"/>
    <w:rsid w:val="22315588"/>
    <w:rsid w:val="225C2514"/>
    <w:rsid w:val="22631C71"/>
    <w:rsid w:val="2284054C"/>
    <w:rsid w:val="22CF00D7"/>
    <w:rsid w:val="22E66A16"/>
    <w:rsid w:val="231460DF"/>
    <w:rsid w:val="23240BAA"/>
    <w:rsid w:val="23CF6990"/>
    <w:rsid w:val="24384B1E"/>
    <w:rsid w:val="249B7324"/>
    <w:rsid w:val="24AE5C72"/>
    <w:rsid w:val="24DD5B8E"/>
    <w:rsid w:val="24EA02AB"/>
    <w:rsid w:val="24F93EC4"/>
    <w:rsid w:val="25157CC3"/>
    <w:rsid w:val="258B59AA"/>
    <w:rsid w:val="25F211C5"/>
    <w:rsid w:val="26093064"/>
    <w:rsid w:val="26141EF0"/>
    <w:rsid w:val="26494E9F"/>
    <w:rsid w:val="265406E6"/>
    <w:rsid w:val="266B71CA"/>
    <w:rsid w:val="26A61E1D"/>
    <w:rsid w:val="26D66A8B"/>
    <w:rsid w:val="270A586B"/>
    <w:rsid w:val="270D4B12"/>
    <w:rsid w:val="273075E9"/>
    <w:rsid w:val="27735192"/>
    <w:rsid w:val="27DF1A02"/>
    <w:rsid w:val="28105941"/>
    <w:rsid w:val="284B72B3"/>
    <w:rsid w:val="28530929"/>
    <w:rsid w:val="28A40F5A"/>
    <w:rsid w:val="28E413A9"/>
    <w:rsid w:val="293B7327"/>
    <w:rsid w:val="294A461D"/>
    <w:rsid w:val="297F22C9"/>
    <w:rsid w:val="29DF5EBE"/>
    <w:rsid w:val="2A3E69FF"/>
    <w:rsid w:val="2A633A91"/>
    <w:rsid w:val="2A6E2796"/>
    <w:rsid w:val="2A6F5228"/>
    <w:rsid w:val="2AAB5DE7"/>
    <w:rsid w:val="2B310ADE"/>
    <w:rsid w:val="2B434183"/>
    <w:rsid w:val="2B5B3986"/>
    <w:rsid w:val="2B740262"/>
    <w:rsid w:val="2B8A2EBE"/>
    <w:rsid w:val="2BB44F08"/>
    <w:rsid w:val="2C1C51EE"/>
    <w:rsid w:val="2C3F2ED9"/>
    <w:rsid w:val="2C6D3825"/>
    <w:rsid w:val="2C7A1F15"/>
    <w:rsid w:val="2C9C00DD"/>
    <w:rsid w:val="2C9E6165"/>
    <w:rsid w:val="2CC34823"/>
    <w:rsid w:val="2CC4441B"/>
    <w:rsid w:val="2CFA4581"/>
    <w:rsid w:val="2D496D6C"/>
    <w:rsid w:val="2D807458"/>
    <w:rsid w:val="2DC0604D"/>
    <w:rsid w:val="2DFD2857"/>
    <w:rsid w:val="2E1C1D98"/>
    <w:rsid w:val="2E220AB6"/>
    <w:rsid w:val="2E2E2E1B"/>
    <w:rsid w:val="2E4715EC"/>
    <w:rsid w:val="2E735C57"/>
    <w:rsid w:val="2E772BB0"/>
    <w:rsid w:val="2E9071FD"/>
    <w:rsid w:val="2EBD5129"/>
    <w:rsid w:val="2F0365A5"/>
    <w:rsid w:val="2F6F6E1B"/>
    <w:rsid w:val="2F741EB5"/>
    <w:rsid w:val="2FC140F6"/>
    <w:rsid w:val="2FDF0D09"/>
    <w:rsid w:val="3034687E"/>
    <w:rsid w:val="306C74DB"/>
    <w:rsid w:val="30A6701D"/>
    <w:rsid w:val="31322664"/>
    <w:rsid w:val="316C2692"/>
    <w:rsid w:val="31722FE0"/>
    <w:rsid w:val="31F44517"/>
    <w:rsid w:val="322C1F03"/>
    <w:rsid w:val="323F3BB2"/>
    <w:rsid w:val="325B1BA4"/>
    <w:rsid w:val="32C02906"/>
    <w:rsid w:val="32FF13C6"/>
    <w:rsid w:val="332B4CEF"/>
    <w:rsid w:val="335F1E64"/>
    <w:rsid w:val="3366590B"/>
    <w:rsid w:val="33D76E16"/>
    <w:rsid w:val="33DC1920"/>
    <w:rsid w:val="33E92385"/>
    <w:rsid w:val="342B6B35"/>
    <w:rsid w:val="34556DF8"/>
    <w:rsid w:val="34BB2DE3"/>
    <w:rsid w:val="34BD2D0D"/>
    <w:rsid w:val="34F97947"/>
    <w:rsid w:val="35271A88"/>
    <w:rsid w:val="353026EC"/>
    <w:rsid w:val="35470759"/>
    <w:rsid w:val="35505F08"/>
    <w:rsid w:val="35535660"/>
    <w:rsid w:val="35A93AB0"/>
    <w:rsid w:val="35D15757"/>
    <w:rsid w:val="3641735B"/>
    <w:rsid w:val="364315C9"/>
    <w:rsid w:val="367D1A8A"/>
    <w:rsid w:val="36984C0C"/>
    <w:rsid w:val="36B82D51"/>
    <w:rsid w:val="36E36908"/>
    <w:rsid w:val="3752327D"/>
    <w:rsid w:val="377F6C02"/>
    <w:rsid w:val="37F75AC9"/>
    <w:rsid w:val="381D5C73"/>
    <w:rsid w:val="38491CD3"/>
    <w:rsid w:val="386F0A67"/>
    <w:rsid w:val="38882E57"/>
    <w:rsid w:val="388A34DF"/>
    <w:rsid w:val="38DA5C4F"/>
    <w:rsid w:val="38EB3BFB"/>
    <w:rsid w:val="38EC582F"/>
    <w:rsid w:val="39473D32"/>
    <w:rsid w:val="39560104"/>
    <w:rsid w:val="397B6D55"/>
    <w:rsid w:val="39930ABA"/>
    <w:rsid w:val="39A14F85"/>
    <w:rsid w:val="39EA19C1"/>
    <w:rsid w:val="3A323902"/>
    <w:rsid w:val="3A371445"/>
    <w:rsid w:val="3A5B45EF"/>
    <w:rsid w:val="3A75361A"/>
    <w:rsid w:val="3AC77189"/>
    <w:rsid w:val="3B1B7AF4"/>
    <w:rsid w:val="3B513DB8"/>
    <w:rsid w:val="3B5A363D"/>
    <w:rsid w:val="3B602C1D"/>
    <w:rsid w:val="3BF761EC"/>
    <w:rsid w:val="3C0055D5"/>
    <w:rsid w:val="3C0D4642"/>
    <w:rsid w:val="3C5900DA"/>
    <w:rsid w:val="3C85086F"/>
    <w:rsid w:val="3C8A2C4C"/>
    <w:rsid w:val="3CB27923"/>
    <w:rsid w:val="3CC82D3F"/>
    <w:rsid w:val="3CCB2319"/>
    <w:rsid w:val="3D241A3D"/>
    <w:rsid w:val="3D456A74"/>
    <w:rsid w:val="3D474095"/>
    <w:rsid w:val="3D5B3BA3"/>
    <w:rsid w:val="3D626685"/>
    <w:rsid w:val="3D676141"/>
    <w:rsid w:val="3DCB7481"/>
    <w:rsid w:val="3DD15DCE"/>
    <w:rsid w:val="3E15268D"/>
    <w:rsid w:val="3E377C66"/>
    <w:rsid w:val="3E533253"/>
    <w:rsid w:val="3ED71449"/>
    <w:rsid w:val="3EF20F51"/>
    <w:rsid w:val="3F5908C8"/>
    <w:rsid w:val="3F6B2313"/>
    <w:rsid w:val="3F9435DE"/>
    <w:rsid w:val="3F9B0E28"/>
    <w:rsid w:val="3FEB6924"/>
    <w:rsid w:val="40057FA9"/>
    <w:rsid w:val="412F42AE"/>
    <w:rsid w:val="41A403BF"/>
    <w:rsid w:val="41B44926"/>
    <w:rsid w:val="41CA2B9F"/>
    <w:rsid w:val="41F1637D"/>
    <w:rsid w:val="41F41349"/>
    <w:rsid w:val="421B33FA"/>
    <w:rsid w:val="421C7C01"/>
    <w:rsid w:val="42254279"/>
    <w:rsid w:val="42716C9F"/>
    <w:rsid w:val="4297091B"/>
    <w:rsid w:val="43560452"/>
    <w:rsid w:val="436E436E"/>
    <w:rsid w:val="437454B8"/>
    <w:rsid w:val="43C4718C"/>
    <w:rsid w:val="43EF11CE"/>
    <w:rsid w:val="43F27A32"/>
    <w:rsid w:val="448B4CB8"/>
    <w:rsid w:val="44BF7AC3"/>
    <w:rsid w:val="44ED5BE1"/>
    <w:rsid w:val="44F20D8A"/>
    <w:rsid w:val="44FC16C2"/>
    <w:rsid w:val="45140D01"/>
    <w:rsid w:val="45230F44"/>
    <w:rsid w:val="45242531"/>
    <w:rsid w:val="45283FCD"/>
    <w:rsid w:val="459E681C"/>
    <w:rsid w:val="45BF6C2D"/>
    <w:rsid w:val="45E45B8C"/>
    <w:rsid w:val="46090C82"/>
    <w:rsid w:val="460A487E"/>
    <w:rsid w:val="463827CD"/>
    <w:rsid w:val="46414AF7"/>
    <w:rsid w:val="46463FF3"/>
    <w:rsid w:val="46780ADA"/>
    <w:rsid w:val="46B92953"/>
    <w:rsid w:val="46CB1DA7"/>
    <w:rsid w:val="46F54B62"/>
    <w:rsid w:val="471F580B"/>
    <w:rsid w:val="47494FB0"/>
    <w:rsid w:val="47684EF0"/>
    <w:rsid w:val="476B3C00"/>
    <w:rsid w:val="480F4FB9"/>
    <w:rsid w:val="4832396D"/>
    <w:rsid w:val="4839249D"/>
    <w:rsid w:val="487A33DC"/>
    <w:rsid w:val="48BF0BC4"/>
    <w:rsid w:val="48BF4A4F"/>
    <w:rsid w:val="48FD584B"/>
    <w:rsid w:val="493518F0"/>
    <w:rsid w:val="49535B70"/>
    <w:rsid w:val="49AB1965"/>
    <w:rsid w:val="49CF6F24"/>
    <w:rsid w:val="49ED618C"/>
    <w:rsid w:val="49FC29AC"/>
    <w:rsid w:val="49FD4853"/>
    <w:rsid w:val="4A0A4941"/>
    <w:rsid w:val="4ADA2AD9"/>
    <w:rsid w:val="4AE77546"/>
    <w:rsid w:val="4B0143E1"/>
    <w:rsid w:val="4B9C1904"/>
    <w:rsid w:val="4BAA5B68"/>
    <w:rsid w:val="4BBE00C5"/>
    <w:rsid w:val="4BC64EA2"/>
    <w:rsid w:val="4C2F00AF"/>
    <w:rsid w:val="4C457C34"/>
    <w:rsid w:val="4C66547F"/>
    <w:rsid w:val="4C673E0C"/>
    <w:rsid w:val="4CB84667"/>
    <w:rsid w:val="4CBA3A11"/>
    <w:rsid w:val="4CD3324F"/>
    <w:rsid w:val="4D07114B"/>
    <w:rsid w:val="4D1625D7"/>
    <w:rsid w:val="4D8D78A2"/>
    <w:rsid w:val="4D9549A9"/>
    <w:rsid w:val="4DDA72DE"/>
    <w:rsid w:val="4DEA70E8"/>
    <w:rsid w:val="4DF146DD"/>
    <w:rsid w:val="4E2536D7"/>
    <w:rsid w:val="4ED476A0"/>
    <w:rsid w:val="4F0E70D6"/>
    <w:rsid w:val="4F136945"/>
    <w:rsid w:val="4F1E3BEB"/>
    <w:rsid w:val="4F700672"/>
    <w:rsid w:val="4F8C3150"/>
    <w:rsid w:val="4F8D1DDB"/>
    <w:rsid w:val="50126ED7"/>
    <w:rsid w:val="503C735D"/>
    <w:rsid w:val="5043249A"/>
    <w:rsid w:val="50544319"/>
    <w:rsid w:val="507A2611"/>
    <w:rsid w:val="50C6487D"/>
    <w:rsid w:val="5123601C"/>
    <w:rsid w:val="512574F3"/>
    <w:rsid w:val="5133250E"/>
    <w:rsid w:val="51456BA8"/>
    <w:rsid w:val="51497F84"/>
    <w:rsid w:val="51654692"/>
    <w:rsid w:val="516E62A7"/>
    <w:rsid w:val="516F13BA"/>
    <w:rsid w:val="517563B4"/>
    <w:rsid w:val="51A65007"/>
    <w:rsid w:val="51D07C79"/>
    <w:rsid w:val="51D35EC9"/>
    <w:rsid w:val="52392F01"/>
    <w:rsid w:val="52822FE3"/>
    <w:rsid w:val="52B64BB0"/>
    <w:rsid w:val="52CA0C50"/>
    <w:rsid w:val="52E32859"/>
    <w:rsid w:val="5339296C"/>
    <w:rsid w:val="534C3D5B"/>
    <w:rsid w:val="53603399"/>
    <w:rsid w:val="5367440F"/>
    <w:rsid w:val="5372025D"/>
    <w:rsid w:val="5378626D"/>
    <w:rsid w:val="53916831"/>
    <w:rsid w:val="53C964C7"/>
    <w:rsid w:val="543D5629"/>
    <w:rsid w:val="54660E4D"/>
    <w:rsid w:val="549C21E7"/>
    <w:rsid w:val="54E76694"/>
    <w:rsid w:val="55006F39"/>
    <w:rsid w:val="55117558"/>
    <w:rsid w:val="55222306"/>
    <w:rsid w:val="558477DD"/>
    <w:rsid w:val="55AC5A25"/>
    <w:rsid w:val="55C451AB"/>
    <w:rsid w:val="55D02A22"/>
    <w:rsid w:val="564C59CC"/>
    <w:rsid w:val="5661367A"/>
    <w:rsid w:val="567A298E"/>
    <w:rsid w:val="567E2150"/>
    <w:rsid w:val="568E507F"/>
    <w:rsid w:val="56917640"/>
    <w:rsid w:val="570F122C"/>
    <w:rsid w:val="57212E09"/>
    <w:rsid w:val="57777B7B"/>
    <w:rsid w:val="578F06BB"/>
    <w:rsid w:val="57A06E0E"/>
    <w:rsid w:val="57CB6E0C"/>
    <w:rsid w:val="57EC7962"/>
    <w:rsid w:val="57F52AEB"/>
    <w:rsid w:val="580503C9"/>
    <w:rsid w:val="580C3AB9"/>
    <w:rsid w:val="58C20BB3"/>
    <w:rsid w:val="590C6E73"/>
    <w:rsid w:val="59181E06"/>
    <w:rsid w:val="592F1D82"/>
    <w:rsid w:val="59873E4B"/>
    <w:rsid w:val="59B66C38"/>
    <w:rsid w:val="5A201A9E"/>
    <w:rsid w:val="5A425BE3"/>
    <w:rsid w:val="5A6776CD"/>
    <w:rsid w:val="5A884265"/>
    <w:rsid w:val="5A9F7590"/>
    <w:rsid w:val="5AB45FA0"/>
    <w:rsid w:val="5AC36B81"/>
    <w:rsid w:val="5AD27FB7"/>
    <w:rsid w:val="5AFC2B07"/>
    <w:rsid w:val="5AFF5FCD"/>
    <w:rsid w:val="5B9B5880"/>
    <w:rsid w:val="5BE0678D"/>
    <w:rsid w:val="5C2B76EA"/>
    <w:rsid w:val="5C2F7D76"/>
    <w:rsid w:val="5C4557EC"/>
    <w:rsid w:val="5C8207EE"/>
    <w:rsid w:val="5C9B3876"/>
    <w:rsid w:val="5CA27F19"/>
    <w:rsid w:val="5CA50208"/>
    <w:rsid w:val="5CC07647"/>
    <w:rsid w:val="5D2F301C"/>
    <w:rsid w:val="5D3612A4"/>
    <w:rsid w:val="5D562AEE"/>
    <w:rsid w:val="5E881790"/>
    <w:rsid w:val="5EC35F5B"/>
    <w:rsid w:val="5ECD6940"/>
    <w:rsid w:val="5ECF24C1"/>
    <w:rsid w:val="5EDC3E8A"/>
    <w:rsid w:val="5F1C0A86"/>
    <w:rsid w:val="5F225B08"/>
    <w:rsid w:val="5F3A7547"/>
    <w:rsid w:val="5F6D66D4"/>
    <w:rsid w:val="5F7F691E"/>
    <w:rsid w:val="5FA016B7"/>
    <w:rsid w:val="5FAE55E6"/>
    <w:rsid w:val="5FB07420"/>
    <w:rsid w:val="600514CA"/>
    <w:rsid w:val="60317250"/>
    <w:rsid w:val="60597AB8"/>
    <w:rsid w:val="605E1725"/>
    <w:rsid w:val="607026CF"/>
    <w:rsid w:val="60965ED5"/>
    <w:rsid w:val="60CB6FF6"/>
    <w:rsid w:val="60E137E0"/>
    <w:rsid w:val="60F35816"/>
    <w:rsid w:val="610A53B4"/>
    <w:rsid w:val="61682ABC"/>
    <w:rsid w:val="616A0ED6"/>
    <w:rsid w:val="616A4B60"/>
    <w:rsid w:val="61764D8F"/>
    <w:rsid w:val="618C673E"/>
    <w:rsid w:val="61955087"/>
    <w:rsid w:val="61DA16FE"/>
    <w:rsid w:val="623318AB"/>
    <w:rsid w:val="6271541F"/>
    <w:rsid w:val="628E46D9"/>
    <w:rsid w:val="62C456BC"/>
    <w:rsid w:val="62C54F90"/>
    <w:rsid w:val="62FC286E"/>
    <w:rsid w:val="630230AF"/>
    <w:rsid w:val="6336025A"/>
    <w:rsid w:val="63560356"/>
    <w:rsid w:val="63610531"/>
    <w:rsid w:val="637F27F8"/>
    <w:rsid w:val="638369E2"/>
    <w:rsid w:val="63A80498"/>
    <w:rsid w:val="63D80CF3"/>
    <w:rsid w:val="641D51C2"/>
    <w:rsid w:val="647B6D57"/>
    <w:rsid w:val="648B1224"/>
    <w:rsid w:val="64D313C9"/>
    <w:rsid w:val="64F73558"/>
    <w:rsid w:val="65071EE0"/>
    <w:rsid w:val="654D4BC2"/>
    <w:rsid w:val="657E01DC"/>
    <w:rsid w:val="65FA2417"/>
    <w:rsid w:val="65FC6E0D"/>
    <w:rsid w:val="661F3DF0"/>
    <w:rsid w:val="66246C4D"/>
    <w:rsid w:val="662E6A8A"/>
    <w:rsid w:val="66323ADF"/>
    <w:rsid w:val="66723681"/>
    <w:rsid w:val="66E40F2D"/>
    <w:rsid w:val="66E43F31"/>
    <w:rsid w:val="672C0393"/>
    <w:rsid w:val="673724D9"/>
    <w:rsid w:val="676551DF"/>
    <w:rsid w:val="67C808A2"/>
    <w:rsid w:val="67CE51E5"/>
    <w:rsid w:val="67DD2D7C"/>
    <w:rsid w:val="67EC7FC8"/>
    <w:rsid w:val="680B4DA9"/>
    <w:rsid w:val="683C425A"/>
    <w:rsid w:val="68707745"/>
    <w:rsid w:val="68E36B91"/>
    <w:rsid w:val="69352407"/>
    <w:rsid w:val="69812FAE"/>
    <w:rsid w:val="69933ADC"/>
    <w:rsid w:val="69AF0748"/>
    <w:rsid w:val="69D34437"/>
    <w:rsid w:val="6A092274"/>
    <w:rsid w:val="6A206B82"/>
    <w:rsid w:val="6A4D243B"/>
    <w:rsid w:val="6B2036AC"/>
    <w:rsid w:val="6BCC3AF8"/>
    <w:rsid w:val="6C5D623A"/>
    <w:rsid w:val="6C5F6456"/>
    <w:rsid w:val="6CAA1122"/>
    <w:rsid w:val="6CD10152"/>
    <w:rsid w:val="6CFA4DBB"/>
    <w:rsid w:val="6D1E1E6D"/>
    <w:rsid w:val="6D333A0C"/>
    <w:rsid w:val="6D5E2D67"/>
    <w:rsid w:val="6D8F3983"/>
    <w:rsid w:val="6DDE33AA"/>
    <w:rsid w:val="6DF90F1A"/>
    <w:rsid w:val="6E121E06"/>
    <w:rsid w:val="6E4E0530"/>
    <w:rsid w:val="6E550F61"/>
    <w:rsid w:val="6E612F1D"/>
    <w:rsid w:val="6E7855AD"/>
    <w:rsid w:val="6E8E1863"/>
    <w:rsid w:val="6ECF7E2D"/>
    <w:rsid w:val="6F321E02"/>
    <w:rsid w:val="6F843BD5"/>
    <w:rsid w:val="6FED1FB3"/>
    <w:rsid w:val="70180DF5"/>
    <w:rsid w:val="70A91DA1"/>
    <w:rsid w:val="70D32842"/>
    <w:rsid w:val="71164676"/>
    <w:rsid w:val="714E7FB6"/>
    <w:rsid w:val="72161365"/>
    <w:rsid w:val="721C0443"/>
    <w:rsid w:val="725A5829"/>
    <w:rsid w:val="72646574"/>
    <w:rsid w:val="729B3E79"/>
    <w:rsid w:val="72AA5244"/>
    <w:rsid w:val="72CB5587"/>
    <w:rsid w:val="72CD7951"/>
    <w:rsid w:val="72D0654B"/>
    <w:rsid w:val="731F0608"/>
    <w:rsid w:val="73216213"/>
    <w:rsid w:val="73386A5D"/>
    <w:rsid w:val="73987BB2"/>
    <w:rsid w:val="73AA6208"/>
    <w:rsid w:val="73F92E92"/>
    <w:rsid w:val="74224B42"/>
    <w:rsid w:val="747B69ED"/>
    <w:rsid w:val="747E7F0F"/>
    <w:rsid w:val="748910CC"/>
    <w:rsid w:val="74D07324"/>
    <w:rsid w:val="74DC20AD"/>
    <w:rsid w:val="74ED196A"/>
    <w:rsid w:val="74EE3C45"/>
    <w:rsid w:val="7509173A"/>
    <w:rsid w:val="7523145D"/>
    <w:rsid w:val="754D27EF"/>
    <w:rsid w:val="761F67D0"/>
    <w:rsid w:val="76327073"/>
    <w:rsid w:val="769211D6"/>
    <w:rsid w:val="76BF021D"/>
    <w:rsid w:val="76F61031"/>
    <w:rsid w:val="77B57C2A"/>
    <w:rsid w:val="77BA155E"/>
    <w:rsid w:val="77C635FA"/>
    <w:rsid w:val="77E912C9"/>
    <w:rsid w:val="7801342B"/>
    <w:rsid w:val="7803703B"/>
    <w:rsid w:val="783B7550"/>
    <w:rsid w:val="785030F6"/>
    <w:rsid w:val="785221EC"/>
    <w:rsid w:val="78B4702B"/>
    <w:rsid w:val="78F362FD"/>
    <w:rsid w:val="79044748"/>
    <w:rsid w:val="790560D9"/>
    <w:rsid w:val="790E0FE8"/>
    <w:rsid w:val="79585C99"/>
    <w:rsid w:val="796C4670"/>
    <w:rsid w:val="79B67BCA"/>
    <w:rsid w:val="79F04B91"/>
    <w:rsid w:val="79F93A46"/>
    <w:rsid w:val="7A52326B"/>
    <w:rsid w:val="7A6C26D0"/>
    <w:rsid w:val="7AAF0CA6"/>
    <w:rsid w:val="7AC57DCC"/>
    <w:rsid w:val="7AE20AD8"/>
    <w:rsid w:val="7AE570BB"/>
    <w:rsid w:val="7B4050A9"/>
    <w:rsid w:val="7B5522A9"/>
    <w:rsid w:val="7B8D1755"/>
    <w:rsid w:val="7BB3231A"/>
    <w:rsid w:val="7BE25C93"/>
    <w:rsid w:val="7C4D1E27"/>
    <w:rsid w:val="7C502792"/>
    <w:rsid w:val="7C903CAD"/>
    <w:rsid w:val="7C961A20"/>
    <w:rsid w:val="7CAD6D69"/>
    <w:rsid w:val="7CD30431"/>
    <w:rsid w:val="7CFB7625"/>
    <w:rsid w:val="7D3F76AE"/>
    <w:rsid w:val="7D6C4672"/>
    <w:rsid w:val="7DC27A61"/>
    <w:rsid w:val="7E3B7932"/>
    <w:rsid w:val="7E5A13E5"/>
    <w:rsid w:val="7E612A31"/>
    <w:rsid w:val="7E7676CE"/>
    <w:rsid w:val="7E9E7142"/>
    <w:rsid w:val="7EA247DF"/>
    <w:rsid w:val="7EC9775F"/>
    <w:rsid w:val="7F071451"/>
    <w:rsid w:val="7F125264"/>
    <w:rsid w:val="7F205639"/>
    <w:rsid w:val="7F4A2D1B"/>
    <w:rsid w:val="7F59780C"/>
    <w:rsid w:val="7F5E259D"/>
    <w:rsid w:val="7FDC4172"/>
    <w:rsid w:val="7FF56A5D"/>
    <w:rsid w:val="CFBDC6C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iPriority="99"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99" w:semiHidden="0" w:name="Normal Indent"/>
    <w:lsdException w:uiPriority="99" w:name="footnote text"/>
    <w:lsdException w:qFormat="1"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iPriority="99" w:semiHidden="0"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qFormat="1" w:uiPriority="99" w:semiHidden="0" w:name="Document Map"/>
    <w:lsdException w:qFormat="1" w:unhideWhenUsed="0"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44"/>
    <w:qFormat/>
    <w:uiPriority w:val="99"/>
    <w:pPr>
      <w:keepNext/>
      <w:keepLines/>
      <w:spacing w:before="340" w:after="340" w:line="578" w:lineRule="auto"/>
      <w:outlineLvl w:val="0"/>
    </w:pPr>
    <w:rPr>
      <w:rFonts w:ascii="Times New Roman" w:hAnsi="Times New Roman"/>
      <w:b/>
      <w:bCs/>
      <w:kern w:val="44"/>
      <w:sz w:val="44"/>
      <w:szCs w:val="44"/>
    </w:rPr>
  </w:style>
  <w:style w:type="paragraph" w:styleId="3">
    <w:name w:val="heading 2"/>
    <w:basedOn w:val="1"/>
    <w:next w:val="1"/>
    <w:link w:val="47"/>
    <w:unhideWhenUsed/>
    <w:qFormat/>
    <w:uiPriority w:val="99"/>
    <w:pPr>
      <w:keepNext/>
      <w:keepLines/>
      <w:spacing w:before="260" w:after="260" w:line="415" w:lineRule="auto"/>
      <w:outlineLvl w:val="1"/>
    </w:pPr>
    <w:rPr>
      <w:rFonts w:ascii="Times New Roman" w:hAnsi="Times New Roman" w:eastAsiaTheme="majorEastAsia" w:cstheme="majorBidi"/>
      <w:b/>
      <w:bCs/>
      <w:sz w:val="32"/>
      <w:szCs w:val="32"/>
    </w:rPr>
  </w:style>
  <w:style w:type="paragraph" w:styleId="4">
    <w:name w:val="heading 3"/>
    <w:basedOn w:val="1"/>
    <w:next w:val="1"/>
    <w:link w:val="59"/>
    <w:unhideWhenUsed/>
    <w:qFormat/>
    <w:uiPriority w:val="0"/>
    <w:pPr>
      <w:keepNext/>
      <w:keepLines/>
      <w:spacing w:before="260" w:after="260" w:line="415" w:lineRule="auto"/>
      <w:outlineLvl w:val="2"/>
    </w:pPr>
    <w:rPr>
      <w:rFonts w:ascii="Times New Roman" w:hAnsi="Times New Roman"/>
      <w:b/>
      <w:bCs/>
      <w:sz w:val="28"/>
      <w:szCs w:val="32"/>
    </w:rPr>
  </w:style>
  <w:style w:type="character" w:default="1" w:styleId="35">
    <w:name w:val="Default Paragraph Font"/>
    <w:unhideWhenUsed/>
    <w:qFormat/>
    <w:uiPriority w:val="1"/>
  </w:style>
  <w:style w:type="table" w:default="1" w:styleId="33">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5">
    <w:name w:val="toc 7"/>
    <w:basedOn w:val="1"/>
    <w:next w:val="1"/>
    <w:qFormat/>
    <w:uiPriority w:val="0"/>
    <w:pPr>
      <w:spacing w:beforeLines="50" w:afterLines="50" w:line="360" w:lineRule="auto"/>
      <w:ind w:left="1440" w:firstLine="200" w:firstLineChars="200"/>
      <w:jc w:val="left"/>
    </w:pPr>
    <w:rPr>
      <w:rFonts w:ascii="Calibri" w:hAnsi="Calibri" w:eastAsia="宋体" w:cs="Times New Roman"/>
      <w:sz w:val="18"/>
      <w:szCs w:val="18"/>
    </w:rPr>
  </w:style>
  <w:style w:type="paragraph" w:styleId="6">
    <w:name w:val="Normal Indent"/>
    <w:basedOn w:val="1"/>
    <w:next w:val="7"/>
    <w:link w:val="51"/>
    <w:qFormat/>
    <w:uiPriority w:val="99"/>
    <w:pPr>
      <w:spacing w:beforeLines="50" w:afterLines="50"/>
      <w:jc w:val="center"/>
    </w:pPr>
    <w:rPr>
      <w:rFonts w:ascii="Arial" w:hAnsi="Arial" w:eastAsia="宋体" w:cs="Times New Roman"/>
      <w:spacing w:val="10"/>
      <w:szCs w:val="20"/>
    </w:rPr>
  </w:style>
  <w:style w:type="paragraph" w:customStyle="1" w:styleId="7">
    <w:name w:val="正文首行缩进2个字 Char"/>
    <w:basedOn w:val="1"/>
    <w:qFormat/>
    <w:uiPriority w:val="0"/>
    <w:pPr>
      <w:ind w:firstLine="480" w:firstLineChars="200"/>
    </w:pPr>
    <w:rPr>
      <w:rFonts w:eastAsia="楷体"/>
      <w:sz w:val="24"/>
      <w:szCs w:val="24"/>
    </w:rPr>
  </w:style>
  <w:style w:type="paragraph" w:styleId="8">
    <w:name w:val="Document Map"/>
    <w:basedOn w:val="1"/>
    <w:link w:val="45"/>
    <w:unhideWhenUsed/>
    <w:qFormat/>
    <w:uiPriority w:val="99"/>
    <w:rPr>
      <w:rFonts w:ascii="宋体" w:eastAsia="宋体"/>
      <w:sz w:val="18"/>
      <w:szCs w:val="18"/>
    </w:rPr>
  </w:style>
  <w:style w:type="paragraph" w:styleId="9">
    <w:name w:val="annotation text"/>
    <w:basedOn w:val="1"/>
    <w:link w:val="63"/>
    <w:qFormat/>
    <w:uiPriority w:val="99"/>
    <w:pPr>
      <w:spacing w:beforeLines="50" w:afterLines="50" w:line="360" w:lineRule="auto"/>
      <w:ind w:firstLine="200" w:firstLineChars="200"/>
      <w:jc w:val="left"/>
    </w:pPr>
    <w:rPr>
      <w:rFonts w:ascii="Times New Roman" w:hAnsi="Times New Roman" w:eastAsia="宋体" w:cs="Times New Roman"/>
      <w:sz w:val="24"/>
      <w:szCs w:val="24"/>
    </w:rPr>
  </w:style>
  <w:style w:type="paragraph" w:styleId="10">
    <w:name w:val="Body Text"/>
    <w:basedOn w:val="1"/>
    <w:next w:val="11"/>
    <w:link w:val="87"/>
    <w:qFormat/>
    <w:uiPriority w:val="0"/>
    <w:rPr>
      <w:szCs w:val="24"/>
    </w:rPr>
  </w:style>
  <w:style w:type="paragraph" w:styleId="11">
    <w:name w:val="Body Text First Indent"/>
    <w:basedOn w:val="10"/>
    <w:qFormat/>
    <w:uiPriority w:val="0"/>
    <w:pPr>
      <w:adjustRightInd w:val="0"/>
      <w:snapToGrid w:val="0"/>
      <w:spacing w:line="336" w:lineRule="auto"/>
      <w:ind w:firstLine="200" w:firstLineChars="200"/>
    </w:pPr>
  </w:style>
  <w:style w:type="paragraph" w:styleId="12">
    <w:name w:val="Body Text Indent"/>
    <w:basedOn w:val="1"/>
    <w:next w:val="13"/>
    <w:link w:val="75"/>
    <w:qFormat/>
    <w:uiPriority w:val="99"/>
    <w:pPr>
      <w:tabs>
        <w:tab w:val="left" w:pos="2820"/>
        <w:tab w:val="left" w:pos="2975"/>
        <w:tab w:val="center" w:pos="4707"/>
      </w:tabs>
      <w:ind w:firstLine="560" w:firstLineChars="200"/>
    </w:pPr>
    <w:rPr>
      <w:rFonts w:ascii="Times New Roman" w:hAnsi="Times New Roman" w:eastAsia="宋体" w:cs="Times New Roman"/>
      <w:sz w:val="28"/>
      <w:szCs w:val="24"/>
    </w:rPr>
  </w:style>
  <w:style w:type="paragraph" w:styleId="13">
    <w:name w:val="List"/>
    <w:basedOn w:val="1"/>
    <w:unhideWhenUsed/>
    <w:qFormat/>
    <w:uiPriority w:val="0"/>
    <w:pPr>
      <w:ind w:left="200" w:hanging="200" w:hangingChars="200"/>
      <w:contextualSpacing/>
    </w:pPr>
  </w:style>
  <w:style w:type="paragraph" w:styleId="14">
    <w:name w:val="toc 5"/>
    <w:basedOn w:val="1"/>
    <w:next w:val="1"/>
    <w:qFormat/>
    <w:uiPriority w:val="0"/>
    <w:pPr>
      <w:spacing w:beforeLines="50" w:afterLines="50" w:line="360" w:lineRule="auto"/>
      <w:ind w:left="960" w:firstLine="200" w:firstLineChars="200"/>
      <w:jc w:val="left"/>
    </w:pPr>
    <w:rPr>
      <w:rFonts w:ascii="Calibri" w:hAnsi="Calibri" w:eastAsia="宋体" w:cs="Times New Roman"/>
      <w:sz w:val="18"/>
      <w:szCs w:val="18"/>
    </w:rPr>
  </w:style>
  <w:style w:type="paragraph" w:styleId="15">
    <w:name w:val="toc 3"/>
    <w:basedOn w:val="1"/>
    <w:next w:val="1"/>
    <w:unhideWhenUsed/>
    <w:qFormat/>
    <w:uiPriority w:val="39"/>
    <w:pPr>
      <w:spacing w:beforeLines="50" w:afterLines="50" w:line="360" w:lineRule="auto"/>
      <w:ind w:left="480" w:firstLine="200" w:firstLineChars="200"/>
      <w:jc w:val="left"/>
    </w:pPr>
    <w:rPr>
      <w:rFonts w:ascii="Calibri" w:hAnsi="Calibri" w:eastAsia="宋体" w:cs="Times New Roman"/>
      <w:i/>
      <w:iCs/>
      <w:sz w:val="20"/>
      <w:szCs w:val="20"/>
    </w:rPr>
  </w:style>
  <w:style w:type="paragraph" w:styleId="16">
    <w:name w:val="Plain Text"/>
    <w:basedOn w:val="1"/>
    <w:next w:val="17"/>
    <w:link w:val="89"/>
    <w:qFormat/>
    <w:uiPriority w:val="99"/>
    <w:pPr>
      <w:widowControl/>
      <w:spacing w:beforeAutospacing="1" w:afterAutospacing="1"/>
      <w:jc w:val="left"/>
    </w:pPr>
    <w:rPr>
      <w:rFonts w:ascii="ˎ̥" w:hAnsi="ˎ̥"/>
      <w:sz w:val="18"/>
      <w:szCs w:val="18"/>
    </w:rPr>
  </w:style>
  <w:style w:type="paragraph" w:styleId="17">
    <w:name w:val="toc 1"/>
    <w:basedOn w:val="1"/>
    <w:next w:val="1"/>
    <w:qFormat/>
    <w:uiPriority w:val="39"/>
    <w:pPr>
      <w:spacing w:beforeLines="50" w:afterLines="50" w:line="360" w:lineRule="auto"/>
      <w:ind w:firstLine="200" w:firstLineChars="200"/>
      <w:jc w:val="left"/>
    </w:pPr>
    <w:rPr>
      <w:rFonts w:ascii="Calibri" w:hAnsi="Calibri" w:eastAsia="宋体" w:cs="Times New Roman"/>
      <w:b/>
      <w:bCs/>
      <w:caps/>
      <w:sz w:val="20"/>
      <w:szCs w:val="20"/>
    </w:rPr>
  </w:style>
  <w:style w:type="paragraph" w:styleId="18">
    <w:name w:val="toc 8"/>
    <w:basedOn w:val="1"/>
    <w:next w:val="1"/>
    <w:qFormat/>
    <w:uiPriority w:val="0"/>
    <w:pPr>
      <w:spacing w:beforeLines="50" w:afterLines="50" w:line="360" w:lineRule="auto"/>
      <w:ind w:left="1680" w:firstLine="200" w:firstLineChars="200"/>
      <w:jc w:val="left"/>
    </w:pPr>
    <w:rPr>
      <w:rFonts w:ascii="Calibri" w:hAnsi="Calibri" w:eastAsia="宋体" w:cs="Times New Roman"/>
      <w:sz w:val="18"/>
      <w:szCs w:val="18"/>
    </w:rPr>
  </w:style>
  <w:style w:type="paragraph" w:styleId="19">
    <w:name w:val="Date"/>
    <w:basedOn w:val="1"/>
    <w:next w:val="1"/>
    <w:link w:val="64"/>
    <w:qFormat/>
    <w:uiPriority w:val="0"/>
    <w:pPr>
      <w:spacing w:beforeLines="50" w:afterLines="50" w:line="360" w:lineRule="auto"/>
      <w:ind w:left="100" w:leftChars="2500" w:firstLine="200" w:firstLineChars="200"/>
      <w:jc w:val="left"/>
    </w:pPr>
    <w:rPr>
      <w:rFonts w:ascii="Times New Roman" w:hAnsi="Times New Roman" w:eastAsia="宋体" w:cs="Times New Roman"/>
      <w:sz w:val="24"/>
      <w:szCs w:val="24"/>
    </w:rPr>
  </w:style>
  <w:style w:type="paragraph" w:styleId="20">
    <w:name w:val="Body Text Indent 2"/>
    <w:basedOn w:val="1"/>
    <w:link w:val="99"/>
    <w:unhideWhenUsed/>
    <w:qFormat/>
    <w:uiPriority w:val="99"/>
    <w:pPr>
      <w:spacing w:after="120" w:line="480" w:lineRule="auto"/>
      <w:ind w:left="420" w:leftChars="200"/>
    </w:pPr>
  </w:style>
  <w:style w:type="paragraph" w:styleId="21">
    <w:name w:val="Balloon Text"/>
    <w:basedOn w:val="1"/>
    <w:link w:val="50"/>
    <w:unhideWhenUsed/>
    <w:qFormat/>
    <w:uiPriority w:val="99"/>
    <w:rPr>
      <w:sz w:val="18"/>
      <w:szCs w:val="18"/>
    </w:rPr>
  </w:style>
  <w:style w:type="paragraph" w:styleId="22">
    <w:name w:val="footer"/>
    <w:basedOn w:val="1"/>
    <w:link w:val="43"/>
    <w:unhideWhenUsed/>
    <w:qFormat/>
    <w:uiPriority w:val="99"/>
    <w:pPr>
      <w:tabs>
        <w:tab w:val="center" w:pos="4153"/>
        <w:tab w:val="right" w:pos="8306"/>
      </w:tabs>
      <w:snapToGrid w:val="0"/>
      <w:jc w:val="left"/>
    </w:pPr>
    <w:rPr>
      <w:sz w:val="18"/>
      <w:szCs w:val="18"/>
    </w:rPr>
  </w:style>
  <w:style w:type="paragraph" w:styleId="23">
    <w:name w:val="header"/>
    <w:basedOn w:val="1"/>
    <w:link w:val="42"/>
    <w:unhideWhenUsed/>
    <w:qFormat/>
    <w:uiPriority w:val="99"/>
    <w:pPr>
      <w:pBdr>
        <w:bottom w:val="single" w:color="auto" w:sz="6" w:space="1"/>
      </w:pBdr>
      <w:tabs>
        <w:tab w:val="center" w:pos="4153"/>
        <w:tab w:val="right" w:pos="8306"/>
      </w:tabs>
      <w:snapToGrid w:val="0"/>
      <w:jc w:val="center"/>
    </w:pPr>
    <w:rPr>
      <w:sz w:val="18"/>
      <w:szCs w:val="18"/>
    </w:rPr>
  </w:style>
  <w:style w:type="paragraph" w:styleId="24">
    <w:name w:val="toc 4"/>
    <w:basedOn w:val="1"/>
    <w:next w:val="1"/>
    <w:qFormat/>
    <w:uiPriority w:val="0"/>
    <w:pPr>
      <w:spacing w:beforeLines="50" w:afterLines="50" w:line="360" w:lineRule="auto"/>
      <w:ind w:left="720" w:firstLine="200" w:firstLineChars="200"/>
      <w:jc w:val="left"/>
    </w:pPr>
    <w:rPr>
      <w:rFonts w:ascii="Calibri" w:hAnsi="Calibri" w:eastAsia="宋体" w:cs="Times New Roman"/>
      <w:sz w:val="18"/>
      <w:szCs w:val="18"/>
    </w:rPr>
  </w:style>
  <w:style w:type="paragraph" w:styleId="25">
    <w:name w:val="Subtitle"/>
    <w:basedOn w:val="1"/>
    <w:next w:val="1"/>
    <w:link w:val="65"/>
    <w:qFormat/>
    <w:uiPriority w:val="0"/>
    <w:pPr>
      <w:spacing w:beforeLines="50" w:afterLines="50" w:line="360" w:lineRule="auto"/>
      <w:ind w:firstLine="200" w:firstLineChars="200"/>
      <w:jc w:val="left"/>
      <w:outlineLvl w:val="1"/>
    </w:pPr>
    <w:rPr>
      <w:rFonts w:ascii="Cambria" w:hAnsi="Cambria" w:eastAsia="宋体" w:cs="Times New Roman"/>
      <w:b/>
      <w:bCs/>
      <w:kern w:val="28"/>
      <w:sz w:val="28"/>
      <w:szCs w:val="32"/>
    </w:rPr>
  </w:style>
  <w:style w:type="paragraph" w:styleId="26">
    <w:name w:val="toc 6"/>
    <w:basedOn w:val="1"/>
    <w:next w:val="1"/>
    <w:qFormat/>
    <w:uiPriority w:val="0"/>
    <w:pPr>
      <w:spacing w:beforeLines="50" w:afterLines="50" w:line="360" w:lineRule="auto"/>
      <w:ind w:left="1200" w:firstLine="200" w:firstLineChars="200"/>
      <w:jc w:val="left"/>
    </w:pPr>
    <w:rPr>
      <w:rFonts w:ascii="Calibri" w:hAnsi="Calibri" w:eastAsia="宋体" w:cs="Times New Roman"/>
      <w:sz w:val="18"/>
      <w:szCs w:val="18"/>
    </w:rPr>
  </w:style>
  <w:style w:type="paragraph" w:styleId="27">
    <w:name w:val="toc 2"/>
    <w:basedOn w:val="1"/>
    <w:next w:val="1"/>
    <w:unhideWhenUsed/>
    <w:qFormat/>
    <w:uiPriority w:val="39"/>
    <w:pPr>
      <w:spacing w:beforeLines="50" w:afterLines="50" w:line="360" w:lineRule="auto"/>
      <w:ind w:left="240" w:firstLine="200" w:firstLineChars="200"/>
      <w:jc w:val="left"/>
    </w:pPr>
    <w:rPr>
      <w:rFonts w:ascii="Calibri" w:hAnsi="Calibri" w:eastAsia="宋体" w:cs="Times New Roman"/>
      <w:smallCaps/>
      <w:sz w:val="20"/>
      <w:szCs w:val="20"/>
    </w:rPr>
  </w:style>
  <w:style w:type="paragraph" w:styleId="28">
    <w:name w:val="toc 9"/>
    <w:basedOn w:val="1"/>
    <w:next w:val="1"/>
    <w:qFormat/>
    <w:uiPriority w:val="0"/>
    <w:pPr>
      <w:spacing w:beforeLines="50" w:afterLines="50" w:line="360" w:lineRule="auto"/>
      <w:ind w:left="1920" w:firstLine="200" w:firstLineChars="200"/>
      <w:jc w:val="left"/>
    </w:pPr>
    <w:rPr>
      <w:rFonts w:ascii="Calibri" w:hAnsi="Calibri" w:eastAsia="宋体" w:cs="Times New Roman"/>
      <w:sz w:val="18"/>
      <w:szCs w:val="18"/>
    </w:rPr>
  </w:style>
  <w:style w:type="paragraph" w:styleId="29">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30">
    <w:name w:val="Title"/>
    <w:basedOn w:val="1"/>
    <w:next w:val="1"/>
    <w:link w:val="60"/>
    <w:qFormat/>
    <w:uiPriority w:val="99"/>
    <w:pPr>
      <w:spacing w:beforeLines="50" w:afterLines="50" w:line="360" w:lineRule="auto"/>
      <w:ind w:firstLine="200" w:firstLineChars="200"/>
      <w:jc w:val="center"/>
      <w:outlineLvl w:val="0"/>
    </w:pPr>
    <w:rPr>
      <w:rFonts w:ascii="Cambria" w:hAnsi="Cambria" w:eastAsia="宋体" w:cs="Times New Roman"/>
      <w:b/>
      <w:bCs/>
      <w:sz w:val="32"/>
      <w:szCs w:val="32"/>
    </w:rPr>
  </w:style>
  <w:style w:type="paragraph" w:styleId="31">
    <w:name w:val="annotation subject"/>
    <w:basedOn w:val="9"/>
    <w:next w:val="9"/>
    <w:link w:val="74"/>
    <w:qFormat/>
    <w:uiPriority w:val="99"/>
    <w:pPr>
      <w:spacing w:beforeLines="0" w:afterLines="0" w:line="240" w:lineRule="auto"/>
      <w:ind w:firstLine="0" w:firstLineChars="0"/>
    </w:pPr>
    <w:rPr>
      <w:rFonts w:ascii="Calibri" w:hAnsi="Calibri"/>
      <w:b/>
      <w:bCs/>
      <w:sz w:val="21"/>
      <w:szCs w:val="22"/>
    </w:rPr>
  </w:style>
  <w:style w:type="paragraph" w:styleId="32">
    <w:name w:val="Body Text First Indent 2"/>
    <w:basedOn w:val="12"/>
    <w:next w:val="1"/>
    <w:qFormat/>
    <w:uiPriority w:val="0"/>
    <w:pPr>
      <w:spacing w:after="120"/>
      <w:ind w:left="420" w:leftChars="200" w:firstLine="420"/>
    </w:pPr>
  </w:style>
  <w:style w:type="table" w:styleId="34">
    <w:name w:val="Table Grid"/>
    <w:basedOn w:val="3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6">
    <w:name w:val="Strong"/>
    <w:basedOn w:val="35"/>
    <w:qFormat/>
    <w:uiPriority w:val="22"/>
    <w:rPr>
      <w:rFonts w:cs="Times New Roman"/>
      <w:b/>
      <w:bCs/>
    </w:rPr>
  </w:style>
  <w:style w:type="character" w:styleId="37">
    <w:name w:val="page number"/>
    <w:basedOn w:val="35"/>
    <w:qFormat/>
    <w:uiPriority w:val="99"/>
    <w:rPr>
      <w:rFonts w:cs="Times New Roman"/>
    </w:rPr>
  </w:style>
  <w:style w:type="character" w:styleId="38">
    <w:name w:val="Emphasis"/>
    <w:qFormat/>
    <w:uiPriority w:val="20"/>
    <w:rPr>
      <w:color w:val="CC0000"/>
    </w:rPr>
  </w:style>
  <w:style w:type="character" w:styleId="39">
    <w:name w:val="Hyperlink"/>
    <w:basedOn w:val="35"/>
    <w:unhideWhenUsed/>
    <w:qFormat/>
    <w:uiPriority w:val="99"/>
    <w:rPr>
      <w:color w:val="0000FF"/>
      <w:u w:val="single"/>
    </w:rPr>
  </w:style>
  <w:style w:type="character" w:styleId="40">
    <w:name w:val="annotation reference"/>
    <w:qFormat/>
    <w:uiPriority w:val="99"/>
    <w:rPr>
      <w:sz w:val="21"/>
      <w:szCs w:val="21"/>
    </w:rPr>
  </w:style>
  <w:style w:type="paragraph" w:customStyle="1" w:styleId="41">
    <w:name w:val="表格文字"/>
    <w:basedOn w:val="12"/>
    <w:qFormat/>
    <w:uiPriority w:val="99"/>
    <w:pPr>
      <w:adjustRightInd w:val="0"/>
      <w:spacing w:line="240" w:lineRule="atLeast"/>
    </w:pPr>
    <w:rPr>
      <w:rFonts w:ascii="Times New Roman" w:hAnsi="Times New Roman" w:eastAsia="宋体" w:cs="Times New Roman"/>
      <w:kern w:val="0"/>
      <w:sz w:val="28"/>
      <w:szCs w:val="20"/>
    </w:rPr>
  </w:style>
  <w:style w:type="character" w:customStyle="1" w:styleId="42">
    <w:name w:val="页眉 字符"/>
    <w:basedOn w:val="35"/>
    <w:link w:val="23"/>
    <w:qFormat/>
    <w:uiPriority w:val="99"/>
    <w:rPr>
      <w:sz w:val="18"/>
      <w:szCs w:val="18"/>
    </w:rPr>
  </w:style>
  <w:style w:type="character" w:customStyle="1" w:styleId="43">
    <w:name w:val="页脚 字符"/>
    <w:basedOn w:val="35"/>
    <w:link w:val="22"/>
    <w:qFormat/>
    <w:uiPriority w:val="99"/>
    <w:rPr>
      <w:sz w:val="18"/>
      <w:szCs w:val="18"/>
    </w:rPr>
  </w:style>
  <w:style w:type="character" w:customStyle="1" w:styleId="44">
    <w:name w:val="标题 1 字符"/>
    <w:basedOn w:val="35"/>
    <w:link w:val="2"/>
    <w:qFormat/>
    <w:uiPriority w:val="99"/>
    <w:rPr>
      <w:rFonts w:ascii="Times New Roman" w:hAnsi="Times New Roman"/>
      <w:b/>
      <w:bCs/>
      <w:kern w:val="44"/>
      <w:sz w:val="44"/>
      <w:szCs w:val="44"/>
    </w:rPr>
  </w:style>
  <w:style w:type="character" w:customStyle="1" w:styleId="45">
    <w:name w:val="文档结构图 字符"/>
    <w:basedOn w:val="35"/>
    <w:link w:val="8"/>
    <w:qFormat/>
    <w:uiPriority w:val="99"/>
    <w:rPr>
      <w:rFonts w:ascii="宋体" w:eastAsia="宋体"/>
      <w:sz w:val="18"/>
      <w:szCs w:val="18"/>
    </w:rPr>
  </w:style>
  <w:style w:type="paragraph" w:customStyle="1" w:styleId="46">
    <w:name w:val="列表段落1"/>
    <w:basedOn w:val="1"/>
    <w:qFormat/>
    <w:uiPriority w:val="34"/>
    <w:pPr>
      <w:ind w:firstLine="420" w:firstLineChars="200"/>
    </w:pPr>
  </w:style>
  <w:style w:type="character" w:customStyle="1" w:styleId="47">
    <w:name w:val="标题 2 字符"/>
    <w:basedOn w:val="35"/>
    <w:link w:val="3"/>
    <w:qFormat/>
    <w:uiPriority w:val="99"/>
    <w:rPr>
      <w:rFonts w:ascii="Times New Roman" w:hAnsi="Times New Roman" w:eastAsiaTheme="majorEastAsia" w:cstheme="majorBidi"/>
      <w:b/>
      <w:bCs/>
      <w:sz w:val="32"/>
      <w:szCs w:val="32"/>
    </w:rPr>
  </w:style>
  <w:style w:type="character" w:customStyle="1" w:styleId="48">
    <w:name w:val="图片 Char"/>
    <w:basedOn w:val="35"/>
    <w:link w:val="49"/>
    <w:qFormat/>
    <w:uiPriority w:val="0"/>
    <w:rPr>
      <w:sz w:val="24"/>
      <w:szCs w:val="24"/>
    </w:rPr>
  </w:style>
  <w:style w:type="paragraph" w:customStyle="1" w:styleId="49">
    <w:name w:val="图片"/>
    <w:basedOn w:val="1"/>
    <w:link w:val="48"/>
    <w:qFormat/>
    <w:uiPriority w:val="0"/>
    <w:pPr>
      <w:spacing w:beforeLines="50" w:afterLines="50"/>
      <w:ind w:firstLine="480" w:firstLineChars="200"/>
      <w:jc w:val="left"/>
    </w:pPr>
    <w:rPr>
      <w:sz w:val="24"/>
      <w:szCs w:val="24"/>
    </w:rPr>
  </w:style>
  <w:style w:type="character" w:customStyle="1" w:styleId="50">
    <w:name w:val="批注框文本 字符"/>
    <w:basedOn w:val="35"/>
    <w:link w:val="21"/>
    <w:qFormat/>
    <w:uiPriority w:val="99"/>
    <w:rPr>
      <w:sz w:val="18"/>
      <w:szCs w:val="18"/>
    </w:rPr>
  </w:style>
  <w:style w:type="character" w:customStyle="1" w:styleId="51">
    <w:name w:val="正文缩进 字符"/>
    <w:link w:val="6"/>
    <w:qFormat/>
    <w:uiPriority w:val="99"/>
    <w:rPr>
      <w:rFonts w:ascii="Arial" w:hAnsi="Arial" w:eastAsia="宋体" w:cs="Times New Roman"/>
      <w:spacing w:val="10"/>
      <w:szCs w:val="20"/>
    </w:rPr>
  </w:style>
  <w:style w:type="paragraph" w:customStyle="1" w:styleId="52">
    <w:name w:val="表格标题"/>
    <w:basedOn w:val="1"/>
    <w:link w:val="53"/>
    <w:qFormat/>
    <w:uiPriority w:val="99"/>
    <w:pPr>
      <w:jc w:val="center"/>
    </w:pPr>
    <w:rPr>
      <w:rFonts w:ascii="Times New Roman" w:hAnsi="Times New Roman" w:eastAsia="仿宋_GB2312" w:cs="Times New Roman"/>
      <w:sz w:val="24"/>
      <w:szCs w:val="20"/>
    </w:rPr>
  </w:style>
  <w:style w:type="character" w:customStyle="1" w:styleId="53">
    <w:name w:val="表格标题 Char Char"/>
    <w:link w:val="52"/>
    <w:qFormat/>
    <w:uiPriority w:val="0"/>
    <w:rPr>
      <w:rFonts w:ascii="Times New Roman" w:hAnsi="Times New Roman" w:eastAsia="仿宋_GB2312" w:cs="Times New Roman"/>
      <w:sz w:val="24"/>
      <w:szCs w:val="20"/>
    </w:rPr>
  </w:style>
  <w:style w:type="character" w:customStyle="1" w:styleId="54">
    <w:name w:val="文本 Char"/>
    <w:link w:val="55"/>
    <w:qFormat/>
    <w:uiPriority w:val="0"/>
    <w:rPr>
      <w:sz w:val="24"/>
    </w:rPr>
  </w:style>
  <w:style w:type="paragraph" w:customStyle="1" w:styleId="55">
    <w:name w:val="文本"/>
    <w:basedOn w:val="1"/>
    <w:link w:val="54"/>
    <w:qFormat/>
    <w:uiPriority w:val="0"/>
    <w:pPr>
      <w:spacing w:line="360" w:lineRule="auto"/>
      <w:ind w:firstLine="480" w:firstLineChars="200"/>
      <w:jc w:val="left"/>
    </w:pPr>
    <w:rPr>
      <w:sz w:val="24"/>
    </w:rPr>
  </w:style>
  <w:style w:type="paragraph" w:customStyle="1" w:styleId="56">
    <w:name w:val="表格正文"/>
    <w:basedOn w:val="1"/>
    <w:link w:val="57"/>
    <w:qFormat/>
    <w:uiPriority w:val="99"/>
    <w:pPr>
      <w:spacing w:beforeLines="50" w:afterLines="50" w:line="360" w:lineRule="exact"/>
      <w:ind w:firstLine="200" w:firstLineChars="200"/>
      <w:jc w:val="center"/>
    </w:pPr>
    <w:rPr>
      <w:rFonts w:ascii="Times New Roman" w:hAnsi="Times New Roman" w:eastAsia="宋体" w:cs="Times New Roman"/>
      <w:sz w:val="24"/>
      <w:szCs w:val="24"/>
    </w:rPr>
  </w:style>
  <w:style w:type="character" w:customStyle="1" w:styleId="57">
    <w:name w:val="表格正文 Char"/>
    <w:link w:val="56"/>
    <w:qFormat/>
    <w:uiPriority w:val="99"/>
    <w:rPr>
      <w:rFonts w:ascii="Times New Roman" w:hAnsi="Times New Roman" w:eastAsia="宋体" w:cs="Times New Roman"/>
      <w:sz w:val="24"/>
      <w:szCs w:val="24"/>
    </w:rPr>
  </w:style>
  <w:style w:type="paragraph" w:customStyle="1" w:styleId="58">
    <w:name w:val="表格样式1"/>
    <w:basedOn w:val="1"/>
    <w:qFormat/>
    <w:uiPriority w:val="99"/>
    <w:pPr>
      <w:spacing w:line="360" w:lineRule="exact"/>
      <w:jc w:val="center"/>
    </w:pPr>
    <w:rPr>
      <w:rFonts w:ascii="Times New Roman" w:hAnsi="Times New Roman" w:eastAsia="仿宋_GB2312" w:cs="Times New Roman"/>
      <w:color w:val="000080"/>
      <w:szCs w:val="21"/>
    </w:rPr>
  </w:style>
  <w:style w:type="character" w:customStyle="1" w:styleId="59">
    <w:name w:val="标题 3 字符"/>
    <w:basedOn w:val="35"/>
    <w:link w:val="4"/>
    <w:qFormat/>
    <w:uiPriority w:val="0"/>
    <w:rPr>
      <w:rFonts w:ascii="Times New Roman" w:hAnsi="Times New Roman"/>
      <w:b/>
      <w:bCs/>
      <w:sz w:val="28"/>
      <w:szCs w:val="32"/>
    </w:rPr>
  </w:style>
  <w:style w:type="character" w:customStyle="1" w:styleId="60">
    <w:name w:val="标题 字符"/>
    <w:basedOn w:val="35"/>
    <w:link w:val="30"/>
    <w:qFormat/>
    <w:uiPriority w:val="99"/>
    <w:rPr>
      <w:rFonts w:ascii="Cambria" w:hAnsi="Cambria" w:eastAsia="宋体" w:cs="Times New Roman"/>
      <w:b/>
      <w:bCs/>
      <w:sz w:val="32"/>
      <w:szCs w:val="32"/>
    </w:rPr>
  </w:style>
  <w:style w:type="paragraph" w:customStyle="1" w:styleId="61">
    <w:name w:val="表格式"/>
    <w:basedOn w:val="13"/>
    <w:qFormat/>
    <w:uiPriority w:val="0"/>
    <w:pPr>
      <w:spacing w:line="400" w:lineRule="exact"/>
      <w:ind w:left="0" w:firstLine="0" w:firstLineChars="0"/>
      <w:contextualSpacing w:val="0"/>
      <w:jc w:val="center"/>
    </w:pPr>
    <w:rPr>
      <w:rFonts w:ascii="宋体" w:hAnsi="Times New Roman" w:eastAsia="宋体" w:cs="Times New Roman"/>
      <w:szCs w:val="20"/>
    </w:rPr>
  </w:style>
  <w:style w:type="paragraph" w:customStyle="1" w:styleId="62">
    <w:name w:val="注释"/>
    <w:basedOn w:val="1"/>
    <w:qFormat/>
    <w:uiPriority w:val="0"/>
    <w:pPr>
      <w:spacing w:line="360" w:lineRule="exact"/>
      <w:ind w:firstLine="944" w:firstLineChars="200"/>
    </w:pPr>
    <w:rPr>
      <w:rFonts w:ascii="Times New Roman" w:hAnsi="Times New Roman" w:eastAsia="宋体" w:cs="Times New Roman"/>
      <w:szCs w:val="20"/>
    </w:rPr>
  </w:style>
  <w:style w:type="character" w:customStyle="1" w:styleId="63">
    <w:name w:val="批注文字 字符"/>
    <w:basedOn w:val="35"/>
    <w:link w:val="9"/>
    <w:qFormat/>
    <w:uiPriority w:val="99"/>
    <w:rPr>
      <w:rFonts w:ascii="Times New Roman" w:hAnsi="Times New Roman" w:eastAsia="宋体" w:cs="Times New Roman"/>
      <w:sz w:val="24"/>
      <w:szCs w:val="24"/>
    </w:rPr>
  </w:style>
  <w:style w:type="character" w:customStyle="1" w:styleId="64">
    <w:name w:val="日期 字符"/>
    <w:basedOn w:val="35"/>
    <w:link w:val="19"/>
    <w:qFormat/>
    <w:uiPriority w:val="0"/>
    <w:rPr>
      <w:rFonts w:ascii="Times New Roman" w:hAnsi="Times New Roman" w:eastAsia="宋体" w:cs="Times New Roman"/>
      <w:sz w:val="24"/>
      <w:szCs w:val="24"/>
    </w:rPr>
  </w:style>
  <w:style w:type="character" w:customStyle="1" w:styleId="65">
    <w:name w:val="副标题 字符"/>
    <w:basedOn w:val="35"/>
    <w:link w:val="25"/>
    <w:qFormat/>
    <w:uiPriority w:val="0"/>
    <w:rPr>
      <w:rFonts w:ascii="Cambria" w:hAnsi="Cambria" w:eastAsia="宋体" w:cs="Times New Roman"/>
      <w:b/>
      <w:bCs/>
      <w:kern w:val="28"/>
      <w:sz w:val="28"/>
      <w:szCs w:val="32"/>
    </w:rPr>
  </w:style>
  <w:style w:type="character" w:customStyle="1" w:styleId="66">
    <w:name w:val="表格内容 Char Char"/>
    <w:basedOn w:val="35"/>
    <w:link w:val="67"/>
    <w:qFormat/>
    <w:uiPriority w:val="0"/>
    <w:rPr>
      <w:rFonts w:ascii="宋体"/>
      <w:szCs w:val="24"/>
    </w:rPr>
  </w:style>
  <w:style w:type="paragraph" w:customStyle="1" w:styleId="67">
    <w:name w:val="表格内容"/>
    <w:basedOn w:val="1"/>
    <w:link w:val="66"/>
    <w:qFormat/>
    <w:uiPriority w:val="0"/>
    <w:pPr>
      <w:spacing w:beforeLines="50" w:afterLines="50" w:line="360" w:lineRule="auto"/>
      <w:ind w:firstLine="200" w:firstLineChars="200"/>
      <w:jc w:val="center"/>
    </w:pPr>
    <w:rPr>
      <w:rFonts w:ascii="宋体"/>
      <w:szCs w:val="24"/>
    </w:rPr>
  </w:style>
  <w:style w:type="character" w:customStyle="1" w:styleId="68">
    <w:name w:val="正文缩进 Char2"/>
    <w:qFormat/>
    <w:uiPriority w:val="0"/>
    <w:rPr>
      <w:rFonts w:ascii="Arial" w:hAnsi="Arial" w:cs="Arial"/>
      <w:spacing w:val="10"/>
      <w:kern w:val="2"/>
      <w:sz w:val="24"/>
    </w:rPr>
  </w:style>
  <w:style w:type="paragraph" w:customStyle="1" w:styleId="69">
    <w:name w:val="Char4"/>
    <w:basedOn w:val="1"/>
    <w:qFormat/>
    <w:uiPriority w:val="0"/>
    <w:rPr>
      <w:rFonts w:ascii="Times New Roman" w:hAnsi="Times New Roman" w:eastAsia="宋体" w:cs="Times New Roman"/>
      <w:szCs w:val="20"/>
    </w:rPr>
  </w:style>
  <w:style w:type="paragraph" w:customStyle="1" w:styleId="70">
    <w:name w:val="Char Char Char Char"/>
    <w:basedOn w:val="1"/>
    <w:qFormat/>
    <w:uiPriority w:val="99"/>
    <w:pPr>
      <w:spacing w:line="360" w:lineRule="auto"/>
      <w:ind w:firstLine="200" w:firstLineChars="200"/>
    </w:pPr>
    <w:rPr>
      <w:rFonts w:ascii="宋体" w:hAnsi="宋体" w:eastAsia="宋体" w:cs="宋体"/>
      <w:sz w:val="24"/>
      <w:szCs w:val="24"/>
    </w:rPr>
  </w:style>
  <w:style w:type="paragraph" w:customStyle="1" w:styleId="71">
    <w:name w:val="TOC 标题1"/>
    <w:basedOn w:val="2"/>
    <w:next w:val="1"/>
    <w:unhideWhenUsed/>
    <w:qFormat/>
    <w:uiPriority w:val="99"/>
    <w:pPr>
      <w:widowControl/>
      <w:spacing w:before="0" w:after="0" w:line="276" w:lineRule="auto"/>
      <w:jc w:val="left"/>
      <w:outlineLvl w:val="9"/>
    </w:pPr>
    <w:rPr>
      <w:rFonts w:ascii="Cambria" w:hAnsi="Cambria" w:eastAsia="宋体" w:cs="Times New Roman"/>
      <w:color w:val="365F91"/>
      <w:kern w:val="0"/>
      <w:sz w:val="28"/>
      <w:szCs w:val="28"/>
    </w:rPr>
  </w:style>
  <w:style w:type="paragraph" w:customStyle="1" w:styleId="72">
    <w:name w:val="正文01"/>
    <w:basedOn w:val="1"/>
    <w:link w:val="73"/>
    <w:qFormat/>
    <w:uiPriority w:val="0"/>
    <w:pPr>
      <w:spacing w:line="480" w:lineRule="exact"/>
      <w:ind w:firstLine="539"/>
    </w:pPr>
    <w:rPr>
      <w:rFonts w:ascii="Times New Roman" w:hAnsi="Times New Roman" w:eastAsia="宋体" w:cs="Times New Roman"/>
      <w:sz w:val="27"/>
      <w:szCs w:val="27"/>
    </w:rPr>
  </w:style>
  <w:style w:type="character" w:customStyle="1" w:styleId="73">
    <w:name w:val="正文01 Char"/>
    <w:link w:val="72"/>
    <w:qFormat/>
    <w:uiPriority w:val="0"/>
    <w:rPr>
      <w:rFonts w:ascii="Times New Roman" w:hAnsi="Times New Roman" w:eastAsia="宋体" w:cs="Times New Roman"/>
      <w:sz w:val="27"/>
      <w:szCs w:val="27"/>
    </w:rPr>
  </w:style>
  <w:style w:type="character" w:customStyle="1" w:styleId="74">
    <w:name w:val="批注主题 字符"/>
    <w:basedOn w:val="63"/>
    <w:link w:val="31"/>
    <w:qFormat/>
    <w:uiPriority w:val="99"/>
    <w:rPr>
      <w:rFonts w:ascii="Calibri" w:hAnsi="Calibri" w:eastAsia="宋体" w:cs="Times New Roman"/>
      <w:b/>
      <w:bCs/>
      <w:sz w:val="24"/>
      <w:szCs w:val="24"/>
    </w:rPr>
  </w:style>
  <w:style w:type="character" w:customStyle="1" w:styleId="75">
    <w:name w:val="正文文本缩进 字符"/>
    <w:basedOn w:val="35"/>
    <w:link w:val="12"/>
    <w:qFormat/>
    <w:uiPriority w:val="99"/>
    <w:rPr>
      <w:rFonts w:ascii="Times New Roman" w:hAnsi="Times New Roman" w:eastAsia="宋体" w:cs="Times New Roman"/>
      <w:sz w:val="28"/>
      <w:szCs w:val="24"/>
    </w:rPr>
  </w:style>
  <w:style w:type="paragraph" w:customStyle="1" w:styleId="76">
    <w:name w:val="p0"/>
    <w:basedOn w:val="1"/>
    <w:qFormat/>
    <w:uiPriority w:val="0"/>
    <w:pPr>
      <w:widowControl/>
    </w:pPr>
    <w:rPr>
      <w:rFonts w:ascii="Times New Roman" w:hAnsi="Times New Roman" w:eastAsia="宋体" w:cs="Times New Roman"/>
      <w:kern w:val="0"/>
      <w:szCs w:val="21"/>
    </w:rPr>
  </w:style>
  <w:style w:type="paragraph" w:customStyle="1" w:styleId="77">
    <w:name w:val="无间隔1"/>
    <w:qFormat/>
    <w:uiPriority w:val="99"/>
    <w:pPr>
      <w:widowControl w:val="0"/>
      <w:jc w:val="both"/>
    </w:pPr>
    <w:rPr>
      <w:rFonts w:ascii="Calibri" w:hAnsi="Calibri" w:eastAsia="宋体" w:cs="Times New Roman"/>
      <w:kern w:val="2"/>
      <w:sz w:val="21"/>
      <w:szCs w:val="22"/>
      <w:lang w:val="en-US" w:eastAsia="zh-CN" w:bidi="ar-SA"/>
    </w:rPr>
  </w:style>
  <w:style w:type="paragraph" w:customStyle="1" w:styleId="78">
    <w:name w:val="1guizs_正文"/>
    <w:basedOn w:val="1"/>
    <w:qFormat/>
    <w:uiPriority w:val="99"/>
    <w:pPr>
      <w:ind w:firstLine="560" w:firstLineChars="200"/>
      <w:jc w:val="left"/>
    </w:pPr>
    <w:rPr>
      <w:rFonts w:ascii="Times New Roman" w:hAnsi="Times New Roman" w:eastAsia="楷体_GB2312" w:cs="宋体"/>
      <w:sz w:val="28"/>
      <w:szCs w:val="20"/>
    </w:rPr>
  </w:style>
  <w:style w:type="paragraph" w:customStyle="1" w:styleId="79">
    <w:name w:val="默认段落字体 Para Char Char Char Char"/>
    <w:basedOn w:val="1"/>
    <w:qFormat/>
    <w:uiPriority w:val="99"/>
    <w:rPr>
      <w:rFonts w:ascii="Times New Roman" w:hAnsi="Times New Roman" w:eastAsia="宋体" w:cs="Times New Roman"/>
      <w:sz w:val="24"/>
      <w:szCs w:val="24"/>
    </w:rPr>
  </w:style>
  <w:style w:type="paragraph" w:customStyle="1" w:styleId="80">
    <w:name w:val="默认段落字体 Para Char Char Char Char Char Char Char Char Char Char"/>
    <w:basedOn w:val="1"/>
    <w:qFormat/>
    <w:uiPriority w:val="99"/>
    <w:rPr>
      <w:rFonts w:ascii="Tahoma" w:hAnsi="Tahoma" w:eastAsia="宋体" w:cs="Times New Roman"/>
      <w:sz w:val="24"/>
      <w:szCs w:val="20"/>
    </w:rPr>
  </w:style>
  <w:style w:type="paragraph" w:customStyle="1" w:styleId="81">
    <w:name w:val="Char Char Char2 Char"/>
    <w:basedOn w:val="1"/>
    <w:qFormat/>
    <w:uiPriority w:val="99"/>
    <w:pPr>
      <w:tabs>
        <w:tab w:val="left" w:pos="360"/>
        <w:tab w:val="left" w:pos="425"/>
      </w:tabs>
    </w:pPr>
    <w:rPr>
      <w:rFonts w:ascii="Times New Roman" w:hAnsi="Times New Roman" w:eastAsia="楷体_GB2312" w:cs="Times New Roman"/>
      <w:szCs w:val="20"/>
    </w:rPr>
  </w:style>
  <w:style w:type="paragraph" w:customStyle="1" w:styleId="82">
    <w:name w:val="1"/>
    <w:basedOn w:val="1"/>
    <w:qFormat/>
    <w:uiPriority w:val="99"/>
    <w:pPr>
      <w:outlineLvl w:val="0"/>
    </w:pPr>
    <w:rPr>
      <w:rFonts w:ascii="Times New Roman" w:hAnsi="Times New Roman" w:eastAsia="黑体" w:cs="Times New Roman"/>
      <w:sz w:val="36"/>
      <w:szCs w:val="36"/>
    </w:rPr>
  </w:style>
  <w:style w:type="paragraph" w:customStyle="1" w:styleId="83">
    <w:name w:val="表"/>
    <w:basedOn w:val="1"/>
    <w:qFormat/>
    <w:uiPriority w:val="99"/>
    <w:pPr>
      <w:snapToGrid w:val="0"/>
      <w:jc w:val="center"/>
    </w:pPr>
    <w:rPr>
      <w:rFonts w:ascii="Times New Roman" w:hAnsi="Times New Roman" w:eastAsia="宋体" w:cs="Times New Roman"/>
      <w:spacing w:val="2"/>
      <w:szCs w:val="20"/>
    </w:rPr>
  </w:style>
  <w:style w:type="paragraph" w:customStyle="1" w:styleId="84">
    <w:name w:val="表格样式2"/>
    <w:basedOn w:val="1"/>
    <w:qFormat/>
    <w:uiPriority w:val="99"/>
    <w:pPr>
      <w:spacing w:line="460" w:lineRule="exact"/>
      <w:jc w:val="center"/>
    </w:pPr>
    <w:rPr>
      <w:rFonts w:ascii="Times New Roman" w:hAnsi="Times New Roman" w:eastAsia="宋体" w:cs="Times New Roman"/>
      <w:color w:val="000000"/>
      <w:sz w:val="24"/>
      <w:szCs w:val="21"/>
    </w:rPr>
  </w:style>
  <w:style w:type="paragraph" w:customStyle="1" w:styleId="85">
    <w:name w:val="Char Char1 Char Char Char Char Char Char Char Char Char Char Char Char Char Char Char Char Char Char"/>
    <w:basedOn w:val="1"/>
    <w:qFormat/>
    <w:uiPriority w:val="99"/>
    <w:pPr>
      <w:spacing w:line="360" w:lineRule="auto"/>
      <w:ind w:firstLine="200" w:firstLineChars="200"/>
    </w:pPr>
    <w:rPr>
      <w:rFonts w:ascii="宋体" w:hAnsi="宋体" w:eastAsia="宋体" w:cs="宋体"/>
      <w:sz w:val="24"/>
      <w:szCs w:val="24"/>
    </w:rPr>
  </w:style>
  <w:style w:type="character" w:customStyle="1" w:styleId="86">
    <w:name w:val="正文文本 Char"/>
    <w:basedOn w:val="35"/>
    <w:qFormat/>
    <w:uiPriority w:val="0"/>
    <w:rPr>
      <w:szCs w:val="24"/>
    </w:rPr>
  </w:style>
  <w:style w:type="character" w:customStyle="1" w:styleId="87">
    <w:name w:val="正文文本 字符"/>
    <w:basedOn w:val="35"/>
    <w:link w:val="10"/>
    <w:semiHidden/>
    <w:qFormat/>
    <w:uiPriority w:val="99"/>
  </w:style>
  <w:style w:type="character" w:customStyle="1" w:styleId="88">
    <w:name w:val="纯文本 Char"/>
    <w:basedOn w:val="35"/>
    <w:qFormat/>
    <w:uiPriority w:val="0"/>
    <w:rPr>
      <w:rFonts w:ascii="ˎ̥" w:hAnsi="ˎ̥"/>
      <w:sz w:val="18"/>
      <w:szCs w:val="18"/>
    </w:rPr>
  </w:style>
  <w:style w:type="character" w:customStyle="1" w:styleId="89">
    <w:name w:val="纯文本 字符"/>
    <w:basedOn w:val="35"/>
    <w:link w:val="16"/>
    <w:qFormat/>
    <w:uiPriority w:val="99"/>
    <w:rPr>
      <w:rFonts w:ascii="宋体" w:hAnsi="Courier New" w:eastAsia="宋体" w:cs="Courier New"/>
      <w:szCs w:val="21"/>
    </w:rPr>
  </w:style>
  <w:style w:type="paragraph" w:customStyle="1" w:styleId="90">
    <w:name w:val="TOC 标题2"/>
    <w:basedOn w:val="2"/>
    <w:next w:val="1"/>
    <w:unhideWhenUsed/>
    <w:qFormat/>
    <w:uiPriority w:val="39"/>
    <w:pPr>
      <w:widowControl/>
      <w:spacing w:before="480" w:after="0" w:line="276" w:lineRule="auto"/>
      <w:jc w:val="left"/>
      <w:outlineLvl w:val="9"/>
    </w:pPr>
    <w:rPr>
      <w:rFonts w:asciiTheme="majorHAnsi" w:hAnsiTheme="majorHAnsi" w:eastAsiaTheme="majorEastAsia" w:cstheme="majorBidi"/>
      <w:color w:val="376092" w:themeColor="accent1" w:themeShade="BF"/>
      <w:kern w:val="0"/>
      <w:sz w:val="28"/>
      <w:szCs w:val="28"/>
    </w:rPr>
  </w:style>
  <w:style w:type="paragraph" w:customStyle="1" w:styleId="91">
    <w:name w:val="Char Char Char Char Char Char Char Char Char"/>
    <w:basedOn w:val="1"/>
    <w:qFormat/>
    <w:uiPriority w:val="0"/>
    <w:pPr>
      <w:widowControl/>
      <w:spacing w:after="160" w:line="240" w:lineRule="exact"/>
      <w:jc w:val="left"/>
    </w:pPr>
    <w:rPr>
      <w:rFonts w:ascii="Verdana" w:hAnsi="Verdana" w:eastAsia="仿宋_GB2312" w:cs="Times New Roman"/>
      <w:kern w:val="0"/>
      <w:sz w:val="24"/>
      <w:szCs w:val="20"/>
      <w:lang w:eastAsia="en-US"/>
    </w:rPr>
  </w:style>
  <w:style w:type="paragraph" w:customStyle="1" w:styleId="92">
    <w:name w:val="Char Char1 Char Char Char1 Char Char Char Char Char Char Char Char Char Char Char Char Char Char"/>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3">
    <w:name w:val="Char Char1 Char Char Char1 Char Char Char Char Char Char Char Char Char Char Char Char Char Char1"/>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paragraph" w:customStyle="1" w:styleId="94">
    <w:name w:val="表格"/>
    <w:basedOn w:val="16"/>
    <w:next w:val="6"/>
    <w:link w:val="95"/>
    <w:qFormat/>
    <w:uiPriority w:val="0"/>
    <w:pPr>
      <w:spacing w:line="380" w:lineRule="exact"/>
      <w:jc w:val="center"/>
    </w:pPr>
    <w:rPr>
      <w:rFonts w:ascii="宋体" w:hAnsi="宋体" w:eastAsia="宋体" w:cs="Times New Roman"/>
      <w:snapToGrid w:val="0"/>
      <w:sz w:val="21"/>
      <w:lang w:val="en-US" w:eastAsia="zh-CN" w:bidi="ar-SA"/>
    </w:rPr>
  </w:style>
  <w:style w:type="character" w:customStyle="1" w:styleId="95">
    <w:name w:val="表格 Char"/>
    <w:basedOn w:val="35"/>
    <w:link w:val="94"/>
    <w:qFormat/>
    <w:uiPriority w:val="0"/>
    <w:rPr>
      <w:rFonts w:ascii="宋体" w:hAnsi="宋体" w:eastAsia="宋体" w:cs="Times New Roman"/>
      <w:snapToGrid w:val="0"/>
      <w:kern w:val="0"/>
      <w:szCs w:val="20"/>
    </w:rPr>
  </w:style>
  <w:style w:type="paragraph" w:customStyle="1" w:styleId="96">
    <w:name w:val="Char Char1 Char Char Char1 Char Char Char Char Char Char Char Char Char Char Char Char Char Char2"/>
    <w:basedOn w:val="1"/>
    <w:qFormat/>
    <w:uiPriority w:val="0"/>
    <w:pPr>
      <w:spacing w:beforeLines="20" w:line="440" w:lineRule="atLeast"/>
      <w:ind w:firstLine="200" w:firstLineChars="200"/>
    </w:pPr>
    <w:rPr>
      <w:rFonts w:ascii="Times New Roman" w:hAnsi="Times New Roman" w:eastAsia="宋体" w:cs="Times New Roman"/>
      <w:sz w:val="24"/>
      <w:szCs w:val="24"/>
    </w:rPr>
  </w:style>
  <w:style w:type="character" w:customStyle="1" w:styleId="97">
    <w:name w:val="正文01 Char2"/>
    <w:qFormat/>
    <w:uiPriority w:val="0"/>
    <w:rPr>
      <w:color w:val="000000"/>
      <w:sz w:val="24"/>
      <w:szCs w:val="21"/>
    </w:rPr>
  </w:style>
  <w:style w:type="paragraph" w:customStyle="1" w:styleId="98">
    <w:name w:val="无间隔2"/>
    <w:qFormat/>
    <w:uiPriority w:val="0"/>
    <w:pPr>
      <w:widowControl w:val="0"/>
      <w:jc w:val="both"/>
    </w:pPr>
    <w:rPr>
      <w:rFonts w:ascii="Times New Roman" w:hAnsi="Times New Roman" w:eastAsia="宋体" w:cs="Times New Roman"/>
      <w:kern w:val="2"/>
      <w:sz w:val="21"/>
      <w:szCs w:val="22"/>
      <w:lang w:val="en-US" w:eastAsia="zh-CN" w:bidi="ar-SA"/>
    </w:rPr>
  </w:style>
  <w:style w:type="character" w:customStyle="1" w:styleId="99">
    <w:name w:val="正文文本缩进 2 字符"/>
    <w:basedOn w:val="35"/>
    <w:link w:val="20"/>
    <w:qFormat/>
    <w:uiPriority w:val="99"/>
  </w:style>
  <w:style w:type="table" w:customStyle="1" w:styleId="100">
    <w:name w:val="TableGrid"/>
    <w:qFormat/>
    <w:uiPriority w:val="0"/>
    <w:tblPr>
      <w:tblCellMar>
        <w:top w:w="0" w:type="dxa"/>
        <w:left w:w="0" w:type="dxa"/>
        <w:bottom w:w="0" w:type="dxa"/>
        <w:right w:w="0" w:type="dxa"/>
      </w:tblCellMar>
    </w:tblPr>
  </w:style>
  <w:style w:type="paragraph" w:customStyle="1" w:styleId="101">
    <w:name w:val="普通(网站)1"/>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02">
    <w:name w:val="导则正文"/>
    <w:basedOn w:val="1"/>
    <w:qFormat/>
    <w:uiPriority w:val="0"/>
    <w:pPr>
      <w:ind w:firstLine="200" w:firstLineChars="200"/>
      <w:jc w:val="left"/>
    </w:pPr>
    <w:rPr>
      <w:rFonts w:ascii="Times New Roman" w:hAnsi="Times New Roman" w:eastAsia="宋体" w:cs="Times New Roman"/>
      <w:szCs w:val="21"/>
    </w:rPr>
  </w:style>
  <w:style w:type="character" w:customStyle="1" w:styleId="103">
    <w:name w:val="正文文本 (2)_"/>
    <w:basedOn w:val="35"/>
    <w:qFormat/>
    <w:uiPriority w:val="0"/>
    <w:rPr>
      <w:rFonts w:ascii="黑体" w:hAnsi="黑体" w:eastAsia="黑体" w:cs="黑体"/>
      <w:sz w:val="22"/>
      <w:szCs w:val="22"/>
      <w:u w:val="none"/>
    </w:rPr>
  </w:style>
  <w:style w:type="character" w:customStyle="1" w:styleId="104">
    <w:name w:val="正文文本 (2)"/>
    <w:basedOn w:val="103"/>
    <w:qFormat/>
    <w:uiPriority w:val="0"/>
    <w:rPr>
      <w:rFonts w:ascii="黑体" w:hAnsi="黑体" w:eastAsia="黑体" w:cs="黑体"/>
      <w:color w:val="000000"/>
      <w:spacing w:val="0"/>
      <w:w w:val="100"/>
      <w:position w:val="0"/>
      <w:sz w:val="22"/>
      <w:szCs w:val="22"/>
      <w:u w:val="none"/>
      <w:lang w:val="zh-CN" w:eastAsia="zh-CN" w:bidi="zh-CN"/>
    </w:rPr>
  </w:style>
  <w:style w:type="character" w:customStyle="1" w:styleId="105">
    <w:name w:val="正文文本 (2) + 10 pt"/>
    <w:basedOn w:val="103"/>
    <w:qFormat/>
    <w:uiPriority w:val="0"/>
    <w:rPr>
      <w:rFonts w:ascii="黑体" w:hAnsi="黑体" w:eastAsia="黑体" w:cs="黑体"/>
      <w:color w:val="000000"/>
      <w:spacing w:val="0"/>
      <w:w w:val="100"/>
      <w:position w:val="0"/>
      <w:sz w:val="20"/>
      <w:szCs w:val="20"/>
      <w:u w:val="none"/>
      <w:lang w:val="zh-CN" w:eastAsia="zh-CN" w:bidi="zh-CN"/>
    </w:rPr>
  </w:style>
  <w:style w:type="character" w:customStyle="1" w:styleId="106">
    <w:name w:val="正文文本 (2) + 间距 1 pt"/>
    <w:basedOn w:val="103"/>
    <w:qFormat/>
    <w:uiPriority w:val="0"/>
    <w:rPr>
      <w:rFonts w:ascii="黑体" w:hAnsi="黑体" w:eastAsia="黑体" w:cs="黑体"/>
      <w:spacing w:val="30"/>
      <w:sz w:val="22"/>
      <w:szCs w:val="22"/>
      <w:u w:val="none"/>
    </w:rPr>
  </w:style>
  <w:style w:type="character" w:customStyle="1" w:styleId="107">
    <w:name w:val="正文文本 (2) + Georgia"/>
    <w:basedOn w:val="103"/>
    <w:qFormat/>
    <w:uiPriority w:val="0"/>
    <w:rPr>
      <w:rFonts w:ascii="Georgia" w:hAnsi="Georgia" w:eastAsia="Georgia" w:cs="Georgia"/>
      <w:color w:val="000000"/>
      <w:spacing w:val="0"/>
      <w:w w:val="100"/>
      <w:position w:val="0"/>
      <w:sz w:val="22"/>
      <w:szCs w:val="22"/>
      <w:u w:val="none"/>
      <w:lang w:val="en-US" w:eastAsia="en-US" w:bidi="en-US"/>
    </w:rPr>
  </w:style>
  <w:style w:type="character" w:customStyle="1" w:styleId="108">
    <w:name w:val="正文文本 (2) + SimSun"/>
    <w:basedOn w:val="103"/>
    <w:qFormat/>
    <w:uiPriority w:val="0"/>
    <w:rPr>
      <w:rFonts w:ascii="宋体" w:hAnsi="宋体" w:eastAsia="宋体" w:cs="宋体"/>
      <w:color w:val="000000"/>
      <w:spacing w:val="-10"/>
      <w:w w:val="120"/>
      <w:position w:val="0"/>
      <w:sz w:val="21"/>
      <w:szCs w:val="21"/>
      <w:u w:val="none"/>
      <w:lang w:val="en-US" w:eastAsia="en-US" w:bidi="en-US"/>
    </w:rPr>
  </w:style>
  <w:style w:type="paragraph" w:customStyle="1" w:styleId="109">
    <w:name w:val="普通(网站)2"/>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110">
    <w:name w:val="Default"/>
    <w:basedOn w:val="111"/>
    <w:qFormat/>
    <w:uiPriority w:val="0"/>
    <w:pPr>
      <w:widowControl w:val="0"/>
      <w:tabs>
        <w:tab w:val="left" w:pos="58"/>
      </w:tabs>
      <w:autoSpaceDE w:val="0"/>
      <w:autoSpaceDN w:val="0"/>
      <w:adjustRightInd w:val="0"/>
    </w:pPr>
    <w:rPr>
      <w:rFonts w:ascii="宋体" w:hAnsi="Times New Roman" w:eastAsia="宋体" w:cs="宋体"/>
      <w:color w:val="000000"/>
      <w:sz w:val="24"/>
      <w:szCs w:val="24"/>
      <w:lang w:val="en-US" w:eastAsia="zh-CN" w:bidi="ar-SA"/>
    </w:rPr>
  </w:style>
  <w:style w:type="paragraph" w:customStyle="1" w:styleId="111">
    <w:name w:val="纯文本1"/>
    <w:basedOn w:val="1"/>
    <w:qFormat/>
    <w:uiPriority w:val="0"/>
    <w:pPr>
      <w:tabs>
        <w:tab w:val="left" w:pos="58"/>
      </w:tabs>
      <w:adjustRightInd w:val="0"/>
      <w:spacing w:line="240" w:lineRule="auto"/>
      <w:ind w:firstLine="0"/>
      <w:textAlignment w:val="baseline"/>
    </w:pPr>
    <w:rPr>
      <w:rFonts w:ascii="宋体" w:hAnsi="Courier New"/>
      <w:sz w:val="21"/>
      <w:szCs w:val="20"/>
    </w:rPr>
  </w:style>
  <w:style w:type="paragraph" w:styleId="112">
    <w:name w:val="List Paragraph"/>
    <w:basedOn w:val="1"/>
    <w:qFormat/>
    <w:uiPriority w:val="34"/>
    <w:pPr>
      <w:ind w:firstLine="420" w:firstLineChars="200"/>
    </w:pPr>
  </w:style>
  <w:style w:type="character" w:customStyle="1" w:styleId="113">
    <w:name w:val="样式1 Char Char"/>
    <w:link w:val="114"/>
    <w:qFormat/>
    <w:uiPriority w:val="99"/>
    <w:rPr>
      <w:kern w:val="2"/>
      <w:sz w:val="24"/>
      <w:szCs w:val="24"/>
    </w:rPr>
  </w:style>
  <w:style w:type="paragraph" w:customStyle="1" w:styleId="114">
    <w:name w:val="样式1"/>
    <w:basedOn w:val="12"/>
    <w:link w:val="113"/>
    <w:qFormat/>
    <w:uiPriority w:val="99"/>
    <w:pPr>
      <w:tabs>
        <w:tab w:val="clear" w:pos="2820"/>
        <w:tab w:val="clear" w:pos="2975"/>
        <w:tab w:val="clear" w:pos="4707"/>
      </w:tabs>
      <w:spacing w:line="360" w:lineRule="auto"/>
      <w:ind w:firstLine="480"/>
    </w:pPr>
    <w:rPr>
      <w:sz w:val="24"/>
    </w:rPr>
  </w:style>
  <w:style w:type="paragraph" w:customStyle="1" w:styleId="115">
    <w:name w:val="xl26"/>
    <w:basedOn w:val="1"/>
    <w:qFormat/>
    <w:uiPriority w:val="99"/>
    <w:pPr>
      <w:spacing w:before="100" w:after="100"/>
      <w:jc w:val="center"/>
    </w:pPr>
    <w:rPr>
      <w:rFonts w:ascii="Calibri" w:hAnsi="Calibri" w:eastAsia="宋体" w:cs="Calibri"/>
      <w:szCs w:val="21"/>
    </w:rPr>
  </w:style>
  <w:style w:type="paragraph" w:customStyle="1" w:styleId="116">
    <w:name w:val="Table Paragraph"/>
    <w:basedOn w:val="1"/>
    <w:qFormat/>
    <w:uiPriority w:val="1"/>
    <w:pPr>
      <w:jc w:val="left"/>
    </w:pPr>
    <w:rPr>
      <w:rFonts w:ascii="Calibri" w:hAnsi="Calibri" w:eastAsia="宋体" w:cs="Calibri"/>
      <w:kern w:val="0"/>
      <w:sz w:val="22"/>
    </w:rPr>
  </w:style>
  <w:style w:type="paragraph" w:customStyle="1" w:styleId="117">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118">
    <w:name w:val="报告正文-连续目录"/>
    <w:basedOn w:val="1"/>
    <w:link w:val="119"/>
    <w:qFormat/>
    <w:uiPriority w:val="0"/>
    <w:pPr>
      <w:spacing w:line="440" w:lineRule="exact"/>
      <w:ind w:firstLine="200" w:firstLineChars="200"/>
    </w:pPr>
    <w:rPr>
      <w:rFonts w:ascii="Arial" w:hAnsi="Arial" w:eastAsia="宋体" w:cs="Arial"/>
      <w:kern w:val="0"/>
      <w:sz w:val="24"/>
      <w:szCs w:val="24"/>
    </w:rPr>
  </w:style>
  <w:style w:type="character" w:customStyle="1" w:styleId="119">
    <w:name w:val="报告正文-连续目录 Char Char"/>
    <w:link w:val="118"/>
    <w:qFormat/>
    <w:uiPriority w:val="0"/>
    <w:rPr>
      <w:rFonts w:ascii="Arial" w:hAnsi="Arial" w:cs="Arial"/>
      <w:sz w:val="24"/>
      <w:szCs w:val="24"/>
    </w:rPr>
  </w:style>
  <w:style w:type="table" w:customStyle="1" w:styleId="120">
    <w:name w:val="网格型1"/>
    <w:basedOn w:val="33"/>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
    <w:name w:val="Table Normal"/>
    <w:semiHidden/>
    <w:unhideWhenUsed/>
    <w:qFormat/>
    <w:uiPriority w:val="2"/>
    <w:pPr>
      <w:widowControl w:val="0"/>
      <w:autoSpaceDE w:val="0"/>
      <w:autoSpaceDN w:val="0"/>
    </w:pPr>
    <w:rPr>
      <w:rFonts w:asciiTheme="minorHAnsi" w:hAnsiTheme="minorHAnsi" w:eastAsiaTheme="minorEastAsia" w:cstheme="minorBidi"/>
      <w:sz w:val="22"/>
      <w:szCs w:val="22"/>
      <w:lang w:eastAsia="en-US"/>
    </w:rPr>
    <w:tblPr>
      <w:tblCellMar>
        <w:top w:w="0" w:type="dxa"/>
        <w:left w:w="0" w:type="dxa"/>
        <w:bottom w:w="0" w:type="dxa"/>
        <w:right w:w="0" w:type="dxa"/>
      </w:tblCellMar>
    </w:tblPr>
  </w:style>
  <w:style w:type="table" w:customStyle="1" w:styleId="122">
    <w:name w:val="网格型2"/>
    <w:basedOn w:val="33"/>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
    <w:name w:val="网格型3"/>
    <w:basedOn w:val="33"/>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4">
    <w:name w:val="正文文本缩进 21"/>
    <w:basedOn w:val="1"/>
    <w:qFormat/>
    <w:uiPriority w:val="0"/>
    <w:pPr>
      <w:spacing w:line="312" w:lineRule="atLeast"/>
      <w:ind w:firstLine="570"/>
      <w:jc w:val="distribute"/>
      <w:textAlignment w:val="baseline"/>
    </w:pPr>
    <w:rPr>
      <w:rFonts w:ascii="Times New Roman" w:hAnsi="Times New Roman" w:eastAsia="仿宋_GB2312" w:cs="Times New Roman"/>
      <w:sz w:val="28"/>
      <w:szCs w:val="20"/>
    </w:rPr>
  </w:style>
  <w:style w:type="table" w:customStyle="1" w:styleId="125">
    <w:name w:val="网格型4"/>
    <w:basedOn w:val="33"/>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
    <w:name w:val="网格型5"/>
    <w:basedOn w:val="33"/>
    <w:qFormat/>
    <w:uiPriority w:val="39"/>
    <w:rPr>
      <w:rFonts w:ascii="等线" w:hAnsi="等线" w:eastAsia="等线"/>
      <w:kern w:val="2"/>
      <w:sz w:val="21"/>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7">
    <w:name w:val="Unresolved Mention"/>
    <w:basedOn w:val="35"/>
    <w:semiHidden/>
    <w:unhideWhenUsed/>
    <w:qFormat/>
    <w:uiPriority w:val="99"/>
    <w:rPr>
      <w:color w:val="605E5C"/>
      <w:shd w:val="clear" w:color="auto" w:fill="E1DFDD"/>
    </w:rPr>
  </w:style>
  <w:style w:type="paragraph" w:customStyle="1" w:styleId="128">
    <w:name w:val="五号居中表格"/>
    <w:basedOn w:val="1"/>
    <w:qFormat/>
    <w:uiPriority w:val="0"/>
    <w:pPr>
      <w:spacing w:line="240" w:lineRule="auto"/>
      <w:ind w:firstLine="0" w:firstLineChars="0"/>
      <w:jc w:val="center"/>
    </w:pPr>
    <w:rPr>
      <w:kern w:val="0"/>
      <w:sz w:val="21"/>
      <w:szCs w:val="20"/>
    </w:rPr>
  </w:style>
  <w:style w:type="paragraph" w:customStyle="1" w:styleId="129">
    <w:name w:val="2007正文"/>
    <w:qFormat/>
    <w:uiPriority w:val="0"/>
    <w:pPr>
      <w:spacing w:line="500" w:lineRule="exact"/>
      <w:ind w:firstLine="560" w:firstLineChars="200"/>
      <w:jc w:val="both"/>
    </w:pPr>
    <w:rPr>
      <w:rFonts w:ascii="Times New Roman" w:hAnsi="Times New Roman" w:eastAsia="仿宋_GB2312" w:cs="Times New Roman"/>
      <w:kern w:val="2"/>
      <w:sz w:val="28"/>
      <w:lang w:val="en-GB" w:eastAsia="zh-CN" w:bidi="ar-SA"/>
    </w:rPr>
  </w:style>
  <w:style w:type="paragraph" w:customStyle="1" w:styleId="130">
    <w:name w:val="Body Text 22"/>
    <w:basedOn w:val="1"/>
    <w:qFormat/>
    <w:uiPriority w:val="0"/>
    <w:pPr>
      <w:adjustRightInd w:val="0"/>
      <w:spacing w:line="440" w:lineRule="atLeast"/>
      <w:ind w:firstLine="480"/>
      <w:textAlignment w:val="baseline"/>
    </w:pPr>
    <w:rPr>
      <w:rFonts w:eastAsia="仿宋_GB2312"/>
      <w:sz w:val="24"/>
    </w:rPr>
  </w:style>
  <w:style w:type="paragraph" w:customStyle="1" w:styleId="131">
    <w:name w:val="正文C1"/>
    <w:basedOn w:val="32"/>
    <w:qFormat/>
    <w:uiPriority w:val="0"/>
    <w:pPr>
      <w:tabs>
        <w:tab w:val="left" w:pos="420"/>
        <w:tab w:val="left" w:pos="870"/>
        <w:tab w:val="left" w:pos="3150"/>
        <w:tab w:val="clear" w:pos="2820"/>
        <w:tab w:val="clear" w:pos="2975"/>
        <w:tab w:val="clear" w:pos="4707"/>
      </w:tabs>
      <w:autoSpaceDE w:val="0"/>
      <w:autoSpaceDN w:val="0"/>
      <w:adjustRightInd w:val="0"/>
      <w:snapToGrid w:val="0"/>
      <w:spacing w:after="0" w:afterLines="0" w:line="336" w:lineRule="auto"/>
      <w:ind w:left="0" w:leftChars="0" w:firstLine="397" w:firstLineChars="0"/>
      <w:textAlignment w:val="baseline"/>
    </w:pPr>
    <w:rPr>
      <w:rFonts w:ascii="宋体" w:hAnsi="Times New Roman" w:eastAsia="宋体" w:cs="Times New Roman"/>
      <w:sz w:val="24"/>
      <w:szCs w:val="28"/>
    </w:rPr>
  </w:style>
  <w:style w:type="character" w:customStyle="1" w:styleId="132">
    <w:name w:val="font91"/>
    <w:qFormat/>
    <w:uiPriority w:val="0"/>
    <w:rPr>
      <w:rFonts w:hint="eastAsia" w:ascii="宋体" w:hAnsi="宋体" w:eastAsia="宋体" w:cs="宋体"/>
      <w:color w:val="000000"/>
      <w:sz w:val="21"/>
      <w:szCs w:val="21"/>
      <w:u w:val="none"/>
    </w:rPr>
  </w:style>
  <w:style w:type="character" w:customStyle="1" w:styleId="133">
    <w:name w:val="font101"/>
    <w:qFormat/>
    <w:uiPriority w:val="0"/>
    <w:rPr>
      <w:rFonts w:hint="default" w:ascii="Times New Roman" w:hAnsi="Times New Roman" w:cs="Times New Roman"/>
      <w:color w:val="000000"/>
      <w:sz w:val="21"/>
      <w:szCs w:val="21"/>
      <w:u w:val="none"/>
    </w:rPr>
  </w:style>
  <w:style w:type="paragraph" w:styleId="134">
    <w:name w:val="No Spacing"/>
    <w:qFormat/>
    <w:uiPriority w:val="0"/>
    <w:pPr>
      <w:widowControl w:val="0"/>
      <w:snapToGrid w:val="0"/>
      <w:spacing w:line="360" w:lineRule="auto"/>
      <w:ind w:firstLine="200" w:firstLineChars="200"/>
      <w:jc w:val="both"/>
    </w:pPr>
    <w:rPr>
      <w:rFonts w:ascii="Times New Roman" w:hAnsi="Times New Roman" w:eastAsia="宋体" w:cs="Times New Roman"/>
      <w:kern w:val="2"/>
      <w:sz w:val="24"/>
      <w:lang w:val="en-US" w:eastAsia="zh-CN" w:bidi="ar-SA"/>
    </w:rPr>
  </w:style>
  <w:style w:type="character" w:customStyle="1" w:styleId="135">
    <w:name w:val="无间隔 Char"/>
    <w:qFormat/>
    <w:uiPriority w:val="0"/>
    <w:rPr>
      <w:kern w:val="2"/>
      <w:sz w:val="24"/>
    </w:rPr>
  </w:style>
  <w:style w:type="paragraph" w:customStyle="1" w:styleId="136">
    <w:name w:val="Table Text"/>
    <w:basedOn w:val="1"/>
    <w:semiHidden/>
    <w:qFormat/>
    <w:uiPriority w:val="0"/>
    <w:rPr>
      <w:rFonts w:ascii="宋体" w:hAnsi="宋体" w:eastAsia="宋体" w:cs="宋体"/>
      <w:sz w:val="20"/>
      <w:szCs w:val="20"/>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header" Target="header3.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9.jpeg"/><Relationship Id="rId23" Type="http://schemas.openxmlformats.org/officeDocument/2006/relationships/image" Target="media/image8.jpe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png"/><Relationship Id="rId15" Type="http://schemas.openxmlformats.org/officeDocument/2006/relationships/theme" Target="theme/theme1.xml"/><Relationship Id="rId14" Type="http://schemas.openxmlformats.org/officeDocument/2006/relationships/footer" Target="footer8.xml"/><Relationship Id="rId13" Type="http://schemas.openxmlformats.org/officeDocument/2006/relationships/footer" Target="footer7.xml"/><Relationship Id="rId12" Type="http://schemas.openxmlformats.org/officeDocument/2006/relationships/footer" Target="footer6.xml"/><Relationship Id="rId11" Type="http://schemas.openxmlformats.org/officeDocument/2006/relationships/header" Target="header4.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tailEnd type="arrow"/>
        </a:ln>
      </a:spPr>
      <a:bodyPr/>
      <a:lstStyle/>
      <a:style>
        <a:lnRef idx="2">
          <a:schemeClr val="accent1"/>
        </a:lnRef>
        <a:fillRef idx="0">
          <a:srgbClr val="FFFFFF"/>
        </a:fillRef>
        <a:effectRef idx="0">
          <a:srgbClr val="FFFFFF"/>
        </a:effectRef>
        <a:fontRef idx="minor">
          <a:schemeClr val="tx1"/>
        </a:fontRef>
      </a: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100</Pages>
  <Words>3316</Words>
  <Characters>3901</Characters>
  <Lines>1</Lines>
  <Paragraphs>1</Paragraphs>
  <TotalTime>9</TotalTime>
  <ScaleCrop>false</ScaleCrop>
  <LinksUpToDate>false</LinksUpToDate>
  <CharactersWithSpaces>4220</CharactersWithSpaces>
  <Application>WPS Office_6.7.1.8828_F1E327BC-269C-435d-A152-05C5408002CA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2022-08-13T18:59:00Z</dcterms:created>
  <dc:creator>微软用户</dc:creator>
  <cp:lastModifiedBy>Mosey</cp:lastModifiedBy>
  <cp:lastPrinted>2024-12-10T01:02:00Z</cp:lastPrinted>
  <dcterms:modified xsi:type="dcterms:W3CDTF">2025-04-01T16:35:54Z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2052-6.7.1.8828</vt:lpwstr>
  </property>
  <property fmtid="{D5CDD505-2E9C-101B-9397-08002B2CF9AE}" pid="3" name="ICV">
    <vt:lpwstr>CC758DB4F667416E8D14A72713CCA66E_13</vt:lpwstr>
  </property>
  <property fmtid="{D5CDD505-2E9C-101B-9397-08002B2CF9AE}" pid="4" name="KSOTemplateDocerSaveRecord">
    <vt:lpwstr>eyJoZGlkIjoiM2QwNjM0ZjM0ZTBhYzQxNjA1YzMyMDYzNjVlZWRjNjQiLCJ1c2VySWQiOiIxMzg3MDM1NzE5In0=</vt:lpwstr>
  </property>
</Properties>
</file>