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rPr>
      </w:pPr>
      <w:bookmarkStart w:id="0" w:name="_Hlk61943130"/>
      <w:bookmarkEnd w:id="0"/>
    </w:p>
    <w:p>
      <w:pPr>
        <w:jc w:val="left"/>
        <w:rPr>
          <w:rFonts w:ascii="Times New Roman" w:hAnsi="Times New Roman"/>
        </w:rPr>
      </w:pPr>
    </w:p>
    <w:p>
      <w:pPr>
        <w:jc w:val="left"/>
        <w:rPr>
          <w:rFonts w:ascii="Times New Roman" w:hAnsi="Times New Roman"/>
        </w:rPr>
      </w:pPr>
    </w:p>
    <w:p>
      <w:pPr>
        <w:jc w:val="center"/>
        <w:rPr>
          <w:rFonts w:ascii="Times New Roman" w:hAnsi="Times New Roman"/>
          <w:b/>
          <w:sz w:val="28"/>
          <w:szCs w:val="28"/>
        </w:rPr>
      </w:pPr>
    </w:p>
    <w:p>
      <w:pPr>
        <w:spacing w:line="800" w:lineRule="exact"/>
        <w:jc w:val="center"/>
        <w:rPr>
          <w:rFonts w:hint="default" w:ascii="Times New Roman" w:hAnsi="Times New Roman" w:eastAsia="仿宋_GB2312" w:cs="仿宋_GB2312"/>
          <w:b/>
          <w:sz w:val="40"/>
          <w:szCs w:val="40"/>
          <w:lang w:val="en-US" w:eastAsia="zh-CN"/>
        </w:rPr>
      </w:pPr>
      <w:bookmarkStart w:id="1" w:name="_Hlk57385975"/>
      <w:r>
        <w:rPr>
          <w:rFonts w:hint="eastAsia" w:ascii="Times New Roman" w:hAnsi="Times New Roman" w:eastAsia="仿宋_GB2312" w:cs="仿宋_GB2312"/>
          <w:b/>
          <w:sz w:val="40"/>
          <w:szCs w:val="40"/>
          <w:lang w:eastAsia="zh-CN"/>
        </w:rPr>
        <w:t>永康市鹏达彩印厂年产200万只纸箱生产线技改项目</w:t>
      </w:r>
    </w:p>
    <w:p>
      <w:pPr>
        <w:spacing w:line="800" w:lineRule="exact"/>
        <w:jc w:val="center"/>
        <w:rPr>
          <w:rFonts w:ascii="Times New Roman" w:hAnsi="Times New Roman" w:eastAsia="仿宋_GB2312" w:cs="仿宋_GB2312"/>
          <w:b/>
          <w:sz w:val="44"/>
          <w:szCs w:val="44"/>
        </w:rPr>
      </w:pPr>
      <w:r>
        <w:rPr>
          <w:rFonts w:hint="eastAsia" w:ascii="Times New Roman" w:hAnsi="Times New Roman" w:eastAsia="仿宋_GB2312" w:cs="仿宋_GB2312"/>
          <w:b/>
          <w:sz w:val="40"/>
          <w:szCs w:val="40"/>
        </w:rPr>
        <w:t>竣工环境保护验收监测报告</w:t>
      </w:r>
      <w:bookmarkEnd w:id="1"/>
    </w:p>
    <w:p>
      <w:pPr>
        <w:spacing w:line="800" w:lineRule="exact"/>
        <w:jc w:val="center"/>
        <w:rPr>
          <w:rFonts w:hint="eastAsia" w:ascii="Times New Roman" w:hAnsi="Times New Roman" w:eastAsia="仿宋_GB2312" w:cs="仿宋_GB2312"/>
          <w:b/>
          <w:sz w:val="40"/>
          <w:szCs w:val="40"/>
          <w:lang w:eastAsia="zh-CN"/>
        </w:rPr>
      </w:pPr>
    </w:p>
    <w:p>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pP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p>
    <w:p>
      <w:pPr>
        <w:pStyle w:val="15"/>
        <w:rPr>
          <w:rFonts w:hint="eastAsia"/>
        </w:rPr>
      </w:pPr>
    </w:p>
    <w:p>
      <w:pPr>
        <w:pStyle w:val="15"/>
        <w:rPr>
          <w:rFonts w:hint="eastAsia"/>
        </w:rPr>
      </w:pPr>
    </w:p>
    <w:p>
      <w:pPr>
        <w:pStyle w:val="22"/>
        <w:rPr>
          <w:rFonts w:hint="eastAsia"/>
        </w:rPr>
      </w:pPr>
    </w:p>
    <w:p>
      <w:pPr>
        <w:rPr>
          <w:rFonts w:hint="eastAsia"/>
        </w:rPr>
      </w:pPr>
    </w:p>
    <w:p>
      <w:pPr>
        <w:pStyle w:val="15"/>
        <w:rPr>
          <w:rFonts w:hint="eastAsia"/>
        </w:rPr>
      </w:pP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永康市鹏达彩印厂</w:t>
      </w:r>
    </w:p>
    <w:p>
      <w:pPr>
        <w:ind w:firstLine="1701" w:firstLineChars="605"/>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永康市鹏达彩印厂</w:t>
      </w:r>
    </w:p>
    <w:p>
      <w:pPr>
        <w:jc w:val="cente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5</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3</w:t>
      </w:r>
      <w:r>
        <w:rPr>
          <w:rFonts w:hint="eastAsia" w:ascii="Times New Roman" w:hAnsi="Times New Roman" w:eastAsia="仿宋_GB2312" w:cs="仿宋_GB2312"/>
          <w:b/>
          <w:sz w:val="28"/>
          <w:szCs w:val="28"/>
        </w:rPr>
        <w:t>月</w:t>
      </w:r>
    </w:p>
    <w:p>
      <w:pPr>
        <w:pStyle w:val="15"/>
        <w:rPr>
          <w:rFonts w:hint="eastAsia"/>
        </w:rPr>
      </w:pPr>
    </w:p>
    <w:p>
      <w:pPr>
        <w:rPr>
          <w:rFonts w:hint="eastAsia" w:ascii="Times New Roman" w:hAnsi="Times New Roman" w:eastAsiaTheme="minorEastAsia"/>
          <w:sz w:val="28"/>
          <w:szCs w:val="28"/>
          <w:lang w:eastAsia="zh-CN"/>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rPr>
          <w:rFonts w:ascii="Times New Roman" w:hAnsi="Times New Roman" w:eastAsia="仿宋_GB2312" w:cs="Times New Roman"/>
          <w:b/>
          <w:color w:val="000000"/>
          <w:sz w:val="28"/>
        </w:rPr>
      </w:pPr>
    </w:p>
    <w:p>
      <w:pPr>
        <w:rPr>
          <w:rFonts w:ascii="Times New Roman" w:hAnsi="Times New Roman" w:eastAsia="仿宋_GB2312" w:cs="Times New Roman"/>
          <w:color w:val="000000"/>
          <w:sz w:val="32"/>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永康市鹏达彩印厂</w:t>
      </w:r>
    </w:p>
    <w:p>
      <w:pPr>
        <w:spacing w:line="360" w:lineRule="auto"/>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永康市鹏达彩印厂</w:t>
      </w:r>
      <w:r>
        <w:rPr>
          <w:rFonts w:ascii="Times New Roman" w:hAnsi="Times New Roman" w:eastAsia="仿宋_GB2312" w:cs="Times New Roman"/>
          <w:color w:val="000000"/>
          <w:sz w:val="28"/>
        </w:rPr>
        <w:tab/>
      </w:r>
      <w:r>
        <w:rPr>
          <w:rFonts w:ascii="Times New Roman" w:hAnsi="Times New Roman" w:eastAsia="仿宋_GB2312" w:cs="Times New Roman"/>
          <w:color w:val="000000"/>
          <w:sz w:val="28"/>
        </w:rPr>
        <w:t xml:space="preserve">      </w:t>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tbl>
      <w:tblPr>
        <w:tblStyle w:val="33"/>
        <w:tblW w:w="505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8"/>
        <w:gridCol w:w="4169"/>
      </w:tblGrid>
      <w:tr>
        <w:trPr>
          <w:trHeight w:val="454" w:hRule="atLeast"/>
          <w:jc w:val="center"/>
        </w:trPr>
        <w:tc>
          <w:tcPr>
            <w:tcW w:w="4449" w:type="dxa"/>
            <w:vAlign w:val="center"/>
          </w:tcPr>
          <w:p>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70" w:type="dxa"/>
            <w:vAlign w:val="center"/>
          </w:tcPr>
          <w:p>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trPr>
          <w:trHeight w:val="454" w:hRule="atLeast"/>
          <w:jc w:val="center"/>
        </w:trPr>
        <w:tc>
          <w:tcPr>
            <w:tcW w:w="4449" w:type="dxa"/>
            <w:vAlign w:val="center"/>
          </w:tcPr>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永康市鹏达彩印厂</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13967936298</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321300</w:t>
            </w:r>
          </w:p>
          <w:p>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浙江省金华市永康市芝英镇工业功能分区伟泰路65号</w:t>
            </w:r>
          </w:p>
        </w:tc>
        <w:tc>
          <w:tcPr>
            <w:tcW w:w="4170" w:type="dxa"/>
            <w:vAlign w:val="center"/>
          </w:tcPr>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lang w:eastAsia="zh-CN"/>
              </w:rPr>
              <w:t>永康市鹏达彩印厂</w:t>
            </w:r>
          </w:p>
          <w:p>
            <w:pPr>
              <w:spacing w:line="360" w:lineRule="auto"/>
              <w:rPr>
                <w:rFonts w:hint="eastAsia" w:ascii="Times New Roman" w:hAnsi="Times New Roman" w:eastAsia="仿宋_GB2312" w:cs="仿宋_GB2312"/>
                <w:sz w:val="28"/>
                <w:szCs w:val="28"/>
                <w:lang w:eastAsia="zh-CN"/>
              </w:rPr>
            </w:pPr>
            <w:r>
              <w:rPr>
                <w:rFonts w:hint="eastAsia" w:ascii="Times New Roman" w:hAnsi="Times New Roman" w:eastAsia="仿宋_GB2312" w:cs="仿宋_GB2312"/>
                <w:sz w:val="28"/>
                <w:szCs w:val="28"/>
              </w:rPr>
              <w:t>电话：</w:t>
            </w:r>
            <w:r>
              <w:rPr>
                <w:rFonts w:hint="eastAsia" w:ascii="Times New Roman" w:hAnsi="Times New Roman" w:eastAsia="仿宋_GB2312" w:cs="仿宋_GB2312"/>
                <w:sz w:val="28"/>
                <w:szCs w:val="28"/>
                <w:lang w:val="en-US" w:eastAsia="zh-CN"/>
              </w:rPr>
              <w:t>13967936298</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rPr>
              <w:t>邮编：</w:t>
            </w:r>
            <w:r>
              <w:rPr>
                <w:rFonts w:hint="eastAsia" w:ascii="Times New Roman" w:hAnsi="Times New Roman" w:eastAsia="仿宋_GB2312" w:cs="仿宋_GB2312"/>
                <w:sz w:val="28"/>
                <w:szCs w:val="28"/>
                <w:lang w:val="en-US" w:eastAsia="zh-CN"/>
              </w:rPr>
              <w:t>321300</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rPr>
              <w:t>地址：</w:t>
            </w:r>
            <w:r>
              <w:rPr>
                <w:rFonts w:hint="eastAsia" w:ascii="Times New Roman" w:hAnsi="Times New Roman" w:eastAsia="仿宋_GB2312" w:cs="仿宋_GB2312"/>
                <w:sz w:val="28"/>
                <w:szCs w:val="28"/>
                <w:lang w:bidi="zh-CN"/>
              </w:rPr>
              <w:t>浙江省金华市永康市芝英镇工业功能分区伟泰路65号</w:t>
            </w:r>
          </w:p>
        </w:tc>
      </w:tr>
    </w:tbl>
    <w:p>
      <w:pPr>
        <w:ind w:firstLine="1559" w:firstLineChars="557"/>
        <w:rPr>
          <w:rFonts w:ascii="Times New Roman" w:hAnsi="Times New Roman" w:eastAsia="仿宋_GB2312" w:cs="仿宋_GB2312"/>
          <w:sz w:val="28"/>
          <w:szCs w:val="28"/>
        </w:rPr>
      </w:pPr>
    </w:p>
    <w:p>
      <w:pPr>
        <w:spacing w:line="360" w:lineRule="auto"/>
        <w:ind w:firstLine="420" w:firstLineChars="150"/>
        <w:rPr>
          <w:rFonts w:ascii="Times New Roman" w:hAnsi="Times New Roman" w:eastAsia="仿宋_GB2312" w:cs="仿宋_GB2312"/>
          <w:sz w:val="28"/>
          <w:szCs w:val="28"/>
        </w:rPr>
        <w:sectPr>
          <w:headerReference r:id="rId4"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lang w:val="en-US"/>
        </w:rPr>
      </w:sdtEndPr>
      <w:sdtContent>
        <w:p>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 w:val="21"/>
              <w:szCs w:val="21"/>
            </w:rPr>
            <w:fldChar w:fldCharType="begin"/>
          </w:r>
          <w:r>
            <w:rPr>
              <w:rFonts w:hint="default" w:ascii="Times New Roman" w:hAnsi="Times New Roman" w:eastAsia="宋体" w:cs="Times New Roman"/>
              <w:i w:val="0"/>
              <w:iCs w:val="0"/>
              <w:sz w:val="21"/>
              <w:szCs w:val="21"/>
            </w:rPr>
            <w:instrText xml:space="preserve"> TOC \o "1-3" \h \z \u </w:instrText>
          </w:r>
          <w:r>
            <w:rPr>
              <w:rFonts w:hint="default" w:ascii="Times New Roman" w:hAnsi="Times New Roman" w:eastAsia="宋体" w:cs="Times New Roman"/>
              <w:i w:val="0"/>
              <w:iCs w:val="0"/>
              <w:sz w:val="21"/>
              <w:szCs w:val="21"/>
            </w:rPr>
            <w:fldChar w:fldCharType="separate"/>
          </w: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_Toc12008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1项目概况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_Toc12008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rPr>
            <w:t>1.1基本情况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_Toc2070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_Toc24047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1.2项目审批情况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_Toc24047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_Toc3110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1.3项目建设情况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_Toc3110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_Toc13929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1.4项目验收工作情况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_Toc13929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_Toc3166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2验收依据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_Toc3166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_Toc29174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2.1建设项目环境保护相关法</w:t>
          </w:r>
          <w:r>
            <w:rPr>
              <w:rFonts w:hint="default" w:ascii="Times New Roman" w:hAnsi="Times New Roman" w:eastAsia="宋体" w:cs="Times New Roman"/>
              <w:i w:val="0"/>
              <w:iCs w:val="0"/>
              <w:highlight w:val="none"/>
            </w:rPr>
            <w:t>律、法规和规章制度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_Toc29174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_Toc6586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2.2建设项目竣工环境保护验收技术规范</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_Toc6586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_Toc11260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2.3建设项目</w:t>
          </w:r>
          <w:r>
            <w:rPr>
              <w:rFonts w:hint="default" w:ascii="Times New Roman" w:hAnsi="Times New Roman" w:eastAsia="宋体" w:cs="Times New Roman"/>
              <w:i w:val="0"/>
              <w:iCs w:val="0"/>
              <w:lang w:eastAsia="zh-CN"/>
            </w:rPr>
            <w:t>环境影响登记表</w:t>
          </w:r>
          <w:r>
            <w:rPr>
              <w:rFonts w:hint="default" w:ascii="Times New Roman" w:hAnsi="Times New Roman" w:eastAsia="宋体" w:cs="Times New Roman"/>
              <w:i w:val="0"/>
              <w:iCs w:val="0"/>
            </w:rPr>
            <w:t>及其审批部门审批决定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_Toc11260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_Toc24311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2.4其他相关文件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_Toc24311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_Toc13677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3项目建设情况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_Toc13677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_Toc7627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3.1地理位置及平面布置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_Toc7627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_Toc13219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3.2建设内容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_Toc13219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_Toc3760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3.3主要原辅材料及燃料</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_Toc3760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_Toc19321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lang w:val="en-US" w:eastAsia="zh-CN"/>
            </w:rPr>
            <w:t>4</w:t>
          </w:r>
          <w:r>
            <w:rPr>
              <w:rFonts w:hint="default" w:ascii="Times New Roman" w:hAnsi="Times New Roman" w:eastAsia="宋体" w:cs="Times New Roman"/>
              <w:i w:val="0"/>
              <w:iCs w:val="0"/>
            </w:rPr>
            <w:t>主要生产设备</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_Toc19321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3.</w:t>
          </w:r>
          <w:r>
            <w:rPr>
              <w:rFonts w:hint="default" w:ascii="Times New Roman" w:hAnsi="Times New Roman" w:eastAsia="宋体" w:cs="Times New Roman"/>
              <w:i w:val="0"/>
              <w:iCs w:val="0"/>
              <w:lang w:val="en-US" w:eastAsia="zh-CN"/>
            </w:rPr>
            <w:t>5</w:t>
          </w:r>
          <w:r>
            <w:rPr>
              <w:rFonts w:hint="default" w:ascii="Times New Roman" w:hAnsi="Times New Roman" w:eastAsia="宋体" w:cs="Times New Roman"/>
              <w:i w:val="0"/>
              <w:iCs w:val="0"/>
            </w:rPr>
            <w:t>水源及水平衡</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_Toc25025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3.</w:t>
          </w:r>
          <w:r>
            <w:rPr>
              <w:rFonts w:hint="default" w:ascii="Times New Roman" w:hAnsi="Times New Roman" w:eastAsia="宋体" w:cs="Times New Roman"/>
              <w:i w:val="0"/>
              <w:iCs w:val="0"/>
              <w:highlight w:val="none"/>
              <w:lang w:val="en-US" w:eastAsia="zh-CN"/>
            </w:rPr>
            <w:t>6</w:t>
          </w:r>
          <w:r>
            <w:rPr>
              <w:rFonts w:hint="default" w:ascii="Times New Roman" w:hAnsi="Times New Roman" w:eastAsia="宋体" w:cs="Times New Roman"/>
              <w:i w:val="0"/>
              <w:iCs w:val="0"/>
              <w:highlight w:val="none"/>
            </w:rPr>
            <w:t>生产工艺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_Toc25025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_Toc14892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3.7项目变动情况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_Toc14892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17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_Toc1220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kern w:val="44"/>
              <w:szCs w:val="44"/>
              <w:highlight w:val="none"/>
              <w:lang w:val="en-US" w:eastAsia="zh-CN" w:bidi="ar-SA"/>
            </w:rPr>
            <w:t>4环境保护设施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_Toc1220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_Toc2405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4.1污染物治理/处置设施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_Toc2405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_Toc28276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4.1.1废水</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_Toc28276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_Toc17890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4.1.2废气</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_Toc17890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_Toc19828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4.1.3噪声</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_Toc19828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_Toc26656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4.1.4固（液）体废物</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_Toc26656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_Toc13093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4.2其他环境保护设施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_Toc13093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_Toc13159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4.2.1环境风险防范设施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_Toc13159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_Toc14170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4.2.2规范化排污口、监测</w:t>
          </w:r>
          <w:r>
            <w:rPr>
              <w:rFonts w:hint="default" w:ascii="Times New Roman" w:hAnsi="Times New Roman" w:eastAsia="宋体" w:cs="Times New Roman"/>
              <w:i w:val="0"/>
              <w:iCs w:val="0"/>
            </w:rPr>
            <w:t>设施及在线监测装置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_Toc14170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_Toc25416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4.2.3其他设施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_Toc25416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_Toc9822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4.3环保设施投资及“三同时”落实情况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_Toc9822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_Toc32240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4.3.1 环保设施投资</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_Toc32240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_Toc29804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4.3.2 “三同时”落实情况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_Toc29804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29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_Toc14925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5建设项目环评报告的主要结论与建议及其审批部门审批决定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_Toc14925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_Toc18907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5.1建设项目环评报告的主要结论与建议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_Toc18907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_Toc8211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5.1.1 建设项目污染产生和防治措施</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_Toc8211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_Toc21878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lang w:val="en-US" w:eastAsia="zh-CN"/>
            </w:rPr>
            <w:t>5.1.2 环评总结论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_Toc21878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_Toc31005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5.2审批部门审批决定</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_Toc31005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_Toc16099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_Toc16099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_Toc9933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6.1废水验收执行标准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_Toc9933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_Toc8460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6.2废气验收执行标准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_Toc8460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_Toc17224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6.3噪声验收执行标准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_Toc17224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_Toc29913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6.4固废验收执行标准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_Toc29913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_Toc30153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6.5主要污染物</w:t>
          </w:r>
          <w:r>
            <w:rPr>
              <w:rFonts w:hint="default" w:ascii="Times New Roman" w:hAnsi="Times New Roman" w:eastAsia="宋体" w:cs="Times New Roman"/>
              <w:i w:val="0"/>
              <w:iCs w:val="0"/>
            </w:rPr>
            <w:t>排放总量控制指标</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_Toc30153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_Toc22211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6.6环境质量标准</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_Toc22211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39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_Toc23138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w:t>
          </w:r>
          <w:r>
            <w:rPr>
              <w:rFonts w:hint="default" w:ascii="Times New Roman" w:hAnsi="Times New Roman" w:eastAsia="宋体" w:cs="Times New Roman"/>
              <w:i w:val="0"/>
              <w:iCs w:val="0"/>
              <w:highlight w:val="none"/>
            </w:rPr>
            <w:t>验收监测</w:t>
          </w:r>
          <w:r>
            <w:rPr>
              <w:rFonts w:hint="default" w:ascii="Times New Roman" w:hAnsi="Times New Roman" w:eastAsia="宋体" w:cs="Times New Roman"/>
              <w:i w:val="0"/>
              <w:iCs w:val="0"/>
            </w:rPr>
            <w:t>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_Toc23138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_Toc9742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7.1环境保护设施调</w:t>
          </w:r>
          <w:r>
            <w:rPr>
              <w:rFonts w:hint="default" w:ascii="Times New Roman" w:hAnsi="Times New Roman" w:eastAsia="宋体" w:cs="Times New Roman"/>
              <w:i w:val="0"/>
              <w:iCs w:val="0"/>
              <w:lang w:val="en-US" w:eastAsia="zh-CN"/>
            </w:rPr>
            <w:t xml:space="preserve"> </w:t>
          </w:r>
          <w:r>
            <w:rPr>
              <w:rFonts w:hint="default" w:ascii="Times New Roman" w:hAnsi="Times New Roman" w:eastAsia="宋体" w:cs="Times New Roman"/>
              <w:i w:val="0"/>
              <w:iCs w:val="0"/>
            </w:rPr>
            <w:t>试运行效果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_Toc9742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_Toc8415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7.1.1废水验收监测内容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_Toc8415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_Toc12961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7.1.2废气验收监测内容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_Toc12961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_Toc25514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7.1.3厂界噪声监测</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_Toc25514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_Toc5849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7.1.4</w:t>
          </w:r>
          <w:r>
            <w:rPr>
              <w:rFonts w:hint="default" w:ascii="Times New Roman" w:hAnsi="Times New Roman" w:eastAsia="宋体" w:cs="Times New Roman"/>
              <w:i w:val="0"/>
              <w:iCs w:val="0"/>
              <w:lang w:val="en-US" w:eastAsia="zh-CN"/>
            </w:rPr>
            <w:t>监测</w:t>
          </w:r>
          <w:r>
            <w:rPr>
              <w:rFonts w:hint="default" w:ascii="Times New Roman" w:hAnsi="Times New Roman" w:eastAsia="宋体" w:cs="Times New Roman"/>
              <w:i w:val="0"/>
              <w:iCs w:val="0"/>
            </w:rPr>
            <w:t>点位</w:t>
          </w:r>
          <w:r>
            <w:rPr>
              <w:rFonts w:hint="default" w:ascii="Times New Roman" w:hAnsi="Times New Roman" w:eastAsia="宋体" w:cs="Times New Roman"/>
              <w:i w:val="0"/>
              <w:iCs w:val="0"/>
              <w:highlight w:val="none"/>
              <w:lang w:val="en-US" w:eastAsia="zh-CN"/>
            </w:rPr>
            <w:t>布置</w:t>
          </w:r>
          <w:r>
            <w:rPr>
              <w:rFonts w:hint="default" w:ascii="Times New Roman" w:hAnsi="Times New Roman" w:eastAsia="宋体" w:cs="Times New Roman"/>
              <w:i w:val="0"/>
              <w:iCs w:val="0"/>
            </w:rPr>
            <w:t>图</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_Toc5849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_Toc32476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caps w:val="0"/>
              <w:kern w:val="2"/>
              <w:szCs w:val="32"/>
              <w:highlight w:val="none"/>
              <w:lang w:val="en-US" w:eastAsia="zh-CN" w:bidi="ar-SA"/>
            </w:rPr>
            <w:t>7.2环境质量监测</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_Toc32476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_Toc1233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8质量保证及质量控制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_Toc1233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_Toc12520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8.1监测分析方法</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_Toc12520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_Toc19178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8.2监测仪器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_Toc19178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_Toc22913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8.3人员能力</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_Toc22913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_Toc12699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8.4水质监测分析过程中的质量保证和质量控制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_Toc12699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_Toc4252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8.5气体监测分析过程中的质量保证和质量控制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_Toc4252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_Toc9435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8.6噪声监测分析过程中的质量保证和质量控制</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_Toc9435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_Toc24270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8.7采样记录及分析结果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_Toc24270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_Toc28052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9验收监测结果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_Toc28052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_Toc26964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9.1生产工况</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_Toc26964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_Toc9224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rPr>
            <w:t>9.2污染物排放监测及环保设施处理效率结果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_Toc9224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_Toc14208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9.2.1废水监测结果及评价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_Toc14208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47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_Toc2578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9.2.2固定污染源废气检测结果及评价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_Toc2578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_Toc9310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9</w:t>
          </w:r>
          <w:r>
            <w:rPr>
              <w:rFonts w:hint="default" w:ascii="Times New Roman" w:hAnsi="Times New Roman" w:eastAsia="宋体" w:cs="Times New Roman"/>
              <w:i w:val="0"/>
              <w:iCs w:val="0"/>
              <w:kern w:val="22"/>
              <w:highlight w:val="none"/>
            </w:rPr>
            <w:t>.2.3无组织废气</w:t>
          </w:r>
          <w:r>
            <w:rPr>
              <w:rFonts w:hint="default" w:ascii="Times New Roman" w:hAnsi="Times New Roman" w:eastAsia="宋体" w:cs="Times New Roman"/>
              <w:i w:val="0"/>
              <w:iCs w:val="0"/>
              <w:kern w:val="22"/>
            </w:rPr>
            <w:t>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_Toc9310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_Toc13473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9.2.4噪声检测结果及评价</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_Toc13473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_Toc26328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w:t>
          </w:r>
          <w:r>
            <w:rPr>
              <w:rFonts w:hint="default" w:ascii="Times New Roman" w:hAnsi="Times New Roman" w:eastAsia="宋体" w:cs="Times New Roman"/>
              <w:i w:val="0"/>
              <w:iCs w:val="0"/>
              <w:kern w:val="22"/>
              <w:highlight w:val="none"/>
              <w:lang w:val="en-US" w:eastAsia="zh-CN"/>
            </w:rPr>
            <w:t>5</w:t>
          </w:r>
          <w:r>
            <w:rPr>
              <w:rFonts w:hint="default" w:ascii="Times New Roman" w:hAnsi="Times New Roman" w:eastAsia="宋体" w:cs="Times New Roman"/>
              <w:i w:val="0"/>
              <w:iCs w:val="0"/>
              <w:highlight w:val="none"/>
            </w:rPr>
            <w:t>环保设施</w:t>
          </w:r>
          <w:r>
            <w:rPr>
              <w:rFonts w:hint="default" w:ascii="Times New Roman" w:hAnsi="Times New Roman" w:eastAsia="宋体" w:cs="Times New Roman"/>
              <w:i w:val="0"/>
              <w:iCs w:val="0"/>
              <w:highlight w:val="none"/>
              <w:lang w:val="en-US" w:eastAsia="zh-CN"/>
            </w:rPr>
            <w:t>处理</w:t>
          </w:r>
          <w:r>
            <w:rPr>
              <w:rFonts w:hint="default" w:ascii="Times New Roman" w:hAnsi="Times New Roman" w:eastAsia="宋体" w:cs="Times New Roman"/>
              <w:i w:val="0"/>
              <w:iCs w:val="0"/>
              <w:highlight w:val="none"/>
            </w:rPr>
            <w:t>效率监测结果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_Toc26328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_Toc26083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9.2.6污染物排放总量核算</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_Toc26083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_Toc11167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i w:val="0"/>
              <w:iCs w:val="0"/>
              <w:caps w:val="0"/>
              <w:kern w:val="2"/>
              <w:szCs w:val="32"/>
              <w:highlight w:val="none"/>
              <w:lang w:val="en-US" w:eastAsia="zh-CN" w:bidi="ar-SA"/>
            </w:rPr>
            <w:t>9.3工程建设对环境的影响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_Toc11167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57</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_Toc17917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highlight w:val="none"/>
            </w:rPr>
            <w:t>10验收监测结论</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_Toc17917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_Toc22430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10.1环保设施调试运行效果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_Toc22430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_Toc22079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10.1.1环保设施处理效率监测结果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_Toc22079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_Toc32451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10.1.2</w:t>
          </w:r>
          <w:r>
            <w:rPr>
              <w:rFonts w:hint="default" w:ascii="Times New Roman" w:hAnsi="Times New Roman" w:eastAsia="宋体" w:cs="Times New Roman"/>
              <w:i w:val="0"/>
              <w:iCs w:val="0"/>
              <w:kern w:val="22"/>
              <w:highlight w:val="none"/>
            </w:rPr>
            <w:t>污染设施排放监测结</w:t>
          </w:r>
          <w:r>
            <w:rPr>
              <w:rFonts w:hint="default" w:ascii="Times New Roman" w:hAnsi="Times New Roman" w:eastAsia="宋体" w:cs="Times New Roman"/>
              <w:i w:val="0"/>
              <w:iCs w:val="0"/>
              <w:kern w:val="22"/>
            </w:rPr>
            <w:t>果</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_Toc32451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_Toc6961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highlight w:val="none"/>
            </w:rPr>
            <w:t>10.2工程建设对环境的影响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_Toc6961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_Toc14950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i w:val="0"/>
              <w:iCs w:val="0"/>
              <w:kern w:val="22"/>
            </w:rPr>
            <w:t>10.</w:t>
          </w:r>
          <w:r>
            <w:rPr>
              <w:rFonts w:hint="default" w:ascii="Times New Roman" w:hAnsi="Times New Roman" w:eastAsia="宋体" w:cs="Times New Roman"/>
              <w:i w:val="0"/>
              <w:iCs w:val="0"/>
              <w:kern w:val="22"/>
              <w:lang w:val="en-US" w:eastAsia="zh-CN"/>
            </w:rPr>
            <w:t>3</w:t>
          </w:r>
          <w:r>
            <w:rPr>
              <w:rFonts w:hint="default" w:ascii="Times New Roman" w:hAnsi="Times New Roman" w:eastAsia="宋体" w:cs="Times New Roman"/>
              <w:i w:val="0"/>
              <w:iCs w:val="0"/>
              <w:kern w:val="22"/>
            </w:rPr>
            <w:t>建议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_Toc14950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59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_Toc7162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附件1 建设项目环境保护“三同时”竣工验收报告表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_Toc7162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_Toc9111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lang w:val="en-US" w:eastAsia="zh-CN"/>
            </w:rPr>
            <w:t xml:space="preserve">附件2 </w:t>
          </w:r>
          <w:r>
            <w:rPr>
              <w:rFonts w:hint="eastAsia" w:ascii="Times New Roman" w:hAnsi="Times New Roman" w:cs="Times New Roman"/>
              <w:bCs w:val="0"/>
              <w:i w:val="0"/>
              <w:iCs w:val="0"/>
              <w:szCs w:val="32"/>
              <w:lang w:val="en-US" w:eastAsia="zh-CN"/>
            </w:rPr>
            <w:t>永康市鹏达彩印厂</w:t>
          </w:r>
          <w:r>
            <w:rPr>
              <w:rFonts w:hint="default" w:ascii="Times New Roman" w:hAnsi="Times New Roman" w:eastAsia="宋体" w:cs="Times New Roman"/>
              <w:bCs w:val="0"/>
              <w:i w:val="0"/>
              <w:iCs w:val="0"/>
              <w:szCs w:val="32"/>
              <w:lang w:val="en-US" w:eastAsia="zh-CN"/>
            </w:rPr>
            <w:t>项目备案通知书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_Toc9111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_Toc2530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3</w:t>
          </w:r>
          <w:r>
            <w:rPr>
              <w:rFonts w:hint="default" w:ascii="Times New Roman" w:hAnsi="Times New Roman" w:eastAsia="宋体" w:cs="Times New Roman"/>
              <w:bCs w:val="0"/>
              <w:i w:val="0"/>
              <w:iCs w:val="0"/>
              <w:szCs w:val="32"/>
            </w:rPr>
            <w:t xml:space="preserve"> 环评批复</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_Toc2530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_Toc6418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4</w:t>
          </w:r>
          <w:r>
            <w:rPr>
              <w:rFonts w:hint="default" w:ascii="Times New Roman" w:hAnsi="Times New Roman" w:eastAsia="宋体" w:cs="Times New Roman"/>
              <w:bCs w:val="0"/>
              <w:i w:val="0"/>
              <w:iCs w:val="0"/>
              <w:szCs w:val="32"/>
            </w:rPr>
            <w:t xml:space="preserve"> </w:t>
          </w:r>
          <w:r>
            <w:rPr>
              <w:rFonts w:hint="default" w:ascii="Times New Roman" w:hAnsi="Times New Roman" w:eastAsia="宋体" w:cs="Times New Roman"/>
              <w:bCs w:val="0"/>
              <w:i w:val="0"/>
              <w:iCs w:val="0"/>
              <w:szCs w:val="32"/>
              <w:lang w:val="en-US" w:eastAsia="zh-CN"/>
            </w:rPr>
            <w:t>固定污染源排污登记回执</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_Toc6418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69</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_Toc14590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附件5 危废处置协议</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_Toc14590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70</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_Toc30130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6</w:t>
          </w:r>
          <w:r>
            <w:rPr>
              <w:rFonts w:hint="default" w:ascii="Times New Roman" w:hAnsi="Times New Roman" w:eastAsia="宋体" w:cs="Times New Roman"/>
              <w:bCs w:val="0"/>
              <w:i w:val="0"/>
              <w:iCs w:val="0"/>
              <w:szCs w:val="32"/>
              <w:highlight w:val="none"/>
            </w:rPr>
            <w:t xml:space="preserve"> </w:t>
          </w:r>
          <w:r>
            <w:rPr>
              <w:rFonts w:hint="default" w:ascii="Times New Roman" w:hAnsi="Times New Roman" w:eastAsia="宋体" w:cs="Times New Roman"/>
              <w:bCs w:val="0"/>
              <w:i w:val="0"/>
              <w:iCs w:val="0"/>
              <w:szCs w:val="32"/>
              <w:highlight w:val="none"/>
              <w:lang w:val="en-US" w:eastAsia="zh-CN"/>
            </w:rPr>
            <w:t>危废台账</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_Toc30130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71</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_Toc6999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7</w:t>
          </w:r>
          <w:r>
            <w:rPr>
              <w:rFonts w:hint="default" w:ascii="Times New Roman" w:hAnsi="Times New Roman" w:eastAsia="宋体" w:cs="Times New Roman"/>
              <w:bCs w:val="0"/>
              <w:i w:val="0"/>
              <w:iCs w:val="0"/>
              <w:szCs w:val="32"/>
              <w:highlight w:val="none"/>
            </w:rPr>
            <w:t xml:space="preserve"> </w:t>
          </w:r>
          <w:r>
            <w:rPr>
              <w:rFonts w:hint="default" w:ascii="Times New Roman" w:hAnsi="Times New Roman" w:eastAsia="宋体" w:cs="Times New Roman"/>
              <w:bCs w:val="0"/>
              <w:i w:val="0"/>
              <w:iCs w:val="0"/>
              <w:szCs w:val="32"/>
              <w:highlight w:val="none"/>
              <w:lang w:val="en-US" w:eastAsia="zh-CN"/>
            </w:rPr>
            <w:t>验收期间生产工况及信息确认</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_Toc6999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_Toc17304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附件8 城镇污水排入排水管网许可证</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_Toc17304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72</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_Toc14841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附件9 废水设计方案</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_Toc14841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_Toc6491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lang w:val="en-US" w:eastAsia="zh-CN" w:bidi="ar-SA"/>
            </w:rPr>
            <w:t>附件10 天然气发票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_Toc6491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_Toc17362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11</w:t>
          </w:r>
          <w:r>
            <w:rPr>
              <w:rFonts w:hint="default" w:ascii="Times New Roman" w:hAnsi="Times New Roman" w:eastAsia="宋体" w:cs="Times New Roman"/>
              <w:bCs w:val="0"/>
              <w:i w:val="0"/>
              <w:iCs w:val="0"/>
              <w:szCs w:val="32"/>
            </w:rPr>
            <w:t xml:space="preserve"> </w:t>
          </w:r>
          <w:r>
            <w:rPr>
              <w:rFonts w:hint="default" w:ascii="Times New Roman" w:hAnsi="Times New Roman" w:eastAsia="宋体" w:cs="Times New Roman"/>
              <w:bCs w:val="0"/>
              <w:i w:val="0"/>
              <w:iCs w:val="0"/>
              <w:szCs w:val="32"/>
              <w:lang w:val="en-US" w:eastAsia="zh-CN"/>
            </w:rPr>
            <w:t>用电发票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_Toc17362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73</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_Toc31237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12 废水处理工艺情况说明</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_Toc31237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_Toc18515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13 水性漆MSDS</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_Toc18515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_Toc5543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14</w:t>
          </w:r>
          <w:r>
            <w:rPr>
              <w:rFonts w:hint="default" w:ascii="Times New Roman" w:hAnsi="Times New Roman" w:eastAsia="宋体" w:cs="Times New Roman"/>
              <w:bCs w:val="0"/>
              <w:i w:val="0"/>
              <w:iCs w:val="0"/>
              <w:szCs w:val="32"/>
            </w:rPr>
            <w:t xml:space="preserve"> 验收意见及签到表</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_Toc5543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74</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_Toc9249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rPr>
            <w:t>附件</w:t>
          </w:r>
          <w:r>
            <w:rPr>
              <w:rFonts w:hint="default" w:ascii="Times New Roman" w:hAnsi="Times New Roman" w:eastAsia="宋体" w:cs="Times New Roman"/>
              <w:bCs w:val="0"/>
              <w:i w:val="0"/>
              <w:iCs w:val="0"/>
              <w:szCs w:val="32"/>
              <w:lang w:val="en-US" w:eastAsia="zh-CN"/>
            </w:rPr>
            <w:t>15</w:t>
          </w:r>
          <w:r>
            <w:rPr>
              <w:rFonts w:hint="default" w:ascii="Times New Roman" w:hAnsi="Times New Roman" w:eastAsia="宋体" w:cs="Times New Roman"/>
              <w:bCs w:val="0"/>
              <w:i w:val="0"/>
              <w:iCs w:val="0"/>
              <w:szCs w:val="32"/>
            </w:rPr>
            <w:t xml:space="preserve"> 验收公示截图</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_Toc9249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75</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_Toc30658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szCs w:val="32"/>
              <w:highlight w:val="none"/>
            </w:rPr>
            <w:t>附件</w:t>
          </w:r>
          <w:r>
            <w:rPr>
              <w:rFonts w:hint="default" w:ascii="Times New Roman" w:hAnsi="Times New Roman" w:eastAsia="宋体" w:cs="Times New Roman"/>
              <w:bCs w:val="0"/>
              <w:i w:val="0"/>
              <w:iCs w:val="0"/>
              <w:szCs w:val="32"/>
              <w:highlight w:val="none"/>
              <w:lang w:val="en-US" w:eastAsia="zh-CN"/>
            </w:rPr>
            <w:t>16</w:t>
          </w:r>
          <w:r>
            <w:rPr>
              <w:rFonts w:hint="default" w:ascii="Times New Roman" w:hAnsi="Times New Roman" w:eastAsia="宋体" w:cs="Times New Roman"/>
              <w:bCs w:val="0"/>
              <w:i w:val="0"/>
              <w:iCs w:val="0"/>
              <w:szCs w:val="32"/>
              <w:highlight w:val="none"/>
            </w:rPr>
            <w:t xml:space="preserve"> 其他需要说明的事项</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_Toc30658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76</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pStyle w:val="22"/>
            <w:tabs>
              <w:tab w:val="right" w:leader="dot" w:pos="8306"/>
            </w:tabs>
            <w:rPr>
              <w:rFonts w:hint="default" w:ascii="Times New Roman" w:hAnsi="Times New Roman" w:eastAsia="宋体" w:cs="Times New Roman"/>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_Toc6243 </w:instrText>
          </w:r>
          <w:r>
            <w:rPr>
              <w:rFonts w:hint="default" w:ascii="Times New Roman" w:hAnsi="Times New Roman" w:eastAsia="宋体" w:cs="Times New Roman"/>
              <w:i w:val="0"/>
              <w:iCs w:val="0"/>
              <w:szCs w:val="21"/>
            </w:rPr>
            <w:fldChar w:fldCharType="separate"/>
          </w:r>
          <w:r>
            <w:rPr>
              <w:rFonts w:hint="default" w:ascii="Times New Roman" w:hAnsi="Times New Roman" w:eastAsia="宋体" w:cs="Times New Roman"/>
              <w:bCs w:val="0"/>
              <w:i w:val="0"/>
              <w:iCs w:val="0"/>
              <w:kern w:val="44"/>
              <w:szCs w:val="32"/>
              <w:highlight w:val="none"/>
              <w:lang w:val="en-US" w:eastAsia="zh-CN" w:bidi="ar-SA"/>
            </w:rPr>
            <w:t>附件17 检测报告</w:t>
          </w:r>
          <w:r>
            <w:rPr>
              <w:rFonts w:hint="default" w:ascii="Times New Roman" w:hAnsi="Times New Roman" w:eastAsia="宋体" w:cs="Times New Roman"/>
              <w:i w:val="0"/>
              <w:iCs w:val="0"/>
            </w:rPr>
            <w:tab/>
          </w:r>
          <w:r>
            <w:rPr>
              <w:rFonts w:hint="default" w:ascii="Times New Roman" w:hAnsi="Times New Roman" w:eastAsia="宋体" w:cs="Times New Roman"/>
              <w:i w:val="0"/>
              <w:iCs w:val="0"/>
            </w:rPr>
            <w:fldChar w:fldCharType="begin"/>
          </w:r>
          <w:r>
            <w:rPr>
              <w:rFonts w:hint="default" w:ascii="Times New Roman" w:hAnsi="Times New Roman" w:eastAsia="宋体" w:cs="Times New Roman"/>
              <w:i w:val="0"/>
              <w:iCs w:val="0"/>
            </w:rPr>
            <w:instrText xml:space="preserve"> PAGEREF _Toc6243 \h </w:instrText>
          </w:r>
          <w:r>
            <w:rPr>
              <w:rFonts w:hint="default" w:ascii="Times New Roman" w:hAnsi="Times New Roman" w:eastAsia="宋体" w:cs="Times New Roman"/>
              <w:i w:val="0"/>
              <w:iCs w:val="0"/>
            </w:rPr>
            <w:fldChar w:fldCharType="separate"/>
          </w:r>
          <w:r>
            <w:rPr>
              <w:rFonts w:hint="default" w:ascii="Times New Roman" w:hAnsi="Times New Roman" w:eastAsia="宋体" w:cs="Times New Roman"/>
              <w:i w:val="0"/>
              <w:iCs w:val="0"/>
            </w:rPr>
            <w:t>78</w:t>
          </w:r>
          <w:r>
            <w:rPr>
              <w:rFonts w:hint="default" w:ascii="Times New Roman" w:hAnsi="Times New Roman" w:eastAsia="宋体" w:cs="Times New Roman"/>
              <w:i w:val="0"/>
              <w:iCs w:val="0"/>
            </w:rPr>
            <w:fldChar w:fldCharType="end"/>
          </w:r>
          <w:r>
            <w:rPr>
              <w:rFonts w:hint="default" w:ascii="Times New Roman" w:hAnsi="Times New Roman" w:eastAsia="宋体" w:cs="Times New Roman"/>
              <w:i w:val="0"/>
              <w:iCs w:val="0"/>
              <w:szCs w:val="21"/>
            </w:rPr>
            <w:fldChar w:fldCharType="end"/>
          </w:r>
        </w:p>
        <w:p>
          <w:pPr>
            <w:spacing w:line="360" w:lineRule="auto"/>
            <w:rPr>
              <w:rFonts w:ascii="Times New Roman" w:hAnsi="Times New Roman"/>
            </w:rPr>
          </w:pPr>
          <w:r>
            <w:rPr>
              <w:rFonts w:hint="default" w:ascii="Times New Roman" w:hAnsi="Times New Roman" w:eastAsia="宋体" w:cs="Times New Roman"/>
              <w:i w:val="0"/>
              <w:iCs w:val="0"/>
              <w:szCs w:val="21"/>
            </w:rPr>
            <w:fldChar w:fldCharType="end"/>
          </w:r>
        </w:p>
      </w:sdtContent>
    </w:sdt>
    <w:p>
      <w:pPr>
        <w:spacing w:line="360" w:lineRule="auto"/>
        <w:rPr>
          <w:rFonts w:ascii="Calibri" w:hAnsi="Calibri" w:eastAsia="宋体" w:cs="Times New Roman"/>
          <w:smallCaps/>
          <w:color w:val="0000FF"/>
          <w:sz w:val="20"/>
          <w:szCs w:val="20"/>
        </w:rPr>
      </w:pPr>
    </w:p>
    <w:p>
      <w:pPr>
        <w:spacing w:line="360" w:lineRule="auto"/>
        <w:rPr>
          <w:rFonts w:ascii="Times New Roman" w:hAnsi="Times New Roman" w:cs="Times New Roman"/>
          <w:sz w:val="24"/>
          <w:szCs w:val="24"/>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2"/>
      </w:pPr>
      <w:bookmarkStart w:id="2" w:name="_Toc12008"/>
      <w:r>
        <w:rPr>
          <w:rFonts w:hint="eastAsia"/>
        </w:rPr>
        <w:t>1项目概况</w:t>
      </w:r>
      <w:bookmarkEnd w:id="2"/>
    </w:p>
    <w:p>
      <w:pPr>
        <w:pStyle w:val="3"/>
        <w:rPr>
          <w:rFonts w:hint="eastAsia" w:eastAsia="宋体"/>
          <w:lang w:val="en-US"/>
        </w:rPr>
      </w:pPr>
      <w:bookmarkStart w:id="3" w:name="_Toc2070"/>
      <w:bookmarkStart w:id="4" w:name="_Hlk133396231"/>
      <w:r>
        <w:rPr>
          <w:rFonts w:hint="eastAsia" w:eastAsia="宋体"/>
          <w:lang w:val="en-US"/>
        </w:rPr>
        <w:t>1.1基本情况</w:t>
      </w:r>
      <w:bookmarkEnd w:id="3"/>
    </w:p>
    <w:p>
      <w:pPr>
        <w:keepNext w:val="0"/>
        <w:keepLines w:val="0"/>
        <w:pageBreakBefore w:val="0"/>
        <w:kinsoku/>
        <w:wordWrap/>
        <w:overflowPunct/>
        <w:topLinePunct w:val="0"/>
        <w:autoSpaceDE/>
        <w:autoSpaceDN/>
        <w:bidi w:val="0"/>
        <w:adjustRightInd/>
        <w:snapToGrid/>
        <w:spacing w:beforeAutospacing="0" w:afterAutospacing="0" w:line="360" w:lineRule="auto"/>
        <w:ind w:firstLine="480"/>
        <w:jc w:val="both"/>
        <w:textAlignment w:val="auto"/>
        <w:rPr>
          <w:rFonts w:hint="eastAsia" w:ascii="Times New Roman" w:hAnsi="Times New Roman" w:cs="Times New Roman"/>
          <w:color w:val="auto"/>
          <w:sz w:val="24"/>
          <w:szCs w:val="24"/>
          <w:lang w:val="en-US" w:eastAsia="zh-CN" w:bidi="zh-CN"/>
        </w:rPr>
      </w:pPr>
      <w:r>
        <w:rPr>
          <w:rFonts w:hint="eastAsia" w:ascii="Times New Roman" w:hAnsi="Times New Roman" w:cs="Times New Roman"/>
          <w:color w:val="auto"/>
          <w:sz w:val="24"/>
          <w:szCs w:val="24"/>
          <w:highlight w:val="none"/>
          <w:lang w:val="en-US" w:eastAsia="zh-CN" w:bidi="zh-CN"/>
        </w:rPr>
        <w:t>永康市鹏达彩印厂位于浙江省金华市永康市芝英镇工业功能分区伟泰路65号，是一家从事纸箱生产</w:t>
      </w:r>
      <w:r>
        <w:rPr>
          <w:rFonts w:hint="eastAsia" w:ascii="Times New Roman" w:hAnsi="Times New Roman" w:cs="Times New Roman"/>
          <w:color w:val="auto"/>
          <w:sz w:val="24"/>
          <w:szCs w:val="24"/>
          <w:lang w:val="en-US" w:eastAsia="zh-CN" w:bidi="zh-CN"/>
        </w:rPr>
        <w:t>的企业。2024年03月，永康市经济和信息化局对本项目立项备案，备案号：2433-330784-07-02-836323。</w:t>
      </w:r>
    </w:p>
    <w:p>
      <w:pPr>
        <w:pStyle w:val="3"/>
        <w:rPr>
          <w:rFonts w:hint="eastAsia" w:eastAsia="宋体"/>
          <w:lang w:val="en-US" w:eastAsia="zh-CN"/>
        </w:rPr>
      </w:pPr>
      <w:bookmarkStart w:id="5" w:name="_Toc24047"/>
      <w:r>
        <w:rPr>
          <w:rFonts w:hint="eastAsia" w:eastAsia="宋体"/>
          <w:lang w:val="en-US" w:eastAsia="zh-CN"/>
        </w:rPr>
        <w:t>1.2项目审批情况</w:t>
      </w:r>
      <w:bookmarkEnd w:id="5"/>
    </w:p>
    <w:p>
      <w:pPr>
        <w:spacing w:line="360" w:lineRule="auto"/>
        <w:ind w:firstLine="480"/>
        <w:rPr>
          <w:rFonts w:hint="eastAsia" w:ascii="Times New Roman" w:hAnsi="Times New Roman" w:cs="Times New Roman"/>
          <w:color w:val="000000" w:themeColor="text1"/>
          <w:sz w:val="24"/>
          <w:szCs w:val="24"/>
          <w:highlight w:val="red"/>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2024年07月，我公司委托</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浙江翠金环境科技有限公司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编制了《永康市鹏达彩印厂年产 200 万只纸箱生产线技改项目环境影响报告表》，</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于2024年09月29日通过金华市生态环境局审批（金环建永</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2024</w:t>
      </w:r>
      <w:r>
        <w:rPr>
          <w:rFonts w:ascii="Times New Roman" w:hAnsi="Times New Roman" w:eastAsia="宋体" w:cs="Times New Roman"/>
          <w:kern w:val="0"/>
          <w:sz w:val="24"/>
        </w:rPr>
        <w:t>]</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129号）。2024年10月25日企业取得排污许可证，登记编号为：913307847384332321001W。</w:t>
      </w:r>
    </w:p>
    <w:p>
      <w:pPr>
        <w:pStyle w:val="3"/>
        <w:rPr>
          <w:rFonts w:hint="default" w:eastAsia="宋体"/>
          <w:lang w:val="en-US" w:eastAsia="zh-CN"/>
        </w:rPr>
      </w:pPr>
      <w:bookmarkStart w:id="6" w:name="_Toc3110"/>
      <w:r>
        <w:rPr>
          <w:rFonts w:hint="eastAsia" w:eastAsia="宋体"/>
          <w:lang w:val="en-US" w:eastAsia="zh-CN"/>
        </w:rPr>
        <w:t>1.3项目建设情况</w:t>
      </w:r>
      <w:bookmarkEnd w:id="6"/>
    </w:p>
    <w:bookmarkEnd w:id="4"/>
    <w:p>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auto"/>
          <w:sz w:val="24"/>
          <w:szCs w:val="24"/>
          <w:lang w:val="en-US" w:eastAsia="zh-CN" w:bidi="zh-CN"/>
        </w:rPr>
        <w:t>我公司位于</w:t>
      </w:r>
      <w:r>
        <w:rPr>
          <w:rFonts w:hint="eastAsia" w:ascii="Times New Roman" w:hAnsi="Times New Roman" w:cs="Times New Roman"/>
          <w:color w:val="auto"/>
          <w:sz w:val="24"/>
          <w:szCs w:val="24"/>
          <w:highlight w:val="none"/>
          <w:lang w:val="en-US" w:eastAsia="zh-CN" w:bidi="zh-CN"/>
        </w:rPr>
        <w:t>浙江省金华市永康市芝英镇工业功能分区伟泰路65号</w:t>
      </w:r>
      <w:r>
        <w:rPr>
          <w:rFonts w:hint="eastAsia" w:ascii="Times New Roman" w:hAnsi="Times New Roman" w:cs="Times New Roman"/>
          <w:color w:val="auto"/>
          <w:sz w:val="24"/>
          <w:szCs w:val="24"/>
          <w:lang w:val="en-US" w:eastAsia="zh-CN" w:bidi="zh-CN"/>
        </w:rPr>
        <w:t>工业厂房（5225.02m</w:t>
      </w:r>
      <w:r>
        <w:rPr>
          <w:rFonts w:hint="eastAsia" w:ascii="Times New Roman" w:hAnsi="Times New Roman" w:cs="Times New Roman"/>
          <w:color w:val="auto"/>
          <w:sz w:val="24"/>
          <w:szCs w:val="24"/>
          <w:vertAlign w:val="superscript"/>
          <w:lang w:val="en-US" w:eastAsia="zh-CN" w:bidi="zh-CN"/>
        </w:rPr>
        <w:t>2</w:t>
      </w:r>
      <w:r>
        <w:rPr>
          <w:rFonts w:hint="eastAsia" w:ascii="Times New Roman" w:hAnsi="Times New Roman" w:cs="Times New Roman"/>
          <w:color w:val="auto"/>
          <w:sz w:val="24"/>
          <w:szCs w:val="24"/>
          <w:lang w:val="en-US" w:eastAsia="zh-CN" w:bidi="zh-CN"/>
        </w:rPr>
        <w:t>）实施本项目。本项目实际总投资</w:t>
      </w:r>
      <w:r>
        <w:rPr>
          <w:rFonts w:hint="eastAsia" w:ascii="Times New Roman" w:hAnsi="Times New Roman" w:cs="Times New Roman"/>
          <w:color w:val="auto"/>
          <w:sz w:val="24"/>
          <w:szCs w:val="24"/>
          <w:highlight w:val="none"/>
          <w:lang w:val="en-US" w:eastAsia="zh-CN" w:bidi="zh-CN"/>
        </w:rPr>
        <w:t>500万元</w:t>
      </w:r>
      <w:r>
        <w:rPr>
          <w:rFonts w:hint="eastAsia" w:ascii="Times New Roman" w:hAnsi="Times New Roman" w:cs="Times New Roman"/>
          <w:color w:val="auto"/>
          <w:sz w:val="24"/>
          <w:szCs w:val="24"/>
          <w:lang w:val="en-US" w:eastAsia="zh-CN" w:bidi="zh-CN"/>
        </w:rPr>
        <w:t>，实际环保投资</w:t>
      </w:r>
      <w:r>
        <w:rPr>
          <w:rFonts w:hint="eastAsia" w:ascii="Times New Roman" w:hAnsi="Times New Roman" w:cs="Times New Roman"/>
          <w:color w:val="auto"/>
          <w:sz w:val="24"/>
          <w:szCs w:val="24"/>
          <w:highlight w:val="none"/>
          <w:lang w:val="en-US" w:eastAsia="zh-CN" w:bidi="zh-CN"/>
        </w:rPr>
        <w:t>35万元</w:t>
      </w:r>
      <w:r>
        <w:rPr>
          <w:rFonts w:hint="eastAsia" w:ascii="Times New Roman" w:hAnsi="Times New Roman" w:cs="Times New Roman"/>
          <w:color w:val="auto"/>
          <w:sz w:val="24"/>
          <w:szCs w:val="24"/>
          <w:lang w:val="en-US" w:eastAsia="zh-CN" w:bidi="zh-CN"/>
        </w:rPr>
        <w:t>，购置四色印刷机、分切机、切纸机、压痕机、钉箱机、裱纸机、糊盒机、打箱机、风机、空压机、印刷废气处理设施等设备。于2024年10月3日开工建设，至2024年10月14日竣工，2024年10月15日至2024年10月30日完成调试。建成后形成“年产 200 万只纸箱”生产能力。</w:t>
      </w:r>
    </w:p>
    <w:p>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10人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，采用单班制生产，日作业时间为8h（夜间不生产），年工作300天，厂区内不设员工食堂和宿舍。</w:t>
      </w:r>
    </w:p>
    <w:p>
      <w:pPr>
        <w:pStyle w:val="3"/>
        <w:rPr>
          <w:rFonts w:hint="default" w:eastAsia="宋体"/>
          <w:lang w:val="en-US" w:eastAsia="zh-CN"/>
        </w:rPr>
      </w:pPr>
      <w:bookmarkStart w:id="7" w:name="_Toc13929"/>
      <w:bookmarkStart w:id="8" w:name="_Hlk126492922"/>
      <w:r>
        <w:rPr>
          <w:rFonts w:hint="eastAsia" w:eastAsia="宋体"/>
          <w:lang w:val="en-US" w:eastAsia="zh-CN"/>
        </w:rPr>
        <w:t>1.4项目验收工作情况</w:t>
      </w:r>
      <w:bookmarkEnd w:id="7"/>
    </w:p>
    <w:bookmarkEnd w:id="8"/>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2024</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11</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04</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05</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本次验收为对“永康市鹏达彩印厂年产 200 万只纸箱生产线技改项目”的整体验收</w:t>
      </w:r>
      <w:r>
        <w:rPr>
          <w:rFonts w:hint="default" w:ascii="Times New Roman" w:hAnsi="Times New Roman" w:eastAsia="宋体" w:cs="Times New Roman"/>
          <w:b/>
          <w:bCs/>
          <w:color w:val="auto"/>
          <w:kern w:val="0"/>
          <w:sz w:val="24"/>
          <w:szCs w:val="24"/>
        </w:rPr>
        <w:t>。</w:t>
      </w:r>
    </w:p>
    <w:p>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pPr>
        <w:pStyle w:val="2"/>
      </w:pPr>
      <w:r>
        <w:br w:type="page"/>
      </w:r>
      <w:bookmarkStart w:id="9" w:name="_Toc3166"/>
      <w:r>
        <w:rPr>
          <w:rFonts w:hint="eastAsia"/>
        </w:rPr>
        <w:t>2验收依据</w:t>
      </w:r>
      <w:bookmarkEnd w:id="9"/>
    </w:p>
    <w:p>
      <w:pPr>
        <w:pStyle w:val="3"/>
        <w:rPr>
          <w:rFonts w:eastAsia="宋体"/>
          <w:highlight w:val="none"/>
        </w:rPr>
      </w:pPr>
      <w:bookmarkStart w:id="10" w:name="_Toc20591"/>
      <w:bookmarkStart w:id="11" w:name="_Toc9651"/>
      <w:bookmarkStart w:id="12" w:name="_Toc17244"/>
      <w:bookmarkStart w:id="13" w:name="_Toc29174"/>
      <w:r>
        <w:rPr>
          <w:rFonts w:eastAsia="宋体"/>
        </w:rPr>
        <w:t>2.1建设项目环境保护相关法</w:t>
      </w:r>
      <w:r>
        <w:rPr>
          <w:rFonts w:eastAsia="宋体"/>
          <w:highlight w:val="none"/>
        </w:rPr>
        <w:t>律、法规</w:t>
      </w:r>
      <w:bookmarkEnd w:id="10"/>
      <w:bookmarkEnd w:id="11"/>
      <w:bookmarkEnd w:id="12"/>
      <w:r>
        <w:rPr>
          <w:rFonts w:eastAsia="宋体"/>
          <w:highlight w:val="none"/>
        </w:rPr>
        <w:t>和规章制度</w:t>
      </w:r>
      <w:bookmarkEnd w:id="13"/>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4" w:name="_Toc18677"/>
      <w:bookmarkStart w:id="15" w:name="_Toc30754"/>
      <w:bookmarkStart w:id="16" w:name="_Toc73"/>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pPr>
        <w:pStyle w:val="3"/>
        <w:rPr>
          <w:rFonts w:eastAsia="宋体"/>
          <w:highlight w:val="none"/>
        </w:rPr>
      </w:pPr>
      <w:bookmarkStart w:id="17" w:name="_Toc6586"/>
      <w:r>
        <w:rPr>
          <w:rFonts w:eastAsia="宋体"/>
          <w:highlight w:val="none"/>
        </w:rPr>
        <w:t>2.2建设项目竣工环境保护验收技术规范</w:t>
      </w:r>
      <w:bookmarkEnd w:id="14"/>
      <w:bookmarkEnd w:id="15"/>
      <w:bookmarkEnd w:id="16"/>
      <w:bookmarkEnd w:id="17"/>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pPr>
        <w:pStyle w:val="3"/>
        <w:rPr>
          <w:rFonts w:eastAsia="宋体"/>
        </w:rPr>
      </w:pPr>
      <w:bookmarkStart w:id="18" w:name="_Toc23835"/>
      <w:bookmarkStart w:id="19" w:name="_Toc3185"/>
      <w:bookmarkStart w:id="20" w:name="_Toc2924"/>
      <w:bookmarkStart w:id="21" w:name="_Toc11260"/>
      <w:r>
        <w:rPr>
          <w:rFonts w:eastAsia="宋体"/>
        </w:rPr>
        <w:t>2.3建设</w:t>
      </w:r>
      <w:r>
        <w:rPr>
          <w:rFonts w:hint="eastAsia" w:eastAsia="宋体"/>
        </w:rPr>
        <w:t>项目</w:t>
      </w:r>
      <w:r>
        <w:rPr>
          <w:rFonts w:hint="eastAsia" w:eastAsia="宋体"/>
          <w:lang w:eastAsia="zh-CN"/>
        </w:rPr>
        <w:t>环境影响</w:t>
      </w:r>
      <w:r>
        <w:rPr>
          <w:rFonts w:hint="eastAsia" w:eastAsia="宋体"/>
          <w:lang w:val="en-US" w:eastAsia="zh-CN"/>
        </w:rPr>
        <w:t>报告</w:t>
      </w:r>
      <w:r>
        <w:rPr>
          <w:rFonts w:hint="eastAsia" w:eastAsia="宋体"/>
          <w:lang w:eastAsia="zh-CN"/>
        </w:rPr>
        <w:t>表</w:t>
      </w:r>
      <w:r>
        <w:rPr>
          <w:rFonts w:eastAsia="宋体"/>
        </w:rPr>
        <w:t>及其审批部门</w:t>
      </w:r>
      <w:bookmarkEnd w:id="18"/>
      <w:bookmarkEnd w:id="19"/>
      <w:bookmarkEnd w:id="20"/>
      <w:r>
        <w:rPr>
          <w:rFonts w:eastAsia="宋体"/>
        </w:rPr>
        <w:t>审批决定</w:t>
      </w:r>
      <w:bookmarkEnd w:id="21"/>
    </w:p>
    <w:p>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2"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永康市鹏达彩印厂年产 200 万只纸箱生产线技改项目环境影响</w:t>
      </w:r>
      <w:r>
        <w:rPr>
          <w:rFonts w:hint="eastAsia" w:ascii="Times New Roman" w:hAnsi="Times New Roman" w:eastAsia="宋体" w:cs="Times New Roman"/>
          <w:kern w:val="0"/>
          <w:sz w:val="24"/>
          <w:lang w:val="en-US" w:eastAsia="zh-CN"/>
        </w:rPr>
        <w:t>报告</w:t>
      </w:r>
      <w:r>
        <w:rPr>
          <w:rFonts w:hint="eastAsia" w:ascii="Times New Roman" w:hAnsi="Times New Roman" w:eastAsia="宋体" w:cs="Times New Roman"/>
          <w:kern w:val="0"/>
          <w:sz w:val="24"/>
          <w:lang w:eastAsia="zh-CN"/>
        </w:rPr>
        <w:t>表</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highlight w:val="none"/>
          <w:lang w:eastAsia="zh-CN"/>
        </w:rPr>
        <w:t>（浙江翠金环境科技有限公司</w:t>
      </w:r>
      <w:r>
        <w:rPr>
          <w:rFonts w:hint="eastAsia"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lang w:val="en-US" w:eastAsia="zh-CN"/>
        </w:rPr>
        <w:t>2024</w:t>
      </w:r>
      <w:r>
        <w:rPr>
          <w:rFonts w:hint="eastAsia" w:ascii="Times New Roman" w:hAnsi="Times New Roman" w:eastAsia="宋体" w:cs="Times New Roman"/>
          <w:kern w:val="0"/>
          <w:sz w:val="24"/>
          <w:highlight w:val="none"/>
        </w:rPr>
        <w:t>年</w:t>
      </w:r>
      <w:r>
        <w:rPr>
          <w:rFonts w:hint="eastAsia" w:ascii="Times New Roman" w:hAnsi="Times New Roman" w:eastAsia="宋体" w:cs="Times New Roman"/>
          <w:kern w:val="0"/>
          <w:sz w:val="24"/>
          <w:highlight w:val="none"/>
          <w:lang w:val="en-US" w:eastAsia="zh-CN"/>
        </w:rPr>
        <w:t>07</w:t>
      </w:r>
      <w:r>
        <w:rPr>
          <w:rFonts w:hint="eastAsia" w:ascii="Times New Roman" w:hAnsi="Times New Roman" w:eastAsia="宋体" w:cs="Times New Roman"/>
          <w:kern w:val="0"/>
          <w:sz w:val="24"/>
          <w:highlight w:val="none"/>
        </w:rPr>
        <w:t>月</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lang w:eastAsia="zh-CN"/>
        </w:rPr>
        <w:t>；</w:t>
      </w:r>
    </w:p>
    <w:p>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kern w:val="0"/>
          <w:sz w:val="24"/>
          <w:lang w:val="en-US" w:eastAsia="zh-CN"/>
        </w:rPr>
        <w:t>浙江省“区域环评+环境标准”改革项目环境影响报告表备案通知书</w:t>
      </w:r>
      <w:r>
        <w:rPr>
          <w:rFonts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金华市生态环境局，</w:t>
      </w:r>
      <w:r>
        <w:rPr>
          <w:rFonts w:hint="eastAsia" w:ascii="Times New Roman" w:hAnsi="Times New Roman" w:eastAsia="宋体" w:cs="Times New Roman"/>
          <w:kern w:val="0"/>
          <w:sz w:val="24"/>
          <w:lang w:eastAsia="zh-CN"/>
        </w:rPr>
        <w:t>金环建</w:t>
      </w:r>
      <w:r>
        <w:rPr>
          <w:rFonts w:hint="eastAsia" w:ascii="Times New Roman" w:hAnsi="Times New Roman" w:eastAsia="宋体" w:cs="Times New Roman"/>
          <w:kern w:val="0"/>
          <w:sz w:val="24"/>
          <w:lang w:val="en-US" w:eastAsia="zh-CN"/>
        </w:rPr>
        <w:t>永</w:t>
      </w:r>
      <w:r>
        <w:rPr>
          <w:rFonts w:hint="eastAsia" w:ascii="Times New Roman" w:hAnsi="Times New Roman" w:eastAsia="宋体" w:cs="Times New Roman"/>
          <w:kern w:val="0"/>
          <w:sz w:val="24"/>
          <w:lang w:eastAsia="zh-CN"/>
        </w:rPr>
        <w:t>2024</w:t>
      </w:r>
      <w:r>
        <w:rPr>
          <w:rFonts w:hint="eastAsia" w:ascii="Times New Roman" w:hAnsi="Times New Roman" w:eastAsia="宋体" w:cs="Times New Roman"/>
          <w:kern w:val="0"/>
          <w:sz w:val="24"/>
          <w:lang w:val="en-US" w:eastAsia="zh-CN"/>
        </w:rPr>
        <w:t>129</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2024年09月29日</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bookmarkEnd w:id="22"/>
    <w:p>
      <w:pPr>
        <w:pStyle w:val="3"/>
        <w:rPr>
          <w:rFonts w:eastAsia="宋体"/>
        </w:rPr>
      </w:pPr>
      <w:bookmarkStart w:id="23" w:name="_Toc24311"/>
      <w:r>
        <w:rPr>
          <w:rFonts w:eastAsia="宋体"/>
        </w:rPr>
        <w:t>2.4其他相关文件</w:t>
      </w:r>
      <w:bookmarkEnd w:id="23"/>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检测报告》（高鑫（验）字20241013）（浙江高鑫安全检测科技有限公司</w:t>
      </w:r>
      <w:r>
        <w:rPr>
          <w:rFonts w:hint="eastAsia" w:ascii="Times New Roman" w:hAnsi="Times New Roman" w:eastAsia="宋体" w:cs="Times New Roman"/>
          <w:kern w:val="0"/>
          <w:sz w:val="24"/>
          <w:lang w:val="en-US" w:eastAsia="zh-CN"/>
        </w:rPr>
        <w:t>编制，2024年11月</w:t>
      </w:r>
      <w:r>
        <w:rPr>
          <w:rFonts w:hint="eastAsia" w:ascii="Times New Roman" w:hAnsi="Times New Roman" w:eastAsia="宋体" w:cs="Times New Roman"/>
          <w:kern w:val="0"/>
          <w:sz w:val="24"/>
          <w:lang w:eastAsia="zh-CN"/>
        </w:rPr>
        <w:t>）；</w:t>
      </w:r>
    </w:p>
    <w:p>
      <w:pPr>
        <w:widowControl/>
        <w:adjustRightInd w:val="0"/>
        <w:snapToGrid w:val="0"/>
        <w:spacing w:line="360" w:lineRule="auto"/>
        <w:ind w:firstLine="480" w:firstLineChars="200"/>
        <w:rPr>
          <w:rFonts w:hint="eastAsia" w:ascii="Times New Roman" w:hAnsi="Times New Roman" w:eastAsia="宋体" w:cs="Times New Roman"/>
          <w:color w:val="C00000"/>
          <w:kern w:val="0"/>
          <w:sz w:val="24"/>
          <w:lang w:val="en-US" w:eastAsia="zh-CN"/>
        </w:rPr>
      </w:pPr>
      <w:bookmarkStart w:id="24" w:name="_Toc232675147"/>
      <w:r>
        <w:rPr>
          <w:rFonts w:hint="eastAsia" w:ascii="Times New Roman" w:hAnsi="Times New Roman" w:eastAsia="宋体" w:cs="Times New Roman"/>
          <w:color w:val="C00000"/>
          <w:kern w:val="0"/>
          <w:sz w:val="24"/>
          <w:lang w:val="en-US" w:eastAsia="zh-CN"/>
        </w:rPr>
        <w:t>（2）</w:t>
      </w:r>
      <w:bookmarkEnd w:id="24"/>
      <w:r>
        <w:rPr>
          <w:rFonts w:hint="eastAsia" w:ascii="Times New Roman" w:hAnsi="Times New Roman" w:eastAsia="宋体" w:cs="Times New Roman"/>
          <w:color w:val="C00000"/>
          <w:kern w:val="0"/>
          <w:sz w:val="24"/>
          <w:highlight w:val="none"/>
          <w:lang w:val="en-US" w:eastAsia="zh-CN"/>
        </w:rPr>
        <w:t>《永康市鹏达彩印厂废气处理项目技术方案》（）</w:t>
      </w:r>
      <w:r>
        <w:rPr>
          <w:rFonts w:hint="eastAsia" w:ascii="Times New Roman" w:hAnsi="Times New Roman" w:eastAsia="宋体" w:cs="Times New Roman"/>
          <w:color w:val="C00000"/>
          <w:kern w:val="0"/>
          <w:sz w:val="24"/>
          <w:lang w:val="en-US" w:eastAsia="zh-CN"/>
        </w:rPr>
        <w:t>；</w:t>
      </w: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rPr>
          <w:rFonts w:hint="eastAsia"/>
        </w:rPr>
      </w:pPr>
    </w:p>
    <w:p>
      <w:pPr>
        <w:pStyle w:val="2"/>
        <w:rPr>
          <w:rFonts w:hint="default" w:eastAsiaTheme="minorEastAsia"/>
          <w:lang w:val="en-US" w:eastAsia="zh-CN"/>
        </w:rPr>
      </w:pPr>
      <w:bookmarkStart w:id="25" w:name="_Toc13677"/>
      <w:r>
        <w:rPr>
          <w:rFonts w:hint="eastAsia"/>
          <w:lang w:val="en-US" w:eastAsia="zh-CN"/>
        </w:rPr>
        <w:t>3项目建设情况</w:t>
      </w:r>
      <w:bookmarkEnd w:id="25"/>
    </w:p>
    <w:p>
      <w:pPr>
        <w:pStyle w:val="3"/>
        <w:rPr>
          <w:rFonts w:eastAsia="宋体"/>
        </w:rPr>
      </w:pPr>
      <w:bookmarkStart w:id="26" w:name="_Toc7627"/>
      <w:r>
        <w:rPr>
          <w:rFonts w:eastAsia="宋体"/>
        </w:rPr>
        <w:t>3.1地理位置及平面布置</w:t>
      </w:r>
      <w:bookmarkEnd w:id="26"/>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Times New Roman" w:hAnsi="Times New Roman" w:cs="Times New Roman"/>
          <w:sz w:val="24"/>
          <w:szCs w:val="24"/>
          <w:lang w:eastAsia="zh-CN"/>
        </w:rPr>
        <w:t>永康市鹏达彩印厂</w:t>
      </w:r>
      <w:r>
        <w:rPr>
          <w:rFonts w:hint="eastAsia" w:ascii="Times New Roman" w:hAnsi="Times New Roman" w:cs="Times New Roman"/>
          <w:sz w:val="24"/>
          <w:szCs w:val="24"/>
        </w:rPr>
        <w:t>位于</w:t>
      </w:r>
      <w:r>
        <w:rPr>
          <w:rFonts w:hint="eastAsia" w:ascii="Times New Roman" w:hAnsi="Times New Roman" w:cs="Times New Roman"/>
          <w:sz w:val="24"/>
          <w:szCs w:val="24"/>
          <w:lang w:eastAsia="zh-CN"/>
        </w:rPr>
        <w:t>浙江省金华市永康市芝英镇工业功能分区伟泰路65号</w:t>
      </w:r>
      <w:r>
        <w:rPr>
          <w:rFonts w:hint="eastAsia" w:ascii="Times New Roman" w:hAnsi="Times New Roman" w:cs="Times New Roman"/>
          <w:sz w:val="24"/>
          <w:szCs w:val="24"/>
        </w:rPr>
        <w:t>。项目中心经纬度坐标为</w:t>
      </w:r>
      <w:r>
        <w:rPr>
          <w:rFonts w:hint="eastAsia" w:ascii="Times New Roman" w:hAnsi="Times New Roman" w:cs="Times New Roman"/>
          <w:sz w:val="24"/>
          <w:szCs w:val="24"/>
          <w:lang w:val="en-US" w:eastAsia="zh-CN"/>
        </w:rPr>
        <w:t>E120.1035776</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N28.9408215°</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东侧紧邻永康市盟鑫金属制品厂；南侧隔伟泰路为其他工业厂房；西侧紧邻永康市科荣工贸有限公司；北侧紧邻其他工业企业厂房。厂界东南侧距离最近敏感点陈路塘村173m。</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760"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r>
              <w:rPr>
                <w:sz w:val="21"/>
              </w:rPr>
              <mc:AlternateContent>
                <mc:Choice Requires="wps">
                  <w:drawing>
                    <wp:anchor distT="0" distB="0" distL="114300" distR="114300" simplePos="0" relativeHeight="251665408" behindDoc="0" locked="0" layoutInCell="1" allowOverlap="1">
                      <wp:simplePos x="0" y="0"/>
                      <wp:positionH relativeFrom="column">
                        <wp:posOffset>3818890</wp:posOffset>
                      </wp:positionH>
                      <wp:positionV relativeFrom="paragraph">
                        <wp:posOffset>1073785</wp:posOffset>
                      </wp:positionV>
                      <wp:extent cx="965200" cy="365125"/>
                      <wp:effectExtent l="916940" t="12700" r="22860" b="521335"/>
                      <wp:wrapNone/>
                      <wp:docPr id="129" name="圆角矩形标注 129"/>
                      <wp:cNvGraphicFramePr/>
                      <a:graphic xmlns:a="http://schemas.openxmlformats.org/drawingml/2006/main">
                        <a:graphicData uri="http://schemas.microsoft.com/office/word/2010/wordprocessingShape">
                          <wps:wsp>
                            <wps:cNvSpPr/>
                            <wps:spPr>
                              <a:xfrm>
                                <a:off x="4552950" y="5113655"/>
                                <a:ext cx="965200" cy="365125"/>
                              </a:xfrm>
                              <a:prstGeom prst="wedgeRoundRectCallout">
                                <a:avLst>
                                  <a:gd name="adj1" fmla="val -143684"/>
                                  <a:gd name="adj2" fmla="val 187913"/>
                                  <a:gd name="adj3" fmla="val 16667"/>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txbx>
                              <w:txbxContent>
                                <w:p>
                                  <w:pPr>
                                    <w:jc w:val="center"/>
                                    <w:rPr>
                                      <w:rFonts w:hint="eastAsia" w:eastAsiaTheme="minorEastAsia"/>
                                      <w:b/>
                                      <w:bCs/>
                                      <w:color w:val="FF0000"/>
                                      <w:lang w:val="en-US" w:eastAsia="zh-CN"/>
                                    </w:rPr>
                                  </w:pPr>
                                  <w:r>
                                    <w:rPr>
                                      <w:rFonts w:hint="eastAsia"/>
                                      <w:b/>
                                      <w:bCs/>
                                      <w:color w:val="FF0000"/>
                                      <w:lang w:val="en-US" w:eastAsia="zh-CN"/>
                                    </w:rPr>
                                    <w:t>本项目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00.7pt;margin-top:84.55pt;height:28.75pt;width:76pt;z-index:251665408;v-text-anchor:middle;mso-width-relative:page;mso-height-relative:page;" filled="f" stroked="t" coordsize="21600,21600" o:gfxdata="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FgAAAGRycy9QSwECFAAU&#10;AAAACACHTuJAfeS0gNgAAAALAQAADwAAAAAAAAABACAAAAA4AAAAZHJzL2Rvd25yZXYueG1sUEsB&#10;AhQAFAAAAAgAh07iQFp/kp3DAgAAYwUAAA4AAAAAAAAAAQAgAAAAPQEAAGRycy9lMm9Eb2MueG1s&#10;UEsFBgAAAAAGAAYAWQEAAHIGAAAAAA==&#10;" adj="-20236,51389,14400">
                      <v:fill on="f" focussize="0,0"/>
                      <v:stroke weight="2pt" color="#FF0000 [2404]" joinstyle="round"/>
                      <v:imagedata o:title=""/>
                      <o:lock v:ext="edit" aspectratio="f"/>
                      <v:textbox>
                        <w:txbxContent>
                          <w:p>
                            <w:pPr>
                              <w:jc w:val="center"/>
                              <w:rPr>
                                <w:rFonts w:hint="eastAsia" w:eastAsiaTheme="minorEastAsia"/>
                                <w:b/>
                                <w:bCs/>
                                <w:color w:val="FF0000"/>
                                <w:lang w:val="en-US" w:eastAsia="zh-CN"/>
                              </w:rPr>
                            </w:pPr>
                            <w:r>
                              <w:rPr>
                                <w:rFonts w:hint="eastAsia"/>
                                <w:b/>
                                <w:bCs/>
                                <w:color w:val="FF0000"/>
                                <w:lang w:val="en-US" w:eastAsia="zh-CN"/>
                              </w:rPr>
                              <w:t>本项目</w:t>
                            </w:r>
                          </w:p>
                        </w:txbxContent>
                      </v:textbox>
                    </v:shape>
                  </w:pict>
                </mc:Fallback>
              </mc:AlternateContent>
            </w:r>
            <w:r>
              <w:drawing>
                <wp:inline distT="0" distB="0" distL="114300" distR="114300">
                  <wp:extent cx="5825490" cy="3891280"/>
                  <wp:effectExtent l="0" t="0" r="3810" b="1397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a:stretch>
                            <a:fillRect/>
                          </a:stretch>
                        </pic:blipFill>
                        <pic:spPr>
                          <a:xfrm>
                            <a:off x="0" y="0"/>
                            <a:ext cx="5825490" cy="3891280"/>
                          </a:xfrm>
                          <a:prstGeom prst="rect">
                            <a:avLst/>
                          </a:prstGeom>
                          <a:noFill/>
                          <a:ln>
                            <a:noFill/>
                          </a:ln>
                        </pic:spPr>
                      </pic:pic>
                    </a:graphicData>
                  </a:graphic>
                </wp:inline>
              </w:drawing>
            </w: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r>
        <w:trPr>
          <w:trHeight w:val="5157" w:hRule="atLeast"/>
        </w:trPr>
        <w:tc>
          <w:tcPr>
            <w:tcW w:w="9401" w:type="dxa"/>
            <w:tcBorders>
              <w:top w:val="nil"/>
              <w:left w:val="nil"/>
              <w:bottom w:val="nil"/>
              <w:right w:val="nil"/>
            </w:tcBorders>
            <w:vAlign w:val="center"/>
          </w:tcPr>
          <w:p>
            <w:pPr>
              <w:adjustRightInd w:val="0"/>
              <w:snapToGrid w:val="0"/>
              <w:spacing w:line="240" w:lineRule="auto"/>
              <w:jc w:val="both"/>
              <w:rPr>
                <w:vertAlign w:val="baseline"/>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trPr>
          <w:trHeight w:val="425" w:hRule="atLeast"/>
          <w:jc w:val="center"/>
        </w:trPr>
        <w:tc>
          <w:tcPr>
            <w:tcW w:w="0" w:type="auto"/>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永康市盟鑫金属制品厂</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隔伟泰路</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其他工业厂房</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永康市科荣工贸有限公司</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4"/>
                <w:szCs w:val="24"/>
                <w:lang w:val="en-US" w:eastAsia="zh-CN"/>
              </w:rPr>
              <w:t>其他工业企业厂房</w:t>
            </w:r>
          </w:p>
        </w:tc>
      </w:tr>
    </w:tbl>
    <w:p>
      <w:pPr>
        <w:pStyle w:val="15"/>
        <w:spacing w:beforeAutospacing="0" w:afterAutospacing="0"/>
        <w:jc w:val="center"/>
        <w:rPr>
          <w:rFonts w:hint="default" w:ascii="Times New Roman" w:hAnsi="Times New Roman" w:eastAsia="宋体" w:cs="Times New Roman"/>
          <w:b/>
          <w:bCs/>
          <w:kern w:val="2"/>
          <w:sz w:val="21"/>
          <w:szCs w:val="21"/>
          <w:lang w:val="en-US" w:eastAsia="zh-CN" w:bidi="ar-SA"/>
        </w:rPr>
      </w:pPr>
    </w:p>
    <w:p>
      <w:pPr>
        <w:pStyle w:val="15"/>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trPr>
          <w:trHeight w:val="425" w:hRule="atLeast"/>
          <w:jc w:val="center"/>
        </w:trPr>
        <w:tc>
          <w:tcPr>
            <w:tcW w:w="1552"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trPr>
          <w:trHeight w:val="425" w:hRule="atLeast"/>
          <w:jc w:val="center"/>
        </w:trPr>
        <w:tc>
          <w:tcPr>
            <w:tcW w:w="1552" w:type="dxa"/>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sz w:val="21"/>
                <w:szCs w:val="21"/>
                <w:lang w:val="en-US" w:eastAsia="zh-CN"/>
              </w:rPr>
              <w:t>陈路塘村</w:t>
            </w:r>
          </w:p>
        </w:tc>
        <w:tc>
          <w:tcPr>
            <w:tcW w:w="1085" w:type="dxa"/>
            <w:tcBorders>
              <w:left w:val="single" w:color="auto" w:sz="4" w:space="0"/>
            </w:tcBorders>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东南</w:t>
            </w:r>
          </w:p>
        </w:tc>
        <w:tc>
          <w:tcPr>
            <w:tcW w:w="2019" w:type="dxa"/>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173m</w:t>
            </w:r>
          </w:p>
        </w:tc>
        <w:tc>
          <w:tcPr>
            <w:tcW w:w="1354" w:type="dxa"/>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二类</w:t>
            </w:r>
          </w:p>
        </w:tc>
        <w:tc>
          <w:tcPr>
            <w:tcW w:w="1753" w:type="dxa"/>
            <w:vAlign w:val="center"/>
          </w:tcPr>
          <w:p>
            <w:pPr>
              <w:spacing w:line="240" w:lineRule="auto"/>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与环评一致</w:t>
            </w:r>
          </w:p>
        </w:tc>
      </w:tr>
    </w:tbl>
    <w:p>
      <w:pPr>
        <w:pStyle w:val="22"/>
      </w:pPr>
    </w:p>
    <w:p>
      <w:pPr>
        <w:pStyle w:val="15"/>
        <w:tabs>
          <w:tab w:val="right" w:pos="8300"/>
        </w:tabs>
        <w:jc w:val="center"/>
      </w:pPr>
      <w:bookmarkStart w:id="27" w:name="_Hlk534829572"/>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rPr>
          <w:trHeight w:val="6034" w:hRule="atLeast"/>
        </w:trPr>
        <w:tc>
          <w:tcPr>
            <w:tcW w:w="9401" w:type="dxa"/>
          </w:tcPr>
          <w:p>
            <w:pPr>
              <w:jc w:val="center"/>
            </w:pPr>
          </w:p>
        </w:tc>
      </w:tr>
    </w:tbl>
    <w:p>
      <w:pPr>
        <w:pStyle w:val="15"/>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pPr>
        <w:pStyle w:val="3"/>
        <w:rPr>
          <w:rFonts w:eastAsia="宋体"/>
        </w:rPr>
      </w:pPr>
      <w:bookmarkStart w:id="28" w:name="_Toc13219"/>
      <w:r>
        <w:rPr>
          <w:rFonts w:eastAsia="宋体"/>
        </w:rPr>
        <w:t>3.2建设内容</w:t>
      </w:r>
      <w:bookmarkEnd w:id="28"/>
    </w:p>
    <w:p>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永康市鹏达彩印厂年产 200 万只纸箱生产线技改项目</w:t>
      </w:r>
    </w:p>
    <w:p>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新建（迁建）</w:t>
      </w:r>
    </w:p>
    <w:p>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hint="eastAsia" w:ascii="Times New Roman" w:hAnsi="Times New Roman" w:cs="Times New Roman"/>
          <w:sz w:val="24"/>
          <w:szCs w:val="24"/>
          <w:lang w:eastAsia="zh-CN"/>
        </w:rPr>
        <w:t>浙江省金华市永康市芝英镇工业功能分区伟泰路65号</w:t>
      </w:r>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本项目实际总投资500万元，环保实际投资35万元，占总投资7.0%。本项目全厂员工人数10人，采用单班制生产，日作业时间为8h（夜间不生产），年工作300天，厂区内不设员工食堂和宿舍。</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98"/>
        <w:gridCol w:w="3060"/>
        <w:gridCol w:w="740"/>
        <w:gridCol w:w="2576"/>
        <w:gridCol w:w="1365"/>
      </w:tblGrid>
      <w:tr>
        <w:trPr>
          <w:trHeight w:val="454" w:hRule="atLeast"/>
          <w:tblHeader/>
        </w:trPr>
        <w:tc>
          <w:tcPr>
            <w:tcW w:w="1445" w:type="dxa"/>
            <w:gridSpan w:val="2"/>
            <w:vAlign w:val="center"/>
          </w:tcPr>
          <w:p>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060" w:type="dxa"/>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16" w:type="dxa"/>
            <w:gridSpan w:val="2"/>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trPr>
          <w:trHeight w:val="454" w:hRule="atLeast"/>
        </w:trPr>
        <w:tc>
          <w:tcPr>
            <w:tcW w:w="1445" w:type="dxa"/>
            <w:gridSpan w:val="2"/>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060" w:type="dxa"/>
            <w:vAlign w:val="center"/>
          </w:tcPr>
          <w:p>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 200 万只纸箱</w:t>
            </w:r>
          </w:p>
        </w:tc>
        <w:tc>
          <w:tcPr>
            <w:tcW w:w="3316" w:type="dxa"/>
            <w:gridSpan w:val="2"/>
            <w:vAlign w:val="center"/>
          </w:tcPr>
          <w:p>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 200 万只纸箱</w:t>
            </w:r>
          </w:p>
        </w:tc>
        <w:tc>
          <w:tcPr>
            <w:tcW w:w="1365" w:type="dxa"/>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trPr>
          <w:trHeight w:val="209" w:hRule="atLeast"/>
        </w:trPr>
        <w:tc>
          <w:tcPr>
            <w:tcW w:w="647" w:type="dxa"/>
            <w:vMerge w:val="restart"/>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798" w:type="dxa"/>
            <w:vMerge w:val="restart"/>
            <w:vAlign w:val="center"/>
          </w:tcPr>
          <w:p>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生产车间</w:t>
            </w:r>
          </w:p>
        </w:tc>
        <w:tc>
          <w:tcPr>
            <w:tcW w:w="3060" w:type="dxa"/>
            <w:vMerge w:val="restart"/>
            <w:vAlign w:val="center"/>
          </w:tcPr>
          <w:p>
            <w:pPr>
              <w:keepNext w:val="0"/>
              <w:keepLines w:val="0"/>
              <w:widowControl/>
              <w:suppressLineNumbers w:val="0"/>
              <w:jc w:val="left"/>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厂房北侧布置压痕、裁切、裱纸工序</w:t>
            </w:r>
          </w:p>
        </w:tc>
        <w:tc>
          <w:tcPr>
            <w:tcW w:w="740" w:type="dxa"/>
            <w:vAlign w:val="center"/>
          </w:tcPr>
          <w:p>
            <w:pPr>
              <w:jc w:val="left"/>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1F</w:t>
            </w:r>
          </w:p>
        </w:tc>
        <w:tc>
          <w:tcPr>
            <w:tcW w:w="2576"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分切、压痕工序</w:t>
            </w:r>
          </w:p>
        </w:tc>
        <w:tc>
          <w:tcPr>
            <w:tcW w:w="1365" w:type="dxa"/>
            <w:vMerge w:val="restart"/>
            <w:vAlign w:val="center"/>
          </w:tcPr>
          <w:p>
            <w:pPr>
              <w:spacing w:line="240" w:lineRule="auto"/>
              <w:jc w:val="center"/>
              <w:rPr>
                <w:rFonts w:hint="eastAsia"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基本一致</w:t>
            </w:r>
          </w:p>
          <w:p>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p>
        </w:tc>
      </w:tr>
      <w:tr>
        <w:trPr>
          <w:trHeight w:val="209" w:hRule="atLeast"/>
        </w:trPr>
        <w:tc>
          <w:tcPr>
            <w:tcW w:w="647" w:type="dxa"/>
            <w:vMerge w:val="continue"/>
            <w:vAlign w:val="center"/>
          </w:tcPr>
          <w:p>
            <w:pPr>
              <w:jc w:val="center"/>
              <w:rPr>
                <w:rFonts w:hint="default" w:ascii="Times New Roman" w:hAnsi="Times New Roman" w:eastAsia="宋体" w:cs="Times New Roman"/>
                <w:snapToGrid w:val="0"/>
                <w:spacing w:val="-10"/>
                <w:kern w:val="24"/>
                <w:sz w:val="21"/>
                <w:szCs w:val="21"/>
              </w:rPr>
            </w:pPr>
          </w:p>
        </w:tc>
        <w:tc>
          <w:tcPr>
            <w:tcW w:w="798" w:type="dxa"/>
            <w:vMerge w:val="continue"/>
            <w:vAlign w:val="center"/>
          </w:tcPr>
          <w:p>
            <w:pPr>
              <w:spacing w:line="240" w:lineRule="auto"/>
              <w:jc w:val="center"/>
              <w:rPr>
                <w:rFonts w:hint="eastAsia" w:ascii="Times New Roman" w:hAnsi="Times New Roman" w:eastAsia="宋体" w:cs="Times New Roman"/>
                <w:snapToGrid w:val="0"/>
                <w:spacing w:val="-10"/>
                <w:kern w:val="24"/>
                <w:sz w:val="21"/>
                <w:szCs w:val="21"/>
                <w:lang w:val="en-US" w:eastAsia="zh-CN" w:bidi="ar-SA"/>
              </w:rPr>
            </w:pPr>
          </w:p>
        </w:tc>
        <w:tc>
          <w:tcPr>
            <w:tcW w:w="3060" w:type="dxa"/>
            <w:vMerge w:val="continue"/>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tc>
        <w:tc>
          <w:tcPr>
            <w:tcW w:w="740"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color w:val="auto"/>
                <w:sz w:val="21"/>
                <w:szCs w:val="21"/>
                <w:highlight w:val="none"/>
                <w:lang w:val="en-US" w:eastAsia="zh-CN"/>
              </w:rPr>
              <w:t>1F</w:t>
            </w:r>
          </w:p>
        </w:tc>
        <w:tc>
          <w:tcPr>
            <w:tcW w:w="2576"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仓库</w:t>
            </w:r>
          </w:p>
        </w:tc>
        <w:tc>
          <w:tcPr>
            <w:tcW w:w="1365" w:type="dxa"/>
            <w:vMerge w:val="continue"/>
            <w:vAlign w:val="center"/>
          </w:tcPr>
          <w:p>
            <w:pPr>
              <w:spacing w:line="240" w:lineRule="auto"/>
              <w:jc w:val="center"/>
              <w:rPr>
                <w:rFonts w:hint="eastAsia" w:ascii="Times New Roman" w:hAnsi="Times New Roman" w:eastAsia="宋体" w:cs="Times New Roman"/>
                <w:b/>
                <w:bCs/>
                <w:snapToGrid w:val="0"/>
                <w:color w:val="auto"/>
                <w:spacing w:val="-10"/>
                <w:kern w:val="24"/>
                <w:sz w:val="21"/>
                <w:szCs w:val="21"/>
                <w:highlight w:val="none"/>
                <w:lang w:val="en-US" w:eastAsia="zh-CN"/>
              </w:rPr>
            </w:pPr>
          </w:p>
        </w:tc>
      </w:tr>
      <w:tr>
        <w:trPr>
          <w:trHeight w:val="209" w:hRule="atLeast"/>
        </w:trPr>
        <w:tc>
          <w:tcPr>
            <w:tcW w:w="647" w:type="dxa"/>
            <w:vMerge w:val="continue"/>
            <w:vAlign w:val="center"/>
          </w:tcPr>
          <w:p>
            <w:pPr>
              <w:jc w:val="center"/>
              <w:rPr>
                <w:rFonts w:hint="default" w:ascii="Times New Roman" w:hAnsi="Times New Roman" w:eastAsia="宋体" w:cs="Times New Roman"/>
                <w:snapToGrid w:val="0"/>
                <w:spacing w:val="-10"/>
                <w:kern w:val="24"/>
                <w:sz w:val="21"/>
                <w:szCs w:val="21"/>
              </w:rPr>
            </w:pPr>
          </w:p>
        </w:tc>
        <w:tc>
          <w:tcPr>
            <w:tcW w:w="798" w:type="dxa"/>
            <w:vMerge w:val="continue"/>
            <w:vAlign w:val="center"/>
          </w:tcPr>
          <w:p>
            <w:pPr>
              <w:spacing w:line="240" w:lineRule="auto"/>
              <w:jc w:val="center"/>
              <w:rPr>
                <w:rFonts w:hint="eastAsia" w:ascii="Times New Roman" w:hAnsi="Times New Roman" w:eastAsia="宋体" w:cs="Times New Roman"/>
                <w:snapToGrid w:val="0"/>
                <w:spacing w:val="-10"/>
                <w:kern w:val="24"/>
                <w:sz w:val="21"/>
                <w:szCs w:val="21"/>
                <w:lang w:val="en-US" w:eastAsia="zh-CN" w:bidi="ar-SA"/>
              </w:rPr>
            </w:pPr>
          </w:p>
        </w:tc>
        <w:tc>
          <w:tcPr>
            <w:tcW w:w="3060" w:type="dxa"/>
            <w:vMerge w:val="continue"/>
            <w:vAlign w:val="center"/>
          </w:tcPr>
          <w:p>
            <w:pPr>
              <w:keepNext w:val="0"/>
              <w:keepLines w:val="0"/>
              <w:widowControl/>
              <w:suppressLineNumbers w:val="0"/>
              <w:jc w:val="left"/>
              <w:rPr>
                <w:rFonts w:hint="eastAsia" w:ascii="宋体" w:hAnsi="宋体" w:eastAsia="宋体" w:cs="宋体"/>
                <w:color w:val="000000"/>
                <w:kern w:val="0"/>
                <w:sz w:val="21"/>
                <w:szCs w:val="21"/>
                <w:lang w:val="en-US" w:eastAsia="zh-CN" w:bidi="ar"/>
              </w:rPr>
            </w:pPr>
          </w:p>
        </w:tc>
        <w:tc>
          <w:tcPr>
            <w:tcW w:w="740"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color w:val="auto"/>
                <w:sz w:val="21"/>
                <w:szCs w:val="21"/>
                <w:highlight w:val="none"/>
                <w:lang w:val="en-US" w:eastAsia="zh-CN"/>
              </w:rPr>
              <w:t>3F</w:t>
            </w:r>
          </w:p>
        </w:tc>
        <w:tc>
          <w:tcPr>
            <w:tcW w:w="2576"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裁切、印刷工序</w:t>
            </w:r>
          </w:p>
        </w:tc>
        <w:tc>
          <w:tcPr>
            <w:tcW w:w="1365" w:type="dxa"/>
            <w:vMerge w:val="continue"/>
            <w:vAlign w:val="center"/>
          </w:tcPr>
          <w:p>
            <w:pPr>
              <w:spacing w:line="240" w:lineRule="auto"/>
              <w:jc w:val="center"/>
              <w:rPr>
                <w:rFonts w:hint="eastAsia" w:ascii="Times New Roman" w:hAnsi="Times New Roman" w:eastAsia="宋体" w:cs="Times New Roman"/>
                <w:b/>
                <w:bCs/>
                <w:snapToGrid w:val="0"/>
                <w:color w:val="auto"/>
                <w:spacing w:val="-10"/>
                <w:kern w:val="24"/>
                <w:sz w:val="21"/>
                <w:szCs w:val="21"/>
                <w:highlight w:val="none"/>
                <w:lang w:val="en-US" w:eastAsia="zh-CN"/>
              </w:rPr>
            </w:pPr>
          </w:p>
        </w:tc>
      </w:tr>
      <w:tr>
        <w:trPr>
          <w:trHeight w:val="209" w:hRule="atLeast"/>
        </w:trPr>
        <w:tc>
          <w:tcPr>
            <w:tcW w:w="647" w:type="dxa"/>
            <w:vMerge w:val="continue"/>
            <w:vAlign w:val="center"/>
          </w:tcPr>
          <w:p>
            <w:pPr>
              <w:jc w:val="center"/>
              <w:rPr>
                <w:rFonts w:hint="default" w:ascii="Times New Roman" w:hAnsi="Times New Roman" w:eastAsia="宋体" w:cs="Times New Roman"/>
                <w:snapToGrid w:val="0"/>
                <w:spacing w:val="-10"/>
                <w:kern w:val="24"/>
                <w:sz w:val="21"/>
                <w:szCs w:val="21"/>
              </w:rPr>
            </w:pPr>
          </w:p>
        </w:tc>
        <w:tc>
          <w:tcPr>
            <w:tcW w:w="798" w:type="dxa"/>
            <w:vMerge w:val="continue"/>
            <w:vAlign w:val="center"/>
          </w:tcPr>
          <w:p>
            <w:pPr>
              <w:spacing w:line="240" w:lineRule="auto"/>
              <w:jc w:val="center"/>
              <w:rPr>
                <w:rFonts w:hint="eastAsia" w:ascii="Times New Roman" w:hAnsi="Times New Roman" w:eastAsia="宋体" w:cs="Times New Roman"/>
                <w:snapToGrid w:val="0"/>
                <w:spacing w:val="-10"/>
                <w:kern w:val="24"/>
                <w:sz w:val="21"/>
                <w:szCs w:val="21"/>
                <w:lang w:val="en-US" w:eastAsia="zh-CN" w:bidi="ar-SA"/>
              </w:rPr>
            </w:pPr>
          </w:p>
        </w:tc>
        <w:tc>
          <w:tcPr>
            <w:tcW w:w="3060" w:type="dxa"/>
            <w:vMerge w:val="restart"/>
            <w:vAlign w:val="center"/>
          </w:tcPr>
          <w:p>
            <w:pPr>
              <w:keepNext w:val="0"/>
              <w:keepLines w:val="0"/>
              <w:widowControl/>
              <w:suppressLineNumbers w:val="0"/>
              <w:jc w:val="left"/>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厂房南侧布置印刷、分切、糊盒工序</w:t>
            </w:r>
          </w:p>
        </w:tc>
        <w:tc>
          <w:tcPr>
            <w:tcW w:w="740"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eastAsia="宋体" w:cs="Times New Roman"/>
                <w:color w:val="auto"/>
                <w:sz w:val="21"/>
                <w:szCs w:val="21"/>
                <w:highlight w:val="none"/>
                <w:lang w:val="en-US" w:eastAsia="zh-CN"/>
              </w:rPr>
              <w:t>4F</w:t>
            </w:r>
          </w:p>
        </w:tc>
        <w:tc>
          <w:tcPr>
            <w:tcW w:w="2576" w:type="dxa"/>
            <w:vAlign w:val="center"/>
          </w:tcPr>
          <w:p>
            <w:pPr>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裱纸工序</w:t>
            </w:r>
          </w:p>
        </w:tc>
        <w:tc>
          <w:tcPr>
            <w:tcW w:w="1365" w:type="dxa"/>
            <w:vMerge w:val="continue"/>
            <w:vAlign w:val="center"/>
          </w:tcPr>
          <w:p>
            <w:pPr>
              <w:spacing w:line="240" w:lineRule="auto"/>
              <w:jc w:val="center"/>
              <w:rPr>
                <w:rFonts w:hint="eastAsia" w:ascii="Times New Roman" w:hAnsi="Times New Roman" w:eastAsia="宋体" w:cs="Times New Roman"/>
                <w:b/>
                <w:bCs/>
                <w:snapToGrid w:val="0"/>
                <w:color w:val="auto"/>
                <w:spacing w:val="-10"/>
                <w:kern w:val="24"/>
                <w:sz w:val="21"/>
                <w:szCs w:val="21"/>
                <w:highlight w:val="none"/>
                <w:lang w:val="en-US" w:eastAsia="zh-CN"/>
              </w:rPr>
            </w:pPr>
          </w:p>
        </w:tc>
      </w:tr>
      <w:tr>
        <w:trPr>
          <w:trHeight w:val="209" w:hRule="atLeast"/>
        </w:trPr>
        <w:tc>
          <w:tcPr>
            <w:tcW w:w="647" w:type="dxa"/>
            <w:vMerge w:val="continue"/>
            <w:vAlign w:val="center"/>
          </w:tcPr>
          <w:p>
            <w:pPr>
              <w:jc w:val="left"/>
            </w:pPr>
          </w:p>
        </w:tc>
        <w:tc>
          <w:tcPr>
            <w:tcW w:w="798" w:type="dxa"/>
            <w:vMerge w:val="continue"/>
            <w:vAlign w:val="center"/>
          </w:tcPr>
          <w:p>
            <w:pPr>
              <w:jc w:val="left"/>
            </w:pPr>
          </w:p>
        </w:tc>
        <w:tc>
          <w:tcPr>
            <w:tcW w:w="3060" w:type="dxa"/>
            <w:vMerge w:val="continue"/>
            <w:vAlign w:val="center"/>
          </w:tcPr>
          <w:p>
            <w:pPr>
              <w:keepNext w:val="0"/>
              <w:keepLines w:val="0"/>
              <w:widowControl/>
              <w:suppressLineNumbers w:val="0"/>
              <w:jc w:val="left"/>
              <w:rPr>
                <w:rFonts w:hint="default" w:ascii="Times New Roman" w:hAnsi="Times New Roman" w:cs="Times New Roman" w:eastAsiaTheme="minorEastAsia"/>
                <w:kern w:val="2"/>
                <w:sz w:val="21"/>
                <w:szCs w:val="22"/>
                <w:lang w:val="en-US" w:eastAsia="zh-CN" w:bidi="ar-SA"/>
              </w:rPr>
            </w:pPr>
          </w:p>
        </w:tc>
        <w:tc>
          <w:tcPr>
            <w:tcW w:w="740" w:type="dxa"/>
            <w:vAlign w:val="center"/>
          </w:tcPr>
          <w:p>
            <w:pPr>
              <w:spacing w:line="240" w:lineRule="auto"/>
              <w:jc w:val="left"/>
            </w:pPr>
            <w:r>
              <w:rPr>
                <w:rFonts w:hint="eastAsia" w:ascii="Times New Roman" w:hAnsi="Times New Roman" w:eastAsia="宋体" w:cs="Times New Roman"/>
                <w:color w:val="auto"/>
                <w:sz w:val="21"/>
                <w:szCs w:val="21"/>
                <w:highlight w:val="none"/>
                <w:lang w:val="en-US" w:eastAsia="zh-CN"/>
              </w:rPr>
              <w:t>5F</w:t>
            </w:r>
          </w:p>
        </w:tc>
        <w:tc>
          <w:tcPr>
            <w:tcW w:w="2576"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糊盒工序</w:t>
            </w:r>
          </w:p>
        </w:tc>
        <w:tc>
          <w:tcPr>
            <w:tcW w:w="1365" w:type="dxa"/>
            <w:vMerge w:val="continue"/>
            <w:vAlign w:val="center"/>
          </w:tcPr>
          <w:p>
            <w:pPr>
              <w:jc w:val="left"/>
            </w:pPr>
          </w:p>
        </w:tc>
      </w:tr>
      <w:tr>
        <w:trPr>
          <w:trHeight w:val="209" w:hRule="atLeast"/>
        </w:trPr>
        <w:tc>
          <w:tcPr>
            <w:tcW w:w="647" w:type="dxa"/>
            <w:vAlign w:val="center"/>
          </w:tcPr>
          <w:p>
            <w:pPr>
              <w:jc w:val="left"/>
              <w:rPr>
                <w:rFonts w:hint="default" w:eastAsiaTheme="minorEastAsia"/>
                <w:lang w:val="en-US" w:eastAsia="zh-CN"/>
              </w:rPr>
            </w:pPr>
            <w:r>
              <w:rPr>
                <w:rFonts w:hint="eastAsia"/>
                <w:lang w:val="en-US" w:eastAsia="zh-CN"/>
              </w:rPr>
              <w:t>附属工程</w:t>
            </w:r>
          </w:p>
        </w:tc>
        <w:tc>
          <w:tcPr>
            <w:tcW w:w="798" w:type="dxa"/>
            <w:vAlign w:val="center"/>
          </w:tcPr>
          <w:p>
            <w:pPr>
              <w:jc w:val="left"/>
              <w:rPr>
                <w:rFonts w:hint="eastAsia" w:eastAsiaTheme="minorEastAsia"/>
                <w:lang w:val="en-US" w:eastAsia="zh-CN"/>
              </w:rPr>
            </w:pPr>
            <w:r>
              <w:rPr>
                <w:rFonts w:hint="eastAsia"/>
                <w:lang w:val="en-US" w:eastAsia="zh-CN"/>
              </w:rPr>
              <w:t>办公区</w:t>
            </w:r>
          </w:p>
        </w:tc>
        <w:tc>
          <w:tcPr>
            <w:tcW w:w="3060" w:type="dxa"/>
            <w:vAlign w:val="center"/>
          </w:tcPr>
          <w:p>
            <w:pPr>
              <w:keepNext w:val="0"/>
              <w:keepLines w:val="0"/>
              <w:widowControl/>
              <w:suppressLineNumbers w:val="0"/>
              <w:jc w:val="both"/>
              <w:rPr>
                <w:rFonts w:hint="default" w:ascii="Times New Roman" w:hAnsi="Times New Roman" w:cs="Times New Roman" w:eastAsiaTheme="minorEastAsia"/>
                <w:kern w:val="2"/>
                <w:sz w:val="21"/>
                <w:szCs w:val="22"/>
                <w:lang w:val="en-US" w:eastAsia="zh-CN" w:bidi="ar-SA"/>
              </w:rPr>
            </w:pPr>
            <w:r>
              <w:rPr>
                <w:rFonts w:hint="eastAsia" w:ascii="宋体" w:hAnsi="宋体" w:eastAsia="宋体" w:cs="宋体"/>
                <w:color w:val="000000"/>
                <w:kern w:val="0"/>
                <w:sz w:val="21"/>
                <w:szCs w:val="21"/>
                <w:lang w:val="en-US" w:eastAsia="zh-CN" w:bidi="ar"/>
              </w:rPr>
              <w:t>位于厂房西南侧办公室</w:t>
            </w:r>
          </w:p>
        </w:tc>
        <w:tc>
          <w:tcPr>
            <w:tcW w:w="3316" w:type="dxa"/>
            <w:gridSpan w:val="2"/>
            <w:vAlign w:val="center"/>
          </w:tcPr>
          <w:p>
            <w:pPr>
              <w:spacing w:line="240" w:lineRule="auto"/>
              <w:jc w:val="both"/>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位于厂房6楼</w:t>
            </w:r>
          </w:p>
        </w:tc>
        <w:tc>
          <w:tcPr>
            <w:tcW w:w="1365" w:type="dxa"/>
            <w:vAlign w:val="center"/>
          </w:tcPr>
          <w:p>
            <w:pPr>
              <w:jc w:val="left"/>
            </w:pPr>
            <w:r>
              <w:rPr>
                <w:rFonts w:hint="eastAsia" w:ascii="Times New Roman" w:hAnsi="Times New Roman" w:eastAsia="宋体" w:cs="Times New Roman"/>
                <w:snapToGrid w:val="0"/>
                <w:color w:val="auto"/>
                <w:spacing w:val="-10"/>
                <w:kern w:val="24"/>
                <w:sz w:val="21"/>
                <w:szCs w:val="21"/>
                <w:highlight w:val="none"/>
                <w:lang w:val="en-US" w:eastAsia="zh-CN"/>
              </w:rPr>
              <w:t>基本一致</w:t>
            </w:r>
          </w:p>
        </w:tc>
      </w:tr>
      <w:tr>
        <w:trPr>
          <w:trHeight w:val="454" w:hRule="atLeast"/>
        </w:trPr>
        <w:tc>
          <w:tcPr>
            <w:tcW w:w="647" w:type="dxa"/>
            <w:vMerge w:val="restart"/>
            <w:vAlign w:val="center"/>
          </w:tcPr>
          <w:p>
            <w:pPr>
              <w:pStyle w:val="123"/>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798"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060"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自来水管网供水</w:t>
            </w:r>
          </w:p>
        </w:tc>
        <w:tc>
          <w:tcPr>
            <w:tcW w:w="3316" w:type="dxa"/>
            <w:gridSpan w:val="2"/>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自来水管网供水</w:t>
            </w:r>
          </w:p>
        </w:tc>
        <w:tc>
          <w:tcPr>
            <w:tcW w:w="1365" w:type="dxa"/>
            <w:vAlign w:val="center"/>
          </w:tcPr>
          <w:p>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trPr>
          <w:trHeight w:val="828" w:hRule="atLeast"/>
        </w:trPr>
        <w:tc>
          <w:tcPr>
            <w:tcW w:w="647" w:type="dxa"/>
            <w:vMerge w:val="continue"/>
            <w:vAlign w:val="center"/>
          </w:tcPr>
          <w:p>
            <w:pPr>
              <w:pStyle w:val="123"/>
              <w:spacing w:line="240" w:lineRule="auto"/>
              <w:ind w:firstLine="0"/>
              <w:jc w:val="center"/>
              <w:rPr>
                <w:rFonts w:hint="default" w:ascii="Times New Roman" w:hAnsi="Times New Roman" w:eastAsia="宋体" w:cs="Times New Roman"/>
                <w:sz w:val="21"/>
                <w:szCs w:val="21"/>
              </w:rPr>
            </w:pPr>
          </w:p>
        </w:tc>
        <w:tc>
          <w:tcPr>
            <w:tcW w:w="798"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060"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实行雨污分流，雨水排入市政雨水管道，污水</w:t>
            </w:r>
            <w:r>
              <w:rPr>
                <w:rFonts w:hint="eastAsia" w:ascii="Times New Roman" w:hAnsi="Times New Roman" w:cs="Times New Roman"/>
                <w:kern w:val="2"/>
                <w:sz w:val="21"/>
                <w:szCs w:val="22"/>
                <w:lang w:val="en-US" w:eastAsia="zh-CN" w:bidi="ar-SA"/>
              </w:rPr>
              <w:t>处理达标后纳管</w:t>
            </w:r>
          </w:p>
        </w:tc>
        <w:tc>
          <w:tcPr>
            <w:tcW w:w="3316" w:type="dxa"/>
            <w:gridSpan w:val="2"/>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default" w:ascii="Times New Roman" w:hAnsi="Times New Roman" w:cs="Times New Roman" w:eastAsiaTheme="minorEastAsia"/>
                <w:kern w:val="2"/>
                <w:sz w:val="21"/>
                <w:szCs w:val="22"/>
                <w:lang w:val="en-US" w:eastAsia="zh-CN" w:bidi="ar-SA"/>
              </w:rPr>
              <w:t>实行雨污分流，雨水排入市政雨水管道，污水</w:t>
            </w:r>
            <w:r>
              <w:rPr>
                <w:rFonts w:hint="eastAsia" w:ascii="Times New Roman" w:hAnsi="Times New Roman" w:cs="Times New Roman"/>
                <w:kern w:val="2"/>
                <w:sz w:val="21"/>
                <w:szCs w:val="22"/>
                <w:lang w:val="en-US" w:eastAsia="zh-CN" w:bidi="ar-SA"/>
              </w:rPr>
              <w:t>处理达标后纳管</w:t>
            </w:r>
          </w:p>
        </w:tc>
        <w:tc>
          <w:tcPr>
            <w:tcW w:w="1365" w:type="dxa"/>
            <w:vAlign w:val="center"/>
          </w:tcPr>
          <w:p>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trPr>
          <w:trHeight w:val="1011" w:hRule="atLeast"/>
        </w:trPr>
        <w:tc>
          <w:tcPr>
            <w:tcW w:w="647" w:type="dxa"/>
            <w:vMerge w:val="continue"/>
            <w:vAlign w:val="center"/>
          </w:tcPr>
          <w:p>
            <w:pPr>
              <w:pStyle w:val="123"/>
              <w:spacing w:line="240" w:lineRule="auto"/>
              <w:ind w:firstLine="0"/>
              <w:jc w:val="center"/>
              <w:rPr>
                <w:rFonts w:hint="default" w:ascii="Times New Roman" w:hAnsi="Times New Roman" w:eastAsia="宋体" w:cs="Times New Roman"/>
                <w:sz w:val="21"/>
                <w:szCs w:val="21"/>
              </w:rPr>
            </w:pPr>
          </w:p>
        </w:tc>
        <w:tc>
          <w:tcPr>
            <w:tcW w:w="798"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060" w:type="dxa"/>
            <w:vAlign w:val="center"/>
          </w:tcPr>
          <w:p>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kern w:val="2"/>
                <w:sz w:val="21"/>
                <w:szCs w:val="22"/>
                <w:highlight w:val="none"/>
                <w:lang w:val="en-US" w:eastAsia="zh-CN" w:bidi="ar-SA"/>
              </w:rPr>
              <w:t>由工业区电网提供</w:t>
            </w:r>
          </w:p>
        </w:tc>
        <w:tc>
          <w:tcPr>
            <w:tcW w:w="3316" w:type="dxa"/>
            <w:gridSpan w:val="2"/>
            <w:vAlign w:val="center"/>
          </w:tcPr>
          <w:p>
            <w:pPr>
              <w:keepNext w:val="0"/>
              <w:keepLines w:val="0"/>
              <w:widowControl/>
              <w:suppressLineNumbers w:val="0"/>
              <w:spacing w:line="240" w:lineRule="auto"/>
              <w:jc w:val="left"/>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kern w:val="2"/>
                <w:sz w:val="21"/>
                <w:szCs w:val="22"/>
                <w:highlight w:val="none"/>
                <w:lang w:val="en-US" w:eastAsia="zh-CN" w:bidi="ar-SA"/>
              </w:rPr>
              <w:t>由工业区电网提供</w:t>
            </w:r>
          </w:p>
        </w:tc>
        <w:tc>
          <w:tcPr>
            <w:tcW w:w="1365" w:type="dxa"/>
            <w:vAlign w:val="center"/>
          </w:tcPr>
          <w:p>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trPr>
          <w:trHeight w:val="454" w:hRule="atLeast"/>
        </w:trPr>
        <w:tc>
          <w:tcPr>
            <w:tcW w:w="647" w:type="dxa"/>
            <w:vMerge w:val="restart"/>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798" w:type="dxa"/>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废水处理</w:t>
            </w:r>
          </w:p>
        </w:tc>
        <w:tc>
          <w:tcPr>
            <w:tcW w:w="3060" w:type="dxa"/>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Cs/>
                <w:sz w:val="21"/>
                <w:szCs w:val="21"/>
                <w:lang w:val="en-US" w:eastAsia="zh-CN" w:bidi="zh-CN"/>
              </w:rPr>
              <w:t>项目生活污水经化粪池处理达标后排入市政污水管网，经纳管后输送至永康市古山、方岩、芝英三镇联建污水处理厂处理达标后排入华溪</w:t>
            </w:r>
          </w:p>
        </w:tc>
        <w:tc>
          <w:tcPr>
            <w:tcW w:w="3316" w:type="dxa"/>
            <w:gridSpan w:val="2"/>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项目生活污水经化粪池处理达标后排入市政污水管网，经纳管后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输送至永康市古山、方岩、芝英三镇联建污水处理厂处理达标后 </w:t>
            </w:r>
          </w:p>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排入华溪</w:t>
            </w:r>
          </w:p>
          <w:p>
            <w:pPr>
              <w:widowControl/>
              <w:jc w:val="left"/>
              <w:rPr>
                <w:rFonts w:hint="default" w:ascii="Times New Roman" w:hAnsi="Times New Roman" w:eastAsia="宋体" w:cs="Times New Roman"/>
                <w:kern w:val="0"/>
                <w:sz w:val="21"/>
                <w:szCs w:val="21"/>
                <w:lang w:val="en-US" w:eastAsia="zh-CN" w:bidi="ar-SA"/>
              </w:rPr>
            </w:pPr>
          </w:p>
        </w:tc>
        <w:tc>
          <w:tcPr>
            <w:tcW w:w="1365" w:type="dxa"/>
            <w:vAlign w:val="center"/>
          </w:tcPr>
          <w:p>
            <w:pPr>
              <w:widowControl/>
              <w:spacing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 w:val="21"/>
                <w:szCs w:val="21"/>
                <w:highlight w:val="none"/>
                <w:lang w:val="en-US" w:eastAsia="zh-CN" w:bidi="ar"/>
              </w:rPr>
              <w:t>一致</w:t>
            </w:r>
          </w:p>
        </w:tc>
      </w:tr>
      <w:tr>
        <w:trPr>
          <w:trHeight w:val="1085"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Merge w:val="restar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060" w:type="dxa"/>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 xml:space="preserve">高排气筒 </w:t>
            </w:r>
          </w:p>
          <w:p>
            <w:pPr>
              <w:keepNext w:val="0"/>
              <w:keepLines w:val="0"/>
              <w:widowControl/>
              <w:suppressLineNumbers w:val="0"/>
              <w:jc w:val="left"/>
              <w:rPr>
                <w:rFonts w:hint="default" w:ascii="Times New Roman" w:hAnsi="Times New Roman" w:eastAsia="宋体" w:cs="Times New Roman"/>
                <w:kern w:val="0"/>
                <w:sz w:val="21"/>
                <w:szCs w:val="21"/>
                <w:lang w:val="en-US" w:eastAsia="zh-CN" w:bidi="ar-SA"/>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3316" w:type="dxa"/>
            <w:gridSpan w:val="2"/>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 xml:space="preserve">高排气筒 </w:t>
            </w:r>
          </w:p>
          <w:p>
            <w:pPr>
              <w:keepNext w:val="0"/>
              <w:keepLines w:val="0"/>
              <w:widowControl/>
              <w:suppressLineNumbers w:val="0"/>
              <w:jc w:val="left"/>
              <w:rPr>
                <w:rFonts w:hint="default" w:ascii="Times New Roman" w:hAnsi="Times New Roman" w:eastAsia="宋体" w:cs="Times New Roman"/>
                <w:kern w:val="0"/>
                <w:sz w:val="21"/>
                <w:szCs w:val="21"/>
                <w:highlight w:val="none"/>
                <w:lang w:val="en-US" w:eastAsia="zh-CN" w:bidi="ar-SA"/>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1365" w:type="dxa"/>
            <w:vAlign w:val="center"/>
          </w:tcPr>
          <w:p>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trPr>
          <w:trHeight w:val="920" w:hRule="atLeast"/>
        </w:trPr>
        <w:tc>
          <w:tcPr>
            <w:tcW w:w="647" w:type="dxa"/>
            <w:vMerge w:val="continue"/>
            <w:vAlign w:val="center"/>
          </w:tcPr>
          <w:p>
            <w:pPr>
              <w:pStyle w:val="115"/>
              <w:spacing w:before="2" w:line="240" w:lineRule="auto"/>
              <w:jc w:val="left"/>
            </w:pPr>
          </w:p>
        </w:tc>
        <w:tc>
          <w:tcPr>
            <w:tcW w:w="798" w:type="dxa"/>
            <w:vMerge w:val="continue"/>
            <w:vAlign w:val="center"/>
          </w:tcPr>
          <w:p>
            <w:pPr>
              <w:pStyle w:val="115"/>
              <w:spacing w:before="2" w:line="240" w:lineRule="auto"/>
              <w:jc w:val="left"/>
            </w:pPr>
          </w:p>
        </w:tc>
        <w:tc>
          <w:tcPr>
            <w:tcW w:w="3060" w:type="dxa"/>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糊盒工序在车间无组织排放，加强车间通风</w:t>
            </w:r>
          </w:p>
        </w:tc>
        <w:tc>
          <w:tcPr>
            <w:tcW w:w="3316" w:type="dxa"/>
            <w:gridSpan w:val="2"/>
            <w:vAlign w:val="center"/>
          </w:tcPr>
          <w:p>
            <w:pPr>
              <w:keepNext w:val="0"/>
              <w:keepLines w:val="0"/>
              <w:widowControl/>
              <w:suppressLineNumbers w:val="0"/>
              <w:jc w:val="left"/>
              <w:rPr>
                <w:rFonts w:hint="default" w:ascii="Times New Roman" w:hAnsi="Times New Roman" w:eastAsia="宋体" w:cs="Times New Roman"/>
                <w:kern w:val="0"/>
                <w:sz w:val="21"/>
                <w:szCs w:val="21"/>
                <w:highlight w:val="none"/>
                <w:lang w:val="en-US" w:eastAsia="zh-CN" w:bidi="ar-SA"/>
              </w:rPr>
            </w:pPr>
            <w:r>
              <w:rPr>
                <w:rFonts w:hint="eastAsia" w:ascii="宋体" w:hAnsi="宋体" w:eastAsia="宋体" w:cs="宋体"/>
                <w:color w:val="000000"/>
                <w:kern w:val="0"/>
                <w:sz w:val="21"/>
                <w:szCs w:val="21"/>
                <w:lang w:val="en-US" w:eastAsia="zh-CN" w:bidi="ar"/>
              </w:rPr>
              <w:t>糊盒工序在车间无组织排放，加强车间通风</w:t>
            </w:r>
          </w:p>
        </w:tc>
        <w:tc>
          <w:tcPr>
            <w:tcW w:w="1365" w:type="dxa"/>
            <w:vAlign w:val="center"/>
          </w:tcPr>
          <w:p>
            <w:pPr>
              <w:pStyle w:val="115"/>
              <w:spacing w:before="2" w:line="240" w:lineRule="auto"/>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一致</w:t>
            </w:r>
          </w:p>
        </w:tc>
      </w:tr>
      <w:tr>
        <w:trPr>
          <w:trHeight w:val="1228"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060" w:type="dxa"/>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rPr>
            </w:pPr>
            <w:r>
              <w:rPr>
                <w:rFonts w:hint="eastAsia" w:ascii="宋体" w:hAnsi="宋体" w:eastAsia="宋体" w:cs="宋体"/>
                <w:color w:val="000000"/>
                <w:kern w:val="0"/>
                <w:sz w:val="21"/>
                <w:szCs w:val="21"/>
                <w:lang w:val="en-US" w:eastAsia="zh-CN" w:bidi="ar"/>
              </w:rPr>
              <w:t>隔声降噪设施</w:t>
            </w:r>
          </w:p>
        </w:tc>
        <w:tc>
          <w:tcPr>
            <w:tcW w:w="3316" w:type="dxa"/>
            <w:gridSpan w:val="2"/>
            <w:vAlign w:val="center"/>
          </w:tcPr>
          <w:p>
            <w:pPr>
              <w:keepNext w:val="0"/>
              <w:keepLines w:val="0"/>
              <w:widowControl/>
              <w:suppressLineNumbers w:val="0"/>
              <w:jc w:val="left"/>
              <w:rPr>
                <w:rFonts w:hint="default" w:ascii="Times New Roman" w:hAnsi="Times New Roman" w:eastAsia="宋体" w:cs="Times New Roman"/>
                <w:sz w:val="21"/>
                <w:szCs w:val="21"/>
                <w:lang w:val="en-US" w:eastAsia="zh-CN"/>
              </w:rPr>
            </w:pPr>
            <w:r>
              <w:rPr>
                <w:rFonts w:hint="eastAsia" w:ascii="宋体" w:hAnsi="宋体" w:eastAsia="宋体" w:cs="宋体"/>
                <w:color w:val="000000"/>
                <w:kern w:val="0"/>
                <w:sz w:val="21"/>
                <w:szCs w:val="21"/>
                <w:lang w:val="en-US" w:eastAsia="zh-CN" w:bidi="ar"/>
              </w:rPr>
              <w:t>隔声降噪设施</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trPr>
          <w:trHeight w:val="45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060" w:type="dxa"/>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宋体" w:hAnsi="宋体" w:eastAsia="宋体" w:cs="宋体"/>
                <w:color w:val="000000"/>
                <w:kern w:val="0"/>
                <w:sz w:val="21"/>
                <w:szCs w:val="21"/>
                <w:lang w:val="en-US" w:eastAsia="zh-CN" w:bidi="ar"/>
              </w:rPr>
              <w:t xml:space="preserve">位于厂房南侧，总面积约 </w:t>
            </w:r>
            <w:r>
              <w:rPr>
                <w:rFonts w:hint="default" w:ascii="Times New Roman" w:hAnsi="Times New Roman" w:eastAsia="宋体" w:cs="Times New Roman"/>
                <w:color w:val="000000"/>
                <w:kern w:val="0"/>
                <w:sz w:val="21"/>
                <w:szCs w:val="21"/>
                <w:lang w:val="en-US" w:eastAsia="zh-CN" w:bidi="ar"/>
              </w:rPr>
              <w:t>20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收集后在厂区内暂存，委托有资质单位进行安全运输、处置；</w:t>
            </w:r>
          </w:p>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 xml:space="preserve">位于厂房北侧，总面积约 </w:t>
            </w:r>
            <w:r>
              <w:rPr>
                <w:rFonts w:hint="default" w:ascii="Times New Roman" w:hAnsi="Times New Roman" w:eastAsia="宋体" w:cs="Times New Roman"/>
                <w:color w:val="000000"/>
                <w:kern w:val="0"/>
                <w:sz w:val="21"/>
                <w:szCs w:val="21"/>
                <w:lang w:val="en-US" w:eastAsia="zh-CN" w:bidi="ar"/>
              </w:rPr>
              <w:t>10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Times New Roman" w:hAnsi="Times New Roman" w:eastAsia="宋体" w:cs="Times New Roman"/>
                <w:bCs/>
                <w:sz w:val="21"/>
                <w:szCs w:val="21"/>
                <w:lang w:val="en-US" w:eastAsia="zh-CN" w:bidi="zh-CN"/>
              </w:rPr>
              <w:t>，定点收集后外售；</w:t>
            </w:r>
            <w:r>
              <w:rPr>
                <w:rFonts w:hint="default" w:ascii="Times New Roman" w:hAnsi="Times New Roman" w:eastAsia="宋体" w:cs="Times New Roman"/>
                <w:bCs/>
                <w:sz w:val="21"/>
                <w:szCs w:val="21"/>
                <w:lang w:val="en-US" w:eastAsia="zh-CN" w:bidi="zh-CN"/>
              </w:rPr>
              <w:t xml:space="preserve"> </w:t>
            </w:r>
          </w:p>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收集后由当地环卫部门统一上门清运处置</w:t>
            </w:r>
            <w:r>
              <w:rPr>
                <w:rFonts w:hint="default" w:ascii="Times New Roman" w:hAnsi="Times New Roman" w:eastAsia="宋体" w:cs="Times New Roman"/>
                <w:bCs/>
                <w:sz w:val="21"/>
                <w:szCs w:val="21"/>
                <w:lang w:val="en-US" w:eastAsia="zh-CN" w:bidi="zh-CN"/>
              </w:rPr>
              <w:t>。</w:t>
            </w:r>
          </w:p>
        </w:tc>
        <w:tc>
          <w:tcPr>
            <w:tcW w:w="3316" w:type="dxa"/>
            <w:gridSpan w:val="2"/>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宋体" w:hAnsi="宋体" w:eastAsia="宋体" w:cs="宋体"/>
                <w:color w:val="000000"/>
                <w:kern w:val="0"/>
                <w:sz w:val="21"/>
                <w:szCs w:val="21"/>
                <w:lang w:val="en-US" w:eastAsia="zh-CN" w:bidi="ar"/>
              </w:rPr>
              <w:t xml:space="preserve">位于厂房2F南侧，总面积约 </w:t>
            </w:r>
            <w:r>
              <w:rPr>
                <w:rFonts w:hint="default" w:ascii="Times New Roman" w:hAnsi="Times New Roman" w:eastAsia="宋体" w:cs="Times New Roman"/>
                <w:color w:val="000000"/>
                <w:kern w:val="0"/>
                <w:sz w:val="21"/>
                <w:szCs w:val="21"/>
                <w:lang w:val="en-US" w:eastAsia="zh-CN" w:bidi="ar"/>
              </w:rPr>
              <w:t>20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w:t>
            </w:r>
            <w:r>
              <w:rPr>
                <w:rFonts w:hint="eastAsia" w:ascii="宋体" w:hAnsi="宋体" w:eastAsia="宋体" w:cs="宋体"/>
                <w:color w:val="0000FF"/>
                <w:kern w:val="0"/>
                <w:sz w:val="21"/>
                <w:szCs w:val="21"/>
                <w:lang w:val="en-US" w:eastAsia="zh-CN" w:bidi="ar"/>
              </w:rPr>
              <w:t>委托有资质单位进行安全运输、处置</w:t>
            </w:r>
            <w:r>
              <w:rPr>
                <w:rFonts w:hint="eastAsia" w:ascii="宋体" w:hAnsi="宋体" w:eastAsia="宋体" w:cs="宋体"/>
                <w:color w:val="000000"/>
                <w:kern w:val="0"/>
                <w:sz w:val="21"/>
                <w:szCs w:val="21"/>
                <w:lang w:val="en-US" w:eastAsia="zh-CN" w:bidi="ar"/>
              </w:rPr>
              <w:t>；</w:t>
            </w:r>
          </w:p>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 xml:space="preserve">位于厂房北侧，总面积约 </w:t>
            </w:r>
            <w:r>
              <w:rPr>
                <w:rFonts w:hint="default" w:ascii="Times New Roman" w:hAnsi="Times New Roman" w:eastAsia="宋体" w:cs="Times New Roman"/>
                <w:color w:val="000000"/>
                <w:kern w:val="0"/>
                <w:sz w:val="21"/>
                <w:szCs w:val="21"/>
                <w:lang w:val="en-US" w:eastAsia="zh-CN" w:bidi="ar"/>
              </w:rPr>
              <w:t>10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Times New Roman" w:hAnsi="Times New Roman" w:eastAsia="宋体" w:cs="Times New Roman"/>
                <w:bCs/>
                <w:sz w:val="21"/>
                <w:szCs w:val="21"/>
                <w:lang w:val="en-US" w:eastAsia="zh-CN" w:bidi="zh-CN"/>
              </w:rPr>
              <w:t>，定点收集后外售；</w:t>
            </w:r>
            <w:r>
              <w:rPr>
                <w:rFonts w:hint="default" w:ascii="Times New Roman" w:hAnsi="Times New Roman" w:eastAsia="宋体" w:cs="Times New Roman"/>
                <w:bCs/>
                <w:sz w:val="21"/>
                <w:szCs w:val="21"/>
                <w:lang w:val="en-US" w:eastAsia="zh-CN" w:bidi="zh-CN"/>
              </w:rPr>
              <w:t xml:space="preserve"> </w:t>
            </w:r>
          </w:p>
          <w:p>
            <w:pP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收集后由当地环卫部门统一上门清运处置</w:t>
            </w:r>
            <w:r>
              <w:rPr>
                <w:rFonts w:hint="default" w:ascii="Times New Roman" w:hAnsi="Times New Roman" w:eastAsia="宋体" w:cs="Times New Roman"/>
                <w:bCs/>
                <w:sz w:val="21"/>
                <w:szCs w:val="21"/>
                <w:lang w:val="en-US" w:eastAsia="zh-CN" w:bidi="zh-CN"/>
              </w:rPr>
              <w:t>。</w:t>
            </w:r>
          </w:p>
        </w:tc>
        <w:tc>
          <w:tcPr>
            <w:tcW w:w="1365" w:type="dxa"/>
            <w:vAlign w:val="center"/>
          </w:tcPr>
          <w:p>
            <w:pPr>
              <w:spacing w:line="240" w:lineRule="auto"/>
              <w:jc w:val="cente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基本</w:t>
            </w:r>
            <w:r>
              <w:rPr>
                <w:rFonts w:hint="default" w:ascii="Times New Roman" w:hAnsi="Times New Roman" w:eastAsia="宋体" w:cs="Times New Roman"/>
                <w:bCs/>
                <w:sz w:val="21"/>
                <w:szCs w:val="21"/>
                <w:highlight w:val="none"/>
                <w:lang w:val="en-US" w:eastAsia="zh-CN" w:bidi="zh-CN"/>
              </w:rPr>
              <w:t>一致</w:t>
            </w:r>
          </w:p>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
                <w:bCs w:val="0"/>
                <w:sz w:val="21"/>
                <w:szCs w:val="21"/>
                <w:highlight w:val="none"/>
                <w:lang w:val="en-US" w:eastAsia="zh-CN" w:bidi="zh-CN"/>
              </w:rPr>
              <w:t>危废仓库位于厂区2F南侧</w:t>
            </w:r>
          </w:p>
        </w:tc>
      </w:tr>
      <w:tr>
        <w:trPr>
          <w:trHeight w:val="454" w:hRule="atLeast"/>
        </w:trPr>
        <w:tc>
          <w:tcPr>
            <w:tcW w:w="647" w:type="dxa"/>
            <w:vMerge w:val="restart"/>
            <w:vAlign w:val="center"/>
          </w:tcPr>
          <w:p>
            <w:pPr>
              <w:widowControl/>
              <w:adjustRightInd w:val="0"/>
              <w:snapToGrid w:val="0"/>
              <w:ind w:right="-21" w:rightChars="-10"/>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依托工程</w:t>
            </w:r>
          </w:p>
        </w:tc>
        <w:tc>
          <w:tcPr>
            <w:tcW w:w="798" w:type="dxa"/>
            <w:vAlign w:val="center"/>
          </w:tcPr>
          <w:p>
            <w:pPr>
              <w:jc w:val="center"/>
              <w:rPr>
                <w:rFonts w:hint="default" w:ascii="Times New Roman" w:hAnsi="Times New Roman" w:eastAsia="宋体" w:cs="Times New Roman"/>
                <w:kern w:val="0"/>
                <w:sz w:val="21"/>
                <w:szCs w:val="21"/>
                <w:lang w:val="en-US"/>
              </w:rPr>
            </w:pPr>
            <w:r>
              <w:rPr>
                <w:rFonts w:hint="eastAsia" w:ascii="宋体" w:hAnsi="宋体" w:eastAsia="宋体" w:cs="宋体"/>
                <w:color w:val="000000"/>
                <w:kern w:val="0"/>
                <w:sz w:val="21"/>
                <w:szCs w:val="21"/>
                <w:lang w:val="en-US" w:eastAsia="zh-CN" w:bidi="ar"/>
              </w:rPr>
              <w:t>污水管网、城市污水处理厂</w:t>
            </w:r>
          </w:p>
        </w:tc>
        <w:tc>
          <w:tcPr>
            <w:tcW w:w="3060" w:type="dxa"/>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污水经处理达标后纳管，经永康市古山、方岩、芝英三镇联建污水处理厂处理达标后排入华溪</w:t>
            </w:r>
          </w:p>
        </w:tc>
        <w:tc>
          <w:tcPr>
            <w:tcW w:w="3316" w:type="dxa"/>
            <w:gridSpan w:val="2"/>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污水经处理达标后纳管，经永康市古山、方岩、芝英三镇联建污水处理厂处理达标后排入华溪</w:t>
            </w:r>
          </w:p>
          <w:p>
            <w:pPr>
              <w:rPr>
                <w:rFonts w:hint="default" w:ascii="Times New Roman" w:hAnsi="Times New Roman" w:eastAsia="宋体" w:cs="Times New Roman"/>
                <w:bCs/>
                <w:sz w:val="21"/>
                <w:szCs w:val="21"/>
                <w:lang w:val="en-US" w:eastAsia="zh-CN" w:bidi="zh-CN"/>
              </w:rPr>
            </w:pPr>
          </w:p>
        </w:tc>
        <w:tc>
          <w:tcPr>
            <w:tcW w:w="1365" w:type="dxa"/>
            <w:vAlign w:val="center"/>
          </w:tcPr>
          <w:p>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default" w:ascii="Times New Roman" w:hAnsi="Times New Roman" w:eastAsia="宋体" w:cs="Times New Roman"/>
                <w:snapToGrid w:val="0"/>
                <w:color w:val="auto"/>
                <w:spacing w:val="-10"/>
                <w:kern w:val="24"/>
                <w:sz w:val="21"/>
                <w:szCs w:val="21"/>
                <w:lang w:val="en-US" w:eastAsia="zh-CN"/>
              </w:rPr>
              <w:t>一致</w:t>
            </w:r>
          </w:p>
        </w:tc>
      </w:tr>
      <w:tr>
        <w:trPr>
          <w:trHeight w:val="45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798" w:type="dxa"/>
            <w:vAlign w:val="center"/>
          </w:tcPr>
          <w:p>
            <w:pPr>
              <w:jc w:val="center"/>
              <w:rPr>
                <w:rFonts w:hint="default" w:ascii="Times New Roman" w:hAnsi="Times New Roman" w:eastAsia="宋体" w:cs="Times New Roman"/>
                <w:kern w:val="0"/>
                <w:sz w:val="21"/>
                <w:szCs w:val="21"/>
              </w:rPr>
            </w:pPr>
            <w:r>
              <w:rPr>
                <w:rFonts w:hint="eastAsia" w:ascii="宋体" w:hAnsi="宋体" w:eastAsia="宋体" w:cs="宋体"/>
                <w:color w:val="000000"/>
                <w:kern w:val="0"/>
                <w:sz w:val="21"/>
                <w:szCs w:val="21"/>
                <w:lang w:val="en-US" w:eastAsia="zh-CN" w:bidi="ar"/>
              </w:rPr>
              <w:t>雨水管网</w:t>
            </w:r>
          </w:p>
        </w:tc>
        <w:tc>
          <w:tcPr>
            <w:tcW w:w="3060" w:type="dxa"/>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厂区内雨水经由雨水管网排入附近水体。</w:t>
            </w:r>
          </w:p>
        </w:tc>
        <w:tc>
          <w:tcPr>
            <w:tcW w:w="3316" w:type="dxa"/>
            <w:gridSpan w:val="2"/>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eastAsia" w:ascii="宋体" w:hAnsi="宋体" w:eastAsia="宋体" w:cs="宋体"/>
                <w:color w:val="000000"/>
                <w:kern w:val="0"/>
                <w:sz w:val="21"/>
                <w:szCs w:val="21"/>
                <w:lang w:val="en-US" w:eastAsia="zh-CN" w:bidi="ar"/>
              </w:rPr>
              <w:t>厂区内雨水经由雨水管网排入附近水体。</w:t>
            </w:r>
          </w:p>
        </w:tc>
        <w:tc>
          <w:tcPr>
            <w:tcW w:w="1365" w:type="dxa"/>
            <w:vAlign w:val="center"/>
          </w:tcPr>
          <w:p>
            <w:pPr>
              <w:spacing w:line="240" w:lineRule="auto"/>
              <w:jc w:val="center"/>
              <w:rPr>
                <w:rFonts w:hint="eastAsia" w:ascii="Times New Roman" w:hAnsi="Times New Roman" w:eastAsia="宋体" w:cs="Times New Roman"/>
                <w:b/>
                <w:bCs w:val="0"/>
                <w:sz w:val="21"/>
                <w:szCs w:val="21"/>
                <w:highlight w:val="none"/>
                <w:lang w:val="en-US" w:eastAsia="zh-CN" w:bidi="zh-CN"/>
              </w:rPr>
            </w:pPr>
            <w:r>
              <w:rPr>
                <w:rFonts w:hint="default" w:ascii="Times New Roman" w:hAnsi="Times New Roman" w:eastAsia="宋体" w:cs="Times New Roman"/>
                <w:snapToGrid w:val="0"/>
                <w:color w:val="auto"/>
                <w:spacing w:val="-10"/>
                <w:kern w:val="24"/>
                <w:sz w:val="21"/>
                <w:szCs w:val="21"/>
                <w:lang w:val="en-US" w:eastAsia="zh-CN"/>
              </w:rPr>
              <w:t>一致</w:t>
            </w:r>
          </w:p>
        </w:tc>
      </w:tr>
      <w:bookmarkEnd w:id="29"/>
    </w:tbl>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w:t>
      </w:r>
      <w:r>
        <w:rPr>
          <w:rFonts w:hint="eastAsia" w:ascii="Times New Roman" w:hAnsi="Times New Roman" w:cs="Times New Roman"/>
          <w:sz w:val="24"/>
          <w:szCs w:val="24"/>
          <w:highlight w:val="none"/>
          <w:lang w:val="en-US" w:eastAsia="zh-CN"/>
        </w:rPr>
        <w:t>年产 200 万只纸箱，</w:t>
      </w:r>
      <w:r>
        <w:rPr>
          <w:rFonts w:hint="eastAsia" w:ascii="Times New Roman" w:hAnsi="Times New Roman" w:eastAsia="宋体" w:cs="Times New Roman"/>
          <w:b/>
          <w:bCs w:val="0"/>
          <w:sz w:val="21"/>
          <w:szCs w:val="21"/>
          <w:highlight w:val="none"/>
          <w:lang w:val="en-US" w:eastAsia="zh-CN" w:bidi="zh-CN"/>
        </w:rPr>
        <w:t>危废仓库位于厂区2F南侧，办公区位于厂区6楼</w:t>
      </w:r>
      <w:r>
        <w:rPr>
          <w:rFonts w:hint="eastAsia" w:ascii="Times New Roman" w:hAnsi="Times New Roman" w:cs="Times New Roman"/>
          <w:sz w:val="24"/>
          <w:szCs w:val="24"/>
          <w:highlight w:val="none"/>
          <w:lang w:val="en-US" w:eastAsia="zh-CN"/>
        </w:rPr>
        <w:t>。厂区平面布置调整</w:t>
      </w:r>
      <w:r>
        <w:rPr>
          <w:rFonts w:hint="default" w:ascii="Times New Roman" w:hAnsi="Times New Roman" w:cs="Times New Roman"/>
          <w:sz w:val="24"/>
          <w:szCs w:val="24"/>
          <w:highlight w:val="none"/>
          <w:lang w:val="en-US" w:eastAsia="zh-CN"/>
        </w:rPr>
        <w:t>未导致环境防护距离范围变化且未新增敏感点，除以上变化外，其他建设内容与环评要求基本一致。</w:t>
      </w:r>
    </w:p>
    <w:p>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pPr>
        <w:pStyle w:val="48"/>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5"/>
        <w:gridCol w:w="1872"/>
        <w:gridCol w:w="2137"/>
      </w:tblGrid>
      <w:tr>
        <w:trPr>
          <w:trHeight w:val="454" w:hRule="atLeast"/>
          <w:jc w:val="center"/>
        </w:trPr>
        <w:tc>
          <w:tcPr>
            <w:tcW w:w="74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trPr>
          <w:trHeight w:val="454" w:hRule="atLeast"/>
          <w:jc w:val="center"/>
        </w:trPr>
        <w:tc>
          <w:tcPr>
            <w:tcW w:w="742" w:type="dxa"/>
            <w:tcBorders>
              <w:tl2br w:val="nil"/>
              <w:tr2bl w:val="nil"/>
            </w:tcBorders>
            <w:vAlign w:val="center"/>
          </w:tcPr>
          <w:p>
            <w:pPr>
              <w:pStyle w:val="111"/>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pPr>
              <w:spacing w:line="300" w:lineRule="auto"/>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color w:val="auto"/>
                <w:lang w:val="en-US" w:eastAsia="zh-CN"/>
              </w:rPr>
              <w:t>纸箱</w:t>
            </w:r>
          </w:p>
        </w:tc>
        <w:tc>
          <w:tcPr>
            <w:tcW w:w="2335" w:type="dxa"/>
            <w:tcBorders>
              <w:tl2br w:val="nil"/>
              <w:tr2bl w:val="nil"/>
            </w:tcBorders>
            <w:vAlign w:val="center"/>
          </w:tcPr>
          <w:p>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200万只/年</w:t>
            </w:r>
          </w:p>
        </w:tc>
        <w:tc>
          <w:tcPr>
            <w:tcW w:w="1872" w:type="dxa"/>
            <w:tcBorders>
              <w:tl2br w:val="nil"/>
              <w:tr2bl w:val="nil"/>
            </w:tcBorders>
            <w:vAlign w:val="center"/>
          </w:tcPr>
          <w:p>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200万只/年</w:t>
            </w:r>
          </w:p>
        </w:tc>
        <w:tc>
          <w:tcPr>
            <w:tcW w:w="2137" w:type="dxa"/>
            <w:tcBorders>
              <w:tl2br w:val="nil"/>
              <w:tr2bl w:val="nil"/>
            </w:tcBorders>
            <w:vAlign w:val="center"/>
          </w:tcPr>
          <w:p>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 200 万只纸箱，满足本次验收产能要求，符合本次竣工验收条件要求。</w:t>
      </w:r>
    </w:p>
    <w:p>
      <w:pPr>
        <w:pStyle w:val="3"/>
        <w:rPr>
          <w:rFonts w:eastAsia="宋体"/>
        </w:rPr>
      </w:pPr>
      <w:bookmarkStart w:id="30" w:name="_Toc3760"/>
      <w:r>
        <w:rPr>
          <w:rFonts w:eastAsia="宋体"/>
        </w:rPr>
        <w:t>3.3主要原辅材料及燃料</w:t>
      </w:r>
      <w:bookmarkEnd w:id="30"/>
    </w:p>
    <w:p>
      <w:pPr>
        <w:pStyle w:val="48"/>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485"/>
        <w:gridCol w:w="1100"/>
        <w:gridCol w:w="1463"/>
        <w:gridCol w:w="1603"/>
        <w:gridCol w:w="1320"/>
        <w:gridCol w:w="1632"/>
      </w:tblGrid>
      <w:tr>
        <w:trPr>
          <w:trHeight w:val="519" w:hRule="atLeast"/>
          <w:tblHeader/>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48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110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46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pPr>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灰纸板</w:t>
            </w:r>
          </w:p>
        </w:tc>
        <w:tc>
          <w:tcPr>
            <w:tcW w:w="1100" w:type="dxa"/>
            <w:tcBorders>
              <w:tl2br w:val="nil"/>
              <w:tr2bl w:val="nil"/>
            </w:tcBorders>
            <w:vAlign w:val="top"/>
          </w:tcPr>
          <w:p>
            <w:pPr>
              <w:spacing w:before="100" w:line="233" w:lineRule="auto"/>
              <w:ind w:left="415" w:leftChars="0"/>
              <w:rPr>
                <w:rFonts w:hint="default" w:ascii="Times New Roman" w:hAnsi="Times New Roman" w:eastAsia="宋体" w:cs="Times New Roman"/>
                <w:color w:val="000000"/>
                <w:kern w:val="0"/>
                <w:sz w:val="21"/>
                <w:szCs w:val="21"/>
                <w:lang w:val="en-US" w:eastAsia="zh-CN" w:bidi="ar"/>
              </w:rPr>
            </w:pPr>
            <w:r>
              <w:rPr>
                <w:rFonts w:ascii="Times New Roman" w:hAnsi="Times New Roman" w:eastAsia="Times New Roman" w:cs="Times New Roman"/>
                <w:spacing w:val="-1"/>
                <w:sz w:val="21"/>
                <w:szCs w:val="21"/>
              </w:rPr>
              <w:t>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205</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15.4</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184.8</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-20.2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瓦楞纸</w:t>
            </w:r>
          </w:p>
        </w:tc>
        <w:tc>
          <w:tcPr>
            <w:tcW w:w="1100" w:type="dxa"/>
            <w:tcBorders>
              <w:tl2br w:val="nil"/>
              <w:tr2bl w:val="nil"/>
            </w:tcBorders>
            <w:vAlign w:val="top"/>
          </w:tcPr>
          <w:p>
            <w:pPr>
              <w:pStyle w:val="135"/>
              <w:spacing w:before="66" w:line="235" w:lineRule="auto"/>
              <w:ind w:left="207" w:leftChars="0"/>
              <w:rPr>
                <w:rFonts w:hint="default" w:ascii="Times New Roman" w:hAnsi="Times New Roman" w:eastAsia="宋体" w:cs="Times New Roman"/>
                <w:color w:val="000000"/>
                <w:kern w:val="0"/>
                <w:sz w:val="21"/>
                <w:szCs w:val="21"/>
                <w:lang w:val="en-US" w:eastAsia="zh-CN" w:bidi="ar"/>
              </w:rPr>
            </w:pPr>
            <w:r>
              <w:rPr>
                <w:spacing w:val="-2"/>
                <w:sz w:val="21"/>
                <w:szCs w:val="21"/>
              </w:rPr>
              <w:t>万</w:t>
            </w:r>
            <w:r>
              <w:rPr>
                <w:spacing w:val="-51"/>
                <w:sz w:val="21"/>
                <w:szCs w:val="21"/>
              </w:rPr>
              <w:t xml:space="preserve"> </w:t>
            </w:r>
            <w:r>
              <w:rPr>
                <w:rFonts w:ascii="Times New Roman" w:hAnsi="Times New Roman" w:eastAsia="Times New Roman" w:cs="Times New Roman"/>
                <w:spacing w:val="-2"/>
                <w:sz w:val="21"/>
                <w:szCs w:val="21"/>
              </w:rPr>
              <w:t>m</w:t>
            </w:r>
            <w:r>
              <w:rPr>
                <w:rFonts w:ascii="Times New Roman" w:hAnsi="Times New Roman" w:eastAsia="Times New Roman" w:cs="Times New Roman"/>
                <w:spacing w:val="-2"/>
                <w:position w:val="6"/>
                <w:sz w:val="13"/>
                <w:szCs w:val="13"/>
              </w:rPr>
              <w:t>2</w:t>
            </w:r>
            <w:r>
              <w:rPr>
                <w:rFonts w:ascii="Times New Roman" w:hAnsi="Times New Roman" w:eastAsia="Times New Roman" w:cs="Times New Roman"/>
                <w:spacing w:val="-2"/>
                <w:sz w:val="21"/>
                <w:szCs w:val="21"/>
              </w:rPr>
              <w: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8</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0.6</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7.2</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-0.8</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CTP 版</w:t>
            </w:r>
          </w:p>
        </w:tc>
        <w:tc>
          <w:tcPr>
            <w:tcW w:w="1100" w:type="dxa"/>
            <w:tcBorders>
              <w:tl2br w:val="nil"/>
              <w:tr2bl w:val="nil"/>
            </w:tcBorders>
            <w:vAlign w:val="center"/>
          </w:tcPr>
          <w:p>
            <w:pPr>
              <w:pStyle w:val="135"/>
              <w:spacing w:before="64" w:line="234" w:lineRule="auto"/>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张/年</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1200</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90</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1080</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-120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油墨</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3</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0.225</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2.7</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-0.3</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玉米淀粉胶</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4</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0.3</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3.6</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-0.4</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白乳胶</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2</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0.15</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1.8</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墨辊清洗剂</w:t>
            </w:r>
          </w:p>
        </w:tc>
        <w:tc>
          <w:tcPr>
            <w:tcW w:w="1100" w:type="dxa"/>
            <w:tcBorders>
              <w:tl2br w:val="nil"/>
              <w:tr2bl w:val="nil"/>
            </w:tcBorders>
            <w:vAlign w:val="top"/>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0.2</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0.015</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0.18</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485"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包装材料</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10</w:t>
            </w:r>
          </w:p>
        </w:tc>
        <w:tc>
          <w:tcPr>
            <w:tcW w:w="1603"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0.75</w:t>
            </w:r>
          </w:p>
        </w:tc>
        <w:tc>
          <w:tcPr>
            <w:tcW w:w="132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9</w:t>
            </w:r>
          </w:p>
        </w:tc>
        <w:tc>
          <w:tcPr>
            <w:tcW w:w="1632"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1485" w:type="dxa"/>
            <w:tcBorders>
              <w:tl2br w:val="nil"/>
              <w:tr2bl w:val="nil"/>
            </w:tcBorders>
            <w:vAlign w:val="center"/>
          </w:tcPr>
          <w:p>
            <w:pPr>
              <w:pStyle w:val="135"/>
              <w:spacing w:before="152" w:line="220" w:lineRule="auto"/>
              <w:ind w:left="378" w:leftChars="0"/>
              <w:jc w:val="both"/>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机油</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center"/>
          </w:tcPr>
          <w:p>
            <w:pPr>
              <w:spacing w:before="191" w:line="187" w:lineRule="auto"/>
              <w:ind w:firstLine="420" w:firstLineChars="200"/>
              <w:jc w:val="both"/>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0.17</w:t>
            </w:r>
          </w:p>
        </w:tc>
        <w:tc>
          <w:tcPr>
            <w:tcW w:w="1603"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0.013</w:t>
            </w:r>
          </w:p>
        </w:tc>
        <w:tc>
          <w:tcPr>
            <w:tcW w:w="1320"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0.153</w:t>
            </w:r>
          </w:p>
        </w:tc>
        <w:tc>
          <w:tcPr>
            <w:tcW w:w="1632"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-0.017</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10</w:t>
            </w:r>
          </w:p>
        </w:tc>
        <w:tc>
          <w:tcPr>
            <w:tcW w:w="1485" w:type="dxa"/>
            <w:tcBorders>
              <w:tl2br w:val="nil"/>
              <w:tr2bl w:val="nil"/>
            </w:tcBorders>
            <w:vAlign w:val="center"/>
          </w:tcPr>
          <w:p>
            <w:pPr>
              <w:pStyle w:val="135"/>
              <w:spacing w:before="150" w:line="221" w:lineRule="auto"/>
              <w:ind w:left="275" w:leftChars="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润滑油</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top"/>
          </w:tcPr>
          <w:p>
            <w:pPr>
              <w:spacing w:before="189" w:line="187" w:lineRule="auto"/>
              <w:ind w:left="402" w:leftChars="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0.17</w:t>
            </w:r>
          </w:p>
        </w:tc>
        <w:tc>
          <w:tcPr>
            <w:tcW w:w="1603"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0.013</w:t>
            </w:r>
          </w:p>
        </w:tc>
        <w:tc>
          <w:tcPr>
            <w:tcW w:w="1320"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0.153</w:t>
            </w:r>
          </w:p>
        </w:tc>
        <w:tc>
          <w:tcPr>
            <w:tcW w:w="1632"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-0.017</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11</w:t>
            </w:r>
          </w:p>
        </w:tc>
        <w:tc>
          <w:tcPr>
            <w:tcW w:w="1485" w:type="dxa"/>
            <w:tcBorders>
              <w:tl2br w:val="nil"/>
              <w:tr2bl w:val="nil"/>
            </w:tcBorders>
            <w:vAlign w:val="center"/>
          </w:tcPr>
          <w:p>
            <w:pPr>
              <w:pStyle w:val="135"/>
              <w:spacing w:before="150" w:line="221" w:lineRule="auto"/>
              <w:ind w:left="275" w:lef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印刷清洁用品</w:t>
            </w:r>
          </w:p>
        </w:tc>
        <w:tc>
          <w:tcPr>
            <w:tcW w:w="1100" w:type="dxa"/>
            <w:tcBorders>
              <w:tl2br w:val="nil"/>
              <w:tr2bl w:val="nil"/>
            </w:tcBorders>
            <w:vAlign w:val="center"/>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top"/>
          </w:tcPr>
          <w:p>
            <w:pPr>
              <w:spacing w:before="189" w:line="187" w:lineRule="auto"/>
              <w:ind w:left="402" w:leftChars="0"/>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0.03</w:t>
            </w:r>
          </w:p>
        </w:tc>
        <w:tc>
          <w:tcPr>
            <w:tcW w:w="1603"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0.002</w:t>
            </w:r>
          </w:p>
        </w:tc>
        <w:tc>
          <w:tcPr>
            <w:tcW w:w="1320"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0.024</w:t>
            </w:r>
          </w:p>
        </w:tc>
        <w:tc>
          <w:tcPr>
            <w:tcW w:w="1632"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-0.006</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12</w:t>
            </w:r>
          </w:p>
        </w:tc>
        <w:tc>
          <w:tcPr>
            <w:tcW w:w="1485" w:type="dxa"/>
            <w:tcBorders>
              <w:tl2br w:val="nil"/>
              <w:tr2bl w:val="nil"/>
            </w:tcBorders>
            <w:vAlign w:val="top"/>
          </w:tcPr>
          <w:p>
            <w:pPr>
              <w:pStyle w:val="135"/>
              <w:spacing w:before="62" w:line="221" w:lineRule="auto"/>
              <w:ind w:left="487" w:leftChars="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水</w:t>
            </w:r>
          </w:p>
        </w:tc>
        <w:tc>
          <w:tcPr>
            <w:tcW w:w="1100" w:type="dxa"/>
            <w:tcBorders>
              <w:tl2br w:val="nil"/>
              <w:tr2bl w:val="nil"/>
            </w:tcBorders>
            <w:vAlign w:val="top"/>
          </w:tcPr>
          <w:p>
            <w:pPr>
              <w:keepNext w:val="0"/>
              <w:keepLines w:val="0"/>
              <w:widowControl/>
              <w:suppressLineNumbers w:val="0"/>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t/a</w:t>
            </w:r>
          </w:p>
        </w:tc>
        <w:tc>
          <w:tcPr>
            <w:tcW w:w="1463" w:type="dxa"/>
            <w:tcBorders>
              <w:tl2br w:val="nil"/>
              <w:tr2bl w:val="nil"/>
            </w:tcBorders>
            <w:vAlign w:val="top"/>
          </w:tcPr>
          <w:p>
            <w:pPr>
              <w:spacing w:before="101" w:line="187" w:lineRule="auto"/>
              <w:ind w:left="445" w:leftChars="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150</w:t>
            </w:r>
          </w:p>
        </w:tc>
        <w:tc>
          <w:tcPr>
            <w:tcW w:w="1603"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12.5</w:t>
            </w:r>
          </w:p>
        </w:tc>
        <w:tc>
          <w:tcPr>
            <w:tcW w:w="1320"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150</w:t>
            </w:r>
          </w:p>
        </w:tc>
        <w:tc>
          <w:tcPr>
            <w:tcW w:w="1632"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无变化</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13</w:t>
            </w:r>
          </w:p>
        </w:tc>
        <w:tc>
          <w:tcPr>
            <w:tcW w:w="1485" w:type="dxa"/>
            <w:tcBorders>
              <w:tl2br w:val="nil"/>
              <w:tr2bl w:val="nil"/>
            </w:tcBorders>
            <w:vAlign w:val="top"/>
          </w:tcPr>
          <w:p>
            <w:pPr>
              <w:pStyle w:val="135"/>
              <w:spacing w:before="64" w:line="226" w:lineRule="auto"/>
              <w:ind w:left="509" w:leftChars="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电</w:t>
            </w:r>
          </w:p>
        </w:tc>
        <w:tc>
          <w:tcPr>
            <w:tcW w:w="1100" w:type="dxa"/>
            <w:tcBorders>
              <w:tl2br w:val="nil"/>
              <w:tr2bl w:val="nil"/>
            </w:tcBorders>
            <w:vAlign w:val="top"/>
          </w:tcPr>
          <w:p>
            <w:pPr>
              <w:pStyle w:val="135"/>
              <w:spacing w:before="64" w:line="235" w:lineRule="auto"/>
              <w:ind w:left="246" w:leftChars="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万度/a</w:t>
            </w:r>
          </w:p>
        </w:tc>
        <w:tc>
          <w:tcPr>
            <w:tcW w:w="1463" w:type="dxa"/>
            <w:tcBorders>
              <w:tl2br w:val="nil"/>
              <w:tr2bl w:val="nil"/>
            </w:tcBorders>
            <w:vAlign w:val="top"/>
          </w:tcPr>
          <w:p>
            <w:pPr>
              <w:spacing w:before="102" w:line="187" w:lineRule="auto"/>
              <w:ind w:left="498" w:leftChars="0"/>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18</w:t>
            </w:r>
          </w:p>
        </w:tc>
        <w:tc>
          <w:tcPr>
            <w:tcW w:w="1603"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1.35</w:t>
            </w:r>
          </w:p>
        </w:tc>
        <w:tc>
          <w:tcPr>
            <w:tcW w:w="1320"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16.2</w:t>
            </w:r>
          </w:p>
        </w:tc>
        <w:tc>
          <w:tcPr>
            <w:tcW w:w="1632" w:type="dxa"/>
            <w:tcBorders>
              <w:tl2br w:val="nil"/>
              <w:tr2bl w:val="nil"/>
            </w:tcBorders>
            <w:vAlign w:val="center"/>
          </w:tcPr>
          <w:p>
            <w:pPr>
              <w:tabs>
                <w:tab w:val="center" w:pos="4153"/>
              </w:tabs>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-1.8</w:t>
            </w:r>
          </w:p>
        </w:tc>
      </w:tr>
      <w:tr>
        <w:trPr>
          <w:trHeight w:val="454" w:hRule="atLeast"/>
          <w:jc w:val="center"/>
        </w:trPr>
        <w:tc>
          <w:tcPr>
            <w:tcW w:w="640" w:type="dxa"/>
            <w:tcBorders>
              <w:tl2br w:val="nil"/>
              <w:tr2bl w:val="nil"/>
            </w:tcBorders>
            <w:vAlign w:val="center"/>
          </w:tcPr>
          <w:p>
            <w:pPr>
              <w:numPr>
                <w:ilvl w:val="0"/>
                <w:numId w:val="0"/>
              </w:numPr>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pPr>
              <w:numPr>
                <w:ilvl w:val="0"/>
                <w:numId w:val="0"/>
              </w:numPr>
              <w:spacing w:line="240" w:lineRule="auto"/>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2024</w:t>
            </w:r>
            <w:r>
              <w:rPr>
                <w:rFonts w:hint="eastAsia" w:ascii="Times New Roman" w:hAnsi="Times New Roman" w:eastAsia="宋体" w:cs="Times New Roman"/>
                <w:sz w:val="21"/>
                <w:szCs w:val="21"/>
                <w:lang w:val="en-US" w:eastAsia="zh-CN"/>
              </w:rPr>
              <w:t>.11.1-11.30）折算得出。</w:t>
            </w:r>
          </w:p>
        </w:tc>
      </w:tr>
    </w:tbl>
    <w:p>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根据现场核查，现有实际生产过程中原辅料种类与环评相比无变化，各原辅材料用量与企业现实际产能相匹配，原辅料变化情况是由工况变动引起。</w:t>
      </w:r>
    </w:p>
    <w:p>
      <w:pPr>
        <w:pStyle w:val="3"/>
        <w:rPr>
          <w:rFonts w:ascii="Times New Roman" w:hAnsi="Times New Roman" w:cs="Times New Roman" w:eastAsiaTheme="minorEastAsia"/>
          <w:b/>
          <w:bCs/>
          <w:kern w:val="2"/>
          <w:sz w:val="24"/>
          <w:szCs w:val="24"/>
          <w:lang w:val="en-US" w:eastAsia="zh-CN" w:bidi="ar-SA"/>
        </w:rPr>
      </w:pPr>
      <w:bookmarkStart w:id="31" w:name="_Toc19321"/>
      <w:r>
        <w:rPr>
          <w:rFonts w:eastAsia="宋体"/>
        </w:rPr>
        <w:t>3.</w:t>
      </w:r>
      <w:r>
        <w:rPr>
          <w:rFonts w:hint="eastAsia" w:eastAsia="宋体"/>
          <w:lang w:val="en-US" w:eastAsia="zh-CN"/>
        </w:rPr>
        <w:t>4</w:t>
      </w:r>
      <w:r>
        <w:rPr>
          <w:rFonts w:eastAsia="宋体"/>
        </w:rPr>
        <w:t>主要生产设备</w:t>
      </w:r>
      <w:bookmarkEnd w:id="31"/>
    </w:p>
    <w:p>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 xml:space="preserve"> </w:t>
      </w:r>
      <w:r>
        <w:rPr>
          <w:rFonts w:hint="eastAsia" w:ascii="Times New Roman" w:hAnsi="Times New Roman" w:cs="Times New Roman"/>
          <w:sz w:val="24"/>
          <w:szCs w:val="24"/>
        </w:rPr>
        <w:t xml:space="preserve">  </w:t>
      </w:r>
      <w:r>
        <w:rPr>
          <w:rFonts w:hint="eastAsia" w:ascii="Times New Roman" w:hAnsi="Times New Roman" w:eastAsia="宋体" w:cs="Times New Roman"/>
          <w:b/>
          <w:bCs/>
          <w:kern w:val="0"/>
          <w:szCs w:val="21"/>
        </w:rPr>
        <w:t xml:space="preserve"> </w:t>
      </w: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 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99"/>
        <w:tblW w:w="490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2"/>
        <w:gridCol w:w="1814"/>
        <w:gridCol w:w="650"/>
        <w:gridCol w:w="1659"/>
        <w:gridCol w:w="1338"/>
        <w:gridCol w:w="1338"/>
        <w:gridCol w:w="1727"/>
      </w:tblGrid>
      <w:tr>
        <w:trPr>
          <w:trHeight w:val="454" w:hRule="atLeast"/>
          <w:tblHeader/>
          <w:jc w:val="center"/>
        </w:trPr>
        <w:tc>
          <w:tcPr>
            <w:tcW w:w="601"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812" w:type="dxa"/>
            <w:vAlign w:val="center"/>
          </w:tcPr>
          <w:p>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649"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657"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37"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7"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25"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rPr>
              <w:t>1</w:t>
            </w:r>
          </w:p>
        </w:tc>
        <w:tc>
          <w:tcPr>
            <w:tcW w:w="1812" w:type="dxa"/>
            <w:vAlign w:val="center"/>
          </w:tcPr>
          <w:p>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四色印刷机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20kW</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rPr>
            </w:pPr>
            <w:r>
              <w:rPr>
                <w:rFonts w:hint="default" w:ascii="Times New Roman" w:hAnsi="Times New Roman" w:eastAsia="宋体" w:cs="Times New Roman"/>
              </w:rPr>
              <w:t>2</w:t>
            </w:r>
          </w:p>
        </w:tc>
        <w:tc>
          <w:tcPr>
            <w:tcW w:w="1812" w:type="dxa"/>
            <w:vAlign w:val="center"/>
          </w:tcPr>
          <w:p>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分切机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3</w:t>
            </w:r>
          </w:p>
        </w:tc>
        <w:tc>
          <w:tcPr>
            <w:tcW w:w="1812" w:type="dxa"/>
            <w:vAlign w:val="center"/>
          </w:tcPr>
          <w:p>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切纸机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w:t>
            </w:r>
          </w:p>
        </w:tc>
        <w:tc>
          <w:tcPr>
            <w:tcW w:w="1812" w:type="dxa"/>
            <w:vAlign w:val="center"/>
          </w:tcPr>
          <w:p>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压痕机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5</w:t>
            </w:r>
          </w:p>
        </w:tc>
        <w:tc>
          <w:tcPr>
            <w:tcW w:w="1812" w:type="dxa"/>
            <w:vAlign w:val="center"/>
          </w:tcPr>
          <w:p>
            <w:pPr>
              <w:widowControl/>
              <w:jc w:val="center"/>
              <w:textAlignment w:val="bottom"/>
              <w:rPr>
                <w:rFonts w:hint="default" w:ascii="Times New Roman" w:hAnsi="Times New Roman" w:cs="Times New Roman" w:eastAsiaTheme="minorEastAsia"/>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钉箱机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3</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-2台</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6</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裱纸机</w:t>
            </w:r>
          </w:p>
        </w:tc>
        <w:tc>
          <w:tcPr>
            <w:tcW w:w="649"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糊盒机</w:t>
            </w:r>
          </w:p>
        </w:tc>
        <w:tc>
          <w:tcPr>
            <w:tcW w:w="649"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1725" w:type="dxa"/>
            <w:vAlign w:val="center"/>
          </w:tcPr>
          <w:p>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8</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打箱机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3</w:t>
            </w:r>
          </w:p>
        </w:tc>
        <w:tc>
          <w:tcPr>
            <w:tcW w:w="1337" w:type="dxa"/>
            <w:vAlign w:val="center"/>
          </w:tcPr>
          <w:p>
            <w:pPr>
              <w:widowControl/>
              <w:jc w:val="center"/>
              <w:textAlignment w:val="bottom"/>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3</w:t>
            </w:r>
          </w:p>
        </w:tc>
        <w:tc>
          <w:tcPr>
            <w:tcW w:w="1725" w:type="dxa"/>
            <w:vAlign w:val="center"/>
          </w:tcPr>
          <w:p>
            <w:pPr>
              <w:jc w:val="center"/>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9</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空压机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color w:val="auto"/>
                <w:highlight w:val="red"/>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10</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风机</w:t>
            </w:r>
          </w:p>
        </w:tc>
        <w:tc>
          <w:tcPr>
            <w:tcW w:w="649" w:type="dxa"/>
            <w:vAlign w:val="center"/>
          </w:tcPr>
          <w:p>
            <w:pPr>
              <w:adjustRightInd w:val="0"/>
              <w:snapToGrid w:val="0"/>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台</w:t>
            </w:r>
          </w:p>
        </w:tc>
        <w:tc>
          <w:tcPr>
            <w:tcW w:w="1657" w:type="dxa"/>
            <w:vAlign w:val="center"/>
          </w:tcPr>
          <w:p>
            <w:pPr>
              <w:jc w:val="center"/>
              <w:rPr>
                <w:rFonts w:hint="default"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11</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印刷废气处理设施</w:t>
            </w:r>
          </w:p>
        </w:tc>
        <w:tc>
          <w:tcPr>
            <w:tcW w:w="649" w:type="dxa"/>
            <w:vAlign w:val="center"/>
          </w:tcPr>
          <w:p>
            <w:pPr>
              <w:adjustRightInd w:val="0"/>
              <w:snapToGrid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套</w:t>
            </w:r>
          </w:p>
        </w:tc>
        <w:tc>
          <w:tcPr>
            <w:tcW w:w="1657" w:type="dxa"/>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无变化</w:t>
            </w:r>
          </w:p>
        </w:tc>
      </w:tr>
      <w:tr>
        <w:trPr>
          <w:trHeight w:val="454" w:hRule="atLeast"/>
          <w:jc w:val="center"/>
        </w:trPr>
        <w:tc>
          <w:tcPr>
            <w:tcW w:w="601"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12</w:t>
            </w:r>
          </w:p>
        </w:tc>
        <w:tc>
          <w:tcPr>
            <w:tcW w:w="1812"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化粪池处理系统</w:t>
            </w:r>
          </w:p>
        </w:tc>
        <w:tc>
          <w:tcPr>
            <w:tcW w:w="649" w:type="dxa"/>
            <w:vAlign w:val="center"/>
          </w:tcPr>
          <w:p>
            <w:pPr>
              <w:adjustRightInd w:val="0"/>
              <w:snapToGrid w:val="0"/>
              <w:jc w:val="center"/>
              <w:rPr>
                <w:rFonts w:hint="eastAsia"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套</w:t>
            </w:r>
          </w:p>
        </w:tc>
        <w:tc>
          <w:tcPr>
            <w:tcW w:w="1657" w:type="dxa"/>
            <w:vAlign w:val="center"/>
          </w:tcPr>
          <w:p>
            <w:pPr>
              <w:jc w:val="center"/>
              <w:rPr>
                <w:rFonts w:hint="eastAsia" w:ascii="Times New Roman" w:hAnsi="Times New Roman" w:eastAsia="宋体" w:cs="Times New Roman"/>
                <w:i w:val="0"/>
                <w:iCs w:val="0"/>
                <w:color w:val="auto"/>
                <w:kern w:val="0"/>
                <w:sz w:val="21"/>
                <w:szCs w:val="21"/>
                <w:u w:val="none"/>
                <w:lang w:val="en-US" w:eastAsia="zh-CN" w:bidi="ar"/>
              </w:rPr>
            </w:pPr>
            <w:r>
              <w:rPr>
                <w:rFonts w:hint="eastAsia" w:ascii="Times New Roman" w:hAnsi="Times New Roman" w:eastAsia="宋体" w:cs="Times New Roman"/>
                <w:i w:val="0"/>
                <w:iCs w:val="0"/>
                <w:color w:val="auto"/>
                <w:kern w:val="0"/>
                <w:sz w:val="21"/>
                <w:szCs w:val="21"/>
                <w:u w:val="none"/>
                <w:lang w:val="en-US" w:eastAsia="zh-CN" w:bidi="ar"/>
              </w:rPr>
              <w:t>/</w:t>
            </w:r>
          </w:p>
        </w:tc>
        <w:tc>
          <w:tcPr>
            <w:tcW w:w="1337" w:type="dxa"/>
            <w:vAlign w:val="center"/>
          </w:tcPr>
          <w:p>
            <w:pPr>
              <w:widowControl/>
              <w:jc w:val="center"/>
              <w:textAlignment w:val="bottom"/>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337" w:type="dxa"/>
            <w:vAlign w:val="center"/>
          </w:tcPr>
          <w:p>
            <w:pPr>
              <w:widowControl/>
              <w:jc w:val="center"/>
              <w:textAlignment w:val="bottom"/>
              <w:rPr>
                <w:rFonts w:hint="default" w:ascii="Times New Roman" w:hAnsi="Times New Roman"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1725" w:type="dxa"/>
            <w:vAlign w:val="center"/>
          </w:tcPr>
          <w:p>
            <w:pPr>
              <w:jc w:val="center"/>
              <w:rPr>
                <w:rFonts w:hint="default" w:ascii="Times New Roman" w:hAnsi="Times New Roman" w:eastAsia="宋体" w:cs="Times New Roman"/>
                <w:lang w:val="en-US" w:eastAsia="zh-CN"/>
              </w:rPr>
            </w:pPr>
            <w:r>
              <w:rPr>
                <w:rFonts w:hint="eastAsia" w:ascii="Times New Roman" w:hAnsi="Times New Roman" w:eastAsia="宋体" w:cs="Times New Roman"/>
                <w:highlight w:val="none"/>
                <w:lang w:val="en-US" w:eastAsia="zh-CN"/>
              </w:rPr>
              <w:t>无变化</w:t>
            </w:r>
          </w:p>
        </w:tc>
      </w:tr>
    </w:tbl>
    <w:p>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根据现场核查，项目实际生产设备种类、实际生产设备数量与环评相比有变化，其中钉箱机减少2台项目设备的变化不新增产能，不新增污染物及污染物排放量，不影响产能，不属于重大变动。</w:t>
      </w:r>
    </w:p>
    <w:p>
      <w:pPr>
        <w:pStyle w:val="3"/>
        <w:rPr>
          <w:rFonts w:eastAsia="宋体"/>
        </w:rPr>
      </w:pPr>
      <w:bookmarkStart w:id="32" w:name="_Toc63"/>
      <w:r>
        <w:rPr>
          <w:rFonts w:eastAsia="宋体"/>
        </w:rPr>
        <w:t>3.</w:t>
      </w:r>
      <w:r>
        <w:rPr>
          <w:rFonts w:hint="eastAsia" w:eastAsia="宋体"/>
          <w:lang w:val="en-US" w:eastAsia="zh-CN"/>
        </w:rPr>
        <w:t>5</w:t>
      </w:r>
      <w:r>
        <w:rPr>
          <w:rFonts w:eastAsia="宋体"/>
        </w:rPr>
        <w:t>水源及水平衡</w:t>
      </w:r>
      <w:bookmarkEnd w:id="32"/>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本项目用水主要为员工的生活用水。</w:t>
      </w:r>
    </w:p>
    <w:p>
      <w:pPr>
        <w:numPr>
          <w:ilvl w:val="0"/>
          <w:numId w:val="2"/>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生活用水：企业现有员工10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生活用水量为150t/a。</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pPr>
        <w:snapToGrid w:val="0"/>
        <w:spacing w:line="360" w:lineRule="auto"/>
        <w:ind w:firstLine="480" w:firstLineChars="200"/>
        <w:rPr>
          <w:rFonts w:hint="default"/>
          <w:highlight w:val="none"/>
          <w:lang w:val="en-US" w:eastAsia="zh-CN"/>
        </w:rPr>
      </w:pPr>
      <w:r>
        <w:rPr>
          <w:rFonts w:hint="eastAsia" w:ascii="Times New Roman" w:hAnsi="Times New Roman" w:cs="Times New Roman"/>
          <w:sz w:val="24"/>
          <w:szCs w:val="24"/>
          <w:highlight w:val="none"/>
          <w:lang w:val="en-US" w:eastAsia="zh-CN"/>
        </w:rPr>
        <w:t>生活用水：企业现有员工10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生活用水量为150t/a，污水产生系数按0.8计，废水量120t/a，废水进厂区内化粪池预处理后纳入市政污水管网。</w:t>
      </w:r>
    </w:p>
    <w:p>
      <w:pPr>
        <w:snapToGrid w:val="0"/>
        <w:spacing w:line="240" w:lineRule="auto"/>
        <w:ind w:firstLine="480" w:firstLineChars="200"/>
        <w:jc w:val="both"/>
      </w:pPr>
      <w:r>
        <w:rPr>
          <w:rFonts w:hint="eastAsia" w:ascii="Times New Roman" w:hAnsi="Times New Roman" w:cs="Times New Roman"/>
          <w:sz w:val="24"/>
          <w:szCs w:val="24"/>
          <w:highlight w:val="none"/>
          <w:lang w:val="en-US" w:eastAsia="zh-CN"/>
        </w:rPr>
        <w:t>项目水平衡图见图3.4-1。</w:t>
      </w:r>
    </w:p>
    <w:p>
      <w:pPr>
        <w:pStyle w:val="15"/>
        <w:spacing w:beforeAutospacing="0" w:afterAutospacing="0"/>
        <w:jc w:val="center"/>
        <w:rPr>
          <w:rFonts w:hint="eastAsia"/>
          <w:sz w:val="21"/>
          <w:szCs w:val="21"/>
        </w:rPr>
      </w:pPr>
      <w:r>
        <w:rPr>
          <w:sz w:val="18"/>
        </w:rPr>
        <mc:AlternateContent>
          <mc:Choice Requires="wpc">
            <w:drawing>
              <wp:inline distT="0" distB="0" distL="114300" distR="114300">
                <wp:extent cx="5913755" cy="1397000"/>
                <wp:effectExtent l="0" t="0" r="0" b="0"/>
                <wp:docPr id="339" name="画布 339"/>
                <wp:cNvGraphicFramePr/>
                <a:graphic xmlns:a="http://schemas.openxmlformats.org/drawingml/2006/main">
                  <a:graphicData uri="http://schemas.microsoft.com/office/word/2010/wordprocessingCanvas">
                    <wpc:wpc>
                      <wpc:bg/>
                      <wpc:whole>
                        <a:ln>
                          <a:noFill/>
                        </a:ln>
                      </wpc:whole>
                      <wps:wsp>
                        <wps:cNvPr id="340" name="文本框 18"/>
                        <wps:cNvSpPr txBox="1"/>
                        <wps:spPr>
                          <a:xfrm>
                            <a:off x="466090" y="414020"/>
                            <a:ext cx="381000" cy="727710"/>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val="en-US" w:eastAsia="zh-CN"/>
                                </w:rPr>
                              </w:pPr>
                              <w:r>
                                <w:rPr>
                                  <w:rFonts w:hint="eastAsia"/>
                                  <w:lang w:val="en-US" w:eastAsia="zh-CN"/>
                                </w:rPr>
                                <w:t>新鲜水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2"/>
                        <wps:cNvSpPr txBox="1"/>
                        <wps:spPr>
                          <a:xfrm>
                            <a:off x="1228090" y="633095"/>
                            <a:ext cx="937260"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lang w:val="en-US" w:eastAsia="zh-CN"/>
                                </w:rPr>
                              </w:pPr>
                              <w:r>
                                <w:rPr>
                                  <w:rFonts w:hint="eastAsia"/>
                                  <w:lang w:val="en-US" w:eastAsia="zh-CN"/>
                                </w:rPr>
                                <w:t>生活污水</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文本框 22"/>
                        <wps:cNvSpPr txBox="1"/>
                        <wps:spPr>
                          <a:xfrm>
                            <a:off x="4359910" y="592455"/>
                            <a:ext cx="671195" cy="323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lang w:val="en-US" w:eastAsia="zh-CN"/>
                                </w:rPr>
                              </w:pPr>
                              <w:r>
                                <w:rPr>
                                  <w:rFonts w:hint="eastAsia"/>
                                  <w:lang w:val="en-US" w:eastAsia="zh-CN"/>
                                </w:rPr>
                                <w:t>纳管</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22"/>
                        <wps:cNvSpPr txBox="1"/>
                        <wps:spPr>
                          <a:xfrm>
                            <a:off x="2929890" y="630555"/>
                            <a:ext cx="937260" cy="32385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lang w:val="en-US" w:eastAsia="zh-CN"/>
                                </w:rPr>
                              </w:pPr>
                              <w:r>
                                <w:rPr>
                                  <w:rFonts w:hint="eastAsia"/>
                                  <w:lang w:val="en-US" w:eastAsia="zh-CN"/>
                                </w:rPr>
                                <w:t>化粪池</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1" name="文本框 26"/>
                        <wps:cNvSpPr txBox="1"/>
                        <wps:spPr>
                          <a:xfrm>
                            <a:off x="2270125" y="513080"/>
                            <a:ext cx="533400" cy="289560"/>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120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直接箭头连接符 10"/>
                        <wps:cNvCnPr/>
                        <wps:spPr>
                          <a:xfrm>
                            <a:off x="3889375" y="768350"/>
                            <a:ext cx="478790" cy="5715"/>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242" name="文本框 26"/>
                        <wps:cNvSpPr txBox="1"/>
                        <wps:spPr>
                          <a:xfrm>
                            <a:off x="632460" y="555625"/>
                            <a:ext cx="533400" cy="289560"/>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150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5" name="直接箭头连接符 245"/>
                        <wps:cNvCnPr/>
                        <wps:spPr>
                          <a:xfrm>
                            <a:off x="2171700" y="781050"/>
                            <a:ext cx="759460" cy="7620"/>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246" name="直接箭头连接符 246"/>
                        <wps:cNvCnPr/>
                        <wps:spPr>
                          <a:xfrm>
                            <a:off x="742950" y="781685"/>
                            <a:ext cx="478790" cy="5715"/>
                          </a:xfrm>
                          <a:prstGeom prst="straightConnector1">
                            <a:avLst/>
                          </a:prstGeom>
                          <a:ln>
                            <a:headEnd type="none"/>
                            <a:tailEnd type="triangle" w="med" len="med"/>
                          </a:ln>
                        </wps:spPr>
                        <wps:style>
                          <a:lnRef idx="1">
                            <a:schemeClr val="dk1"/>
                          </a:lnRef>
                          <a:fillRef idx="0">
                            <a:schemeClr val="dk1"/>
                          </a:fillRef>
                          <a:effectRef idx="0">
                            <a:schemeClr val="dk1"/>
                          </a:effectRef>
                          <a:fontRef idx="minor">
                            <a:schemeClr val="tx1"/>
                          </a:fontRef>
                        </wps:style>
                        <wps:bodyPr/>
                      </wps:wsp>
                      <wps:wsp>
                        <wps:cNvPr id="250" name="文本框 27"/>
                        <wps:cNvSpPr txBox="1"/>
                        <wps:spPr>
                          <a:xfrm>
                            <a:off x="3909060" y="546100"/>
                            <a:ext cx="419100" cy="242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spacing w:line="240" w:lineRule="exact"/>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120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1" name="文本框 27"/>
                        <wps:cNvSpPr txBox="1"/>
                        <wps:spPr>
                          <a:xfrm>
                            <a:off x="1544955" y="215900"/>
                            <a:ext cx="800100" cy="242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bidi w:val="0"/>
                                <w:adjustRightInd/>
                                <w:snapToGrid/>
                                <w:spacing w:line="240" w:lineRule="exact"/>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损耗30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2" name="直接箭头连接符 29"/>
                        <wps:cNvCnPr/>
                        <wps:spPr>
                          <a:xfrm flipV="1">
                            <a:off x="1588135" y="488950"/>
                            <a:ext cx="403225" cy="117475"/>
                          </a:xfrm>
                          <a:prstGeom prst="straightConnector1">
                            <a:avLst/>
                          </a:prstGeom>
                          <a:ln>
                            <a:prstDash val="dash"/>
                            <a:headEnd type="none"/>
                            <a:tailEnd type="triangle" w="med" len="med"/>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0pt;width:465.65pt;" coordsize="5913755,1397000" editas="canvas" o:gfxdata="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FgAAAGRycy9QSwECFAAU&#10;AAAACACHTuJAIkfnj9UAAAAFAQAADwAAAAAAAAABACAAAAA4AAAAZHJzL2Rvd25yZXYueG1sUEsB&#10;AhQAFAAAAAgAh07iQChn6SarBQAAMiMAAA4AAAAAAAAAAQAgAAAAOgEAAGRycy9lMm9Eb2MueG1s&#10;UEsFBgAAAAAGAAYAWQEAAFcJAAAAAA==&#10;">
                <o:lock v:ext="edit" aspectratio="f"/>
                <v:shape id="_x0000_s1026" o:spid="_x0000_s1026" style="position:absolute;left:0;top:0;height:1397000;width:5913755;" filled="f" stroked="f" coordsize="21600,21600" o:gfxdata="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">
                  <v:fill on="f" focussize="0,0"/>
                  <v:stroke on="f"/>
                  <v:imagedata o:title=""/>
                  <o:lock v:ext="edit" aspectratio="f"/>
                </v:shape>
                <v:shape id="文本框 18" o:spid="_x0000_s1026" o:spt="202" type="#_x0000_t202" style="position:absolute;left:466090;top:414020;height:727710;width:381000;" fillcolor="#000000" filled="t" stroked="t" coordsize="21600,21600" o:gfxdata="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BYA&#10;AABkcnMvUEsBAhQAFAAAAAgAh07iQGZhg0LRAAAABQEAAA8AAAAAAAAAAQAgAAAAOAAAAGRycy9k&#10;b3ducmV2LnhtbFBLAQIUABQAAAAIAIdO4kByttd7ZQIAAP4EAAAOAAAAAAAAAAEAIAAAADYBAABk&#10;cnMvZTJvRG9jLnhtbFBLBQYAAAAABgAGAFkBAAANBgAAAAA=&#10;">
                  <v:fill on="t" opacity="0f" focussize="0,0"/>
                  <v:stroke weight="0.5pt" color="#000000 [3204]" opacity="0f" joinstyle="round"/>
                  <v:imagedata o:title=""/>
                  <o:lock v:ext="edit" aspectratio="f"/>
                  <v:textbox>
                    <w:txbxContent>
                      <w:p>
                        <w:pPr>
                          <w:jc w:val="center"/>
                          <w:rPr>
                            <w:rFonts w:hint="eastAsia" w:eastAsiaTheme="minorEastAsia"/>
                            <w:lang w:val="en-US" w:eastAsia="zh-CN"/>
                          </w:rPr>
                        </w:pPr>
                        <w:r>
                          <w:rPr>
                            <w:rFonts w:hint="eastAsia"/>
                            <w:lang w:val="en-US" w:eastAsia="zh-CN"/>
                          </w:rPr>
                          <w:t>新鲜水</w:t>
                        </w:r>
                      </w:p>
                    </w:txbxContent>
                  </v:textbox>
                </v:shape>
                <v:shape id="文本框 22" o:spid="_x0000_s1026" o:spt="202" type="#_x0000_t202" style="position:absolute;left:1228090;top:633095;height:323850;width:937260;" filled="f" stroked="t" coordsize="21600,21600" o:gfxdata="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WAAAAZHJz&#10;L1BLAQIUABQAAAAIAIdO4kAkzprN1gAAAAUBAAAPAAAAAAAAAAEAIAAAADgAAABkcnMvZG93bnJl&#10;di54bWxQSwECFAAUAAAACACHTuJAg0ADulsCAACaBAAADgAAAAAAAAABACAAAAA7AQAAZHJzL2Uy&#10;b0RvYy54bWxQSwUGAAAAAAYABgBZAQAACAYAAAAA&#10;">
                  <v:fill on="f" focussize="0,0"/>
                  <v:stroke weight="0.5pt" color="#000000 [3204]" joinstyle="round"/>
                  <v:imagedata o:title=""/>
                  <o:lock v:ext="edit" aspectratio="f"/>
                  <v:textbox>
                    <w:txbxContent>
                      <w:p>
                        <w:pPr>
                          <w:jc w:val="center"/>
                          <w:rPr>
                            <w:rFonts w:hint="default" w:eastAsiaTheme="minorEastAsia"/>
                            <w:lang w:val="en-US" w:eastAsia="zh-CN"/>
                          </w:rPr>
                        </w:pPr>
                        <w:r>
                          <w:rPr>
                            <w:rFonts w:hint="eastAsia"/>
                            <w:lang w:val="en-US" w:eastAsia="zh-CN"/>
                          </w:rPr>
                          <w:t>生活污水</w:t>
                        </w:r>
                      </w:p>
                    </w:txbxContent>
                  </v:textbox>
                </v:shape>
                <v:shape id="文本框 22" o:spid="_x0000_s1026" o:spt="202" type="#_x0000_t202" style="position:absolute;left:4359910;top:592455;height:323850;width:671195;" filled="f" stroked="f" coordsize="21600,21600" o:gfxdata="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BYAAABkcnMvUEsBAhQAFAAAAAgAh07iQEXp&#10;IgHWAAAABQEAAA8AAAAAAAAAAQAgAAAAOAAAAGRycy9kb3ducmV2LnhtbFBLAQIUABQAAAAIAIdO&#10;4kACNYzVSAIAAHIEAAAOAAAAAAAAAAEAIAAAADsBAABkcnMvZTJvRG9jLnhtbFBLBQYAAAAABgAG&#10;AFkBAAD1BQAAAAA=&#10;">
                  <v:fill on="f" focussize="0,0"/>
                  <v:stroke on="f" weight="0.5pt"/>
                  <v:imagedata o:title=""/>
                  <o:lock v:ext="edit" aspectratio="f"/>
                  <v:textbox>
                    <w:txbxContent>
                      <w:p>
                        <w:pPr>
                          <w:jc w:val="center"/>
                          <w:rPr>
                            <w:rFonts w:hint="default" w:eastAsiaTheme="minorEastAsia"/>
                            <w:lang w:val="en-US" w:eastAsia="zh-CN"/>
                          </w:rPr>
                        </w:pPr>
                        <w:r>
                          <w:rPr>
                            <w:rFonts w:hint="eastAsia"/>
                            <w:lang w:val="en-US" w:eastAsia="zh-CN"/>
                          </w:rPr>
                          <w:t>纳管</w:t>
                        </w:r>
                      </w:p>
                    </w:txbxContent>
                  </v:textbox>
                </v:shape>
                <v:shape id="文本框 22" o:spid="_x0000_s1026" o:spt="202" type="#_x0000_t202" style="position:absolute;left:2929890;top:630555;height:323850;width:937260;" filled="f" stroked="t" coordsize="21600,21600" o:gfxdata="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JM6azdYAAAAFAQAADwAAAAAAAAABACAAAAA4AAAAZHJzL2Rvd25y&#10;ZXYueG1sUEsBAhQAFAAAAAgAh07iQJa0I2xcAgAAmwQAAA4AAAAAAAAAAQAgAAAAOwEAAGRycy9l&#10;Mm9Eb2MueG1sUEsFBgAAAAAGAAYAWQEAAAkGAAAAAA==&#10;">
                  <v:fill on="f" focussize="0,0"/>
                  <v:stroke weight="0.5pt" color="#000000 [3204]" joinstyle="round"/>
                  <v:imagedata o:title=""/>
                  <o:lock v:ext="edit" aspectratio="f"/>
                  <v:textbox>
                    <w:txbxContent>
                      <w:p>
                        <w:pPr>
                          <w:jc w:val="center"/>
                          <w:rPr>
                            <w:rFonts w:hint="default" w:eastAsiaTheme="minorEastAsia"/>
                            <w:lang w:val="en-US" w:eastAsia="zh-CN"/>
                          </w:rPr>
                        </w:pPr>
                        <w:r>
                          <w:rPr>
                            <w:rFonts w:hint="eastAsia"/>
                            <w:lang w:val="en-US" w:eastAsia="zh-CN"/>
                          </w:rPr>
                          <w:t>化粪池</w:t>
                        </w:r>
                      </w:p>
                    </w:txbxContent>
                  </v:textbox>
                </v:shape>
                <v:shape id="文本框 26" o:spid="_x0000_s1026" o:spt="202" type="#_x0000_t202" style="position:absolute;left:2270125;top:513080;height:289560;width:533400;" fillcolor="#000000" filled="t" stroked="t" coordsize="21600,21600" o:gfxdata="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&#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BYAAABkcnMvUEsBAhQAFAAAAAgAh07iQGZhg0LRAAAABQEAAA8AAAAAAAAAAQAgAAAAOAAAAGRy&#10;cy9kb3ducmV2LnhtbFBLAQIUABQAAAAIAIdO4kCcWUKUaAIAAP8EAAAOAAAAAAAAAAEAIAAAADYB&#10;AABkcnMvZTJvRG9jLnhtbFBLBQYAAAAABgAGAFkBAAAQBgAAAAA=&#10;">
                  <v:fill on="t" opacity="0f" focussize="0,0"/>
                  <v:stroke weight="0.5pt" color="#000000 [3204]" opacity="0f" joinstyle="round"/>
                  <v:imagedata o:title=""/>
                  <o:lock v:ext="edit" aspectratio="f"/>
                  <v:textbox>
                    <w:txbxContent>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120</w:t>
                        </w:r>
                      </w:p>
                    </w:txbxContent>
                  </v:textbox>
                </v:shape>
                <v:shape id="_x0000_s1026" o:spid="_x0000_s1026" o:spt="32" type="#_x0000_t32" style="position:absolute;left:3889375;top:768350;height:5715;width:478790;" filled="f" stroked="t" coordsize="21600,21600" o:gfxdata="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WAAAAZHJzL1BLAQIUABQAAAAIAIdO4kBVWwDq1gAAAAUBAAAPAAAAAAAAAAEA&#10;IAAAADgAAABkcnMvZG93bnJldi54bWxQSwECFAAUAAAACACHTuJAhnDZHDQCAAA8BAAADgAAAAAA&#10;AAABACAAAAA7AQAAZHJzL2Uyb0RvYy54bWxQSwUGAAAAAAYABgBZAQAA4QUAAAAA&#10;">
                  <v:fill on="f" focussize="0,0"/>
                  <v:stroke color="#000000 [3200]" joinstyle="round" endarrow="block"/>
                  <v:imagedata o:title=""/>
                  <o:lock v:ext="edit" aspectratio="f"/>
                </v:shape>
                <v:shape id="文本框 26" o:spid="_x0000_s1026" o:spt="202" type="#_x0000_t202" style="position:absolute;left:632460;top:555625;height:289560;width:533400;" fillcolor="#000000" filled="t" stroked="t" coordsize="21600,21600" o:gfxdata="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WAAAAZHJzL1BLAQIUABQAAAAIAIdO4kBmYYNC0QAAAAUBAAAPAAAAAAAAAAEAIAAAADgAAABk&#10;cnMvZG93bnJldi54bWxQSwECFAAUAAAACACHTuJAh/xBmWkCAAD+BAAADgAAAAAAAAABACAAAAA2&#10;AQAAZHJzL2Uyb0RvYy54bWxQSwUGAAAAAAYABgBZAQAAEQYAAAAA&#10;">
                  <v:fill on="t" opacity="0f" focussize="0,0"/>
                  <v:stroke weight="0.5pt" color="#000000 [3204]" opacity="0f" joinstyle="round"/>
                  <v:imagedata o:title=""/>
                  <o:lock v:ext="edit" aspectratio="f"/>
                  <v:textbox>
                    <w:txbxContent>
                      <w:p>
                        <w:pPr>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150</w:t>
                        </w:r>
                      </w:p>
                    </w:txbxContent>
                  </v:textbox>
                </v:shape>
                <v:shape id="_x0000_s1026" o:spid="_x0000_s1026" o:spt="32" type="#_x0000_t32" style="position:absolute;left:2171700;top:781050;height:7620;width:759460;" filled="f" stroked="t" coordsize="21600,21600" o:gfxdata="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FVbAOrWAAAABQEAAA8AAAAAAAAAAQAg&#10;AAAAOAAAAGRycy9kb3ducmV2LnhtbFBLAQIUABQAAAAIAIdO4kClgeUsMwIAAD4EAAAOAAAAAAAA&#10;AAEAIAAAADsBAABkcnMvZTJvRG9jLnhtbFBLBQYAAAAABgAGAFkBAADgBQAAAAA=&#10;">
                  <v:fill on="f" focussize="0,0"/>
                  <v:stroke color="#000000 [3200]" joinstyle="round" endarrow="block"/>
                  <v:imagedata o:title=""/>
                  <o:lock v:ext="edit" aspectratio="f"/>
                </v:shape>
                <v:shape id="_x0000_s1026" o:spid="_x0000_s1026" o:spt="32" type="#_x0000_t32" style="position:absolute;left:742950;top:781685;height:5715;width:478790;" filled="f" stroked="t" coordsize="21600,21600" o:gfxdata="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BYAAABkcnMvUEsBAhQAFAAAAAgAh07iQFVbAOrWAAAABQEAAA8AAAAAAAAAAQAg&#10;AAAAOAAAAGRycy9kb3ducmV2LnhtbFBLAQIUABQAAAAIAIdO4kAUblZpMwIAAD0EAAAOAAAAAAAA&#10;AAEAIAAAADsBAABkcnMvZTJvRG9jLnhtbFBLBQYAAAAABgAGAFkBAADgBQAAAAA=&#10;">
                  <v:fill on="f" focussize="0,0"/>
                  <v:stroke color="#000000 [3200]" joinstyle="round" endarrow="block"/>
                  <v:imagedata o:title=""/>
                  <o:lock v:ext="edit" aspectratio="f"/>
                </v:shape>
                <v:shape id="文本框 27" o:spid="_x0000_s1026" o:spt="202" type="#_x0000_t202" style="position:absolute;left:3909060;top:546100;height:242570;width:419100;" filled="f" stroked="f" coordsize="21600,21600" o:gfxdata="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BF6SIB&#10;1gAAAAUBAAAPAAAAAAAAAAEAIAAAADgAAABkcnMvZG93bnJldi54bWxQSwECFAAUAAAACACHTuJA&#10;X4VTeEYCAABzBAAADgAAAAAAAAABACAAAAA7AQAAZHJzL2Uyb0RvYy54bWxQSwUGAAAAAAYABgBZ&#10;AQAA8wUAAAAA&#10;">
                  <v:fill on="f" focussize="0,0"/>
                  <v:stroke on="f" weight="0.5pt"/>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120</w:t>
                        </w:r>
                      </w:p>
                    </w:txbxContent>
                  </v:textbox>
                </v:shape>
                <v:shape id="文本框 27" o:spid="_x0000_s1026" o:spt="202" type="#_x0000_t202" style="position:absolute;left:1544955;top:215900;height:242570;width:800100;" filled="f" stroked="f" coordsize="21600,21600" o:gfxdata="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BF6SIB&#10;1gAAAAUBAAAPAAAAAAAAAAEAIAAAADgAAABkcnMvZG93bnJldi54bWxQSwECFAAUAAAACACHTuJA&#10;UWf+w0YCAABzBAAADgAAAAAAAAABACAAAAA7AQAAZHJzL2Uyb0RvYy54bWxQSwUGAAAAAAYABgBZ&#10;AQAA8wUAAAAA&#10;">
                  <v:fill on="f" focussize="0,0"/>
                  <v:stroke on="f" weight="0.5pt"/>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jc w:val="center"/>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损耗30</w:t>
                        </w:r>
                      </w:p>
                    </w:txbxContent>
                  </v:textbox>
                </v:shape>
                <v:shape id="直接箭头连接符 29" o:spid="_x0000_s1026" o:spt="32" type="#_x0000_t32" style="position:absolute;left:1588135;top:488950;flip:y;height:117475;width:403225;" filled="f" stroked="t" coordsize="21600,21600" o:gfxdata="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FgAAAGRycy9QSwECFAAUAAAACACHTuJADhJjc9EAAAAFAQAADwAAAAAA&#10;AAABACAAAAA4AAAAZHJzL2Rvd25yZXYueG1sUEsBAhQAFAAAAAgAh07iQAt3v4g9AgAASAQAAA4A&#10;AAAAAAAAAQAgAAAANgEAAGRycy9lMm9Eb2MueG1sUEsFBgAAAAAGAAYAWQEAAOUFAAAAAA==&#10;">
                  <v:fill on="f" focussize="0,0"/>
                  <v:stroke color="#000000 [3200]" joinstyle="round" dashstyle="dash" endarrow="block"/>
                  <v:imagedata o:title=""/>
                  <o:lock v:ext="edit" aspectratio="f"/>
                </v:shape>
                <w10:wrap type="none"/>
                <w10:anchorlock/>
              </v:group>
            </w:pict>
          </mc:Fallback>
        </mc:AlternateContent>
      </w:r>
    </w:p>
    <w:p>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pPr>
        <w:snapToGrid w:val="0"/>
        <w:spacing w:line="360" w:lineRule="auto"/>
        <w:jc w:val="center"/>
        <w:rPr>
          <w:rFonts w:ascii="Times New Roman" w:hAnsi="Times New Roman" w:eastAsia="宋体"/>
          <w:b/>
        </w:rPr>
      </w:pPr>
    </w:p>
    <w:p>
      <w:pPr>
        <w:pStyle w:val="3"/>
        <w:rPr>
          <w:rFonts w:eastAsia="宋体"/>
          <w:highlight w:val="none"/>
        </w:rPr>
      </w:pPr>
      <w:bookmarkStart w:id="33" w:name="_Toc25025"/>
      <w:r>
        <w:rPr>
          <w:rFonts w:eastAsia="宋体"/>
          <w:highlight w:val="none"/>
        </w:rPr>
        <w:t>3.</w:t>
      </w:r>
      <w:r>
        <w:rPr>
          <w:rFonts w:hint="eastAsia" w:eastAsia="宋体"/>
          <w:highlight w:val="none"/>
          <w:lang w:val="en-US" w:eastAsia="zh-CN"/>
        </w:rPr>
        <w:t>6</w:t>
      </w:r>
      <w:r>
        <w:rPr>
          <w:rFonts w:eastAsia="宋体"/>
          <w:highlight w:val="none"/>
        </w:rPr>
        <w:t>生产工艺</w:t>
      </w:r>
      <w:bookmarkEnd w:id="33"/>
    </w:p>
    <w:p>
      <w:pPr>
        <w:numPr>
          <w:ilvl w:val="0"/>
          <w:numId w:val="0"/>
        </w:numPr>
        <w:spacing w:line="360" w:lineRule="auto"/>
        <w:ind w:firstLine="480" w:firstLineChars="200"/>
        <w:rPr>
          <w:rFonts w:ascii="Times New Roman" w:hAnsi="Times New Roman" w:cs="Times New Roman"/>
          <w:b/>
          <w:bCs/>
          <w:sz w:val="24"/>
          <w:szCs w:val="24"/>
          <w:highlight w:val="none"/>
        </w:rPr>
      </w:pPr>
      <w:bookmarkStart w:id="34" w:name="_Hlk535413610"/>
      <w:bookmarkStart w:id="35"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ascii="Times New Roman" w:hAnsi="Times New Roman" w:cs="Times New Roman"/>
          <w:b/>
          <w:bCs/>
          <w:sz w:val="24"/>
          <w:szCs w:val="24"/>
          <w:highlight w:val="none"/>
        </w:rPr>
        <w:t>：</w:t>
      </w:r>
    </w:p>
    <w:p>
      <w:pPr>
        <w:numPr>
          <w:ilvl w:val="0"/>
          <w:numId w:val="0"/>
        </w:numPr>
        <w:spacing w:line="360" w:lineRule="auto"/>
        <w:ind w:firstLine="480" w:firstLineChars="200"/>
        <w:rPr>
          <w:rFonts w:hint="default" w:ascii="Times New Roman" w:hAnsi="Times New Roman" w:cs="Times New Roman" w:eastAsiaTheme="minorEastAsia"/>
          <w:b/>
          <w:bCs/>
          <w:sz w:val="24"/>
          <w:szCs w:val="24"/>
          <w:highlight w:val="none"/>
          <w:lang w:val="en-US"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纸箱生产工艺流程图</w:t>
      </w:r>
    </w:p>
    <w:p>
      <w:pPr>
        <w:spacing w:line="360" w:lineRule="auto"/>
        <w:jc w:val="center"/>
        <w:rPr>
          <w:rFonts w:hint="eastAsia" w:ascii="Times New Roman" w:hAnsi="Times New Roman" w:cs="Times New Roman" w:eastAsiaTheme="minorEastAsia"/>
          <w:sz w:val="24"/>
          <w:szCs w:val="24"/>
          <w:lang w:eastAsia="zh-CN"/>
        </w:rPr>
      </w:pPr>
      <w:r>
        <w:rPr>
          <w:sz w:val="24"/>
        </w:rPr>
        <mc:AlternateContent>
          <mc:Choice Requires="wpc">
            <w:drawing>
              <wp:inline distT="0" distB="0" distL="114300" distR="114300">
                <wp:extent cx="5486400" cy="3323590"/>
                <wp:effectExtent l="0" t="0" r="0" b="10160"/>
                <wp:docPr id="90" name="画布 90"/>
                <wp:cNvGraphicFramePr/>
                <a:graphic xmlns:a="http://schemas.openxmlformats.org/drawingml/2006/main">
                  <a:graphicData uri="http://schemas.microsoft.com/office/word/2010/wordprocessingCanvas">
                    <wpc:wpc>
                      <wpc:bg/>
                      <wpc:whole/>
                      <pic:pic xmlns:pic="http://schemas.openxmlformats.org/drawingml/2006/picture">
                        <pic:nvPicPr>
                          <pic:cNvPr id="24" name="图片 2"/>
                          <pic:cNvPicPr>
                            <a:picLocks noChangeAspect="1"/>
                          </pic:cNvPicPr>
                        </pic:nvPicPr>
                        <pic:blipFill>
                          <a:blip r:embed="rId15"/>
                          <a:stretch>
                            <a:fillRect/>
                          </a:stretch>
                        </pic:blipFill>
                        <pic:spPr>
                          <a:xfrm>
                            <a:off x="0" y="0"/>
                            <a:ext cx="5325745" cy="3323590"/>
                          </a:xfrm>
                          <a:prstGeom prst="rect">
                            <a:avLst/>
                          </a:prstGeom>
                          <a:noFill/>
                          <a:ln>
                            <a:noFill/>
                          </a:ln>
                        </pic:spPr>
                      </pic:pic>
                    </wpc:wpc>
                  </a:graphicData>
                </a:graphic>
              </wp:inline>
            </w:drawing>
          </mc:Choice>
          <mc:Fallback>
            <w:pict>
              <v:group id="_x0000_s1026" o:spid="_x0000_s1026" o:spt="203" style="height:261.7pt;width:432pt;" coordsize="5486400,3323590" editas="canvas" o:gfxdata="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">
                <o:lock v:ext="edit" aspectratio="f"/>
                <v:shape id="_x0000_s1026" o:spid="_x0000_s1026" style="position:absolute;left:0;top:0;height:3323590;width:5486400;" filled="f" stroked="f" coordsize="21600,21600" o:gfxdata="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">
                  <v:fill on="f" focussize="0,0"/>
                  <v:stroke on="f"/>
                  <v:imagedata o:title=""/>
                  <o:lock v:ext="edit" aspectratio="f"/>
                </v:shape>
                <v:shape id="图片 2" o:spid="_x0000_s1026" o:spt="75" type="#_x0000_t75" style="position:absolute;left:0;top:0;height:3323590;width:5325745;" filled="f" o:preferrelative="t" stroked="f" coordsize="21600,21600" o:gfxdata="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">
                  <v:fill on="f" focussize="0,0"/>
                  <v:stroke on="f"/>
                  <v:imagedata r:id="rId15" o:title=""/>
                  <o:lock v:ext="edit" aspectratio="t"/>
                </v:shape>
                <w10:wrap type="none"/>
                <w10:anchorlock/>
              </v:group>
            </w:pict>
          </mc:Fallback>
        </mc:AlternateContent>
      </w:r>
    </w:p>
    <w:p>
      <w:pPr>
        <w:spacing w:line="360" w:lineRule="auto"/>
        <w:ind w:left="480"/>
        <w:jc w:val="center"/>
        <w:rPr>
          <w:rFonts w:hint="eastAsia" w:ascii="Times New Roman" w:hAnsi="Times New Roman" w:cs="Times New Roman"/>
          <w:b/>
          <w:bCs/>
          <w:sz w:val="24"/>
          <w:szCs w:val="24"/>
          <w:highlight w:val="none"/>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w:t>
      </w:r>
      <w:r>
        <w:rPr>
          <w:rFonts w:hint="eastAsia" w:ascii="Times New Roman" w:hAnsi="Times New Roman" w:cs="Times New Roman"/>
          <w:b/>
          <w:bCs/>
          <w:sz w:val="24"/>
          <w:szCs w:val="24"/>
          <w:highlight w:val="none"/>
          <w:lang w:val="en-US" w:eastAsia="zh-CN"/>
        </w:rPr>
        <w:t>纸箱</w:t>
      </w:r>
      <w:r>
        <w:rPr>
          <w:rFonts w:hint="eastAsia" w:ascii="Times New Roman" w:hAnsi="Times New Roman" w:cs="Times New Roman"/>
          <w:b/>
          <w:bCs/>
          <w:sz w:val="24"/>
          <w:szCs w:val="24"/>
          <w:lang w:val="en-US" w:eastAsia="zh-CN"/>
        </w:rPr>
        <w:t>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pPr>
        <w:pStyle w:val="135"/>
        <w:spacing w:before="194" w:line="365" w:lineRule="auto"/>
        <w:ind w:left="576" w:right="2939" w:firstLine="2"/>
        <w:rPr>
          <w:sz w:val="24"/>
          <w:szCs w:val="24"/>
        </w:rPr>
      </w:pPr>
      <w:r>
        <w:rPr>
          <w:b/>
          <w:bCs/>
          <w:spacing w:val="-4"/>
          <w:sz w:val="24"/>
          <w:szCs w:val="24"/>
        </w:rPr>
        <w:t>分切：</w:t>
      </w:r>
      <w:r>
        <w:rPr>
          <w:spacing w:val="-4"/>
          <w:sz w:val="24"/>
          <w:szCs w:val="24"/>
        </w:rPr>
        <w:t>利用切纸机将外购的灰板纸进行裁切；</w:t>
      </w:r>
    </w:p>
    <w:p>
      <w:pPr>
        <w:pStyle w:val="135"/>
        <w:spacing w:before="1" w:line="218" w:lineRule="auto"/>
        <w:ind w:left="572"/>
        <w:rPr>
          <w:sz w:val="24"/>
          <w:szCs w:val="24"/>
        </w:rPr>
      </w:pPr>
      <w:r>
        <w:rPr>
          <w:b/>
          <w:bCs/>
          <w:spacing w:val="-3"/>
          <w:sz w:val="24"/>
          <w:szCs w:val="24"/>
        </w:rPr>
        <w:t>切纸：</w:t>
      </w:r>
      <w:r>
        <w:rPr>
          <w:spacing w:val="-3"/>
          <w:sz w:val="24"/>
          <w:szCs w:val="24"/>
        </w:rPr>
        <w:t>根据印刷需要，对灰板纸进一步裁切；</w:t>
      </w:r>
    </w:p>
    <w:p>
      <w:pPr>
        <w:pStyle w:val="135"/>
        <w:spacing w:before="155" w:line="326" w:lineRule="auto"/>
        <w:ind w:left="92" w:right="101" w:firstLine="499"/>
        <w:rPr>
          <w:sz w:val="24"/>
          <w:szCs w:val="24"/>
        </w:rPr>
      </w:pPr>
      <w:r>
        <w:rPr>
          <w:b/>
          <w:bCs/>
          <w:spacing w:val="-3"/>
          <w:sz w:val="24"/>
          <w:szCs w:val="24"/>
        </w:rPr>
        <w:t>印刷：</w:t>
      </w:r>
      <w:r>
        <w:rPr>
          <w:spacing w:val="-3"/>
          <w:sz w:val="24"/>
          <w:szCs w:val="24"/>
        </w:rPr>
        <w:t>利用四色印刷机进行印刷。项目印刷不涉及烘干处理。墨辊清洗采用设备自动</w:t>
      </w:r>
      <w:r>
        <w:rPr>
          <w:spacing w:val="4"/>
          <w:sz w:val="24"/>
          <w:szCs w:val="24"/>
        </w:rPr>
        <w:t xml:space="preserve"> </w:t>
      </w:r>
      <w:r>
        <w:rPr>
          <w:spacing w:val="-10"/>
          <w:sz w:val="24"/>
          <w:szCs w:val="24"/>
        </w:rPr>
        <w:t>洗车。</w:t>
      </w:r>
    </w:p>
    <w:p>
      <w:pPr>
        <w:pStyle w:val="135"/>
        <w:spacing w:before="31" w:line="325" w:lineRule="auto"/>
        <w:ind w:left="94" w:right="95" w:firstLine="479"/>
        <w:rPr>
          <w:sz w:val="24"/>
          <w:szCs w:val="24"/>
        </w:rPr>
      </w:pPr>
      <w:r>
        <w:rPr>
          <w:b/>
          <w:bCs/>
          <w:spacing w:val="-2"/>
          <w:sz w:val="24"/>
          <w:szCs w:val="24"/>
        </w:rPr>
        <w:t>裱纸：</w:t>
      </w:r>
      <w:r>
        <w:rPr>
          <w:spacing w:val="-2"/>
          <w:sz w:val="24"/>
          <w:szCs w:val="24"/>
        </w:rPr>
        <w:t>利用裱纸机在纸张上均匀涂上玉米淀粉胶，通过适当加</w:t>
      </w:r>
      <w:r>
        <w:rPr>
          <w:spacing w:val="-3"/>
          <w:sz w:val="24"/>
          <w:szCs w:val="24"/>
        </w:rPr>
        <w:t>压的方式将半成品和瓦</w:t>
      </w:r>
      <w:r>
        <w:rPr>
          <w:sz w:val="24"/>
          <w:szCs w:val="24"/>
        </w:rPr>
        <w:t xml:space="preserve"> </w:t>
      </w:r>
      <w:r>
        <w:rPr>
          <w:spacing w:val="-4"/>
          <w:sz w:val="24"/>
          <w:szCs w:val="24"/>
        </w:rPr>
        <w:t>楞纸裱在一起。</w:t>
      </w:r>
    </w:p>
    <w:p>
      <w:pPr>
        <w:pStyle w:val="135"/>
        <w:spacing w:before="36" w:line="219" w:lineRule="auto"/>
        <w:ind w:left="574"/>
        <w:rPr>
          <w:sz w:val="24"/>
          <w:szCs w:val="24"/>
        </w:rPr>
      </w:pPr>
      <w:r>
        <w:rPr>
          <w:b/>
          <w:bCs/>
          <w:spacing w:val="-3"/>
          <w:sz w:val="24"/>
          <w:szCs w:val="24"/>
        </w:rPr>
        <w:t>压痕：</w:t>
      </w:r>
      <w:r>
        <w:rPr>
          <w:spacing w:val="-3"/>
          <w:sz w:val="24"/>
          <w:szCs w:val="24"/>
        </w:rPr>
        <w:t>通过压印，在纸片上压出痕迹或留下供弯折的槽痕；</w:t>
      </w:r>
    </w:p>
    <w:p>
      <w:pPr>
        <w:pStyle w:val="135"/>
        <w:spacing w:before="155" w:line="324" w:lineRule="auto"/>
        <w:ind w:left="94" w:right="98" w:firstLine="478"/>
        <w:rPr>
          <w:sz w:val="24"/>
          <w:szCs w:val="24"/>
        </w:rPr>
      </w:pPr>
      <w:r>
        <w:rPr>
          <w:b/>
          <w:bCs/>
          <w:spacing w:val="-3"/>
          <w:sz w:val="24"/>
          <w:szCs w:val="24"/>
        </w:rPr>
        <w:t>糊盒、钉箱：</w:t>
      </w:r>
      <w:r>
        <w:rPr>
          <w:spacing w:val="-3"/>
          <w:sz w:val="24"/>
          <w:szCs w:val="24"/>
        </w:rPr>
        <w:t>产品按需约</w:t>
      </w:r>
      <w:r>
        <w:rPr>
          <w:spacing w:val="-48"/>
          <w:sz w:val="24"/>
          <w:szCs w:val="24"/>
        </w:rPr>
        <w:t xml:space="preserve"> </w:t>
      </w:r>
      <w:r>
        <w:rPr>
          <w:rFonts w:ascii="Times New Roman" w:hAnsi="Times New Roman" w:eastAsia="Times New Roman" w:cs="Times New Roman"/>
          <w:spacing w:val="-3"/>
          <w:sz w:val="24"/>
          <w:szCs w:val="24"/>
        </w:rPr>
        <w:t>50%</w:t>
      </w:r>
      <w:r>
        <w:rPr>
          <w:spacing w:val="-3"/>
          <w:sz w:val="24"/>
          <w:szCs w:val="24"/>
        </w:rPr>
        <w:t>需要进行糊盒加工，剩下的进</w:t>
      </w:r>
      <w:r>
        <w:rPr>
          <w:spacing w:val="-4"/>
          <w:sz w:val="24"/>
          <w:szCs w:val="24"/>
        </w:rPr>
        <w:t>行钉箱。利用糊盒机在纸</w:t>
      </w:r>
      <w:r>
        <w:rPr>
          <w:sz w:val="24"/>
          <w:szCs w:val="24"/>
        </w:rPr>
        <w:t xml:space="preserve"> </w:t>
      </w:r>
      <w:r>
        <w:rPr>
          <w:spacing w:val="-1"/>
          <w:sz w:val="24"/>
          <w:szCs w:val="24"/>
        </w:rPr>
        <w:t>板上均匀涂上白乳胶，通过适当的加压方式对需要粘</w:t>
      </w:r>
      <w:r>
        <w:rPr>
          <w:spacing w:val="-2"/>
          <w:sz w:val="24"/>
          <w:szCs w:val="24"/>
        </w:rPr>
        <w:t>合的部位进行糊盒处理。</w:t>
      </w:r>
    </w:p>
    <w:p>
      <w:pPr>
        <w:spacing w:line="360" w:lineRule="auto"/>
        <w:ind w:firstLine="472" w:firstLineChars="200"/>
        <w:rPr>
          <w:spacing w:val="-2"/>
          <w:sz w:val="24"/>
          <w:szCs w:val="24"/>
        </w:rPr>
      </w:pPr>
      <w:r>
        <w:rPr>
          <w:b/>
          <w:bCs/>
          <w:spacing w:val="-2"/>
          <w:sz w:val="24"/>
          <w:szCs w:val="24"/>
        </w:rPr>
        <w:t>打包：</w:t>
      </w:r>
      <w:r>
        <w:rPr>
          <w:spacing w:val="-2"/>
          <w:sz w:val="24"/>
          <w:szCs w:val="24"/>
        </w:rPr>
        <w:t>利用包装袋将纸箱打包。</w:t>
      </w:r>
    </w:p>
    <w:p>
      <w:p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pPr>
        <w:pStyle w:val="10"/>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99"/>
        <w:tblW w:w="491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701"/>
        <w:gridCol w:w="1129"/>
        <w:gridCol w:w="1998"/>
        <w:gridCol w:w="2066"/>
        <w:gridCol w:w="3259"/>
      </w:tblGrid>
      <w:tr>
        <w:trPr>
          <w:trHeight w:val="454" w:hRule="atLeast"/>
          <w:tblHeader/>
          <w:jc w:val="center"/>
        </w:trPr>
        <w:tc>
          <w:tcPr>
            <w:tcW w:w="700"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8"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996" w:type="dxa"/>
            <w:vAlign w:val="center"/>
          </w:tcPr>
          <w:p>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064"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56"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trPr>
          <w:trHeight w:val="454" w:hRule="atLeast"/>
          <w:jc w:val="center"/>
        </w:trPr>
        <w:tc>
          <w:tcPr>
            <w:tcW w:w="700" w:type="dxa"/>
            <w:shd w:val="clear" w:color="auto" w:fill="auto"/>
            <w:vAlign w:val="center"/>
          </w:tcPr>
          <w:p>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28"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1996" w:type="dxa"/>
            <w:shd w:val="clear" w:color="auto" w:fill="auto"/>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职工生活</w:t>
            </w:r>
          </w:p>
        </w:tc>
        <w:tc>
          <w:tcPr>
            <w:tcW w:w="2064" w:type="dxa"/>
            <w:shd w:val="clear" w:color="auto" w:fill="auto"/>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生活污水</w:t>
            </w:r>
          </w:p>
        </w:tc>
        <w:tc>
          <w:tcPr>
            <w:tcW w:w="3256"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、氨氮</w:t>
            </w:r>
          </w:p>
        </w:tc>
      </w:tr>
      <w:tr>
        <w:trPr>
          <w:trHeight w:val="454" w:hRule="atLeast"/>
          <w:jc w:val="center"/>
        </w:trPr>
        <w:tc>
          <w:tcPr>
            <w:tcW w:w="700" w:type="dxa"/>
            <w:vMerge w:val="restart"/>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8"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199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印刷工序、清洗工序</w:t>
            </w:r>
          </w:p>
        </w:tc>
        <w:tc>
          <w:tcPr>
            <w:tcW w:w="2064"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有机废气</w:t>
            </w:r>
          </w:p>
        </w:tc>
        <w:tc>
          <w:tcPr>
            <w:tcW w:w="325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非甲烷总烃、臭气浓度</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8"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G2</w:t>
            </w:r>
          </w:p>
        </w:tc>
        <w:tc>
          <w:tcPr>
            <w:tcW w:w="199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糊盒工序</w:t>
            </w:r>
          </w:p>
        </w:tc>
        <w:tc>
          <w:tcPr>
            <w:tcW w:w="2064"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有机废气</w:t>
            </w:r>
          </w:p>
        </w:tc>
        <w:tc>
          <w:tcPr>
            <w:tcW w:w="325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非甲烷总烃</w:t>
            </w:r>
          </w:p>
        </w:tc>
      </w:tr>
      <w:tr>
        <w:trPr>
          <w:trHeight w:val="454" w:hRule="atLeast"/>
          <w:jc w:val="center"/>
        </w:trPr>
        <w:tc>
          <w:tcPr>
            <w:tcW w:w="700" w:type="dxa"/>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28" w:type="dxa"/>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996" w:type="dxa"/>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生产车间</w:t>
            </w:r>
          </w:p>
        </w:tc>
        <w:tc>
          <w:tcPr>
            <w:tcW w:w="2064" w:type="dxa"/>
            <w:vAlign w:val="center"/>
          </w:tcPr>
          <w:p>
            <w:pPr>
              <w:keepNext w:val="0"/>
              <w:keepLines w:val="0"/>
              <w:pageBreakBefore w:val="0"/>
              <w:kinsoku/>
              <w:wordWrap/>
              <w:overflowPunct/>
              <w:topLinePunct w:val="0"/>
              <w:autoSpaceDE/>
              <w:autoSpaceDN/>
              <w:bidi w:val="0"/>
              <w:adjustRightInd/>
              <w:snapToGrid/>
              <w:spacing w:line="240" w:lineRule="auto"/>
              <w:jc w:val="center"/>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cs="Times New Roman"/>
                <w:color w:val="auto"/>
                <w:lang w:val="en-US" w:eastAsia="zh-CN"/>
              </w:rPr>
              <w:t>设备运行</w:t>
            </w:r>
            <w:r>
              <w:rPr>
                <w:rFonts w:ascii="Times New Roman" w:hAnsi="Times New Roman" w:cs="Times New Roman"/>
                <w:color w:val="auto"/>
              </w:rPr>
              <w:t>噪声</w:t>
            </w:r>
          </w:p>
        </w:tc>
        <w:tc>
          <w:tcPr>
            <w:tcW w:w="3256"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rPr>
              <w:t>等效声级（dB）</w:t>
            </w:r>
          </w:p>
        </w:tc>
      </w:tr>
      <w:tr>
        <w:trPr>
          <w:trHeight w:val="454" w:hRule="atLeast"/>
          <w:jc w:val="center"/>
        </w:trPr>
        <w:tc>
          <w:tcPr>
            <w:tcW w:w="700" w:type="dxa"/>
            <w:vMerge w:val="restart"/>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28"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S1</w:t>
            </w:r>
          </w:p>
        </w:tc>
        <w:tc>
          <w:tcPr>
            <w:tcW w:w="1996" w:type="dxa"/>
            <w:vAlign w:val="top"/>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分切、切纸工序</w:t>
            </w:r>
          </w:p>
        </w:tc>
        <w:tc>
          <w:tcPr>
            <w:tcW w:w="2064" w:type="dxa"/>
            <w:vAlign w:val="center"/>
          </w:tcPr>
          <w:p>
            <w:pPr>
              <w:pStyle w:val="135"/>
              <w:spacing w:before="63" w:line="220" w:lineRule="auto"/>
              <w:jc w:val="center"/>
              <w:rPr>
                <w:rFonts w:hint="default" w:ascii="Times New Roman" w:hAnsi="Times New Roman" w:cs="Times New Roman"/>
                <w:color w:val="auto"/>
                <w:szCs w:val="21"/>
                <w:lang w:val="en-US" w:eastAsia="zh-CN"/>
              </w:rPr>
            </w:pPr>
            <w:r>
              <w:rPr>
                <w:spacing w:val="-5"/>
                <w:sz w:val="21"/>
                <w:szCs w:val="21"/>
              </w:rPr>
              <w:t>边角料</w:t>
            </w:r>
          </w:p>
        </w:tc>
        <w:tc>
          <w:tcPr>
            <w:tcW w:w="3256" w:type="dxa"/>
            <w:vAlign w:val="center"/>
          </w:tcPr>
          <w:p>
            <w:pPr>
              <w:pStyle w:val="135"/>
              <w:spacing w:before="63" w:line="220" w:lineRule="auto"/>
              <w:jc w:val="center"/>
              <w:rPr>
                <w:rFonts w:hint="default" w:ascii="Times New Roman" w:hAnsi="Times New Roman" w:cs="Times New Roman"/>
                <w:color w:val="auto"/>
                <w:szCs w:val="21"/>
                <w:lang w:val="en-US" w:eastAsia="zh-CN"/>
              </w:rPr>
            </w:pPr>
            <w:r>
              <w:rPr>
                <w:spacing w:val="-5"/>
                <w:sz w:val="21"/>
                <w:szCs w:val="21"/>
              </w:rPr>
              <w:t>边角料</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1996" w:type="dxa"/>
            <w:vMerge w:val="restart"/>
            <w:vAlign w:val="center"/>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印刷工序</w:t>
            </w:r>
          </w:p>
        </w:tc>
        <w:tc>
          <w:tcPr>
            <w:tcW w:w="2064" w:type="dxa"/>
            <w:vAlign w:val="center"/>
          </w:tcPr>
          <w:p>
            <w:pPr>
              <w:pStyle w:val="135"/>
              <w:spacing w:before="64" w:line="221" w:lineRule="auto"/>
              <w:jc w:val="center"/>
              <w:rPr>
                <w:rFonts w:hint="default" w:ascii="Times New Roman" w:hAnsi="Times New Roman" w:cs="Times New Roman"/>
                <w:color w:val="auto"/>
                <w:szCs w:val="21"/>
                <w:lang w:val="en-US" w:eastAsia="zh-CN"/>
              </w:rPr>
            </w:pPr>
            <w:r>
              <w:rPr>
                <w:spacing w:val="-5"/>
                <w:sz w:val="21"/>
                <w:szCs w:val="21"/>
              </w:rPr>
              <w:t>废清洁用品</w:t>
            </w:r>
          </w:p>
        </w:tc>
        <w:tc>
          <w:tcPr>
            <w:tcW w:w="3256" w:type="dxa"/>
            <w:vAlign w:val="center"/>
          </w:tcPr>
          <w:p>
            <w:pPr>
              <w:pStyle w:val="135"/>
              <w:spacing w:before="64" w:line="221" w:lineRule="auto"/>
              <w:jc w:val="center"/>
              <w:rPr>
                <w:rFonts w:hint="default" w:ascii="Times New Roman" w:hAnsi="Times New Roman" w:cs="Times New Roman"/>
                <w:color w:val="auto"/>
                <w:szCs w:val="21"/>
                <w:lang w:val="en-US" w:eastAsia="zh-CN"/>
              </w:rPr>
            </w:pPr>
            <w:r>
              <w:rPr>
                <w:spacing w:val="-5"/>
                <w:sz w:val="21"/>
                <w:szCs w:val="21"/>
              </w:rPr>
              <w:t>废清洁用品</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3</w:t>
            </w:r>
          </w:p>
        </w:tc>
        <w:tc>
          <w:tcPr>
            <w:tcW w:w="1996" w:type="dxa"/>
            <w:vMerge w:val="continue"/>
            <w:vAlign w:val="top"/>
          </w:tcPr>
          <w:p>
            <w:pPr>
              <w:jc w:val="center"/>
              <w:rPr>
                <w:rFonts w:hint="default" w:ascii="Times New Roman" w:hAnsi="Times New Roman" w:cs="Times New Roman"/>
                <w:color w:val="auto"/>
                <w:szCs w:val="21"/>
                <w:lang w:val="en-US" w:eastAsia="zh-CN"/>
              </w:rPr>
            </w:pPr>
          </w:p>
        </w:tc>
        <w:tc>
          <w:tcPr>
            <w:tcW w:w="2064" w:type="dxa"/>
            <w:vAlign w:val="center"/>
          </w:tcPr>
          <w:p>
            <w:pPr>
              <w:pStyle w:val="135"/>
              <w:spacing w:before="63" w:line="220" w:lineRule="auto"/>
              <w:jc w:val="center"/>
              <w:rPr>
                <w:rFonts w:hint="default" w:ascii="Times New Roman" w:hAnsi="Times New Roman" w:cs="Times New Roman"/>
                <w:color w:val="auto"/>
                <w:szCs w:val="21"/>
                <w:lang w:val="en-US" w:eastAsia="zh-CN"/>
              </w:rPr>
            </w:pPr>
            <w:r>
              <w:rPr>
                <w:spacing w:val="-5"/>
                <w:sz w:val="21"/>
                <w:szCs w:val="21"/>
              </w:rPr>
              <w:t>废基材板</w:t>
            </w:r>
          </w:p>
        </w:tc>
        <w:tc>
          <w:tcPr>
            <w:tcW w:w="3256" w:type="dxa"/>
            <w:vAlign w:val="center"/>
          </w:tcPr>
          <w:p>
            <w:pPr>
              <w:pStyle w:val="135"/>
              <w:spacing w:before="63" w:line="220" w:lineRule="auto"/>
              <w:jc w:val="center"/>
              <w:rPr>
                <w:rFonts w:hint="default" w:ascii="Times New Roman" w:hAnsi="Times New Roman" w:cs="Times New Roman"/>
                <w:color w:val="auto"/>
                <w:szCs w:val="21"/>
                <w:lang w:val="en-US" w:eastAsia="zh-CN"/>
              </w:rPr>
            </w:pPr>
            <w:r>
              <w:rPr>
                <w:spacing w:val="-5"/>
                <w:sz w:val="21"/>
                <w:szCs w:val="21"/>
              </w:rPr>
              <w:t>废基材板</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S4</w:t>
            </w:r>
          </w:p>
        </w:tc>
        <w:tc>
          <w:tcPr>
            <w:tcW w:w="1996" w:type="dxa"/>
            <w:vAlign w:val="top"/>
          </w:tcPr>
          <w:p>
            <w:pPr>
              <w:jc w:val="center"/>
              <w:rPr>
                <w:rFonts w:hint="default"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墨辊清洗</w:t>
            </w:r>
          </w:p>
        </w:tc>
        <w:tc>
          <w:tcPr>
            <w:tcW w:w="2064" w:type="dxa"/>
            <w:vAlign w:val="center"/>
          </w:tcPr>
          <w:p>
            <w:pPr>
              <w:pStyle w:val="135"/>
              <w:spacing w:before="66" w:line="221" w:lineRule="auto"/>
              <w:jc w:val="center"/>
              <w:rPr>
                <w:rFonts w:hint="default" w:ascii="Times New Roman" w:hAnsi="Times New Roman" w:cs="Times New Roman"/>
                <w:color w:val="auto"/>
                <w:szCs w:val="21"/>
                <w:lang w:val="en-US" w:eastAsia="zh-CN"/>
              </w:rPr>
            </w:pPr>
            <w:r>
              <w:rPr>
                <w:spacing w:val="-5"/>
                <w:sz w:val="21"/>
                <w:szCs w:val="21"/>
              </w:rPr>
              <w:t>废清洗液</w:t>
            </w:r>
          </w:p>
        </w:tc>
        <w:tc>
          <w:tcPr>
            <w:tcW w:w="3256" w:type="dxa"/>
            <w:vAlign w:val="center"/>
          </w:tcPr>
          <w:p>
            <w:pPr>
              <w:pStyle w:val="135"/>
              <w:spacing w:before="66" w:line="221" w:lineRule="auto"/>
              <w:jc w:val="center"/>
              <w:rPr>
                <w:rFonts w:hint="default" w:ascii="Times New Roman" w:hAnsi="Times New Roman" w:cs="Times New Roman"/>
                <w:color w:val="auto"/>
                <w:szCs w:val="21"/>
                <w:lang w:val="en-US" w:eastAsia="zh-CN"/>
              </w:rPr>
            </w:pPr>
            <w:r>
              <w:rPr>
                <w:spacing w:val="-5"/>
                <w:sz w:val="21"/>
                <w:szCs w:val="21"/>
              </w:rPr>
              <w:t>废清洗液</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S5</w:t>
            </w:r>
          </w:p>
        </w:tc>
        <w:tc>
          <w:tcPr>
            <w:tcW w:w="1996" w:type="dxa"/>
            <w:vAlign w:val="top"/>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废气处理</w:t>
            </w:r>
          </w:p>
        </w:tc>
        <w:tc>
          <w:tcPr>
            <w:tcW w:w="2064" w:type="dxa"/>
            <w:vAlign w:val="center"/>
          </w:tcPr>
          <w:p>
            <w:pPr>
              <w:pStyle w:val="135"/>
              <w:spacing w:before="63" w:line="221" w:lineRule="auto"/>
              <w:jc w:val="center"/>
              <w:rPr>
                <w:rFonts w:hint="default" w:ascii="Times New Roman" w:hAnsi="Times New Roman" w:cs="Times New Roman"/>
                <w:color w:val="auto"/>
                <w:szCs w:val="21"/>
                <w:lang w:val="en-US" w:eastAsia="zh-CN"/>
              </w:rPr>
            </w:pPr>
            <w:r>
              <w:rPr>
                <w:spacing w:val="-5"/>
                <w:sz w:val="21"/>
                <w:szCs w:val="21"/>
              </w:rPr>
              <w:t>废活性炭</w:t>
            </w:r>
          </w:p>
        </w:tc>
        <w:tc>
          <w:tcPr>
            <w:tcW w:w="3256" w:type="dxa"/>
            <w:vAlign w:val="center"/>
          </w:tcPr>
          <w:p>
            <w:pPr>
              <w:pStyle w:val="135"/>
              <w:spacing w:before="63" w:line="221" w:lineRule="auto"/>
              <w:jc w:val="center"/>
              <w:rPr>
                <w:rFonts w:hint="eastAsia" w:ascii="Times New Roman" w:hAnsi="Times New Roman" w:cs="Times New Roman"/>
                <w:color w:val="auto"/>
                <w:szCs w:val="21"/>
                <w:lang w:val="en-US" w:eastAsia="zh-CN"/>
              </w:rPr>
            </w:pPr>
            <w:r>
              <w:rPr>
                <w:spacing w:val="-5"/>
                <w:sz w:val="21"/>
                <w:szCs w:val="21"/>
              </w:rPr>
              <w:t>废活性炭</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S6</w:t>
            </w:r>
          </w:p>
        </w:tc>
        <w:tc>
          <w:tcPr>
            <w:tcW w:w="1996" w:type="dxa"/>
            <w:vAlign w:val="top"/>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检查工序</w:t>
            </w:r>
          </w:p>
        </w:tc>
        <w:tc>
          <w:tcPr>
            <w:tcW w:w="2064" w:type="dxa"/>
            <w:vAlign w:val="center"/>
          </w:tcPr>
          <w:p>
            <w:pPr>
              <w:pStyle w:val="135"/>
              <w:spacing w:before="63" w:line="221" w:lineRule="auto"/>
              <w:jc w:val="center"/>
              <w:rPr>
                <w:rFonts w:hint="default" w:ascii="Times New Roman" w:hAnsi="Times New Roman" w:cs="Times New Roman"/>
                <w:color w:val="auto"/>
                <w:szCs w:val="21"/>
                <w:lang w:val="en-US" w:eastAsia="zh-CN"/>
              </w:rPr>
            </w:pPr>
            <w:r>
              <w:rPr>
                <w:spacing w:val="-6"/>
                <w:sz w:val="21"/>
                <w:szCs w:val="21"/>
              </w:rPr>
              <w:t>不合格品</w:t>
            </w:r>
          </w:p>
        </w:tc>
        <w:tc>
          <w:tcPr>
            <w:tcW w:w="3256" w:type="dxa"/>
            <w:vAlign w:val="center"/>
          </w:tcPr>
          <w:p>
            <w:pPr>
              <w:pStyle w:val="135"/>
              <w:spacing w:before="63" w:line="221" w:lineRule="auto"/>
              <w:jc w:val="center"/>
              <w:rPr>
                <w:rFonts w:hint="eastAsia" w:ascii="Times New Roman" w:hAnsi="Times New Roman" w:cs="Times New Roman"/>
                <w:color w:val="auto"/>
                <w:szCs w:val="21"/>
                <w:lang w:val="en-US" w:eastAsia="zh-CN"/>
              </w:rPr>
            </w:pPr>
            <w:r>
              <w:rPr>
                <w:spacing w:val="-6"/>
                <w:sz w:val="21"/>
                <w:szCs w:val="21"/>
              </w:rPr>
              <w:t>不合格品</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S7</w:t>
            </w:r>
          </w:p>
        </w:tc>
        <w:tc>
          <w:tcPr>
            <w:tcW w:w="1996" w:type="dxa"/>
            <w:vMerge w:val="restart"/>
            <w:vAlign w:val="center"/>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原料使用，打包</w:t>
            </w:r>
          </w:p>
        </w:tc>
        <w:tc>
          <w:tcPr>
            <w:tcW w:w="2064" w:type="dxa"/>
            <w:vAlign w:val="center"/>
          </w:tcPr>
          <w:p>
            <w:pPr>
              <w:pStyle w:val="135"/>
              <w:spacing w:before="64" w:line="221" w:lineRule="auto"/>
              <w:jc w:val="center"/>
              <w:rPr>
                <w:rFonts w:hint="default" w:ascii="Times New Roman" w:hAnsi="Times New Roman" w:cs="Times New Roman"/>
                <w:color w:val="auto"/>
                <w:szCs w:val="21"/>
                <w:lang w:val="en-US" w:eastAsia="zh-CN"/>
              </w:rPr>
            </w:pPr>
            <w:r>
              <w:rPr>
                <w:spacing w:val="-6"/>
                <w:sz w:val="21"/>
                <w:szCs w:val="21"/>
              </w:rPr>
              <w:t>一般废包装物</w:t>
            </w:r>
          </w:p>
        </w:tc>
        <w:tc>
          <w:tcPr>
            <w:tcW w:w="3256" w:type="dxa"/>
            <w:vAlign w:val="center"/>
          </w:tcPr>
          <w:p>
            <w:pPr>
              <w:pStyle w:val="135"/>
              <w:spacing w:before="64" w:line="221" w:lineRule="auto"/>
              <w:jc w:val="center"/>
              <w:rPr>
                <w:rFonts w:hint="eastAsia" w:ascii="Times New Roman" w:hAnsi="Times New Roman" w:cs="Times New Roman"/>
                <w:color w:val="auto"/>
                <w:szCs w:val="21"/>
                <w:lang w:val="en-US" w:eastAsia="zh-CN"/>
              </w:rPr>
            </w:pPr>
            <w:r>
              <w:rPr>
                <w:spacing w:val="-6"/>
                <w:sz w:val="21"/>
                <w:szCs w:val="21"/>
              </w:rPr>
              <w:t>一般废包装物</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S8</w:t>
            </w:r>
          </w:p>
        </w:tc>
        <w:tc>
          <w:tcPr>
            <w:tcW w:w="1996" w:type="dxa"/>
            <w:vMerge w:val="continue"/>
            <w:vAlign w:val="center"/>
          </w:tcPr>
          <w:p>
            <w:pPr>
              <w:jc w:val="center"/>
              <w:rPr>
                <w:rFonts w:hint="eastAsia" w:ascii="Times New Roman" w:hAnsi="Times New Roman" w:cs="Times New Roman"/>
                <w:color w:val="auto"/>
                <w:szCs w:val="21"/>
                <w:lang w:val="en-US" w:eastAsia="zh-CN"/>
              </w:rPr>
            </w:pPr>
          </w:p>
        </w:tc>
        <w:tc>
          <w:tcPr>
            <w:tcW w:w="2064" w:type="dxa"/>
            <w:vAlign w:val="center"/>
          </w:tcPr>
          <w:p>
            <w:pPr>
              <w:pStyle w:val="135"/>
              <w:spacing w:before="63" w:line="221" w:lineRule="auto"/>
              <w:jc w:val="center"/>
              <w:rPr>
                <w:rFonts w:hint="default" w:ascii="Times New Roman" w:hAnsi="Times New Roman" w:cs="Times New Roman"/>
                <w:color w:val="auto"/>
                <w:szCs w:val="21"/>
                <w:lang w:val="en-US" w:eastAsia="zh-CN"/>
              </w:rPr>
            </w:pPr>
            <w:r>
              <w:rPr>
                <w:spacing w:val="-6"/>
                <w:sz w:val="21"/>
                <w:szCs w:val="21"/>
              </w:rPr>
              <w:t>危险废包装物</w:t>
            </w:r>
          </w:p>
        </w:tc>
        <w:tc>
          <w:tcPr>
            <w:tcW w:w="3256" w:type="dxa"/>
            <w:vAlign w:val="center"/>
          </w:tcPr>
          <w:p>
            <w:pPr>
              <w:pStyle w:val="135"/>
              <w:spacing w:before="63" w:line="221" w:lineRule="auto"/>
              <w:jc w:val="center"/>
              <w:rPr>
                <w:rFonts w:hint="eastAsia" w:ascii="Times New Roman" w:hAnsi="Times New Roman" w:cs="Times New Roman"/>
                <w:color w:val="auto"/>
                <w:szCs w:val="21"/>
                <w:lang w:val="en-US" w:eastAsia="zh-CN"/>
              </w:rPr>
            </w:pPr>
            <w:r>
              <w:rPr>
                <w:spacing w:val="-6"/>
                <w:sz w:val="21"/>
                <w:szCs w:val="21"/>
              </w:rPr>
              <w:t>危险废包装物</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S9</w:t>
            </w:r>
          </w:p>
        </w:tc>
        <w:tc>
          <w:tcPr>
            <w:tcW w:w="1996" w:type="dxa"/>
            <w:vAlign w:val="top"/>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设备维护</w:t>
            </w:r>
          </w:p>
        </w:tc>
        <w:tc>
          <w:tcPr>
            <w:tcW w:w="2064" w:type="dxa"/>
            <w:vAlign w:val="center"/>
          </w:tcPr>
          <w:p>
            <w:pPr>
              <w:pStyle w:val="135"/>
              <w:spacing w:before="67" w:line="220" w:lineRule="auto"/>
              <w:jc w:val="center"/>
              <w:rPr>
                <w:rFonts w:hint="default" w:ascii="Times New Roman" w:hAnsi="Times New Roman" w:cs="Times New Roman"/>
                <w:color w:val="auto"/>
                <w:szCs w:val="21"/>
                <w:lang w:val="en-US" w:eastAsia="zh-CN"/>
              </w:rPr>
            </w:pPr>
            <w:r>
              <w:rPr>
                <w:spacing w:val="-6"/>
                <w:sz w:val="21"/>
                <w:szCs w:val="21"/>
              </w:rPr>
              <w:t>废机油、废润滑油</w:t>
            </w:r>
          </w:p>
        </w:tc>
        <w:tc>
          <w:tcPr>
            <w:tcW w:w="3256" w:type="dxa"/>
            <w:vAlign w:val="center"/>
          </w:tcPr>
          <w:p>
            <w:pPr>
              <w:pStyle w:val="135"/>
              <w:spacing w:before="67" w:line="220" w:lineRule="auto"/>
              <w:jc w:val="center"/>
              <w:rPr>
                <w:rFonts w:hint="eastAsia" w:ascii="Times New Roman" w:hAnsi="Times New Roman" w:cs="Times New Roman"/>
                <w:color w:val="auto"/>
                <w:szCs w:val="21"/>
                <w:lang w:val="en-US" w:eastAsia="zh-CN"/>
              </w:rPr>
            </w:pPr>
            <w:r>
              <w:rPr>
                <w:spacing w:val="-6"/>
                <w:sz w:val="21"/>
                <w:szCs w:val="21"/>
              </w:rPr>
              <w:t>废机油、废润滑油</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S10</w:t>
            </w:r>
          </w:p>
        </w:tc>
        <w:tc>
          <w:tcPr>
            <w:tcW w:w="1996" w:type="dxa"/>
            <w:vAlign w:val="top"/>
          </w:tcPr>
          <w:p>
            <w:pPr>
              <w:jc w:val="center"/>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原料使用</w:t>
            </w:r>
          </w:p>
        </w:tc>
        <w:tc>
          <w:tcPr>
            <w:tcW w:w="2064" w:type="dxa"/>
            <w:vAlign w:val="center"/>
          </w:tcPr>
          <w:p>
            <w:pPr>
              <w:pStyle w:val="135"/>
              <w:spacing w:before="65" w:line="221" w:lineRule="auto"/>
              <w:jc w:val="center"/>
              <w:rPr>
                <w:rFonts w:hint="default" w:ascii="Times New Roman" w:hAnsi="Times New Roman" w:cs="Times New Roman"/>
                <w:color w:val="auto"/>
                <w:szCs w:val="21"/>
                <w:lang w:val="en-US" w:eastAsia="zh-CN"/>
              </w:rPr>
            </w:pPr>
            <w:r>
              <w:rPr>
                <w:spacing w:val="-5"/>
                <w:sz w:val="21"/>
                <w:szCs w:val="21"/>
              </w:rPr>
              <w:t>废油桶</w:t>
            </w:r>
          </w:p>
        </w:tc>
        <w:tc>
          <w:tcPr>
            <w:tcW w:w="3256" w:type="dxa"/>
            <w:vAlign w:val="center"/>
          </w:tcPr>
          <w:p>
            <w:pPr>
              <w:pStyle w:val="135"/>
              <w:spacing w:before="65" w:line="221" w:lineRule="auto"/>
              <w:jc w:val="center"/>
              <w:rPr>
                <w:rFonts w:hint="eastAsia" w:ascii="Times New Roman" w:hAnsi="Times New Roman" w:cs="Times New Roman"/>
                <w:color w:val="auto"/>
                <w:szCs w:val="21"/>
                <w:lang w:val="en-US" w:eastAsia="zh-CN"/>
              </w:rPr>
            </w:pPr>
            <w:r>
              <w:rPr>
                <w:spacing w:val="-5"/>
                <w:sz w:val="21"/>
                <w:szCs w:val="21"/>
              </w:rPr>
              <w:t>废油桶</w:t>
            </w:r>
          </w:p>
        </w:tc>
      </w:tr>
      <w:tr>
        <w:trPr>
          <w:trHeight w:val="454" w:hRule="atLeast"/>
          <w:jc w:val="center"/>
        </w:trPr>
        <w:tc>
          <w:tcPr>
            <w:tcW w:w="700"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8"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S11</w:t>
            </w:r>
          </w:p>
        </w:tc>
        <w:tc>
          <w:tcPr>
            <w:tcW w:w="1996" w:type="dxa"/>
            <w:vAlign w:val="top"/>
          </w:tcPr>
          <w:p>
            <w:pPr>
              <w:jc w:val="center"/>
              <w:rPr>
                <w:rFonts w:hint="eastAsia" w:ascii="Times New Roman" w:hAnsi="Times New Roman" w:cs="Times New Roman"/>
                <w:color w:val="auto"/>
                <w:szCs w:val="21"/>
                <w:lang w:val="en-US" w:eastAsia="zh-CN"/>
              </w:rPr>
            </w:pPr>
            <w:r>
              <w:rPr>
                <w:spacing w:val="-11"/>
                <w:sz w:val="21"/>
                <w:szCs w:val="21"/>
              </w:rPr>
              <w:t>日常生活</w:t>
            </w:r>
          </w:p>
        </w:tc>
        <w:tc>
          <w:tcPr>
            <w:tcW w:w="2064" w:type="dxa"/>
            <w:vAlign w:val="center"/>
          </w:tcPr>
          <w:p>
            <w:pPr>
              <w:pStyle w:val="135"/>
              <w:spacing w:before="67" w:line="221" w:lineRule="auto"/>
              <w:jc w:val="center"/>
              <w:rPr>
                <w:rFonts w:hint="eastAsia" w:ascii="Times New Roman" w:hAnsi="Times New Roman" w:cs="Times New Roman" w:eastAsiaTheme="minorEastAsia"/>
                <w:color w:val="auto"/>
                <w:szCs w:val="21"/>
                <w:lang w:val="en-US" w:eastAsia="zh-CN"/>
              </w:rPr>
            </w:pPr>
            <w:r>
              <w:rPr>
                <w:spacing w:val="-6"/>
                <w:sz w:val="21"/>
                <w:szCs w:val="21"/>
              </w:rPr>
              <w:t>生活垃圾</w:t>
            </w:r>
          </w:p>
        </w:tc>
        <w:tc>
          <w:tcPr>
            <w:tcW w:w="3256" w:type="dxa"/>
            <w:vAlign w:val="center"/>
          </w:tcPr>
          <w:p>
            <w:pPr>
              <w:pStyle w:val="135"/>
              <w:spacing w:before="67" w:line="221" w:lineRule="auto"/>
              <w:jc w:val="center"/>
              <w:rPr>
                <w:rFonts w:hint="eastAsia" w:ascii="Times New Roman" w:hAnsi="Times New Roman" w:cs="Times New Roman"/>
                <w:color w:val="auto"/>
                <w:szCs w:val="21"/>
                <w:lang w:val="en-US" w:eastAsia="zh-CN"/>
              </w:rPr>
            </w:pPr>
            <w:r>
              <w:rPr>
                <w:spacing w:val="-6"/>
                <w:sz w:val="21"/>
                <w:szCs w:val="21"/>
              </w:rPr>
              <w:t>生活垃圾</w:t>
            </w:r>
          </w:p>
        </w:tc>
      </w:tr>
    </w:tbl>
    <w:p>
      <w:pPr>
        <w:pStyle w:val="6"/>
        <w:spacing w:beforeLines="0" w:afterLines="0" w:line="360" w:lineRule="auto"/>
        <w:ind w:firstLine="480" w:firstLineChars="200"/>
        <w:jc w:val="both"/>
        <w:rPr>
          <w:rFonts w:hint="default"/>
          <w:highlight w:val="yellow"/>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实际生产工艺相较环评一致</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w:t>
      </w:r>
    </w:p>
    <w:p>
      <w:pPr>
        <w:pStyle w:val="6"/>
        <w:spacing w:beforeLines="0" w:afterLines="0" w:line="360" w:lineRule="auto"/>
        <w:ind w:firstLine="460" w:firstLineChars="200"/>
        <w:jc w:val="both"/>
        <w:rPr>
          <w:rFonts w:hint="default"/>
          <w:lang w:val="en-US" w:eastAsia="zh-CN"/>
        </w:rPr>
      </w:pPr>
    </w:p>
    <w:p>
      <w:pPr>
        <w:pStyle w:val="10"/>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pPr>
        <w:pStyle w:val="3"/>
        <w:rPr>
          <w:rFonts w:asciiTheme="minorEastAsia" w:hAnsiTheme="minorEastAsia"/>
          <w:bCs w:val="0"/>
          <w:sz w:val="24"/>
          <w:szCs w:val="24"/>
          <w:lang w:bidi="zh-CN"/>
        </w:rPr>
      </w:pPr>
      <w:bookmarkStart w:id="36" w:name="_Toc14892"/>
      <w:r>
        <w:rPr>
          <w:rFonts w:eastAsia="宋体"/>
          <w:highlight w:val="none"/>
        </w:rPr>
        <w:t>3.7项目变动情况</w:t>
      </w:r>
      <w:bookmarkEnd w:id="36"/>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trPr>
          <w:trHeight w:val="630" w:hRule="atLeast"/>
          <w:tblHeader/>
          <w:jc w:val="center"/>
        </w:trPr>
        <w:tc>
          <w:tcPr>
            <w:tcW w:w="870" w:type="dxa"/>
            <w:tcBorders>
              <w:tl2br w:val="nil"/>
              <w:tr2bl w:val="nil"/>
            </w:tcBorders>
            <w:vAlign w:val="center"/>
          </w:tcPr>
          <w:p>
            <w:pPr>
              <w:pStyle w:val="31"/>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trPr>
          <w:trHeight w:val="403" w:hRule="atLeast"/>
          <w:jc w:val="center"/>
        </w:trPr>
        <w:tc>
          <w:tcPr>
            <w:tcW w:w="870" w:type="dxa"/>
            <w:tcBorders>
              <w:tl2br w:val="nil"/>
              <w:tr2bl w:val="nil"/>
            </w:tcBorders>
            <w:vAlign w:val="center"/>
          </w:tcPr>
          <w:p>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lang w:val="en-US" w:eastAsia="zh-CN"/>
              </w:rPr>
              <w:t>新建（扩建）</w:t>
            </w:r>
          </w:p>
        </w:tc>
        <w:tc>
          <w:tcPr>
            <w:tcW w:w="3378"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restart"/>
            <w:tcBorders>
              <w:tl2br w:val="nil"/>
              <w:tr2bl w:val="nil"/>
            </w:tcBorders>
            <w:vAlign w:val="center"/>
          </w:tcPr>
          <w:p>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pPr>
              <w:jc w:val="left"/>
              <w:rPr>
                <w:rFonts w:hint="default" w:ascii="Times New Roman" w:hAnsi="Times New Roman"/>
                <w:lang w:val="en-US"/>
              </w:rPr>
            </w:pPr>
            <w:r>
              <w:rPr>
                <w:rFonts w:hint="eastAsia" w:ascii="Times New Roman" w:hAnsi="Times New Roman" w:eastAsia="宋体" w:cs="Times New Roman"/>
                <w:snapToGrid w:val="0"/>
                <w:spacing w:val="-10"/>
                <w:kern w:val="24"/>
                <w:sz w:val="21"/>
                <w:szCs w:val="21"/>
                <w:lang w:val="en-US" w:eastAsia="zh-CN"/>
              </w:rPr>
              <w:t>年产 200 万只纸箱</w:t>
            </w:r>
          </w:p>
        </w:tc>
        <w:tc>
          <w:tcPr>
            <w:tcW w:w="3378" w:type="dxa"/>
            <w:vMerge w:val="restart"/>
            <w:tcBorders>
              <w:tl2br w:val="nil"/>
              <w:tr2bl w:val="nil"/>
            </w:tcBorders>
            <w:vAlign w:val="center"/>
          </w:tcPr>
          <w:p>
            <w:pPr>
              <w:jc w:val="left"/>
              <w:rPr>
                <w:rFonts w:hint="default" w:ascii="Times New Roman" w:hAnsi="Times New Roman"/>
                <w:lang w:val="en-US"/>
              </w:rPr>
            </w:pPr>
            <w:r>
              <w:rPr>
                <w:rFonts w:hint="eastAsia" w:ascii="Times New Roman" w:hAnsi="Times New Roman"/>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 30%及以上的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ascii="Times New Roman" w:hAnsi="Times New Roman"/>
              </w:rPr>
            </w:pPr>
          </w:p>
        </w:tc>
        <w:tc>
          <w:tcPr>
            <w:tcW w:w="3378" w:type="dxa"/>
            <w:vMerge w:val="continue"/>
            <w:tcBorders>
              <w:tl2br w:val="nil"/>
              <w:tr2bl w:val="nil"/>
            </w:tcBorders>
            <w:vAlign w:val="center"/>
          </w:tcPr>
          <w:p>
            <w:pPr>
              <w:spacing w:line="240"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251"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ascii="Times New Roman" w:hAnsi="Times New Roman"/>
              </w:rPr>
            </w:pPr>
          </w:p>
        </w:tc>
        <w:tc>
          <w:tcPr>
            <w:tcW w:w="3378" w:type="dxa"/>
            <w:vMerge w:val="continue"/>
            <w:tcBorders>
              <w:tl2br w:val="nil"/>
              <w:tr2bl w:val="nil"/>
            </w:tcBorders>
            <w:vAlign w:val="center"/>
          </w:tcPr>
          <w:p>
            <w:pPr>
              <w:spacing w:line="240"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pPr>
              <w:spacing w:line="240" w:lineRule="auto"/>
              <w:jc w:val="left"/>
              <w:rPr>
                <w:rFonts w:hint="default" w:ascii="Times New Roman" w:hAnsi="Times New Roman" w:eastAsiaTheme="minorEastAsia"/>
                <w:lang w:val="en-US" w:eastAsia="zh-CN"/>
              </w:rPr>
            </w:pPr>
            <w:r>
              <w:rPr>
                <w:rFonts w:hint="eastAsia" w:ascii="Times New Roman" w:hAnsi="Times New Roman"/>
                <w:lang w:val="en-US" w:eastAsia="zh-CN"/>
              </w:rPr>
              <w:t>浙江省金华市永康市芝英镇工业功能分区伟泰路65号</w:t>
            </w:r>
          </w:p>
        </w:tc>
        <w:tc>
          <w:tcPr>
            <w:tcW w:w="3378" w:type="dxa"/>
            <w:tcBorders>
              <w:tl2br w:val="nil"/>
              <w:tr2bl w:val="nil"/>
            </w:tcBorders>
            <w:vAlign w:val="center"/>
          </w:tcPr>
          <w:p>
            <w:pPr>
              <w:spacing w:line="240" w:lineRule="auto"/>
              <w:jc w:val="left"/>
              <w:rPr>
                <w:rFonts w:hint="default" w:ascii="Times New Roman" w:hAnsi="Times New Roman"/>
                <w:lang w:val="en-US"/>
              </w:rPr>
            </w:pPr>
            <w:r>
              <w:rPr>
                <w:rFonts w:hint="eastAsia" w:ascii="Times New Roman" w:hAnsi="Times New Roman"/>
                <w:sz w:val="21"/>
                <w:szCs w:val="21"/>
                <w:lang w:val="en-US" w:eastAsia="zh-CN"/>
              </w:rPr>
              <w:t>浙江省金华市永康市芝英镇工业功能分区伟泰路65号</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218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①纸箱生产工艺：</w:t>
            </w:r>
            <w:r>
              <w:rPr>
                <w:rFonts w:hint="eastAsia" w:ascii="Times New Roman" w:hAnsi="Times New Roman"/>
                <w:b w:val="0"/>
                <w:bCs w:val="0"/>
                <w:highlight w:val="none"/>
                <w:lang w:val="en-US" w:eastAsia="zh-CN"/>
              </w:rPr>
              <w:t>灰纸板</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分切</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印刷</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裱纸</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压痕</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糊盒/钉箱</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检查</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打包</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入库；</w:t>
            </w:r>
          </w:p>
          <w:p>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生产工艺与环评相比一致</w:t>
            </w:r>
            <w:r>
              <w:rPr>
                <w:rFonts w:hint="eastAsia" w:ascii="Times New Roman" w:hAnsi="Times New Roman" w:eastAsia="宋体" w:cs="Times New Roman"/>
                <w:b/>
                <w:bCs/>
                <w:color w:val="000000"/>
                <w:kern w:val="0"/>
                <w:sz w:val="21"/>
                <w:szCs w:val="21"/>
                <w:highlight w:val="none"/>
                <w:lang w:val="en-US" w:eastAsia="zh-CN" w:bidi="ar"/>
              </w:rPr>
              <w:t>；</w:t>
            </w:r>
          </w:p>
          <w:p>
            <w:pPr>
              <w:spacing w:line="240" w:lineRule="auto"/>
              <w:jc w:val="left"/>
              <w:rPr>
                <w:rFonts w:hint="eastAsia"/>
                <w:lang w:val="en-US" w:eastAsia="zh-CN"/>
              </w:rPr>
            </w:pPr>
            <w:r>
              <w:rPr>
                <w:rFonts w:hint="default"/>
                <w:lang w:val="en-US" w:eastAsia="zh-CN"/>
              </w:rPr>
              <w:t>根据现场核查，现有实际生产过程中原辅料种类与环评相比</w:t>
            </w:r>
            <w:r>
              <w:rPr>
                <w:rFonts w:hint="eastAsia"/>
                <w:lang w:val="en-US" w:eastAsia="zh-CN"/>
              </w:rPr>
              <w:t>无</w:t>
            </w:r>
            <w:r>
              <w:rPr>
                <w:rFonts w:hint="default"/>
                <w:lang w:val="en-US" w:eastAsia="zh-CN"/>
              </w:rPr>
              <w:t>变化，各原辅材料用量与企业现实际产能相匹配，原辅料变化情况是由工况变动引起</w:t>
            </w:r>
            <w:r>
              <w:rPr>
                <w:rFonts w:hint="eastAsia"/>
                <w:lang w:val="en-US" w:eastAsia="zh-CN"/>
              </w:rPr>
              <w:t>；</w:t>
            </w:r>
          </w:p>
          <w:p>
            <w:pPr>
              <w:spacing w:line="240" w:lineRule="auto"/>
              <w:jc w:val="left"/>
              <w:rPr>
                <w:rFonts w:hint="default"/>
                <w:lang w:val="en-US" w:eastAsia="zh-CN"/>
              </w:rPr>
            </w:pPr>
            <w:r>
              <w:rPr>
                <w:rFonts w:hint="default" w:ascii="Times New Roman" w:hAnsi="Times New Roman"/>
                <w:b w:val="0"/>
                <w:bCs w:val="0"/>
                <w:highlight w:val="none"/>
                <w:lang w:val="en-US" w:eastAsia="zh-CN"/>
              </w:rPr>
              <w:t>根据现场核查，项目实际生产设备种类、实际生产设备数量与环评相比有变化，</w:t>
            </w:r>
            <w:r>
              <w:rPr>
                <w:rFonts w:hint="eastAsia" w:ascii="Times New Roman" w:hAnsi="Times New Roman"/>
                <w:b w:val="0"/>
                <w:bCs w:val="0"/>
                <w:highlight w:val="none"/>
                <w:lang w:val="en-US" w:eastAsia="zh-CN"/>
              </w:rPr>
              <w:t>钉箱机</w:t>
            </w:r>
            <w:r>
              <w:rPr>
                <w:rFonts w:hint="default" w:ascii="Times New Roman" w:hAnsi="Times New Roman"/>
                <w:b w:val="0"/>
                <w:bCs w:val="0"/>
                <w:highlight w:val="none"/>
                <w:lang w:val="en-US" w:eastAsia="zh-CN"/>
              </w:rPr>
              <w:t>减少</w:t>
            </w:r>
            <w:r>
              <w:rPr>
                <w:rFonts w:hint="eastAsia" w:ascii="Times New Roman" w:hAnsi="Times New Roman"/>
                <w:b w:val="0"/>
                <w:bCs w:val="0"/>
                <w:highlight w:val="none"/>
                <w:lang w:val="en-US" w:eastAsia="zh-CN"/>
              </w:rPr>
              <w:t>2</w:t>
            </w:r>
            <w:r>
              <w:rPr>
                <w:rFonts w:hint="default" w:ascii="Times New Roman" w:hAnsi="Times New Roman"/>
                <w:b w:val="0"/>
                <w:bCs w:val="0"/>
                <w:highlight w:val="none"/>
                <w:lang w:val="en-US" w:eastAsia="zh-CN"/>
              </w:rPr>
              <w:t>台，项目设备的变化不新增产能，不新增污染物及污染物排放量，不影响产能，不属于重大变动。</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restart"/>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pPr>
              <w:keepNext w:val="0"/>
              <w:keepLines w:val="0"/>
              <w:widowControl/>
              <w:suppressLineNumbers w:val="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Cs/>
                <w:sz w:val="21"/>
                <w:szCs w:val="21"/>
                <w:lang w:val="en-US" w:eastAsia="zh-CN" w:bidi="zh-CN"/>
              </w:rPr>
              <w:t>生活污水经化粪池处理达标后排入市政污水管网，经纳管后输送至永康市古山、方岩、芝英三镇联建污水处理厂处理达标后排入华溪</w:t>
            </w:r>
            <w:r>
              <w:rPr>
                <w:rFonts w:hint="eastAsia" w:ascii="Times New Roman" w:hAnsi="Times New Roman" w:eastAsia="宋体" w:cs="Times New Roman"/>
                <w:sz w:val="21"/>
                <w:szCs w:val="21"/>
                <w:lang w:val="en-US" w:eastAsia="zh-CN"/>
              </w:rPr>
              <w:t>。</w:t>
            </w:r>
          </w:p>
          <w:p>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pPr>
              <w:keepNext w:val="0"/>
              <w:keepLines w:val="0"/>
              <w:widowControl/>
              <w:suppressLineNumbers w:val="0"/>
              <w:jc w:val="left"/>
            </w:pPr>
            <w:r>
              <w:rPr>
                <w:rFonts w:hint="eastAsia" w:ascii="Times New Roman" w:hAnsi="Times New Roman" w:eastAsia="宋体" w:cs="Times New Roman"/>
                <w:sz w:val="21"/>
                <w:szCs w:val="21"/>
                <w:lang w:val="en-US" w:eastAsia="zh-CN"/>
              </w:rPr>
              <w:t>①</w:t>
            </w: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 xml:space="preserve">高排气筒 </w:t>
            </w:r>
          </w:p>
          <w:p>
            <w:pPr>
              <w:spacing w:line="259" w:lineRule="auto"/>
              <w:rPr>
                <w:rFonts w:hint="eastAsia" w:ascii="Times New Roman" w:hAnsi="Times New Roman" w:eastAsia="宋体" w:cs="Times New Roman"/>
                <w:sz w:val="21"/>
                <w:szCs w:val="21"/>
                <w:lang w:val="en-US" w:eastAsia="zh-CN"/>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r>
              <w:rPr>
                <w:rFonts w:hint="eastAsia" w:ascii="Times New Roman" w:hAnsi="Times New Roman" w:eastAsia="宋体" w:cs="Times New Roman"/>
                <w:sz w:val="21"/>
                <w:szCs w:val="21"/>
                <w:lang w:val="en-US" w:eastAsia="zh-CN"/>
              </w:rPr>
              <w:t>；</w:t>
            </w:r>
          </w:p>
          <w:p>
            <w:pPr>
              <w:spacing w:line="240" w:lineRule="auto"/>
              <w:rPr>
                <w:rFonts w:hint="default"/>
                <w:lang w:val="en-US" w:eastAsia="zh-CN"/>
              </w:rPr>
            </w:pPr>
            <w:r>
              <w:rPr>
                <w:rFonts w:hint="eastAsia" w:ascii="Times New Roman" w:hAnsi="Times New Roman" w:eastAsia="宋体" w:cs="Times New Roman"/>
                <w:sz w:val="21"/>
                <w:szCs w:val="21"/>
                <w:lang w:val="en-US" w:eastAsia="zh-CN"/>
              </w:rPr>
              <w:t>②</w:t>
            </w:r>
            <w:r>
              <w:rPr>
                <w:rFonts w:hint="eastAsia" w:ascii="宋体" w:hAnsi="宋体" w:eastAsia="宋体" w:cs="宋体"/>
                <w:color w:val="000000"/>
                <w:kern w:val="0"/>
                <w:sz w:val="21"/>
                <w:szCs w:val="21"/>
                <w:lang w:val="en-US" w:eastAsia="zh-CN" w:bidi="ar"/>
              </w:rPr>
              <w:t>糊盒工序在车间无组织排放，加强车间通风</w:t>
            </w:r>
            <w:r>
              <w:rPr>
                <w:rFonts w:hint="eastAsia" w:ascii="Times New Roman" w:hAnsi="Times New Roman" w:eastAsia="宋体" w:cs="Times New Roman"/>
                <w:kern w:val="0"/>
                <w:sz w:val="21"/>
                <w:szCs w:val="21"/>
                <w:lang w:val="en-US" w:eastAsia="zh-CN" w:bidi="ar-SA"/>
              </w:rPr>
              <w:t>。</w:t>
            </w:r>
          </w:p>
          <w:p>
            <w:pPr>
              <w:spacing w:line="259" w:lineRule="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pPr>
              <w:keepNext w:val="0"/>
              <w:keepLines w:val="0"/>
              <w:widowControl/>
              <w:suppressLineNumbers w:val="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危险废物：</w:t>
            </w:r>
            <w:r>
              <w:rPr>
                <w:rFonts w:hint="eastAsia" w:ascii="宋体" w:hAnsi="宋体" w:eastAsia="宋体" w:cs="宋体"/>
                <w:color w:val="000000"/>
                <w:kern w:val="0"/>
                <w:sz w:val="21"/>
                <w:szCs w:val="21"/>
                <w:lang w:val="en-US" w:eastAsia="zh-CN" w:bidi="ar"/>
              </w:rPr>
              <w:t xml:space="preserve">位于厂房南侧，总面积约 </w:t>
            </w:r>
            <w:r>
              <w:rPr>
                <w:rFonts w:hint="default" w:ascii="Times New Roman" w:hAnsi="Times New Roman" w:eastAsia="宋体" w:cs="Times New Roman"/>
                <w:color w:val="000000"/>
                <w:kern w:val="0"/>
                <w:sz w:val="21"/>
                <w:szCs w:val="21"/>
                <w:lang w:val="en-US" w:eastAsia="zh-CN" w:bidi="ar"/>
              </w:rPr>
              <w:t>20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收集后在厂区内暂存，委托有资质单位进行安全运输、处置；</w:t>
            </w:r>
            <w:r>
              <w:rPr>
                <w:rFonts w:hint="default" w:ascii="Times New Roman" w:hAnsi="Times New Roman" w:eastAsia="宋体" w:cs="Times New Roman"/>
                <w:bCs/>
                <w:sz w:val="21"/>
                <w:szCs w:val="21"/>
                <w:lang w:val="en-US" w:eastAsia="zh-CN" w:bidi="zh-CN"/>
              </w:rPr>
              <w:t xml:space="preserve"> </w:t>
            </w:r>
          </w:p>
          <w:p>
            <w:pPr>
              <w:spacing w:line="259" w:lineRule="auto"/>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一般固废：</w:t>
            </w:r>
            <w:r>
              <w:rPr>
                <w:rFonts w:hint="eastAsia" w:ascii="宋体" w:hAnsi="宋体" w:eastAsia="宋体" w:cs="宋体"/>
                <w:color w:val="000000"/>
                <w:kern w:val="0"/>
                <w:sz w:val="21"/>
                <w:szCs w:val="21"/>
                <w:lang w:val="en-US" w:eastAsia="zh-CN" w:bidi="ar"/>
              </w:rPr>
              <w:t xml:space="preserve">位于厂房北侧，总面积约 </w:t>
            </w:r>
            <w:r>
              <w:rPr>
                <w:rFonts w:hint="default" w:ascii="Times New Roman" w:hAnsi="Times New Roman" w:eastAsia="宋体" w:cs="Times New Roman"/>
                <w:color w:val="000000"/>
                <w:kern w:val="0"/>
                <w:sz w:val="21"/>
                <w:szCs w:val="21"/>
                <w:lang w:val="en-US" w:eastAsia="zh-CN" w:bidi="ar"/>
              </w:rPr>
              <w:t>10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Times New Roman" w:hAnsi="Times New Roman" w:eastAsia="宋体" w:cs="Times New Roman"/>
                <w:bCs/>
                <w:sz w:val="21"/>
                <w:szCs w:val="21"/>
                <w:lang w:val="en-US" w:eastAsia="zh-CN" w:bidi="zh-CN"/>
              </w:rPr>
              <w:t>，定点收集后外售。</w:t>
            </w:r>
            <w:r>
              <w:rPr>
                <w:rFonts w:hint="default" w:ascii="Times New Roman" w:hAnsi="Times New Roman" w:eastAsia="宋体" w:cs="Times New Roman"/>
                <w:bCs/>
                <w:sz w:val="21"/>
                <w:szCs w:val="21"/>
                <w:lang w:val="en-US" w:eastAsia="zh-CN" w:bidi="zh-CN"/>
              </w:rPr>
              <w:t xml:space="preserve"> </w:t>
            </w:r>
          </w:p>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eastAsia="zh-CN" w:bidi="zh-CN"/>
              </w:rPr>
              <w:t>生活垃圾：</w:t>
            </w:r>
            <w:r>
              <w:rPr>
                <w:rFonts w:hint="eastAsia" w:ascii="Times New Roman" w:hAnsi="Times New Roman" w:eastAsia="宋体" w:cs="Times New Roman"/>
                <w:bCs/>
                <w:sz w:val="21"/>
                <w:szCs w:val="21"/>
                <w:lang w:val="en-US" w:eastAsia="zh-CN" w:bidi="zh-CN"/>
              </w:rPr>
              <w:t>收集后由当地环卫部门统一上门清运处置</w:t>
            </w:r>
            <w:r>
              <w:rPr>
                <w:rFonts w:hint="default" w:ascii="Times New Roman" w:hAnsi="Times New Roman" w:eastAsia="宋体" w:cs="Times New Roman"/>
                <w:bCs/>
                <w:sz w:val="21"/>
                <w:szCs w:val="21"/>
                <w:lang w:val="en-US" w:eastAsia="zh-CN" w:bidi="zh-CN"/>
              </w:rPr>
              <w:t>。</w:t>
            </w:r>
          </w:p>
        </w:tc>
        <w:tc>
          <w:tcPr>
            <w:tcW w:w="3378" w:type="dxa"/>
            <w:vMerge w:val="restart"/>
            <w:tcBorders>
              <w:tl2br w:val="nil"/>
              <w:tr2bl w:val="nil"/>
            </w:tcBorders>
            <w:vAlign w:val="center"/>
          </w:tcPr>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pPr>
              <w:keepNext w:val="0"/>
              <w:keepLines w:val="0"/>
              <w:widowControl/>
              <w:suppressLineNumbers w:val="0"/>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bCs/>
                <w:sz w:val="21"/>
                <w:szCs w:val="21"/>
                <w:lang w:val="en-US" w:eastAsia="zh-CN" w:bidi="zh-CN"/>
              </w:rPr>
              <w:t>生活污水经化粪池处理达标后排入市政污水管网，经纳管后输送至永康市古山、方岩、芝英三镇联建污水处理厂处理达标后排入华溪</w:t>
            </w:r>
            <w:r>
              <w:rPr>
                <w:rFonts w:hint="eastAsia" w:ascii="Times New Roman" w:hAnsi="Times New Roman" w:eastAsia="宋体" w:cs="Times New Roman"/>
                <w:kern w:val="0"/>
                <w:sz w:val="21"/>
                <w:szCs w:val="21"/>
                <w:lang w:val="en-US" w:eastAsia="zh-CN" w:bidi="ar-SA"/>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pPr>
              <w:keepNext w:val="0"/>
              <w:keepLines w:val="0"/>
              <w:widowControl/>
              <w:suppressLineNumbers w:val="0"/>
              <w:jc w:val="left"/>
            </w:pPr>
            <w:r>
              <w:rPr>
                <w:rFonts w:hint="eastAsia" w:ascii="Times New Roman" w:hAnsi="Times New Roman" w:eastAsia="宋体" w:cs="Times New Roman"/>
                <w:kern w:val="0"/>
                <w:sz w:val="21"/>
                <w:szCs w:val="21"/>
                <w:lang w:val="en-US" w:eastAsia="zh-CN" w:bidi="ar-SA"/>
              </w:rPr>
              <w:t>①</w:t>
            </w: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 xml:space="preserve">高排气筒 </w:t>
            </w:r>
          </w:p>
          <w:p>
            <w:pPr>
              <w:spacing w:line="240" w:lineRule="auto"/>
              <w:rPr>
                <w:rFonts w:hint="eastAsia" w:ascii="Times New Roman" w:hAnsi="Times New Roman" w:eastAsia="宋体" w:cs="Times New Roman"/>
                <w:kern w:val="0"/>
                <w:sz w:val="21"/>
                <w:szCs w:val="21"/>
                <w:lang w:val="en-US" w:eastAsia="zh-CN" w:bidi="ar-SA"/>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r>
              <w:rPr>
                <w:rFonts w:hint="eastAsia" w:ascii="Times New Roman" w:hAnsi="Times New Roman" w:eastAsia="宋体" w:cs="Times New Roman"/>
                <w:kern w:val="0"/>
                <w:sz w:val="21"/>
                <w:szCs w:val="21"/>
                <w:lang w:val="en-US" w:eastAsia="zh-CN" w:bidi="ar-SA"/>
              </w:rPr>
              <w:t>；</w:t>
            </w:r>
          </w:p>
          <w:p>
            <w:pPr>
              <w:spacing w:line="240" w:lineRule="auto"/>
              <w:rPr>
                <w:rFonts w:hint="default"/>
                <w:lang w:val="en-US" w:eastAsia="zh-CN"/>
              </w:rPr>
            </w:pPr>
            <w:r>
              <w:rPr>
                <w:rFonts w:hint="eastAsia" w:ascii="宋体" w:hAnsi="宋体" w:eastAsia="宋体" w:cs="宋体"/>
                <w:color w:val="000000"/>
                <w:kern w:val="0"/>
                <w:sz w:val="21"/>
                <w:szCs w:val="21"/>
                <w:lang w:val="en-US" w:eastAsia="zh-CN" w:bidi="ar"/>
              </w:rPr>
              <w:t>糊盒工序在车间无组织排放，加强车间通风</w:t>
            </w:r>
            <w:r>
              <w:rPr>
                <w:rFonts w:hint="eastAsia" w:ascii="Times New Roman" w:hAnsi="Times New Roman" w:eastAsia="宋体" w:cs="Times New Roman"/>
                <w:kern w:val="0"/>
                <w:sz w:val="21"/>
                <w:szCs w:val="21"/>
                <w:lang w:val="en-US" w:eastAsia="zh-CN" w:bidi="ar-SA"/>
              </w:rPr>
              <w:t>。</w:t>
            </w:r>
          </w:p>
          <w:p>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pPr>
              <w:spacing w:line="259" w:lineRule="auto"/>
              <w:rPr>
                <w:rFonts w:ascii="Times New Roman" w:hAnsi="Times New Roman" w:cs="Times New Roman"/>
                <w:sz w:val="21"/>
                <w:szCs w:val="21"/>
              </w:rPr>
            </w:pPr>
            <w:r>
              <w:rPr>
                <w:rFonts w:hint="eastAsia" w:ascii="宋体" w:hAnsi="宋体" w:eastAsia="宋体" w:cs="宋体"/>
                <w:color w:val="000000"/>
                <w:kern w:val="0"/>
                <w:sz w:val="21"/>
                <w:szCs w:val="21"/>
                <w:lang w:val="en-US" w:eastAsia="zh-CN" w:bidi="ar"/>
              </w:rPr>
              <w:t>隔声降噪设施</w:t>
            </w:r>
            <w:r>
              <w:rPr>
                <w:rFonts w:hint="eastAsia" w:ascii="Times New Roman" w:hAnsi="Times New Roman" w:cs="Times New Roman"/>
                <w:sz w:val="21"/>
                <w:szCs w:val="21"/>
                <w:lang w:val="en-US" w:eastAsia="zh-CN"/>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pPr>
              <w:rPr>
                <w:rFonts w:hint="eastAsia" w:ascii="Times New Roman" w:hAnsi="Times New Roman"/>
                <w:sz w:val="21"/>
                <w:szCs w:val="21"/>
                <w:lang w:val="en-US" w:eastAsia="zh-CN"/>
              </w:rPr>
            </w:pPr>
            <w:r>
              <w:rPr>
                <w:rFonts w:hint="eastAsia" w:ascii="Times New Roman" w:hAnsi="Times New Roman"/>
                <w:sz w:val="21"/>
                <w:szCs w:val="21"/>
                <w:lang w:val="en-US" w:eastAsia="zh-CN"/>
              </w:rPr>
              <w:t>危险固废：</w:t>
            </w:r>
            <w:r>
              <w:rPr>
                <w:rFonts w:hint="eastAsia" w:ascii="宋体" w:hAnsi="宋体" w:eastAsia="宋体" w:cs="宋体"/>
                <w:color w:val="000000"/>
                <w:kern w:val="0"/>
                <w:sz w:val="21"/>
                <w:szCs w:val="21"/>
                <w:lang w:val="en-US" w:eastAsia="zh-CN" w:bidi="ar"/>
              </w:rPr>
              <w:t xml:space="preserve">位于厂房2F南侧，总面积约 </w:t>
            </w:r>
            <w:r>
              <w:rPr>
                <w:rFonts w:hint="default" w:ascii="Times New Roman" w:hAnsi="Times New Roman" w:eastAsia="宋体" w:cs="Times New Roman"/>
                <w:color w:val="000000"/>
                <w:kern w:val="0"/>
                <w:sz w:val="21"/>
                <w:szCs w:val="21"/>
                <w:lang w:val="en-US" w:eastAsia="zh-CN" w:bidi="ar"/>
              </w:rPr>
              <w:t>20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宋体" w:hAnsi="宋体" w:eastAsia="宋体" w:cs="宋体"/>
                <w:color w:val="000000"/>
                <w:kern w:val="0"/>
                <w:sz w:val="21"/>
                <w:szCs w:val="21"/>
                <w:lang w:val="en-US" w:eastAsia="zh-CN" w:bidi="ar"/>
              </w:rPr>
              <w:t>，</w:t>
            </w:r>
            <w:r>
              <w:rPr>
                <w:rFonts w:hint="default" w:ascii="宋体" w:hAnsi="宋体" w:eastAsia="宋体" w:cs="宋体"/>
                <w:color w:val="000000"/>
                <w:kern w:val="0"/>
                <w:sz w:val="21"/>
                <w:szCs w:val="21"/>
                <w:lang w:val="en-US" w:eastAsia="zh-CN" w:bidi="ar"/>
              </w:rPr>
              <w:t xml:space="preserve"> </w:t>
            </w:r>
            <w:r>
              <w:rPr>
                <w:rFonts w:hint="eastAsia" w:ascii="宋体" w:hAnsi="宋体" w:eastAsia="宋体" w:cs="宋体"/>
                <w:color w:val="000000"/>
                <w:kern w:val="0"/>
                <w:sz w:val="21"/>
                <w:szCs w:val="21"/>
                <w:lang w:val="en-US" w:eastAsia="zh-CN" w:bidi="ar"/>
              </w:rPr>
              <w:t>收集后在厂区内暂存，</w:t>
            </w:r>
            <w:r>
              <w:rPr>
                <w:rFonts w:hint="eastAsia" w:ascii="宋体" w:hAnsi="宋体" w:eastAsia="宋体" w:cs="宋体"/>
                <w:color w:val="0000FF"/>
                <w:kern w:val="0"/>
                <w:sz w:val="21"/>
                <w:szCs w:val="21"/>
                <w:lang w:val="en-US" w:eastAsia="zh-CN" w:bidi="ar"/>
              </w:rPr>
              <w:t>委托有资质单位进行安全运输、处置</w:t>
            </w:r>
            <w:r>
              <w:rPr>
                <w:rFonts w:hint="eastAsia" w:ascii="Times New Roman" w:hAnsi="Times New Roman"/>
                <w:sz w:val="21"/>
                <w:szCs w:val="21"/>
                <w:lang w:val="en-US" w:eastAsia="zh-CN"/>
              </w:rPr>
              <w:t>；</w:t>
            </w:r>
          </w:p>
          <w:p>
            <w:pPr>
              <w:rPr>
                <w:rFonts w:hint="eastAsia" w:ascii="Times New Roman" w:hAnsi="Times New Roman"/>
                <w:sz w:val="21"/>
                <w:szCs w:val="21"/>
                <w:lang w:val="en-US" w:eastAsia="zh-CN"/>
              </w:rPr>
            </w:pPr>
            <w:r>
              <w:rPr>
                <w:rFonts w:hint="eastAsia" w:ascii="Times New Roman" w:hAnsi="Times New Roman"/>
                <w:sz w:val="21"/>
                <w:szCs w:val="21"/>
                <w:lang w:val="en-US" w:eastAsia="zh-CN"/>
              </w:rPr>
              <w:t>一般固废：</w:t>
            </w:r>
            <w:r>
              <w:rPr>
                <w:rFonts w:hint="eastAsia" w:ascii="宋体" w:hAnsi="宋体" w:eastAsia="宋体" w:cs="宋体"/>
                <w:color w:val="000000"/>
                <w:kern w:val="0"/>
                <w:sz w:val="21"/>
                <w:szCs w:val="21"/>
                <w:lang w:val="en-US" w:eastAsia="zh-CN" w:bidi="ar"/>
              </w:rPr>
              <w:t xml:space="preserve">位于厂房北侧，总面积约 </w:t>
            </w:r>
            <w:r>
              <w:rPr>
                <w:rFonts w:hint="default" w:ascii="Times New Roman" w:hAnsi="Times New Roman" w:eastAsia="宋体" w:cs="Times New Roman"/>
                <w:color w:val="000000"/>
                <w:kern w:val="0"/>
                <w:sz w:val="21"/>
                <w:szCs w:val="21"/>
                <w:lang w:val="en-US" w:eastAsia="zh-CN" w:bidi="ar"/>
              </w:rPr>
              <w:t>10</w:t>
            </w:r>
            <w:r>
              <w:rPr>
                <w:rFonts w:hint="default" w:ascii="Times New Roman" w:hAnsi="Times New Roman" w:eastAsia="宋体" w:cs="Times New Roman"/>
                <w:bCs/>
                <w:sz w:val="21"/>
                <w:szCs w:val="21"/>
                <w:lang w:val="en-US" w:eastAsia="zh-CN" w:bidi="zh-CN"/>
              </w:rPr>
              <w:t>m</w:t>
            </w:r>
            <w:r>
              <w:rPr>
                <w:rFonts w:hint="default" w:ascii="Times New Roman" w:hAnsi="Times New Roman" w:eastAsia="宋体" w:cs="Times New Roman"/>
                <w:bCs/>
                <w:sz w:val="21"/>
                <w:szCs w:val="21"/>
                <w:vertAlign w:val="superscript"/>
                <w:lang w:val="en-US" w:eastAsia="zh-CN" w:bidi="zh-CN"/>
              </w:rPr>
              <w:t>2</w:t>
            </w:r>
            <w:r>
              <w:rPr>
                <w:rFonts w:hint="eastAsia" w:ascii="Times New Roman" w:hAnsi="Times New Roman" w:eastAsia="宋体" w:cs="Times New Roman"/>
                <w:bCs/>
                <w:sz w:val="21"/>
                <w:szCs w:val="21"/>
                <w:lang w:val="en-US" w:eastAsia="zh-CN" w:bidi="zh-CN"/>
              </w:rPr>
              <w:t>，定点收集后外售。</w:t>
            </w:r>
          </w:p>
          <w:p>
            <w:pPr>
              <w:rPr>
                <w:rFonts w:hint="eastAsia" w:ascii="Times New Roman" w:hAnsi="Times New Roman"/>
                <w:sz w:val="21"/>
                <w:szCs w:val="21"/>
              </w:rPr>
            </w:pPr>
            <w:r>
              <w:rPr>
                <w:rFonts w:hint="eastAsia" w:ascii="Times New Roman" w:hAnsi="Times New Roman"/>
                <w:sz w:val="21"/>
                <w:szCs w:val="21"/>
                <w:lang w:val="en-US" w:eastAsia="zh-CN"/>
              </w:rPr>
              <w:t>生活垃圾：</w:t>
            </w:r>
            <w:r>
              <w:rPr>
                <w:rFonts w:hint="eastAsia" w:ascii="Times New Roman" w:hAnsi="Times New Roman" w:eastAsia="宋体" w:cs="Times New Roman"/>
                <w:bCs/>
                <w:sz w:val="21"/>
                <w:szCs w:val="21"/>
                <w:lang w:val="en-US" w:eastAsia="zh-CN" w:bidi="zh-CN"/>
              </w:rPr>
              <w:t>收集后由当地环卫部门统一上门清运处置</w:t>
            </w:r>
            <w:r>
              <w:rPr>
                <w:rFonts w:hint="default" w:ascii="Times New Roman" w:hAnsi="Times New Roman" w:eastAsia="宋体" w:cs="Times New Roman"/>
                <w:bCs/>
                <w:sz w:val="21"/>
                <w:szCs w:val="21"/>
                <w:lang w:val="en-US" w:eastAsia="zh-CN" w:bidi="zh-CN"/>
              </w:rPr>
              <w:t>。</w:t>
            </w: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6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43"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3103" w:hRule="atLeast"/>
          <w:jc w:val="center"/>
        </w:trPr>
        <w:tc>
          <w:tcPr>
            <w:tcW w:w="870" w:type="dxa"/>
            <w:vMerge w:val="continue"/>
            <w:tcBorders>
              <w:tl2br w:val="nil"/>
              <w:tr2bl w:val="nil"/>
            </w:tcBorders>
            <w:vAlign w:val="center"/>
          </w:tcPr>
          <w:p>
            <w:pPr>
              <w:spacing w:line="259" w:lineRule="auto"/>
              <w:jc w:val="center"/>
            </w:pPr>
          </w:p>
        </w:tc>
        <w:tc>
          <w:tcPr>
            <w:tcW w:w="3377" w:type="dxa"/>
            <w:vMerge w:val="continue"/>
            <w:tcBorders>
              <w:tl2br w:val="nil"/>
              <w:tr2bl w:val="nil"/>
            </w:tcBorders>
            <w:vAlign w:val="center"/>
          </w:tcPr>
          <w:p>
            <w:pPr>
              <w:spacing w:line="259" w:lineRule="auto"/>
              <w:jc w:val="center"/>
            </w:pPr>
          </w:p>
        </w:tc>
        <w:tc>
          <w:tcPr>
            <w:tcW w:w="3378" w:type="dxa"/>
            <w:vMerge w:val="continue"/>
            <w:tcBorders>
              <w:tl2br w:val="nil"/>
              <w:tr2bl w:val="nil"/>
            </w:tcBorders>
            <w:vAlign w:val="center"/>
          </w:tcPr>
          <w:p>
            <w:pPr>
              <w:spacing w:line="259" w:lineRule="auto"/>
              <w:jc w:val="center"/>
            </w:pPr>
          </w:p>
        </w:tc>
        <w:tc>
          <w:tcPr>
            <w:tcW w:w="4584" w:type="dxa"/>
            <w:tcBorders>
              <w:tl2br w:val="nil"/>
              <w:tr2bl w:val="nil"/>
            </w:tcBorders>
            <w:vAlign w:val="center"/>
          </w:tcPr>
          <w:p>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pPr>
              <w:spacing w:line="259" w:lineRule="auto"/>
              <w:jc w:val="center"/>
              <w:rPr>
                <w:rFonts w:hint="default" w:ascii="Times New Roman" w:hAnsi="Times New Roman"/>
                <w:lang w:val="en-US" w:eastAsia="zh-CN"/>
              </w:rPr>
            </w:pPr>
            <w:r>
              <w:rPr>
                <w:rFonts w:hint="eastAsia" w:ascii="Times New Roman" w:hAnsi="Times New Roman"/>
              </w:rPr>
              <w:t>否</w:t>
            </w:r>
          </w:p>
        </w:tc>
      </w:tr>
    </w:tbl>
    <w:p>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outlineLvl w:val="0"/>
        <w:rPr>
          <w:rFonts w:eastAsia="宋体" w:cs="Times New Roman"/>
          <w:b w:val="0"/>
          <w:bCs w:val="0"/>
          <w:kern w:val="0"/>
          <w:szCs w:val="21"/>
        </w:rPr>
      </w:pPr>
      <w:bookmarkStart w:id="37" w:name="_Toc1220"/>
      <w:r>
        <w:rPr>
          <w:rFonts w:hint="eastAsia" w:ascii="Times New Roman" w:hAnsi="Times New Roman" w:eastAsiaTheme="minorEastAsia" w:cstheme="minorBidi"/>
          <w:b/>
          <w:bCs/>
          <w:kern w:val="44"/>
          <w:sz w:val="44"/>
          <w:szCs w:val="44"/>
          <w:highlight w:val="none"/>
          <w:lang w:val="en-US" w:eastAsia="zh-CN" w:bidi="ar-SA"/>
        </w:rPr>
        <w:t>4环境保护设施</w:t>
      </w:r>
      <w:bookmarkEnd w:id="37"/>
    </w:p>
    <w:p>
      <w:pPr>
        <w:pStyle w:val="3"/>
        <w:rPr>
          <w:rFonts w:eastAsia="宋体"/>
        </w:rPr>
      </w:pPr>
      <w:bookmarkStart w:id="38" w:name="_Toc2405"/>
      <w:r>
        <w:rPr>
          <w:rFonts w:eastAsia="宋体"/>
        </w:rPr>
        <w:t>4.1污染物治理/处置设施</w:t>
      </w:r>
      <w:bookmarkEnd w:id="38"/>
    </w:p>
    <w:p>
      <w:pPr>
        <w:pStyle w:val="4"/>
        <w:rPr>
          <w:rFonts w:hint="default" w:ascii="Times New Roman" w:hAnsi="Times New Roman" w:cs="Times New Roman"/>
          <w:sz w:val="24"/>
          <w:lang w:val="en-US" w:eastAsia="zh-CN"/>
        </w:rPr>
      </w:pPr>
      <w:bookmarkStart w:id="39" w:name="_Toc28276"/>
      <w:r>
        <w:rPr>
          <w:rFonts w:hint="eastAsia"/>
        </w:rPr>
        <w:t>4.1.1废水</w:t>
      </w:r>
      <w:bookmarkEnd w:id="39"/>
    </w:p>
    <w:p>
      <w:pPr>
        <w:pStyle w:val="135"/>
        <w:spacing w:before="178" w:line="360" w:lineRule="auto"/>
        <w:ind w:left="97" w:firstLine="480"/>
        <w:jc w:val="both"/>
        <w:rPr>
          <w:rFonts w:hint="default" w:ascii="Times New Roman" w:hAnsi="Times New Roman" w:cs="Times New Roman" w:eastAsiaTheme="minorEastAsia"/>
          <w:kern w:val="2"/>
          <w:sz w:val="24"/>
          <w:szCs w:val="22"/>
          <w:lang w:val="en-US" w:eastAsia="zh-CN" w:bidi="ar-SA"/>
        </w:rPr>
      </w:pPr>
      <w:r>
        <w:rPr>
          <w:rFonts w:hint="default" w:ascii="Times New Roman" w:hAnsi="Times New Roman" w:cs="Times New Roman" w:eastAsiaTheme="minorEastAsia"/>
          <w:kern w:val="2"/>
          <w:sz w:val="24"/>
          <w:szCs w:val="22"/>
          <w:lang w:val="en-US" w:eastAsia="zh-CN" w:bidi="ar-SA"/>
        </w:rPr>
        <w:t>本项目外排废水仅有生活污水，生活污水经化粪池处理达到《污水综合排放标准》 (GB8978-1996)三级标准（其中氨氮排放执行《工业企业废水氮、磷污染物间接排放限  值》（DB33/887-2013）中标准限值）后纳管，经永康市古山、方岩、芝英三镇联建  污水处理厂处理达《城镇污水处理厂污染物排放标准》（GB18918-2002）中的一级A类标准（其中 CODCr、氨氮、总氮和总磷达《城镇污水处理厂主要水污染物排放标准》 （DB 33/2169-2018）表1限值）后排入华溪。</w:t>
      </w:r>
    </w:p>
    <w:p>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30"/>
        <w:gridCol w:w="2180"/>
        <w:gridCol w:w="1573"/>
        <w:gridCol w:w="1287"/>
      </w:tblGrid>
      <w:tr>
        <w:trPr>
          <w:trHeight w:val="454" w:hRule="atLeast"/>
          <w:tblHeader/>
          <w:jc w:val="center"/>
        </w:trPr>
        <w:tc>
          <w:tcPr>
            <w:tcW w:w="1066"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trPr>
          <w:trHeight w:val="454" w:hRule="atLeast"/>
          <w:tblHeader/>
          <w:jc w:val="center"/>
        </w:trPr>
        <w:tc>
          <w:tcPr>
            <w:tcW w:w="1066"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trPr>
          <w:trHeight w:val="454" w:hRule="atLeast"/>
          <w:jc w:val="center"/>
        </w:trPr>
        <w:tc>
          <w:tcPr>
            <w:tcW w:w="1066"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344"/>
      </w:tblGrid>
      <w:tr>
        <w:trPr>
          <w:trHeight w:val="877" w:hRule="atLeast"/>
        </w:trPr>
        <w:tc>
          <w:tcPr>
            <w:tcW w:w="9344" w:type="dxa"/>
            <w:tcBorders>
              <w:tl2br w:val="nil"/>
              <w:tr2bl w:val="nil"/>
            </w:tcBorders>
            <w:vAlign w:val="top"/>
          </w:tcPr>
          <w:p>
            <w:pPr>
              <w:pStyle w:val="7"/>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6"/>
                          <a:stretch>
                            <a:fillRect/>
                          </a:stretch>
                        </pic:blipFill>
                        <pic:spPr>
                          <a:xfrm>
                            <a:off x="0" y="0"/>
                            <a:ext cx="4962525" cy="466725"/>
                          </a:xfrm>
                          <a:prstGeom prst="rect">
                            <a:avLst/>
                          </a:prstGeom>
                          <a:noFill/>
                          <a:ln>
                            <a:noFill/>
                          </a:ln>
                        </pic:spPr>
                      </pic:pic>
                    </a:graphicData>
                  </a:graphic>
                </wp:inline>
              </w:drawing>
            </w:r>
          </w:p>
        </w:tc>
      </w:tr>
      <w:tr>
        <w:trPr>
          <w:trHeight w:val="432" w:hRule="atLeast"/>
        </w:trPr>
        <w:tc>
          <w:tcPr>
            <w:tcW w:w="9344" w:type="dxa"/>
            <w:tcBorders>
              <w:tl2br w:val="nil"/>
              <w:tr2bl w:val="nil"/>
            </w:tcBorders>
            <w:vAlign w:val="top"/>
          </w:tcPr>
          <w:p>
            <w:pPr>
              <w:pStyle w:val="7"/>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bl>
    <w:p>
      <w:pPr>
        <w:pStyle w:val="4"/>
        <w:spacing w:before="200" w:after="200" w:line="416" w:lineRule="auto"/>
      </w:pPr>
      <w:bookmarkStart w:id="40" w:name="_Toc17890"/>
      <w:r>
        <w:rPr>
          <w:rFonts w:hint="eastAsia"/>
        </w:rPr>
        <w:t>4.1.2废气</w:t>
      </w:r>
      <w:bookmarkEnd w:id="40"/>
    </w:p>
    <w:p>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1" w:name="_Hlk126493253"/>
      <w:r>
        <w:rPr>
          <w:rFonts w:hint="eastAsia" w:ascii="Times New Roman" w:hAnsi="Times New Roman" w:eastAsia="宋体" w:cs="Times New Roman"/>
          <w:sz w:val="24"/>
          <w:szCs w:val="24"/>
          <w:lang w:val="en-US" w:eastAsia="zh-CN"/>
        </w:rPr>
        <w:t>本项目废气主要为印刷工序废气、糊盒工序废气</w:t>
      </w:r>
      <w:r>
        <w:rPr>
          <w:rFonts w:ascii="Times New Roman" w:hAnsi="Times New Roman" w:eastAsia="宋体" w:cs="Times New Roman"/>
          <w:sz w:val="24"/>
          <w:szCs w:val="24"/>
        </w:rPr>
        <w:t>。</w:t>
      </w:r>
      <w:bookmarkEnd w:id="41"/>
    </w:p>
    <w:p>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9"/>
        <w:gridCol w:w="2280"/>
        <w:gridCol w:w="2281"/>
        <w:gridCol w:w="1179"/>
        <w:gridCol w:w="941"/>
      </w:tblGrid>
      <w:tr>
        <w:trPr>
          <w:cantSplit/>
          <w:trHeight w:val="454" w:hRule="atLeast"/>
          <w:tblHeader/>
          <w:jc w:val="center"/>
        </w:trPr>
        <w:tc>
          <w:tcPr>
            <w:tcW w:w="1204"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trPr>
          <w:cantSplit/>
          <w:trHeight w:val="454" w:hRule="atLeast"/>
          <w:tblHeader/>
          <w:jc w:val="center"/>
        </w:trPr>
        <w:tc>
          <w:tcPr>
            <w:tcW w:w="1204"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r>
      <w:tr>
        <w:trPr>
          <w:cantSplit/>
          <w:trHeight w:val="454"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印刷工序废气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印刷工序废气</w:t>
            </w:r>
          </w:p>
        </w:tc>
        <w:tc>
          <w:tcPr>
            <w:tcW w:w="2280"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default" w:ascii="Times New Roman" w:hAnsi="Times New Roman" w:eastAsia="宋体" w:cs="Times New Roman"/>
                <w:color w:val="000000"/>
                <w:kern w:val="0"/>
                <w:sz w:val="21"/>
                <w:szCs w:val="21"/>
                <w:lang w:val="en-US" w:eastAsia="zh-CN" w:bidi="ar"/>
              </w:rPr>
              <w:t xml:space="preserve">15m </w:t>
            </w:r>
            <w:r>
              <w:rPr>
                <w:rFonts w:hint="eastAsia" w:ascii="宋体" w:hAnsi="宋体" w:eastAsia="宋体" w:cs="宋体"/>
                <w:color w:val="000000"/>
                <w:kern w:val="0"/>
                <w:sz w:val="21"/>
                <w:szCs w:val="21"/>
                <w:lang w:val="en-US" w:eastAsia="zh-CN" w:bidi="ar"/>
              </w:rPr>
              <w:t xml:space="preserve">高排气筒 </w:t>
            </w:r>
          </w:p>
          <w:p>
            <w:pPr>
              <w:pStyle w:val="115"/>
              <w:spacing w:before="2" w:line="240" w:lineRule="auto"/>
              <w:jc w:val="left"/>
              <w:rPr>
                <w:rFonts w:hint="default"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228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eastAsia" w:ascii="Times New Roman" w:hAnsi="Times New Roman" w:eastAsia="宋体"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 xml:space="preserve">5m </w:t>
            </w:r>
            <w:r>
              <w:rPr>
                <w:rFonts w:hint="eastAsia" w:ascii="宋体" w:hAnsi="宋体" w:eastAsia="宋体" w:cs="宋体"/>
                <w:color w:val="000000"/>
                <w:kern w:val="0"/>
                <w:sz w:val="21"/>
                <w:szCs w:val="21"/>
                <w:lang w:val="en-US" w:eastAsia="zh-CN" w:bidi="ar"/>
              </w:rPr>
              <w:t xml:space="preserve">高排气筒 </w:t>
            </w:r>
          </w:p>
          <w:p>
            <w:pPr>
              <w:pStyle w:val="115"/>
              <w:spacing w:before="2" w:line="240" w:lineRule="auto"/>
              <w:jc w:val="left"/>
              <w:rPr>
                <w:rFonts w:hint="default"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）排放；加强车间通风</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非甲烷总烃、臭气浓度</w:t>
            </w:r>
          </w:p>
        </w:tc>
        <w:tc>
          <w:tcPr>
            <w:tcW w:w="941" w:type="dxa"/>
            <w:tcBorders>
              <w:tl2br w:val="nil"/>
              <w:tr2bl w:val="nil"/>
            </w:tcBorders>
            <w:vAlign w:val="center"/>
          </w:tcPr>
          <w:p>
            <w:pPr>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有组织排放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糊盒工序废气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糊盒工序废气</w:t>
            </w:r>
          </w:p>
        </w:tc>
        <w:tc>
          <w:tcPr>
            <w:tcW w:w="2280"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糊盒工序在车间无组织排放，加强车间通风</w:t>
            </w:r>
          </w:p>
        </w:tc>
        <w:tc>
          <w:tcPr>
            <w:tcW w:w="2281"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eastAsia" w:ascii="宋体" w:hAnsi="宋体" w:eastAsia="宋体" w:cs="宋体"/>
                <w:color w:val="000000"/>
                <w:kern w:val="0"/>
                <w:sz w:val="21"/>
                <w:szCs w:val="21"/>
                <w:lang w:val="en-US" w:eastAsia="zh-CN" w:bidi="ar"/>
              </w:rPr>
              <w:t>糊盒工序在车间无组织排放，加强车间通风</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非甲烷总烃</w:t>
            </w:r>
          </w:p>
        </w:tc>
        <w:tc>
          <w:tcPr>
            <w:tcW w:w="941" w:type="dxa"/>
            <w:tcBorders>
              <w:tl2br w:val="nil"/>
              <w:tr2bl w:val="nil"/>
            </w:tcBorders>
            <w:vAlign w:val="center"/>
          </w:tcPr>
          <w:p>
            <w:pPr>
              <w:jc w:val="center"/>
              <w:rPr>
                <w:rFonts w:hint="default"/>
                <w:highlight w:val="none"/>
                <w:lang w:val="en-US" w:eastAsia="zh-CN"/>
              </w:rPr>
            </w:pPr>
            <w:r>
              <w:rPr>
                <w:rFonts w:hint="eastAsia" w:cstheme="minorBidi"/>
                <w:kern w:val="2"/>
                <w:sz w:val="21"/>
                <w:szCs w:val="22"/>
                <w:highlight w:val="none"/>
                <w:lang w:val="en-US" w:eastAsia="zh-CN" w:bidi="ar-SA"/>
              </w:rPr>
              <w:t>无组织排放</w:t>
            </w:r>
          </w:p>
        </w:tc>
      </w:tr>
    </w:tbl>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2"/>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4275"/>
        <w:gridCol w:w="1140"/>
        <w:gridCol w:w="1248"/>
      </w:tblGrid>
      <w:tr>
        <w:trPr>
          <w:cantSplit/>
          <w:trHeight w:val="454" w:hRule="atLeast"/>
          <w:tblHeader/>
          <w:jc w:val="center"/>
        </w:trPr>
        <w:tc>
          <w:tcPr>
            <w:tcW w:w="119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trPr>
          <w:cantSplit/>
          <w:trHeight w:val="454" w:hRule="atLeast"/>
          <w:jc w:val="center"/>
        </w:trPr>
        <w:tc>
          <w:tcPr>
            <w:tcW w:w="1195"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印刷工序废气</w:t>
            </w:r>
          </w:p>
        </w:tc>
        <w:tc>
          <w:tcPr>
            <w:tcW w:w="1268"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印刷工序废气</w:t>
            </w:r>
          </w:p>
        </w:tc>
        <w:tc>
          <w:tcPr>
            <w:tcW w:w="4275" w:type="dxa"/>
            <w:tcBorders>
              <w:tl2br w:val="nil"/>
              <w:tr2bl w:val="nil"/>
            </w:tcBorders>
            <w:shd w:val="clear" w:color="auto" w:fill="auto"/>
            <w:vAlign w:val="center"/>
          </w:tcPr>
          <w:p>
            <w:pPr>
              <w:keepNext w:val="0"/>
              <w:keepLines w:val="0"/>
              <w:widowControl/>
              <w:suppressLineNumbers w:val="0"/>
              <w:jc w:val="left"/>
              <w:rPr>
                <w:rFonts w:hint="default" w:ascii="Times New Roman" w:hAnsi="Times New Roman" w:eastAsia="宋体" w:cs="Times New Roman"/>
                <w:kern w:val="0"/>
                <w:sz w:val="22"/>
                <w:szCs w:val="22"/>
                <w:highlight w:val="none"/>
                <w:lang w:val="en-US" w:eastAsia="zh-CN" w:bidi="ar-SA"/>
              </w:rPr>
            </w:pPr>
            <w:r>
              <w:rPr>
                <w:rFonts w:hint="eastAsia" w:ascii="宋体" w:hAnsi="宋体" w:eastAsia="宋体" w:cs="宋体"/>
                <w:color w:val="000000"/>
                <w:kern w:val="0"/>
                <w:sz w:val="21"/>
                <w:szCs w:val="21"/>
                <w:lang w:val="en-US" w:eastAsia="zh-CN" w:bidi="ar"/>
              </w:rPr>
              <w:t xml:space="preserve">印刷工序废气集气后经活性炭吸附处理后于 </w:t>
            </w:r>
            <w:r>
              <w:rPr>
                <w:rFonts w:hint="eastAsia" w:ascii="Times New Roman" w:hAnsi="Times New Roman" w:eastAsia="宋体" w:cs="Times New Roman"/>
                <w:color w:val="000000"/>
                <w:kern w:val="0"/>
                <w:sz w:val="21"/>
                <w:szCs w:val="21"/>
                <w:lang w:val="en-US" w:eastAsia="zh-CN" w:bidi="ar"/>
              </w:rPr>
              <w:t>2</w:t>
            </w:r>
            <w:r>
              <w:rPr>
                <w:rFonts w:hint="default" w:ascii="Times New Roman" w:hAnsi="Times New Roman" w:eastAsia="宋体" w:cs="Times New Roman"/>
                <w:color w:val="000000"/>
                <w:kern w:val="0"/>
                <w:sz w:val="21"/>
                <w:szCs w:val="21"/>
                <w:lang w:val="en-US" w:eastAsia="zh-CN" w:bidi="ar"/>
              </w:rPr>
              <w:t xml:space="preserve">5m </w:t>
            </w:r>
            <w:r>
              <w:rPr>
                <w:rFonts w:hint="eastAsia" w:ascii="宋体" w:hAnsi="宋体" w:eastAsia="宋体" w:cs="宋体"/>
                <w:color w:val="000000"/>
                <w:kern w:val="0"/>
                <w:sz w:val="21"/>
                <w:szCs w:val="21"/>
                <w:lang w:val="en-US" w:eastAsia="zh-CN" w:bidi="ar"/>
              </w:rPr>
              <w:t>高排气筒 （</w:t>
            </w:r>
            <w:r>
              <w:rPr>
                <w:rFonts w:hint="default" w:ascii="Times New Roman" w:hAnsi="Times New Roman" w:eastAsia="宋体" w:cs="Times New Roman"/>
                <w:color w:val="000000"/>
                <w:kern w:val="0"/>
                <w:sz w:val="21"/>
                <w:szCs w:val="21"/>
                <w:lang w:val="en-US" w:eastAsia="zh-CN" w:bidi="ar"/>
              </w:rPr>
              <w:t>DA001</w:t>
            </w:r>
            <w:r>
              <w:rPr>
                <w:rFonts w:hint="eastAsia" w:ascii="宋体" w:hAnsi="宋体" w:eastAsia="宋体" w:cs="宋体"/>
                <w:color w:val="000000"/>
                <w:kern w:val="0"/>
                <w:sz w:val="21"/>
                <w:szCs w:val="21"/>
                <w:lang w:val="en-US" w:eastAsia="zh-CN" w:bidi="ar"/>
              </w:rPr>
              <w:t>）排放；</w:t>
            </w:r>
          </w:p>
        </w:tc>
        <w:tc>
          <w:tcPr>
            <w:tcW w:w="1140" w:type="dxa"/>
            <w:tcBorders>
              <w:tl2br w:val="nil"/>
              <w:tr2bl w:val="nil"/>
            </w:tcBorders>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10000m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tcBorders>
              <w:tl2br w:val="nil"/>
              <w:tr2bl w:val="nil"/>
            </w:tcBorders>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h：30m；</w:t>
            </w:r>
          </w:p>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 m；</w:t>
            </w:r>
          </w:p>
        </w:tc>
      </w:tr>
    </w:tbl>
    <w:p>
      <w:pPr>
        <w:pStyle w:val="10"/>
        <w:rPr>
          <w:rFonts w:hint="eastAsia"/>
          <w:lang w:val="en-US" w:eastAsia="zh-CN"/>
        </w:rPr>
      </w:pPr>
    </w:p>
    <w:tbl>
      <w:tblPr>
        <w:tblStyle w:val="33"/>
        <w:tblW w:w="0" w:type="auto"/>
        <w:tblInd w:w="164"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trPr>
          <w:trHeight w:val="454" w:hRule="atLeast"/>
        </w:trPr>
        <w:tc>
          <w:tcPr>
            <w:tcW w:w="9120" w:type="dxa"/>
            <w:tcBorders>
              <w:tl2br w:val="nil"/>
              <w:tr2bl w:val="nil"/>
            </w:tcBorders>
            <w:vAlign w:val="top"/>
          </w:tcPr>
          <w:p>
            <w:pPr>
              <w:spacing w:line="240" w:lineRule="auto"/>
              <w:jc w:val="center"/>
              <w:rPr>
                <w:rFonts w:hint="eastAsia" w:ascii="Times New Roman" w:hAnsi="Times New Roman" w:eastAsia="宋体" w:cs="Times New Roman"/>
                <w:b/>
                <w:bCs/>
                <w:szCs w:val="21"/>
                <w:vertAlign w:val="baseline"/>
                <w:lang w:val="en-US" w:eastAsia="zh-CN"/>
              </w:rPr>
            </w:pPr>
            <w:r>
              <w:drawing>
                <wp:inline distT="0" distB="0" distL="114300" distR="114300">
                  <wp:extent cx="5653405" cy="529590"/>
                  <wp:effectExtent l="0" t="0" r="4445" b="3810"/>
                  <wp:docPr id="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
                          <pic:cNvPicPr>
                            <a:picLocks noChangeAspect="1"/>
                          </pic:cNvPicPr>
                        </pic:nvPicPr>
                        <pic:blipFill>
                          <a:blip r:embed="rId17"/>
                          <a:stretch>
                            <a:fillRect/>
                          </a:stretch>
                        </pic:blipFill>
                        <pic:spPr>
                          <a:xfrm>
                            <a:off x="0" y="0"/>
                            <a:ext cx="5653405" cy="529590"/>
                          </a:xfrm>
                          <a:prstGeom prst="rect">
                            <a:avLst/>
                          </a:prstGeom>
                          <a:noFill/>
                          <a:ln>
                            <a:noFill/>
                          </a:ln>
                        </pic:spPr>
                      </pic:pic>
                    </a:graphicData>
                  </a:graphic>
                </wp:inline>
              </w:drawing>
            </w:r>
          </w:p>
        </w:tc>
      </w:tr>
      <w:tr>
        <w:trPr>
          <w:trHeight w:val="268" w:hRule="atLeast"/>
        </w:trPr>
        <w:tc>
          <w:tcPr>
            <w:tcW w:w="9120" w:type="dxa"/>
            <w:tcBorders>
              <w:tl2br w:val="nil"/>
              <w:tr2bl w:val="nil"/>
            </w:tcBorders>
            <w:vAlign w:val="top"/>
          </w:tcPr>
          <w:p>
            <w:pPr>
              <w:spacing w:line="360" w:lineRule="auto"/>
              <w:jc w:val="cente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3"/>
        <w:tblW w:w="487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444"/>
        <w:gridCol w:w="4716"/>
      </w:tblGrid>
      <w:tr>
        <w:trPr>
          <w:trHeight w:val="3690" w:hRule="atLeast"/>
          <w:jc w:val="center"/>
        </w:trPr>
        <w:tc>
          <w:tcPr>
            <w:tcW w:w="2426" w:type="pct"/>
            <w:shd w:val="clear" w:color="auto" w:fill="auto"/>
            <w:vAlign w:val="center"/>
          </w:tcPr>
          <w:p>
            <w:pPr>
              <w:pStyle w:val="28"/>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573" w:type="pct"/>
            <w:shd w:val="clear" w:color="auto" w:fill="auto"/>
            <w:vAlign w:val="center"/>
          </w:tcPr>
          <w:p>
            <w:pPr>
              <w:jc w:val="center"/>
              <w:rPr>
                <w:rFonts w:hint="default" w:ascii="Times New Roman" w:hAnsi="Times New Roman" w:eastAsia="宋体" w:cs="Times New Roman"/>
                <w:sz w:val="24"/>
                <w:szCs w:val="24"/>
                <w:highlight w:val="none"/>
                <w:lang w:val="en-US" w:eastAsia="zh-CN"/>
              </w:rPr>
            </w:pPr>
          </w:p>
        </w:tc>
      </w:tr>
      <w:tr>
        <w:trPr>
          <w:trHeight w:val="291" w:hRule="atLeast"/>
          <w:jc w:val="center"/>
        </w:trPr>
        <w:tc>
          <w:tcPr>
            <w:tcW w:w="2426"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印刷废气管道收集</w:t>
            </w:r>
          </w:p>
        </w:tc>
        <w:tc>
          <w:tcPr>
            <w:tcW w:w="2573"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印刷废气处理设施</w:t>
            </w:r>
          </w:p>
        </w:tc>
      </w:tr>
      <w:tr>
        <w:trPr>
          <w:trHeight w:val="291" w:hRule="atLeast"/>
          <w:jc w:val="center"/>
        </w:trPr>
        <w:tc>
          <w:tcPr>
            <w:tcW w:w="2426" w:type="pct"/>
            <w:shd w:val="clear" w:color="auto" w:fill="auto"/>
            <w:vAlign w:val="center"/>
          </w:tcPr>
          <w:p>
            <w:pPr>
              <w:jc w:val="center"/>
              <w:rPr>
                <w:rFonts w:hint="eastAsia" w:ascii="Times New Roman" w:hAnsi="Times New Roman" w:cs="Times New Roman" w:eastAsiaTheme="minorEastAsia"/>
                <w:highlight w:val="none"/>
                <w:lang w:val="en-US" w:eastAsia="zh-CN"/>
              </w:rPr>
            </w:pPr>
          </w:p>
        </w:tc>
        <w:tc>
          <w:tcPr>
            <w:tcW w:w="2573" w:type="pct"/>
            <w:shd w:val="clear" w:color="auto" w:fill="auto"/>
            <w:vAlign w:val="center"/>
          </w:tcPr>
          <w:p>
            <w:pPr>
              <w:jc w:val="center"/>
              <w:rPr>
                <w:rFonts w:hint="eastAsia" w:ascii="Times New Roman" w:hAnsi="Times New Roman" w:cs="Times New Roman"/>
                <w:highlight w:val="none"/>
                <w:lang w:val="en-US" w:eastAsia="zh-CN"/>
              </w:rPr>
            </w:pPr>
          </w:p>
        </w:tc>
      </w:tr>
      <w:tr>
        <w:trPr>
          <w:trHeight w:val="291" w:hRule="atLeast"/>
          <w:jc w:val="center"/>
        </w:trPr>
        <w:tc>
          <w:tcPr>
            <w:tcW w:w="5000" w:type="pct"/>
            <w:gridSpan w:val="2"/>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印刷废气排气筒（DA001）</w:t>
            </w:r>
          </w:p>
        </w:tc>
      </w:tr>
    </w:tbl>
    <w:p>
      <w:pPr>
        <w:pStyle w:val="4"/>
      </w:pPr>
      <w:bookmarkStart w:id="42" w:name="_Toc19828"/>
      <w:r>
        <w:rPr>
          <w:rFonts w:hint="eastAsia"/>
        </w:rPr>
        <w:t>4.1.3噪声</w:t>
      </w:r>
      <w:bookmarkEnd w:id="42"/>
    </w:p>
    <w:p>
      <w:pPr>
        <w:snapToGrid w:val="0"/>
        <w:spacing w:line="360" w:lineRule="auto"/>
        <w:ind w:firstLine="480" w:firstLineChars="200"/>
        <w:jc w:val="left"/>
        <w:rPr>
          <w:rFonts w:hint="default" w:ascii="Times New Roman" w:hAnsi="Times New Roman" w:eastAsia="宋体" w:cs="Times New Roman"/>
          <w:sz w:val="24"/>
        </w:rPr>
      </w:pPr>
      <w:bookmarkStart w:id="43" w:name="_Hlk16239753"/>
      <w:bookmarkStart w:id="44"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pPr>
        <w:snapToGrid w:val="0"/>
        <w:spacing w:line="360" w:lineRule="auto"/>
        <w:ind w:firstLine="480" w:firstLineChars="200"/>
        <w:jc w:val="left"/>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采取的主要控制措施有：</w:t>
      </w:r>
      <w:bookmarkEnd w:id="43"/>
      <w:r>
        <w:rPr>
          <w:rFonts w:hint="eastAsia" w:ascii="Times New Roman" w:hAnsi="Times New Roman" w:eastAsia="宋体" w:cs="Times New Roman"/>
          <w:sz w:val="24"/>
          <w:lang w:val="en-US" w:eastAsia="zh-CN"/>
        </w:rPr>
        <w:t xml:space="preserve">采取减振措施，风机设备底部安装减振垫基础，加装隔 </w:t>
      </w:r>
    </w:p>
    <w:p>
      <w:pPr>
        <w:snapToGrid w:val="0"/>
        <w:spacing w:line="360" w:lineRule="auto"/>
        <w:ind w:firstLine="480" w:firstLineChars="200"/>
        <w:jc w:val="left"/>
        <w:rPr>
          <w:rFonts w:hint="eastAsia"/>
        </w:rPr>
      </w:pPr>
      <w:r>
        <w:rPr>
          <w:rFonts w:hint="eastAsia" w:ascii="Times New Roman" w:hAnsi="Times New Roman" w:eastAsia="宋体" w:cs="Times New Roman"/>
          <w:sz w:val="24"/>
          <w:lang w:val="en-US" w:eastAsia="zh-CN"/>
        </w:rPr>
        <w:t>声罩，加强设备维护和管理等</w:t>
      </w:r>
      <w:r>
        <w:rPr>
          <w:rFonts w:hint="eastAsia"/>
          <w:sz w:val="24"/>
        </w:rPr>
        <w:t>。</w:t>
      </w:r>
    </w:p>
    <w:p>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trPr>
          <w:cantSplit/>
          <w:trHeight w:val="489" w:hRule="atLeast"/>
          <w:tblHeader/>
          <w:jc w:val="center"/>
        </w:trPr>
        <w:tc>
          <w:tcPr>
            <w:tcW w:w="2324"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trPr>
          <w:cantSplit/>
          <w:trHeight w:val="426" w:hRule="atLeast"/>
          <w:jc w:val="center"/>
        </w:trPr>
        <w:tc>
          <w:tcPr>
            <w:tcW w:w="2324" w:type="dxa"/>
            <w:tcBorders>
              <w:tl2br w:val="nil"/>
              <w:tr2bl w:val="nil"/>
            </w:tcBorders>
            <w:shd w:val="clear" w:color="auto" w:fill="auto"/>
            <w:vAlign w:val="top"/>
          </w:tcPr>
          <w:p>
            <w:pPr>
              <w:pStyle w:val="135"/>
              <w:spacing w:before="91" w:line="214" w:lineRule="auto"/>
              <w:ind w:left="269"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四色印刷机</w:t>
            </w:r>
          </w:p>
        </w:tc>
        <w:tc>
          <w:tcPr>
            <w:tcW w:w="1746" w:type="dxa"/>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3F</w:t>
            </w:r>
          </w:p>
        </w:tc>
        <w:tc>
          <w:tcPr>
            <w:tcW w:w="1211" w:type="dxa"/>
            <w:tcBorders>
              <w:tl2br w:val="nil"/>
              <w:tr2bl w:val="nil"/>
            </w:tcBorders>
            <w:shd w:val="clear" w:color="auto" w:fill="auto"/>
            <w:vAlign w:val="top"/>
          </w:tcPr>
          <w:p>
            <w:pPr>
              <w:spacing w:before="130" w:line="187" w:lineRule="auto"/>
              <w:ind w:left="316"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tcBorders>
              <w:tl2br w:val="nil"/>
              <w:tr2bl w:val="nil"/>
            </w:tcBorders>
            <w:vAlign w:val="top"/>
          </w:tcPr>
          <w:p>
            <w:pPr>
              <w:spacing w:before="130" w:line="187" w:lineRule="auto"/>
              <w:ind w:left="462"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85</w:t>
            </w:r>
          </w:p>
        </w:tc>
        <w:tc>
          <w:tcPr>
            <w:tcW w:w="2529" w:type="dxa"/>
            <w:vMerge w:val="restart"/>
            <w:tcBorders>
              <w:tl2br w:val="nil"/>
              <w:tr2bl w:val="nil"/>
            </w:tcBorders>
            <w:vAlign w:val="center"/>
          </w:tcPr>
          <w:p>
            <w:pPr>
              <w:spacing w:before="131" w:line="187" w:lineRule="auto"/>
              <w:rPr>
                <w:rFonts w:hint="eastAsia"/>
              </w:rPr>
            </w:pPr>
            <w:r>
              <w:rPr>
                <w:rFonts w:hint="eastAsia" w:ascii="Times New Roman" w:hAnsi="Times New Roman" w:eastAsia="Times New Roman" w:cs="Times New Roman"/>
                <w:spacing w:val="-3"/>
                <w:sz w:val="21"/>
                <w:szCs w:val="21"/>
                <w:lang w:val="en-US" w:eastAsia="zh-CN"/>
              </w:rPr>
              <w:t>采取减振措施，风机设备底部安装减振垫基础，加装隔声罩，加强设备维护和管理等</w:t>
            </w:r>
            <w:r>
              <w:rPr>
                <w:rFonts w:hint="eastAsia" w:ascii="Times New Roman" w:hAnsi="Times New Roman" w:eastAsia="Times New Roman" w:cs="Times New Roman"/>
                <w:spacing w:val="-3"/>
                <w:sz w:val="21"/>
                <w:szCs w:val="21"/>
              </w:rPr>
              <w:t>。</w:t>
            </w:r>
          </w:p>
          <w:p>
            <w:pPr>
              <w:spacing w:line="240" w:lineRule="auto"/>
              <w:jc w:val="center"/>
              <w:rPr>
                <w:rFonts w:hint="default" w:ascii="Times New Roman" w:hAnsi="Times New Roman" w:eastAsia="宋体" w:cs="Times New Roman"/>
                <w:sz w:val="21"/>
                <w:szCs w:val="21"/>
                <w:highlight w:val="none"/>
                <w:lang w:val="en-US" w:eastAsia="zh-CN"/>
              </w:rPr>
            </w:pPr>
          </w:p>
        </w:tc>
      </w:tr>
      <w:tr>
        <w:trPr>
          <w:cantSplit/>
          <w:trHeight w:val="426" w:hRule="atLeast"/>
          <w:jc w:val="center"/>
        </w:trPr>
        <w:tc>
          <w:tcPr>
            <w:tcW w:w="2324" w:type="dxa"/>
            <w:tcBorders>
              <w:tl2br w:val="nil"/>
              <w:tr2bl w:val="nil"/>
            </w:tcBorders>
            <w:shd w:val="clear" w:color="auto" w:fill="auto"/>
            <w:vAlign w:val="top"/>
          </w:tcPr>
          <w:p>
            <w:pPr>
              <w:pStyle w:val="135"/>
              <w:spacing w:before="92" w:line="213" w:lineRule="auto"/>
              <w:ind w:left="463"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分切机</w:t>
            </w:r>
          </w:p>
        </w:tc>
        <w:tc>
          <w:tcPr>
            <w:tcW w:w="1746" w:type="dxa"/>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1F</w:t>
            </w:r>
          </w:p>
        </w:tc>
        <w:tc>
          <w:tcPr>
            <w:tcW w:w="1211" w:type="dxa"/>
            <w:tcBorders>
              <w:tl2br w:val="nil"/>
              <w:tr2bl w:val="nil"/>
            </w:tcBorders>
            <w:shd w:val="clear" w:color="auto" w:fill="auto"/>
            <w:vAlign w:val="top"/>
          </w:tcPr>
          <w:p>
            <w:pPr>
              <w:spacing w:before="130" w:line="187" w:lineRule="auto"/>
              <w:ind w:left="316"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tcBorders>
              <w:tl2br w:val="nil"/>
              <w:tr2bl w:val="nil"/>
            </w:tcBorders>
            <w:vAlign w:val="top"/>
          </w:tcPr>
          <w:p>
            <w:pPr>
              <w:spacing w:before="130" w:line="187" w:lineRule="auto"/>
              <w:ind w:left="457"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76</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bookmarkEnd w:id="44"/>
      <w:tr>
        <w:trPr>
          <w:cantSplit/>
          <w:trHeight w:val="426" w:hRule="atLeast"/>
          <w:jc w:val="center"/>
        </w:trPr>
        <w:tc>
          <w:tcPr>
            <w:tcW w:w="2324" w:type="dxa"/>
            <w:shd w:val="clear" w:color="auto" w:fill="auto"/>
            <w:vAlign w:val="top"/>
          </w:tcPr>
          <w:p>
            <w:pPr>
              <w:pStyle w:val="135"/>
              <w:spacing w:before="92" w:line="213" w:lineRule="auto"/>
              <w:ind w:left="459"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切纸机</w:t>
            </w:r>
          </w:p>
        </w:tc>
        <w:tc>
          <w:tcPr>
            <w:tcW w:w="1746" w:type="dxa"/>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3F</w:t>
            </w:r>
          </w:p>
        </w:tc>
        <w:tc>
          <w:tcPr>
            <w:tcW w:w="1211" w:type="dxa"/>
            <w:shd w:val="clear" w:color="auto" w:fill="auto"/>
            <w:vAlign w:val="top"/>
          </w:tcPr>
          <w:p>
            <w:pPr>
              <w:spacing w:before="130" w:line="187" w:lineRule="auto"/>
              <w:ind w:left="316"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vAlign w:val="top"/>
          </w:tcPr>
          <w:p>
            <w:pPr>
              <w:spacing w:before="130" w:line="187" w:lineRule="auto"/>
              <w:ind w:left="462" w:leftChars="0"/>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80</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shd w:val="clear" w:color="auto" w:fill="auto"/>
            <w:vAlign w:val="top"/>
          </w:tcPr>
          <w:p>
            <w:pPr>
              <w:pStyle w:val="135"/>
              <w:spacing w:before="92" w:line="214" w:lineRule="auto"/>
              <w:ind w:left="461"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压痕机</w:t>
            </w:r>
          </w:p>
        </w:tc>
        <w:tc>
          <w:tcPr>
            <w:tcW w:w="1746" w:type="dxa"/>
            <w:vAlign w:val="center"/>
          </w:tcPr>
          <w:p>
            <w:pPr>
              <w:widowControl/>
              <w:adjustRightInd w:val="0"/>
              <w:snapToGrid w:val="0"/>
              <w:spacing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1F</w:t>
            </w:r>
          </w:p>
        </w:tc>
        <w:tc>
          <w:tcPr>
            <w:tcW w:w="1211" w:type="dxa"/>
            <w:shd w:val="clear" w:color="auto" w:fill="auto"/>
            <w:vAlign w:val="top"/>
          </w:tcPr>
          <w:p>
            <w:pPr>
              <w:spacing w:before="131" w:line="187" w:lineRule="auto"/>
              <w:ind w:left="296"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w:t>
            </w:r>
          </w:p>
        </w:tc>
        <w:tc>
          <w:tcPr>
            <w:tcW w:w="1308" w:type="dxa"/>
            <w:vAlign w:val="top"/>
          </w:tcPr>
          <w:p>
            <w:pPr>
              <w:spacing w:before="131" w:line="187" w:lineRule="auto"/>
              <w:ind w:left="462"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82</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shd w:val="clear" w:color="auto" w:fill="auto"/>
            <w:vAlign w:val="top"/>
          </w:tcPr>
          <w:p>
            <w:pPr>
              <w:pStyle w:val="135"/>
              <w:spacing w:before="89" w:line="214" w:lineRule="auto"/>
              <w:ind w:left="460"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钉箱机</w:t>
            </w:r>
          </w:p>
        </w:tc>
        <w:tc>
          <w:tcPr>
            <w:tcW w:w="1746" w:type="dxa"/>
            <w:vAlign w:val="center"/>
          </w:tcPr>
          <w:p>
            <w:pPr>
              <w:widowControl/>
              <w:adjustRightInd w:val="0"/>
              <w:snapToGrid w:val="0"/>
              <w:spacing w:line="240" w:lineRule="auto"/>
              <w:jc w:val="center"/>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1F</w:t>
            </w:r>
          </w:p>
        </w:tc>
        <w:tc>
          <w:tcPr>
            <w:tcW w:w="1211" w:type="dxa"/>
            <w:shd w:val="clear" w:color="auto" w:fill="auto"/>
            <w:vAlign w:val="top"/>
          </w:tcPr>
          <w:p>
            <w:pPr>
              <w:spacing w:before="128" w:line="187" w:lineRule="auto"/>
              <w:ind w:left="300" w:leftChars="0"/>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w:t>
            </w:r>
          </w:p>
        </w:tc>
        <w:tc>
          <w:tcPr>
            <w:tcW w:w="1308" w:type="dxa"/>
            <w:vAlign w:val="top"/>
          </w:tcPr>
          <w:p>
            <w:pPr>
              <w:spacing w:before="128" w:line="187" w:lineRule="auto"/>
              <w:ind w:left="457"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78</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shd w:val="clear" w:color="auto" w:fill="auto"/>
            <w:vAlign w:val="top"/>
          </w:tcPr>
          <w:p>
            <w:pPr>
              <w:pStyle w:val="135"/>
              <w:spacing w:before="91" w:line="214" w:lineRule="auto"/>
              <w:ind w:left="461"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裱压机</w:t>
            </w:r>
          </w:p>
        </w:tc>
        <w:tc>
          <w:tcPr>
            <w:tcW w:w="1746" w:type="dxa"/>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4F</w:t>
            </w:r>
          </w:p>
        </w:tc>
        <w:tc>
          <w:tcPr>
            <w:tcW w:w="1211" w:type="dxa"/>
            <w:shd w:val="clear" w:color="auto" w:fill="auto"/>
            <w:vAlign w:val="top"/>
          </w:tcPr>
          <w:p>
            <w:pPr>
              <w:spacing w:before="130" w:line="187" w:lineRule="auto"/>
              <w:ind w:left="316"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1308" w:type="dxa"/>
            <w:vAlign w:val="top"/>
          </w:tcPr>
          <w:p>
            <w:pPr>
              <w:spacing w:before="133" w:line="184" w:lineRule="auto"/>
              <w:ind w:left="457"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75</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shd w:val="clear" w:color="auto" w:fill="auto"/>
            <w:vAlign w:val="top"/>
          </w:tcPr>
          <w:p>
            <w:pPr>
              <w:pStyle w:val="135"/>
              <w:spacing w:before="91" w:line="214" w:lineRule="auto"/>
              <w:ind w:left="460"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糊盒机</w:t>
            </w:r>
          </w:p>
        </w:tc>
        <w:tc>
          <w:tcPr>
            <w:tcW w:w="1746" w:type="dxa"/>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5F</w:t>
            </w:r>
          </w:p>
        </w:tc>
        <w:tc>
          <w:tcPr>
            <w:tcW w:w="1211" w:type="dxa"/>
            <w:shd w:val="clear" w:color="auto" w:fill="auto"/>
            <w:vAlign w:val="top"/>
          </w:tcPr>
          <w:p>
            <w:pPr>
              <w:spacing w:before="130" w:line="187" w:lineRule="auto"/>
              <w:ind w:left="296"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2</w:t>
            </w:r>
          </w:p>
        </w:tc>
        <w:tc>
          <w:tcPr>
            <w:tcW w:w="1308" w:type="dxa"/>
            <w:vAlign w:val="top"/>
          </w:tcPr>
          <w:p>
            <w:pPr>
              <w:spacing w:before="130" w:line="187" w:lineRule="auto"/>
              <w:ind w:left="462"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80</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shd w:val="clear" w:color="auto" w:fill="auto"/>
            <w:vAlign w:val="top"/>
          </w:tcPr>
          <w:p>
            <w:pPr>
              <w:pStyle w:val="135"/>
              <w:spacing w:before="91" w:line="214" w:lineRule="auto"/>
              <w:ind w:left="464"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打箱机</w:t>
            </w:r>
          </w:p>
        </w:tc>
        <w:tc>
          <w:tcPr>
            <w:tcW w:w="1746" w:type="dxa"/>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5F</w:t>
            </w:r>
          </w:p>
        </w:tc>
        <w:tc>
          <w:tcPr>
            <w:tcW w:w="1211" w:type="dxa"/>
            <w:shd w:val="clear" w:color="auto" w:fill="auto"/>
            <w:vAlign w:val="top"/>
          </w:tcPr>
          <w:p>
            <w:pPr>
              <w:spacing w:before="130" w:line="187" w:lineRule="auto"/>
              <w:ind w:left="300"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3</w:t>
            </w:r>
          </w:p>
        </w:tc>
        <w:tc>
          <w:tcPr>
            <w:tcW w:w="1308" w:type="dxa"/>
            <w:vAlign w:val="top"/>
          </w:tcPr>
          <w:p>
            <w:pPr>
              <w:spacing w:before="133" w:line="184" w:lineRule="auto"/>
              <w:ind w:left="457"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77</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520" w:hRule="atLeast"/>
          <w:jc w:val="center"/>
        </w:trPr>
        <w:tc>
          <w:tcPr>
            <w:tcW w:w="2324" w:type="dxa"/>
            <w:shd w:val="clear" w:color="auto" w:fill="auto"/>
            <w:vAlign w:val="top"/>
          </w:tcPr>
          <w:p>
            <w:pPr>
              <w:pStyle w:val="135"/>
              <w:spacing w:before="91" w:line="214" w:lineRule="auto"/>
              <w:ind w:left="467"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空压机</w:t>
            </w:r>
          </w:p>
        </w:tc>
        <w:tc>
          <w:tcPr>
            <w:tcW w:w="1746" w:type="dxa"/>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1F</w:t>
            </w:r>
          </w:p>
        </w:tc>
        <w:tc>
          <w:tcPr>
            <w:tcW w:w="1211" w:type="dxa"/>
            <w:shd w:val="clear" w:color="auto" w:fill="auto"/>
            <w:vAlign w:val="top"/>
          </w:tcPr>
          <w:p>
            <w:pPr>
              <w:spacing w:before="130" w:line="187" w:lineRule="auto"/>
              <w:ind w:left="316" w:leftChars="0"/>
              <w:rPr>
                <w:rFonts w:hint="eastAsia"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kern w:val="2"/>
                <w:sz w:val="21"/>
                <w:szCs w:val="21"/>
                <w:highlight w:val="none"/>
                <w:lang w:val="en-US" w:eastAsia="zh-CN" w:bidi="ar-SA"/>
              </w:rPr>
              <w:t>1</w:t>
            </w:r>
          </w:p>
        </w:tc>
        <w:tc>
          <w:tcPr>
            <w:tcW w:w="0" w:type="auto"/>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80</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520" w:hRule="atLeast"/>
          <w:jc w:val="center"/>
        </w:trPr>
        <w:tc>
          <w:tcPr>
            <w:tcW w:w="2324" w:type="dxa"/>
            <w:shd w:val="clear" w:color="auto" w:fill="auto"/>
            <w:vAlign w:val="top"/>
          </w:tcPr>
          <w:p>
            <w:pPr>
              <w:pStyle w:val="135"/>
              <w:spacing w:before="91" w:line="214" w:lineRule="auto"/>
              <w:ind w:left="467" w:leftChars="0"/>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环保风机</w:t>
            </w:r>
          </w:p>
        </w:tc>
        <w:tc>
          <w:tcPr>
            <w:tcW w:w="1746" w:type="dxa"/>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6F</w:t>
            </w:r>
          </w:p>
        </w:tc>
        <w:tc>
          <w:tcPr>
            <w:tcW w:w="1211" w:type="dxa"/>
            <w:shd w:val="clear" w:color="auto" w:fill="auto"/>
            <w:vAlign w:val="top"/>
          </w:tcPr>
          <w:p>
            <w:pPr>
              <w:spacing w:before="130" w:line="187" w:lineRule="auto"/>
              <w:ind w:left="316" w:leftChars="0"/>
              <w:rPr>
                <w:rFonts w:hint="eastAsia"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1</w:t>
            </w:r>
          </w:p>
        </w:tc>
        <w:tc>
          <w:tcPr>
            <w:tcW w:w="0" w:type="auto"/>
            <w:vAlign w:val="center"/>
          </w:tcPr>
          <w:p>
            <w:pPr>
              <w:widowControl/>
              <w:adjustRightInd w:val="0"/>
              <w:snapToGrid w:val="0"/>
              <w:spacing w:line="240" w:lineRule="auto"/>
              <w:jc w:val="center"/>
              <w:rPr>
                <w:rFonts w:hint="default" w:ascii="Times New Roman" w:hAnsi="Times New Roman" w:eastAsia="宋体" w:cs="Times New Roman"/>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85</w:t>
            </w:r>
          </w:p>
        </w:tc>
        <w:tc>
          <w:tcPr>
            <w:tcW w:w="2529" w:type="dxa"/>
            <w:vMerge w:val="continue"/>
            <w:vAlign w:val="center"/>
          </w:tcPr>
          <w:p>
            <w:pPr>
              <w:spacing w:line="240" w:lineRule="auto"/>
              <w:jc w:val="center"/>
              <w:rPr>
                <w:rFonts w:hint="default" w:ascii="Times New Roman" w:hAnsi="Times New Roman" w:eastAsia="宋体" w:cs="Times New Roman"/>
                <w:sz w:val="21"/>
                <w:szCs w:val="21"/>
                <w:highlight w:val="none"/>
              </w:rPr>
            </w:pPr>
          </w:p>
        </w:tc>
      </w:tr>
    </w:tbl>
    <w:p>
      <w:pPr>
        <w:spacing w:before="0" w:after="0" w:line="240" w:lineRule="auto"/>
        <w:outlineLvl w:val="9"/>
        <w:rPr>
          <w:rFonts w:hint="eastAsia"/>
          <w:sz w:val="24"/>
          <w:szCs w:val="24"/>
          <w:highlight w:val="none"/>
          <w:lang w:val="en-US" w:eastAsia="zh-CN"/>
        </w:rPr>
      </w:pPr>
    </w:p>
    <w:p>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3"/>
        <w:tblW w:w="48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564"/>
        <w:gridCol w:w="4564"/>
      </w:tblGrid>
      <w:tr>
        <w:trPr>
          <w:trHeight w:val="2616" w:hRule="atLeast"/>
          <w:jc w:val="center"/>
        </w:trPr>
        <w:tc>
          <w:tcPr>
            <w:tcW w:w="2500" w:type="pct"/>
            <w:shd w:val="clear" w:color="auto" w:fill="auto"/>
            <w:vAlign w:val="center"/>
          </w:tcPr>
          <w:p>
            <w:pPr>
              <w:jc w:val="center"/>
              <w:rPr>
                <w:rFonts w:hint="eastAsia" w:ascii="Times New Roman" w:hAnsi="Times New Roman" w:cs="Times New Roman" w:eastAsiaTheme="minorEastAsia"/>
                <w:kern w:val="0"/>
                <w:sz w:val="21"/>
                <w:szCs w:val="21"/>
                <w:lang w:val="en-US" w:eastAsia="zh-CN" w:bidi="ar-SA"/>
              </w:rPr>
            </w:pPr>
          </w:p>
        </w:tc>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p>
        </w:tc>
      </w:tr>
      <w:tr>
        <w:trPr>
          <w:trHeight w:val="291" w:hRule="atLeast"/>
          <w:jc w:val="center"/>
        </w:trPr>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压痕机减振措施</w:t>
            </w:r>
          </w:p>
        </w:tc>
        <w:tc>
          <w:tcPr>
            <w:tcW w:w="2500" w:type="pct"/>
            <w:shd w:val="clear" w:color="auto" w:fill="auto"/>
            <w:vAlign w:val="center"/>
          </w:tcPr>
          <w:p>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印刷废气排气筒风机</w:t>
            </w:r>
            <w:r>
              <w:rPr>
                <w:rFonts w:hint="default" w:ascii="Times New Roman" w:hAnsi="Times New Roman" w:eastAsia="宋体" w:cs="Times New Roman"/>
                <w:kern w:val="0"/>
                <w:sz w:val="21"/>
                <w:szCs w:val="21"/>
                <w:lang w:val="en-US" w:eastAsia="zh-CN" w:bidi="ar-SA"/>
              </w:rPr>
              <w:t>减振措施</w:t>
            </w:r>
          </w:p>
        </w:tc>
      </w:tr>
      <w:tr>
        <w:trPr>
          <w:trHeight w:val="291" w:hRule="atLeast"/>
          <w:jc w:val="center"/>
        </w:trPr>
        <w:tc>
          <w:tcPr>
            <w:tcW w:w="5000" w:type="pct"/>
            <w:gridSpan w:val="2"/>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 xml:space="preserve">1 </w:t>
            </w:r>
            <w:r>
              <w:rPr>
                <w:rFonts w:hint="eastAsia" w:ascii="Times New Roman" w:hAnsi="Times New Roman" w:eastAsia="宋体" w:cs="Times New Roman"/>
                <w:b/>
                <w:bCs/>
                <w:szCs w:val="21"/>
                <w:highlight w:val="none"/>
                <w:lang w:val="en-US" w:eastAsia="zh-CN"/>
              </w:rPr>
              <w:t>噪声治理设施图</w:t>
            </w:r>
          </w:p>
        </w:tc>
      </w:tr>
    </w:tbl>
    <w:p>
      <w:pPr>
        <w:pStyle w:val="4"/>
        <w:spacing w:before="200" w:after="200" w:line="416" w:lineRule="auto"/>
      </w:pPr>
      <w:bookmarkStart w:id="45" w:name="_Toc26656"/>
      <w:r>
        <w:rPr>
          <w:rFonts w:hint="eastAsia"/>
        </w:rPr>
        <w:t>4.1.4固（液）体废物</w:t>
      </w:r>
      <w:bookmarkEnd w:id="45"/>
    </w:p>
    <w:p>
      <w:pPr>
        <w:keepNext w:val="0"/>
        <w:keepLines w:val="0"/>
        <w:widowControl/>
        <w:suppressLineNumbers w:val="0"/>
        <w:ind w:firstLine="480" w:firstLineChars="200"/>
        <w:jc w:val="left"/>
        <w:rPr>
          <w:rFonts w:hint="default" w:ascii="宋体" w:hAnsi="宋体" w:eastAsia="宋体" w:cs="宋体"/>
          <w:sz w:val="24"/>
          <w:szCs w:val="24"/>
          <w:highlight w:val="none"/>
          <w:lang w:val="en-US" w:eastAsia="zh-CN"/>
        </w:rPr>
      </w:pPr>
      <w:bookmarkStart w:id="46" w:name="_Hlk42871959"/>
      <w:bookmarkStart w:id="47" w:name="_Hlk526602567"/>
      <w:r>
        <w:rPr>
          <w:rFonts w:hint="eastAsia" w:ascii="宋体" w:hAnsi="宋体" w:eastAsia="宋体" w:cs="宋体"/>
          <w:sz w:val="24"/>
          <w:szCs w:val="24"/>
          <w:highlight w:val="none"/>
          <w:lang w:val="en-US" w:eastAsia="zh-CN"/>
        </w:rPr>
        <w:t xml:space="preserve">项目产生的各固废分类收集存放，危险固废暂存间位于厂房2F南侧，总面积约 </w:t>
      </w:r>
      <w:r>
        <w:rPr>
          <w:rFonts w:hint="default" w:ascii="宋体" w:hAnsi="宋体" w:eastAsia="宋体" w:cs="宋体"/>
          <w:sz w:val="24"/>
          <w:szCs w:val="24"/>
          <w:highlight w:val="none"/>
          <w:lang w:val="en-US" w:eastAsia="zh-CN"/>
        </w:rPr>
        <w:t>20m</w:t>
      </w:r>
      <w:r>
        <w:rPr>
          <w:rFonts w:hint="default" w:ascii="宋体" w:hAnsi="宋体" w:eastAsia="宋体" w:cs="宋体"/>
          <w:sz w:val="24"/>
          <w:szCs w:val="24"/>
          <w:highlight w:val="none"/>
          <w:vertAlign w:val="superscript"/>
          <w:lang w:val="en-US" w:eastAsia="zh-CN"/>
        </w:rPr>
        <w:t>2</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收集后在厂区内暂存，委托有资质单位进行安全运输、处置，暂存间均已落实分区及防腐防渗措施。设置一般固废仓库，一般固废定点收集后外售；</w:t>
      </w:r>
      <w:r>
        <w:rPr>
          <w:rFonts w:hint="default"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生活垃圾：收集后由当地环卫部门统一上门清运处置。</w:t>
      </w:r>
    </w:p>
    <w:bookmarkEnd w:id="46"/>
    <w:p>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lang w:bidi="zh-CN"/>
        </w:rPr>
        <w:t>危险废物执行</w:t>
      </w:r>
      <w:r>
        <w:rPr>
          <w:rFonts w:ascii="Times New Roman" w:hAnsi="Times New Roman" w:eastAsia="宋体" w:cs="Times New Roman"/>
          <w:kern w:val="0"/>
          <w:sz w:val="24"/>
          <w:szCs w:val="24"/>
          <w:lang w:bidi="zh-CN"/>
        </w:rPr>
        <w:t>《危险废物贮存污染控制标准》(</w:t>
      </w:r>
      <w:r>
        <w:rPr>
          <w:rFonts w:hint="eastAsia" w:ascii="Times New Roman" w:hAnsi="Times New Roman" w:eastAsia="宋体" w:cs="Times New Roman"/>
          <w:kern w:val="0"/>
          <w:sz w:val="24"/>
          <w:szCs w:val="24"/>
          <w:lang w:bidi="zh-CN"/>
        </w:rPr>
        <w:t>GB 18597-2023</w:t>
      </w:r>
      <w:r>
        <w:rPr>
          <w:rFonts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w:t>
      </w:r>
      <w:r>
        <w:rPr>
          <w:rFonts w:hint="default" w:ascii="Times New Roman" w:hAnsi="Times New Roman" w:eastAsia="宋体" w:cs="Times New Roman"/>
          <w:kern w:val="0"/>
          <w:sz w:val="24"/>
          <w:szCs w:val="24"/>
          <w:lang w:bidi="zh-CN"/>
        </w:rPr>
        <w:t>《危险废物识别标志设置技术规范》（HJ 1276-2022）</w:t>
      </w:r>
      <w:r>
        <w:rPr>
          <w:rFonts w:hint="eastAsia" w:ascii="Times New Roman" w:hAnsi="Times New Roman" w:eastAsia="宋体" w:cs="Times New Roman"/>
          <w:kern w:val="0"/>
          <w:sz w:val="24"/>
          <w:szCs w:val="24"/>
          <w:lang w:bidi="zh-CN"/>
        </w:rPr>
        <w:t>、《环境保护图形标志—固体废物贮存（处置）场》（GB 15562.2-1995）</w:t>
      </w:r>
      <w:r>
        <w:rPr>
          <w:rFonts w:hint="eastAsia" w:ascii="Times New Roman" w:hAnsi="Times New Roman" w:eastAsia="宋体" w:cs="Times New Roman"/>
          <w:kern w:val="0"/>
          <w:sz w:val="24"/>
          <w:szCs w:val="24"/>
          <w:lang w:val="en-US" w:bidi="zh-CN"/>
        </w:rPr>
        <w:t>及</w:t>
      </w:r>
      <w:r>
        <w:rPr>
          <w:rFonts w:hint="eastAsia" w:ascii="Times New Roman" w:hAnsi="Times New Roman" w:eastAsia="宋体" w:cs="Times New Roman"/>
          <w:kern w:val="0"/>
          <w:sz w:val="24"/>
          <w:szCs w:val="24"/>
          <w:lang w:bidi="zh-CN"/>
        </w:rPr>
        <w:t>修改单，</w:t>
      </w:r>
      <w:r>
        <w:rPr>
          <w:rFonts w:hint="default" w:ascii="Times New Roman" w:hAnsi="Times New Roman" w:eastAsia="宋体" w:cs="Times New Roman"/>
          <w:kern w:val="0"/>
          <w:sz w:val="24"/>
          <w:szCs w:val="24"/>
          <w:lang w:bidi="zh-CN"/>
        </w:rPr>
        <w:t>一般工业固体废物</w:t>
      </w:r>
      <w:r>
        <w:rPr>
          <w:rFonts w:hint="eastAsia" w:ascii="Times New Roman" w:hAnsi="Times New Roman" w:eastAsia="宋体" w:cs="Times New Roman"/>
          <w:kern w:val="0"/>
          <w:sz w:val="24"/>
          <w:szCs w:val="24"/>
          <w:lang w:val="en-US" w:bidi="zh-CN"/>
        </w:rPr>
        <w:t>执行</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bidi="zh-CN"/>
        </w:rPr>
        <w:t>一般工业固体废物贮存和填埋污染控制标准</w:t>
      </w:r>
      <w:r>
        <w:rPr>
          <w:rFonts w:hint="default" w:ascii="Times New Roman" w:hAnsi="Times New Roman" w:eastAsia="宋体" w:cs="Times New Roman"/>
          <w:kern w:val="0"/>
          <w:sz w:val="24"/>
          <w:szCs w:val="24"/>
          <w:lang w:bidi="zh-CN"/>
        </w:rPr>
        <w:t>》(GB</w:t>
      </w:r>
      <w:r>
        <w:rPr>
          <w:rFonts w:hint="eastAsia" w:ascii="Times New Roman" w:hAnsi="Times New Roman" w:eastAsia="宋体" w:cs="Times New Roman"/>
          <w:kern w:val="0"/>
          <w:sz w:val="24"/>
          <w:szCs w:val="24"/>
          <w:lang w:val="en-US" w:bidi="zh-CN"/>
        </w:rPr>
        <w:t xml:space="preserve"> </w:t>
      </w:r>
      <w:r>
        <w:rPr>
          <w:rFonts w:hint="eastAsia" w:ascii="Times New Roman" w:hAnsi="Times New Roman" w:eastAsia="宋体" w:cs="Times New Roman"/>
          <w:kern w:val="0"/>
          <w:sz w:val="24"/>
          <w:szCs w:val="24"/>
          <w:lang w:bidi="zh-CN"/>
        </w:rPr>
        <w:t>18599-2020</w:t>
      </w:r>
      <w:r>
        <w:rPr>
          <w:rFonts w:hint="default" w:ascii="Times New Roman" w:hAnsi="Times New Roman" w:eastAsia="宋体" w:cs="Times New Roman"/>
          <w:kern w:val="0"/>
          <w:sz w:val="24"/>
          <w:szCs w:val="24"/>
          <w:lang w:bidi="zh-CN"/>
        </w:rPr>
        <w:t>)</w:t>
      </w:r>
      <w:r>
        <w:rPr>
          <w:rFonts w:hint="eastAsia" w:ascii="Times New Roman" w:hAnsi="Times New Roman" w:eastAsia="宋体" w:cs="Times New Roman"/>
          <w:kern w:val="0"/>
          <w:sz w:val="24"/>
          <w:szCs w:val="24"/>
          <w:lang w:val="en-US" w:bidi="zh-CN"/>
        </w:rPr>
        <w:t>中相关</w:t>
      </w:r>
      <w:r>
        <w:rPr>
          <w:rFonts w:hint="default" w:ascii="Times New Roman" w:hAnsi="Times New Roman" w:eastAsia="宋体" w:cs="Times New Roman"/>
          <w:kern w:val="0"/>
          <w:sz w:val="24"/>
          <w:szCs w:val="24"/>
          <w:lang w:bidi="zh-CN"/>
        </w:rPr>
        <w:t>规定。</w:t>
      </w:r>
      <w:r>
        <w:rPr>
          <w:rFonts w:ascii="Times New Roman" w:hAnsi="Times New Roman" w:eastAsia="宋体" w:cs="Times New Roman"/>
          <w:kern w:val="0"/>
          <w:sz w:val="24"/>
          <w:szCs w:val="24"/>
          <w:lang w:bidi="zh-CN"/>
        </w:rPr>
        <w:t>生活垃圾处理参照执行《城市生活垃圾处理及污染防治技术政策》（建城[2000]120号）和《生活垃圾处理技术指南》（建城[2010]61号）以及国家、省市关于固体废物污染环境防治的法律法规。</w:t>
      </w:r>
    </w:p>
    <w:p>
      <w:pPr>
        <w:numPr>
          <w:ilvl w:val="0"/>
          <w:numId w:val="3"/>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787"/>
        <w:gridCol w:w="1176"/>
        <w:gridCol w:w="672"/>
        <w:gridCol w:w="1500"/>
        <w:gridCol w:w="1333"/>
        <w:gridCol w:w="1503"/>
        <w:gridCol w:w="1268"/>
        <w:gridCol w:w="705"/>
      </w:tblGrid>
      <w:tr>
        <w:trPr>
          <w:trHeight w:val="454" w:hRule="atLeast"/>
          <w:tblHeader/>
          <w:jc w:val="center"/>
        </w:trPr>
        <w:tc>
          <w:tcPr>
            <w:tcW w:w="519"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787"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176"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72"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500" w:type="dxa"/>
            <w:vMerge w:val="restart"/>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2836" w:type="dxa"/>
            <w:gridSpan w:val="2"/>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trPr>
          <w:trHeight w:val="454" w:hRule="atLeast"/>
          <w:tblHeader/>
          <w:jc w:val="center"/>
        </w:trPr>
        <w:tc>
          <w:tcPr>
            <w:tcW w:w="519"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787"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176"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672"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500"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333" w:type="dxa"/>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trPr>
          <w:cantSplit/>
          <w:trHeight w:val="454" w:hRule="atLeast"/>
          <w:jc w:val="center"/>
        </w:trPr>
        <w:tc>
          <w:tcPr>
            <w:tcW w:w="519"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w:t>
            </w:r>
          </w:p>
        </w:tc>
        <w:tc>
          <w:tcPr>
            <w:tcW w:w="787"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边角料</w:t>
            </w:r>
          </w:p>
        </w:tc>
        <w:tc>
          <w:tcPr>
            <w:tcW w:w="1176"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分切、切纸</w:t>
            </w:r>
          </w:p>
        </w:tc>
        <w:tc>
          <w:tcPr>
            <w:tcW w:w="6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SW17</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900-005-S17</w:t>
            </w:r>
          </w:p>
        </w:tc>
        <w:tc>
          <w:tcPr>
            <w:tcW w:w="133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spacing w:val="-2"/>
                <w:sz w:val="21"/>
                <w:szCs w:val="21"/>
              </w:rPr>
              <w:t>定点收集后</w:t>
            </w:r>
            <w:r>
              <w:rPr>
                <w:sz w:val="21"/>
                <w:szCs w:val="21"/>
              </w:rPr>
              <w:t xml:space="preserve"> </w:t>
            </w:r>
            <w:r>
              <w:rPr>
                <w:spacing w:val="-3"/>
                <w:sz w:val="21"/>
                <w:szCs w:val="21"/>
              </w:rPr>
              <w:t>外售</w:t>
            </w:r>
          </w:p>
        </w:tc>
        <w:tc>
          <w:tcPr>
            <w:tcW w:w="15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spacing w:val="-2"/>
                <w:sz w:val="21"/>
                <w:szCs w:val="21"/>
              </w:rPr>
              <w:t>定点收集后</w:t>
            </w:r>
            <w:r>
              <w:rPr>
                <w:sz w:val="21"/>
                <w:szCs w:val="21"/>
              </w:rPr>
              <w:t xml:space="preserve"> </w:t>
            </w:r>
            <w:r>
              <w:rPr>
                <w:spacing w:val="-3"/>
                <w:sz w:val="21"/>
                <w:szCs w:val="21"/>
              </w:rPr>
              <w:t>外售</w:t>
            </w: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1037"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废基材板</w:t>
            </w:r>
          </w:p>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p>
        </w:tc>
        <w:tc>
          <w:tcPr>
            <w:tcW w:w="1176"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印刷工序</w:t>
            </w:r>
          </w:p>
        </w:tc>
        <w:tc>
          <w:tcPr>
            <w:tcW w:w="6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SW17</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900-099-S17</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3</w:t>
            </w:r>
          </w:p>
        </w:tc>
        <w:tc>
          <w:tcPr>
            <w:tcW w:w="787"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不合格品</w:t>
            </w:r>
          </w:p>
        </w:tc>
        <w:tc>
          <w:tcPr>
            <w:tcW w:w="1176"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检查工序</w:t>
            </w:r>
          </w:p>
        </w:tc>
        <w:tc>
          <w:tcPr>
            <w:tcW w:w="6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SW17</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900-099-S17</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pPr>
              <w:adjustRightInd w:val="0"/>
              <w:snapToGrid w:val="0"/>
              <w:spacing w:beforeLines="0" w:afterLines="0" w:line="240" w:lineRule="auto"/>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4</w:t>
            </w:r>
          </w:p>
        </w:tc>
        <w:tc>
          <w:tcPr>
            <w:tcW w:w="787"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一般废包装物</w:t>
            </w:r>
          </w:p>
        </w:tc>
        <w:tc>
          <w:tcPr>
            <w:tcW w:w="1176"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原料使用</w:t>
            </w:r>
          </w:p>
        </w:tc>
        <w:tc>
          <w:tcPr>
            <w:tcW w:w="6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SW17</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900-099-S17</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废清洁用品</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印刷工序</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HW12</w:t>
            </w:r>
          </w:p>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900-253-12</w:t>
            </w:r>
          </w:p>
        </w:tc>
        <w:tc>
          <w:tcPr>
            <w:tcW w:w="133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收集后在厂 </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区内暂存，委托有资质单 位进行安全运输、处置</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收集后在厂 </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区内暂存，委 </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托有资质单 </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 xml:space="preserve">位进行安全 </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运输、处置</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废清洗液</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墨辊清洗</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HW12</w:t>
            </w:r>
          </w:p>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900-253-12</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756"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废活性炭</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废气处理</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HW49</w:t>
            </w:r>
          </w:p>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900-039-49</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 xml:space="preserve">暂存危废仓库内 </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危险废包装物</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原料使用</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HW49</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900-041-49</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废机油</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设备使用</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HW08</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900-249-08</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10</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废润滑油</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设备维护</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HW08</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900-217-08</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11</w:t>
            </w:r>
          </w:p>
        </w:tc>
        <w:tc>
          <w:tcPr>
            <w:tcW w:w="787"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废油桶</w:t>
            </w:r>
          </w:p>
        </w:tc>
        <w:tc>
          <w:tcPr>
            <w:tcW w:w="1176"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原料使用</w:t>
            </w:r>
          </w:p>
        </w:tc>
        <w:tc>
          <w:tcPr>
            <w:tcW w:w="672"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危险废物</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HW08</w:t>
            </w: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900-249-08</w:t>
            </w:r>
          </w:p>
        </w:tc>
        <w:tc>
          <w:tcPr>
            <w:tcW w:w="133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5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1268"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桶装，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w:t>
            </w:r>
          </w:p>
        </w:tc>
        <w:tc>
          <w:tcPr>
            <w:tcW w:w="787"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default" w:ascii="Times New Roman" w:hAnsi="Times New Roman" w:eastAsia="宋体" w:cs="Times New Roman"/>
                <w:spacing w:val="0"/>
                <w:szCs w:val="21"/>
                <w:highlight w:val="none"/>
                <w:lang w:val="en-US" w:eastAsia="zh-CN"/>
              </w:rPr>
              <w:t>生活垃圾</w:t>
            </w:r>
          </w:p>
        </w:tc>
        <w:tc>
          <w:tcPr>
            <w:tcW w:w="1176" w:type="dxa"/>
            <w:shd w:val="clear" w:color="auto" w:fill="auto"/>
            <w:vAlign w:val="center"/>
          </w:tcPr>
          <w:p>
            <w:pPr>
              <w:adjustRightInd w:val="0"/>
              <w:snapToGrid w:val="0"/>
              <w:spacing w:beforeLines="0" w:afterLines="0" w:line="240" w:lineRule="auto"/>
              <w:jc w:val="both"/>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日常生活</w:t>
            </w:r>
          </w:p>
        </w:tc>
        <w:tc>
          <w:tcPr>
            <w:tcW w:w="6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一般固废</w:t>
            </w:r>
          </w:p>
        </w:tc>
        <w:tc>
          <w:tcPr>
            <w:tcW w:w="1500" w:type="dxa"/>
            <w:shd w:val="clear" w:color="auto" w:fill="auto"/>
            <w:vAlign w:val="top"/>
          </w:tcPr>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p>
          <w:p>
            <w:pPr>
              <w:adjustRightInd w:val="0"/>
              <w:snapToGrid w:val="0"/>
              <w:spacing w:beforeLines="0" w:afterLines="0" w:line="240" w:lineRule="auto"/>
              <w:jc w:val="center"/>
              <w:rPr>
                <w:rFonts w:hint="eastAsia"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SW17</w:t>
            </w:r>
          </w:p>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900-099-S17</w:t>
            </w:r>
          </w:p>
        </w:tc>
        <w:tc>
          <w:tcPr>
            <w:tcW w:w="133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环卫部门统一清运</w:t>
            </w: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default" w:ascii="Times New Roman" w:hAnsi="Times New Roman" w:cs="Times New Roman"/>
                <w:color w:val="auto"/>
                <w:spacing w:val="0"/>
                <w:szCs w:val="21"/>
                <w:highlight w:val="none"/>
                <w:lang w:val="en-US" w:eastAsia="zh-CN"/>
              </w:rPr>
              <w:t>分类暂存入垃圾桶</w:t>
            </w:r>
          </w:p>
        </w:tc>
        <w:tc>
          <w:tcPr>
            <w:tcW w:w="705" w:type="dxa"/>
            <w:shd w:val="clear" w:color="auto" w:fill="auto"/>
            <w:vAlign w:val="center"/>
          </w:tcPr>
          <w:p>
            <w:pPr>
              <w:adjustRightInd w:val="0"/>
              <w:snapToGrid w:val="0"/>
              <w:spacing w:beforeLines="0" w:afterLines="0" w:line="240" w:lineRule="auto"/>
              <w:jc w:val="center"/>
              <w:rPr>
                <w:rFonts w:hint="eastAsia" w:ascii="Times New Roman" w:hAnsi="Times New Roman" w:cs="Times New Roman"/>
                <w:color w:val="auto"/>
                <w:spacing w:val="0"/>
                <w:szCs w:val="21"/>
                <w:highlight w:val="none"/>
                <w:lang w:eastAsia="zh-CN"/>
              </w:rPr>
            </w:pPr>
            <w:r>
              <w:rPr>
                <w:rFonts w:hint="eastAsia" w:ascii="Times New Roman" w:hAnsi="Times New Roman" w:cs="Times New Roman"/>
                <w:color w:val="auto"/>
                <w:spacing w:val="0"/>
                <w:szCs w:val="21"/>
                <w:highlight w:val="none"/>
                <w:lang w:eastAsia="zh-CN"/>
              </w:rPr>
              <w:t>一致</w:t>
            </w:r>
          </w:p>
        </w:tc>
      </w:tr>
    </w:tbl>
    <w:p>
      <w:pPr>
        <w:pStyle w:val="6"/>
        <w:jc w:val="both"/>
        <w:rPr>
          <w:rFonts w:hint="eastAsia" w:ascii="Times New Roman" w:hAnsi="Times New Roman" w:eastAsia="宋体" w:cs="Times New Roman"/>
          <w:kern w:val="0"/>
          <w:sz w:val="24"/>
          <w:szCs w:val="24"/>
          <w:lang w:val="en-US" w:eastAsia="zh-CN" w:bidi="ar-SA"/>
        </w:rPr>
      </w:pPr>
    </w:p>
    <w:p>
      <w:pPr>
        <w:pStyle w:val="10"/>
        <w:numPr>
          <w:ilvl w:val="0"/>
          <w:numId w:val="2"/>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pPr>
        <w:pStyle w:val="6"/>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2"/>
        <w:tblW w:w="50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500"/>
        <w:gridCol w:w="1272"/>
        <w:gridCol w:w="1410"/>
        <w:gridCol w:w="1902"/>
        <w:gridCol w:w="1383"/>
        <w:gridCol w:w="1253"/>
      </w:tblGrid>
      <w:tr>
        <w:trPr>
          <w:cantSplit/>
          <w:trHeight w:val="454" w:hRule="atLeast"/>
          <w:tblHeader/>
          <w:jc w:val="center"/>
        </w:trPr>
        <w:tc>
          <w:tcPr>
            <w:tcW w:w="71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50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27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（2024.11.1-11.30）</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处理处置量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szCs w:val="21"/>
              </w:rPr>
              <w:t>1</w:t>
            </w:r>
          </w:p>
        </w:tc>
        <w:tc>
          <w:tcPr>
            <w:tcW w:w="150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边角料</w:t>
            </w:r>
          </w:p>
        </w:tc>
        <w:tc>
          <w:tcPr>
            <w:tcW w:w="12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分切、切纸</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16</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1.2</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14.4</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1.2</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2</w:t>
            </w:r>
          </w:p>
        </w:tc>
        <w:tc>
          <w:tcPr>
            <w:tcW w:w="150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废基材板</w:t>
            </w:r>
          </w:p>
        </w:tc>
        <w:tc>
          <w:tcPr>
            <w:tcW w:w="12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印刷工序</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0.4</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0.03</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0.36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0.03</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3</w:t>
            </w:r>
          </w:p>
        </w:tc>
        <w:tc>
          <w:tcPr>
            <w:tcW w:w="150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不合格品</w:t>
            </w:r>
          </w:p>
        </w:tc>
        <w:tc>
          <w:tcPr>
            <w:tcW w:w="12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检查工序</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4</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0.3</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zCs w:val="21"/>
              </w:rPr>
              <w:t>4</w:t>
            </w:r>
          </w:p>
        </w:tc>
        <w:tc>
          <w:tcPr>
            <w:tcW w:w="150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一般废包装物</w:t>
            </w:r>
          </w:p>
        </w:tc>
        <w:tc>
          <w:tcPr>
            <w:tcW w:w="1272"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原料使用</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1</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0.08</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0.96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0.08</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5</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废清洁用品</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印刷工序</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0.01</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6</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废清洗液</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墨辊清洗</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0.2</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eastAsia" w:ascii="Times New Roman" w:hAnsi="Times New Roman" w:eastAsia="宋体" w:cs="Times New Roman"/>
                <w:szCs w:val="21"/>
                <w:lang w:val="en-US" w:eastAsia="zh-CN"/>
              </w:rPr>
              <w:t>7</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废活性炭</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废气处理</w:t>
            </w:r>
          </w:p>
        </w:tc>
        <w:tc>
          <w:tcPr>
            <w:tcW w:w="1410" w:type="dxa"/>
            <w:tcBorders>
              <w:bottom w:val="single" w:color="auto" w:sz="4" w:space="0"/>
            </w:tcBorders>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6.746</w:t>
            </w:r>
          </w:p>
        </w:tc>
        <w:tc>
          <w:tcPr>
            <w:tcW w:w="1902"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383"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253"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危险废包装物</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原料使用</w:t>
            </w:r>
          </w:p>
        </w:tc>
        <w:tc>
          <w:tcPr>
            <w:tcW w:w="1410" w:type="dxa"/>
            <w:tcBorders>
              <w:top w:val="single" w:color="auto" w:sz="4" w:space="0"/>
            </w:tcBorders>
            <w:shd w:val="clear" w:color="auto" w:fill="auto"/>
            <w:vAlign w:val="top"/>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0.462</w:t>
            </w:r>
          </w:p>
        </w:tc>
        <w:tc>
          <w:tcPr>
            <w:tcW w:w="1902" w:type="dxa"/>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暂未产生</w:t>
            </w:r>
          </w:p>
        </w:tc>
        <w:tc>
          <w:tcPr>
            <w:tcW w:w="1383" w:type="dxa"/>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kern w:val="2"/>
                <w:sz w:val="21"/>
                <w:szCs w:val="21"/>
                <w:lang w:val="en-US" w:eastAsia="zh-CN" w:bidi="ar-SA"/>
              </w:rPr>
              <w:t>/</w:t>
            </w:r>
          </w:p>
        </w:tc>
        <w:tc>
          <w:tcPr>
            <w:tcW w:w="1253" w:type="dxa"/>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9</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废机油</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设备使用</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0.1</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10</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废润滑油</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设备维护</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0.1</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11</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废油桶</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原料使用</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0.02</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暂未产生</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w:t>
            </w:r>
          </w:p>
        </w:tc>
      </w:tr>
      <w:tr>
        <w:trPr>
          <w:cantSplit/>
          <w:trHeight w:val="454" w:hRule="atLeast"/>
          <w:jc w:val="center"/>
        </w:trPr>
        <w:tc>
          <w:tcPr>
            <w:tcW w:w="718"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12</w:t>
            </w:r>
          </w:p>
        </w:tc>
        <w:tc>
          <w:tcPr>
            <w:tcW w:w="1500"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spacing w:val="0"/>
                <w:szCs w:val="21"/>
                <w:highlight w:val="none"/>
                <w:lang w:val="en-US" w:eastAsia="zh-CN"/>
              </w:rPr>
              <w:t>生活垃圾</w:t>
            </w:r>
          </w:p>
        </w:tc>
        <w:tc>
          <w:tcPr>
            <w:tcW w:w="1272" w:type="dxa"/>
            <w:shd w:val="clear" w:color="auto" w:fill="auto"/>
            <w:vAlign w:val="center"/>
          </w:tcPr>
          <w:p>
            <w:pPr>
              <w:adjustRightInd w:val="0"/>
              <w:snapToGrid w:val="0"/>
              <w:spacing w:beforeLines="0" w:afterLines="0" w:line="240" w:lineRule="auto"/>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spacing w:val="0"/>
                <w:szCs w:val="21"/>
                <w:highlight w:val="none"/>
                <w:lang w:val="en-US" w:eastAsia="zh-CN"/>
              </w:rPr>
              <w:t>日常生活</w:t>
            </w:r>
          </w:p>
        </w:tc>
        <w:tc>
          <w:tcPr>
            <w:tcW w:w="1410"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3</w:t>
            </w:r>
          </w:p>
        </w:tc>
        <w:tc>
          <w:tcPr>
            <w:tcW w:w="190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0.25</w:t>
            </w:r>
          </w:p>
        </w:tc>
        <w:tc>
          <w:tcPr>
            <w:tcW w:w="138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0.25</w:t>
            </w:r>
          </w:p>
        </w:tc>
      </w:tr>
      <w:bookmarkEnd w:id="47"/>
    </w:tbl>
    <w:p>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trPr>
          <w:trHeight w:val="90" w:hRule="atLeast"/>
        </w:trPr>
        <w:tc>
          <w:tcPr>
            <w:tcW w:w="9612" w:type="dxa"/>
            <w:tcBorders>
              <w:tl2br w:val="nil"/>
              <w:tr2bl w:val="nil"/>
            </w:tcBorders>
            <w:vAlign w:val="center"/>
          </w:tcPr>
          <w:p>
            <w:pPr>
              <w:pStyle w:val="28"/>
              <w:keepNext w:val="0"/>
              <w:keepLines w:val="0"/>
              <w:widowControl/>
              <w:suppressLineNumbers w:val="0"/>
              <w:jc w:val="center"/>
              <w:rPr>
                <w:rFonts w:hint="eastAsia" w:eastAsia="宋体"/>
                <w:vertAlign w:val="baseline"/>
                <w:lang w:eastAsia="zh-CN"/>
              </w:rPr>
            </w:pPr>
          </w:p>
        </w:tc>
      </w:tr>
      <w:tr>
        <w:trPr>
          <w:trHeight w:val="399" w:hRule="atLeast"/>
        </w:trPr>
        <w:tc>
          <w:tcPr>
            <w:tcW w:w="9612" w:type="dxa"/>
            <w:tcBorders>
              <w:tl2br w:val="nil"/>
              <w:tr2bl w:val="nil"/>
            </w:tcBorders>
            <w:vAlign w:val="center"/>
          </w:tcPr>
          <w:p>
            <w:pPr>
              <w:pStyle w:val="6"/>
              <w:spacing w:line="240" w:lineRule="auto"/>
              <w:jc w:val="center"/>
              <w:rPr>
                <w:rFonts w:hint="default" w:ascii="Times New Roman" w:hAnsi="Times New Roman" w:eastAsia="宋体"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图4.1.4-1 </w:t>
            </w:r>
            <w:r>
              <w:rPr>
                <w:rFonts w:hint="eastAsia" w:ascii="Times New Roman" w:hAnsi="Times New Roman" w:eastAsia="宋体" w:cs="Times New Roman"/>
                <w:b/>
                <w:bCs/>
                <w:spacing w:val="0"/>
                <w:kern w:val="2"/>
                <w:sz w:val="21"/>
                <w:szCs w:val="21"/>
                <w:lang w:val="en-US" w:eastAsia="zh-CN" w:bidi="ar-SA"/>
              </w:rPr>
              <w:t>危废仓库</w:t>
            </w:r>
          </w:p>
        </w:tc>
      </w:tr>
    </w:tbl>
    <w:p>
      <w:pPr>
        <w:outlineLvl w:val="9"/>
        <w:rPr>
          <w:rFonts w:eastAsia="宋体"/>
          <w:highlight w:val="none"/>
        </w:rPr>
      </w:pPr>
    </w:p>
    <w:p>
      <w:pPr>
        <w:pStyle w:val="3"/>
        <w:rPr>
          <w:rFonts w:eastAsia="宋体"/>
          <w:highlight w:val="red"/>
        </w:rPr>
      </w:pPr>
      <w:bookmarkStart w:id="48" w:name="_Toc13093"/>
      <w:r>
        <w:rPr>
          <w:rFonts w:eastAsia="宋体"/>
          <w:highlight w:val="none"/>
        </w:rPr>
        <w:t>4.2其他环境保护设施</w:t>
      </w:r>
      <w:bookmarkEnd w:id="48"/>
    </w:p>
    <w:p>
      <w:pPr>
        <w:pStyle w:val="4"/>
      </w:pPr>
      <w:bookmarkStart w:id="49" w:name="_Toc13159"/>
      <w:r>
        <w:rPr>
          <w:rFonts w:hint="eastAsia"/>
        </w:rPr>
        <w:t>4.2.1环境风险防范设施</w:t>
      </w:r>
      <w:bookmarkEnd w:id="49"/>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《永康市鹏达彩印厂年产 200 万只纸箱生产线技改项目环境影响登记表》及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中对应急预案均未作出要求。</w:t>
      </w:r>
    </w:p>
    <w:p>
      <w:pPr>
        <w:pStyle w:val="135"/>
        <w:spacing w:before="43" w:line="233" w:lineRule="auto"/>
        <w:ind w:right="94" w:firstLine="480" w:firstLineChars="200"/>
        <w:rPr>
          <w:rFonts w:hint="eastAsia" w:ascii="Times New Roman" w:hAnsi="Times New Roman" w:cs="Times New Roman" w:eastAsiaTheme="minorEastAsia"/>
          <w:kern w:val="2"/>
          <w:sz w:val="24"/>
          <w:szCs w:val="24"/>
          <w:lang w:val="en-US" w:eastAsia="zh-CN" w:bidi="en-US"/>
        </w:rPr>
      </w:pPr>
      <w:bookmarkStart w:id="50" w:name="_Toc14170"/>
      <w:r>
        <w:rPr>
          <w:rFonts w:hint="eastAsia" w:ascii="Times New Roman" w:hAnsi="Times New Roman" w:cs="Times New Roman" w:eastAsiaTheme="minorEastAsia"/>
          <w:kern w:val="2"/>
          <w:sz w:val="24"/>
          <w:szCs w:val="24"/>
          <w:lang w:val="en-US" w:eastAsia="zh-CN" w:bidi="en-US"/>
        </w:rPr>
        <w:t>①企业在厂区按要求设置消防栓，配备足够的防火灭火器材，发生火灾、爆炸事故时，第一 时间加以控制，不会发生大面积的火灾事件；</w:t>
      </w:r>
    </w:p>
    <w:p>
      <w:pPr>
        <w:pStyle w:val="135"/>
        <w:spacing w:before="13" w:line="234" w:lineRule="auto"/>
        <w:ind w:right="94" w:firstLine="480" w:firstLineChars="200"/>
        <w:rPr>
          <w:rFonts w:hint="eastAsia" w:ascii="Times New Roman" w:hAnsi="Times New Roman" w:cs="Times New Roman" w:eastAsiaTheme="minorEastAsia"/>
          <w:kern w:val="2"/>
          <w:sz w:val="24"/>
          <w:szCs w:val="24"/>
          <w:lang w:val="en-US" w:eastAsia="zh-CN" w:bidi="en-US"/>
        </w:rPr>
      </w:pPr>
      <w:r>
        <w:rPr>
          <w:rFonts w:hint="eastAsia" w:ascii="Times New Roman" w:hAnsi="Times New Roman" w:cs="Times New Roman" w:eastAsiaTheme="minorEastAsia"/>
          <w:kern w:val="2"/>
          <w:sz w:val="24"/>
          <w:szCs w:val="24"/>
          <w:lang w:val="en-US" w:eastAsia="zh-CN" w:bidi="en-US"/>
        </w:rPr>
        <w:t>②原辅料储存区、生产装置区、固体废物堆存区的防渗要求，应满足国家和地方标准、防渗 技术规范要求；</w:t>
      </w:r>
    </w:p>
    <w:p>
      <w:pPr>
        <w:pStyle w:val="135"/>
        <w:spacing w:before="13" w:line="234" w:lineRule="auto"/>
        <w:ind w:right="94" w:firstLine="480" w:firstLineChars="200"/>
        <w:rPr>
          <w:rFonts w:hint="eastAsia" w:ascii="Times New Roman" w:hAnsi="Times New Roman" w:cs="Times New Roman" w:eastAsiaTheme="minorEastAsia"/>
          <w:b w:val="0"/>
          <w:bCs w:val="0"/>
          <w:kern w:val="2"/>
          <w:sz w:val="24"/>
          <w:szCs w:val="24"/>
          <w:lang w:val="en-US" w:eastAsia="zh-CN" w:bidi="en-US"/>
        </w:rPr>
      </w:pPr>
      <w:r>
        <w:rPr>
          <w:rFonts w:hint="eastAsia" w:ascii="Times New Roman" w:hAnsi="Times New Roman" w:cs="Times New Roman" w:eastAsiaTheme="minorEastAsia"/>
          <w:b w:val="0"/>
          <w:bCs w:val="0"/>
          <w:kern w:val="2"/>
          <w:sz w:val="24"/>
          <w:szCs w:val="24"/>
          <w:lang w:val="en-US" w:eastAsia="zh-CN" w:bidi="en-US"/>
        </w:rPr>
        <w:t>③加强员工的安全、环保知识教育，提高职工的风险意识，掌握本职工作所需的安全作业规 章制度和操作规程，可以有效的减少事故。</w:t>
      </w:r>
    </w:p>
    <w:p>
      <w:pPr>
        <w:pStyle w:val="4"/>
      </w:pPr>
      <w:r>
        <w:rPr>
          <w:rFonts w:hint="eastAsia"/>
          <w:highlight w:val="none"/>
        </w:rPr>
        <w:t>4.2.2规范化排污口、监测</w:t>
      </w:r>
      <w:r>
        <w:rPr>
          <w:rFonts w:hint="eastAsia"/>
        </w:rPr>
        <w:t>设施及在线监测装置</w:t>
      </w:r>
      <w:bookmarkEnd w:id="50"/>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04"/>
        <w:gridCol w:w="4697"/>
      </w:tblGrid>
      <w:tr>
        <w:tc>
          <w:tcPr>
            <w:tcW w:w="9401" w:type="dxa"/>
            <w:gridSpan w:val="2"/>
            <w:tcBorders>
              <w:tl2br w:val="nil"/>
              <w:tr2bl w:val="nil"/>
            </w:tcBorders>
            <w:vAlign w:val="center"/>
          </w:tcPr>
          <w:p>
            <w:pPr>
              <w:jc w:val="center"/>
              <w:rPr>
                <w:rFonts w:hint="eastAsia" w:ascii="Times New Roman" w:hAnsi="Times New Roman" w:cs="Times New Roman"/>
                <w:sz w:val="24"/>
                <w:szCs w:val="24"/>
                <w:vertAlign w:val="baseline"/>
                <w:lang w:val="en-US" w:eastAsia="zh-CN" w:bidi="en-US"/>
              </w:rPr>
            </w:pPr>
          </w:p>
        </w:tc>
      </w:tr>
      <w:tr>
        <w:trPr>
          <w:trHeight w:val="159" w:hRule="atLeast"/>
        </w:trPr>
        <w:tc>
          <w:tcPr>
            <w:tcW w:w="9401" w:type="dxa"/>
            <w:gridSpan w:val="2"/>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r>
      <w:tr>
        <w:trPr>
          <w:trHeight w:val="159" w:hRule="atLeast"/>
        </w:trPr>
        <w:tc>
          <w:tcPr>
            <w:tcW w:w="4704" w:type="dxa"/>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c>
          <w:tcPr>
            <w:tcW w:w="4697" w:type="dxa"/>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r>
      <w:tr>
        <w:trPr>
          <w:trHeight w:val="159" w:hRule="atLeast"/>
        </w:trPr>
        <w:tc>
          <w:tcPr>
            <w:tcW w:w="9401" w:type="dxa"/>
            <w:gridSpan w:val="2"/>
            <w:tcBorders>
              <w:tl2br w:val="nil"/>
              <w:tr2bl w:val="nil"/>
            </w:tcBorders>
            <w:vAlign w:val="center"/>
          </w:tcPr>
          <w:p>
            <w:pPr>
              <w:jc w:val="center"/>
              <w:rPr>
                <w:rFonts w:hint="default"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印刷废气排气筒（DA001）规范化排污口</w:t>
            </w:r>
          </w:p>
        </w:tc>
      </w:tr>
    </w:tbl>
    <w:p>
      <w:pPr>
        <w:pStyle w:val="4"/>
      </w:pPr>
      <w:bookmarkStart w:id="51" w:name="_Toc25416"/>
      <w:r>
        <w:rPr>
          <w:rFonts w:hint="eastAsia"/>
        </w:rPr>
        <w:t>4.2.3其他设施</w:t>
      </w:r>
      <w:bookmarkEnd w:id="51"/>
    </w:p>
    <w:p>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为新建（迁建）项目，</w:t>
      </w:r>
      <w:r>
        <w:rPr>
          <w:rFonts w:hint="eastAsia" w:ascii="Times New Roman" w:hAnsi="Times New Roman"/>
          <w:sz w:val="24"/>
          <w:szCs w:val="24"/>
          <w:lang w:bidi="en-US"/>
        </w:rPr>
        <w:t>不涉及“以新带老”改造工程、关停或拆除现有工程（旧机组或装置）、淘汰落后生产装置。</w:t>
      </w:r>
    </w:p>
    <w:p>
      <w:p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土壤及地下水污染防治措施：</w:t>
      </w:r>
    </w:p>
    <w:p>
      <w:pPr>
        <w:pStyle w:val="135"/>
        <w:spacing w:before="47" w:line="229" w:lineRule="auto"/>
        <w:ind w:right="91" w:firstLine="480" w:firstLineChars="200"/>
        <w:rPr>
          <w:rFonts w:hint="eastAsia" w:ascii="Times New Roman" w:hAnsi="Times New Roman" w:eastAsiaTheme="minorEastAsia" w:cstheme="minorBidi"/>
          <w:kern w:val="2"/>
          <w:sz w:val="24"/>
          <w:szCs w:val="24"/>
          <w:lang w:val="en-US" w:eastAsia="zh-CN" w:bidi="en-US"/>
        </w:rPr>
      </w:pPr>
      <w:r>
        <w:rPr>
          <w:rFonts w:hint="eastAsia" w:ascii="Times New Roman" w:hAnsi="Times New Roman" w:eastAsiaTheme="minorEastAsia" w:cstheme="minorBidi"/>
          <w:kern w:val="2"/>
          <w:sz w:val="24"/>
          <w:szCs w:val="24"/>
          <w:lang w:val="en-US" w:eastAsia="zh-CN" w:bidi="en-US"/>
        </w:rPr>
        <w:t>1、源头控制：项目生产所用油墨、液压油等物料的储存及输送过程应保障包装容器具有相应 的耐腐蚀、耐压、密封性能，避免有毒有害物质渗漏或泄漏。</w:t>
      </w:r>
    </w:p>
    <w:p>
      <w:pPr>
        <w:pStyle w:val="135"/>
        <w:spacing w:before="23" w:line="229" w:lineRule="auto"/>
        <w:ind w:right="105" w:firstLine="480" w:firstLineChars="200"/>
        <w:rPr>
          <w:rFonts w:hint="eastAsia" w:ascii="Times New Roman" w:hAnsi="Times New Roman" w:eastAsiaTheme="minorEastAsia" w:cstheme="minorBidi"/>
          <w:kern w:val="2"/>
          <w:sz w:val="24"/>
          <w:szCs w:val="24"/>
          <w:lang w:val="en-US" w:eastAsia="zh-CN" w:bidi="en-US"/>
        </w:rPr>
      </w:pPr>
      <w:r>
        <w:rPr>
          <w:rFonts w:hint="eastAsia" w:ascii="Times New Roman" w:hAnsi="Times New Roman" w:eastAsiaTheme="minorEastAsia" w:cstheme="minorBidi"/>
          <w:kern w:val="2"/>
          <w:sz w:val="24"/>
          <w:szCs w:val="24"/>
          <w:lang w:val="en-US" w:eastAsia="zh-CN" w:bidi="en-US"/>
        </w:rPr>
        <w:t>2、防渗控制：原辅料及印刷车间、危废贮存设施、污水治理设施等应采取防渗措施，防渗 性能应满足国家和地方标准、防渗技术规范要求。</w:t>
      </w:r>
    </w:p>
    <w:p>
      <w:pPr>
        <w:numPr>
          <w:ilvl w:val="0"/>
          <w:numId w:val="0"/>
        </w:numPr>
        <w:adjustRightInd w:val="0"/>
        <w:snapToGrid w:val="0"/>
        <w:spacing w:line="360" w:lineRule="auto"/>
        <w:ind w:firstLine="480" w:firstLineChars="200"/>
        <w:rPr>
          <w:rFonts w:hint="eastAsia" w:ascii="Times New Roman" w:hAnsi="Times New Roman" w:eastAsiaTheme="minorEastAsia" w:cstheme="minorBidi"/>
          <w:kern w:val="2"/>
          <w:sz w:val="24"/>
          <w:szCs w:val="24"/>
          <w:lang w:val="en-US" w:eastAsia="zh-CN" w:bidi="en-US"/>
        </w:rPr>
      </w:pPr>
      <w:r>
        <w:rPr>
          <w:rFonts w:hint="eastAsia" w:ascii="Times New Roman" w:hAnsi="Times New Roman" w:eastAsiaTheme="minorEastAsia" w:cstheme="minorBidi"/>
          <w:kern w:val="2"/>
          <w:sz w:val="24"/>
          <w:szCs w:val="24"/>
          <w:lang w:val="en-US" w:eastAsia="zh-CN" w:bidi="en-US"/>
        </w:rPr>
        <w:t>3、渗漏、泄漏检测：管道、储罐等应配置泄漏、渗漏检测装置，并定期进行检查和维护。</w:t>
      </w:r>
    </w:p>
    <w:p>
      <w:pPr>
        <w:pStyle w:val="3"/>
        <w:rPr>
          <w:rFonts w:eastAsia="宋体"/>
        </w:rPr>
      </w:pPr>
      <w:bookmarkStart w:id="52" w:name="_Toc9822"/>
      <w:r>
        <w:rPr>
          <w:rFonts w:eastAsia="宋体"/>
        </w:rPr>
        <w:t>4.3环保设施投资及“三同时”落实情况</w:t>
      </w:r>
      <w:bookmarkEnd w:id="52"/>
    </w:p>
    <w:p>
      <w:pPr>
        <w:pStyle w:val="4"/>
        <w:spacing w:before="120" w:after="120"/>
        <w:rPr>
          <w:rFonts w:eastAsia="宋体" w:cs="Times New Roman"/>
          <w:sz w:val="24"/>
          <w:szCs w:val="24"/>
          <w:highlight w:val="none"/>
        </w:rPr>
      </w:pPr>
      <w:bookmarkStart w:id="53" w:name="_Toc32240"/>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3"/>
    </w:p>
    <w:p>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pPr>
        <w:ind w:left="-15" w:right="120" w:firstLine="480"/>
        <w:jc w:val="center"/>
        <w:rPr>
          <w:rFonts w:ascii="Times New Roman" w:hAnsi="Times New Roman"/>
          <w:b/>
          <w:color w:val="000000" w:themeColor="text1"/>
          <w:highlight w:val="none"/>
          <w14:textFill>
            <w14:solidFill>
              <w14:schemeClr w14:val="tx1"/>
            </w14:solidFill>
          </w14:textFill>
        </w:rPr>
      </w:pPr>
    </w:p>
    <w:p>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1029"/>
        <w:gridCol w:w="6215"/>
        <w:gridCol w:w="1316"/>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1029"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215" w:type="dxa"/>
            <w:shd w:val="clear" w:color="auto" w:fill="auto"/>
            <w:vAlign w:val="top"/>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处理设施（化粪池）</w:t>
            </w:r>
          </w:p>
        </w:tc>
        <w:tc>
          <w:tcPr>
            <w:tcW w:w="1316" w:type="dxa"/>
            <w:shd w:val="clear" w:color="auto" w:fill="auto"/>
            <w:vAlign w:val="top"/>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trPr>
          <w:trHeight w:val="432" w:hRule="atLeast"/>
          <w:jc w:val="center"/>
        </w:trPr>
        <w:tc>
          <w:tcPr>
            <w:tcW w:w="696" w:type="dxa"/>
            <w:vMerge w:val="restart"/>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1029" w:type="dxa"/>
            <w:vMerge w:val="restart"/>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215"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集气系统、管道系统、处理系统（活性炭吸附处理设施）、排气筒</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10</w:t>
            </w:r>
          </w:p>
        </w:tc>
      </w:tr>
      <w:tr>
        <w:trPr>
          <w:trHeight w:val="454" w:hRule="atLeast"/>
          <w:jc w:val="center"/>
        </w:trPr>
        <w:tc>
          <w:tcPr>
            <w:tcW w:w="696" w:type="dxa"/>
            <w:vMerge w:val="continue"/>
            <w:shd w:val="clear" w:color="auto" w:fill="auto"/>
            <w:vAlign w:val="center"/>
          </w:tcPr>
          <w:p>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shd w:val="clear" w:color="auto" w:fill="auto"/>
            <w:vAlign w:val="top"/>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车间通风</w:t>
            </w:r>
          </w:p>
        </w:tc>
        <w:tc>
          <w:tcPr>
            <w:tcW w:w="1316" w:type="dxa"/>
            <w:shd w:val="clear" w:color="auto" w:fill="auto"/>
            <w:vAlign w:val="top"/>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1029"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215" w:type="dxa"/>
            <w:shd w:val="clear" w:color="auto" w:fill="auto"/>
            <w:vAlign w:val="top"/>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隔声、消声和设备基础减振等</w:t>
            </w:r>
          </w:p>
        </w:tc>
        <w:tc>
          <w:tcPr>
            <w:tcW w:w="1316" w:type="dxa"/>
            <w:shd w:val="clear" w:color="auto" w:fill="auto"/>
            <w:vAlign w:val="top"/>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696" w:type="dxa"/>
            <w:vMerge w:val="restart"/>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1029"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215" w:type="dxa"/>
            <w:tcBorders>
              <w:bottom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一般固废贮收集、暂存</w:t>
            </w:r>
          </w:p>
        </w:tc>
        <w:tc>
          <w:tcPr>
            <w:tcW w:w="1316" w:type="dxa"/>
            <w:tcBorders>
              <w:bottom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r>
      <w:tr>
        <w:trPr>
          <w:trHeight w:val="454" w:hRule="atLeast"/>
          <w:jc w:val="center"/>
        </w:trPr>
        <w:tc>
          <w:tcPr>
            <w:tcW w:w="696" w:type="dxa"/>
            <w:vMerge w:val="continue"/>
            <w:shd w:val="clear" w:color="auto" w:fill="auto"/>
            <w:vAlign w:val="center"/>
          </w:tcPr>
          <w:p>
            <w:pPr>
              <w:spacing w:line="240" w:lineRule="auto"/>
              <w:ind w:right="51"/>
              <w:jc w:val="center"/>
              <w:rPr>
                <w:rFonts w:hint="eastAsia" w:ascii="Times New Roman" w:hAnsi="Times New Roman" w:cs="Times New Roman"/>
                <w:sz w:val="21"/>
                <w:szCs w:val="21"/>
                <w:highlight w:val="none"/>
                <w:lang w:val="en-US" w:eastAsia="zh-CN"/>
              </w:rPr>
            </w:pPr>
          </w:p>
        </w:tc>
        <w:tc>
          <w:tcPr>
            <w:tcW w:w="1029"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c>
          <w:tcPr>
            <w:tcW w:w="6215" w:type="dxa"/>
            <w:tcBorders>
              <w:top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危险固废收集、暂存</w:t>
            </w:r>
          </w:p>
        </w:tc>
        <w:tc>
          <w:tcPr>
            <w:tcW w:w="1316" w:type="dxa"/>
            <w:tcBorders>
              <w:top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1029"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地下水</w:t>
            </w:r>
          </w:p>
        </w:tc>
        <w:tc>
          <w:tcPr>
            <w:tcW w:w="6215" w:type="dxa"/>
            <w:tcBorders>
              <w:top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防渗</w:t>
            </w:r>
          </w:p>
        </w:tc>
        <w:tc>
          <w:tcPr>
            <w:tcW w:w="1316" w:type="dxa"/>
            <w:tcBorders>
              <w:top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7</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6</w:t>
            </w:r>
          </w:p>
        </w:tc>
        <w:tc>
          <w:tcPr>
            <w:tcW w:w="1029"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w:t>
            </w:r>
          </w:p>
        </w:tc>
        <w:tc>
          <w:tcPr>
            <w:tcW w:w="6215" w:type="dxa"/>
            <w:tcBorders>
              <w:top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风险防范措施</w:t>
            </w:r>
          </w:p>
        </w:tc>
        <w:tc>
          <w:tcPr>
            <w:tcW w:w="1316" w:type="dxa"/>
            <w:tcBorders>
              <w:top w:val="single" w:color="auto" w:sz="4" w:space="0"/>
            </w:tcBorders>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35</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500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eastAsiaTheme="minorEastAsia"/>
                <w:kern w:val="2"/>
                <w:sz w:val="21"/>
                <w:szCs w:val="21"/>
                <w:highlight w:val="none"/>
                <w:lang w:val="en-US" w:eastAsia="zh-CN" w:bidi="ar-SA"/>
              </w:rPr>
            </w:pPr>
            <w:r>
              <w:rPr>
                <w:rFonts w:ascii="Times New Roman" w:hAnsi="Times New Roman" w:cs="Times New Roman"/>
                <w:sz w:val="21"/>
                <w:szCs w:val="21"/>
                <w:highlight w:val="none"/>
                <w:lang w:bidi="en-US"/>
              </w:rPr>
              <w:t>环保投资占总投资</w:t>
            </w:r>
            <w:r>
              <w:rPr>
                <w:rFonts w:hint="eastAsia" w:ascii="Times New Roman" w:hAnsi="Times New Roman" w:cs="Times New Roman"/>
                <w:sz w:val="21"/>
                <w:szCs w:val="21"/>
                <w:highlight w:val="none"/>
                <w:lang w:val="en-US" w:eastAsia="zh-CN" w:bidi="en-US"/>
              </w:rPr>
              <w:t>的比例（%）</w:t>
            </w:r>
          </w:p>
        </w:tc>
        <w:tc>
          <w:tcPr>
            <w:tcW w:w="1316" w:type="dxa"/>
            <w:shd w:val="clear" w:color="auto" w:fill="auto"/>
            <w:vAlign w:val="center"/>
          </w:tcPr>
          <w:p>
            <w:pPr>
              <w:ind w:right="56" w:right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highlight w:val="none"/>
                <w:lang w:val="en-US" w:eastAsia="zh-CN"/>
              </w:rPr>
              <w:t>7</w:t>
            </w:r>
          </w:p>
        </w:tc>
      </w:tr>
    </w:tbl>
    <w:p>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pPr>
        <w:pStyle w:val="4"/>
        <w:spacing w:before="120" w:after="120"/>
        <w:rPr>
          <w:rFonts w:eastAsia="宋体" w:cs="Times New Roman"/>
          <w:sz w:val="24"/>
          <w:szCs w:val="24"/>
        </w:rPr>
      </w:pPr>
      <w:bookmarkStart w:id="54" w:name="_Toc520725490"/>
      <w:bookmarkStart w:id="55" w:name="_Toc522281271"/>
      <w:bookmarkStart w:id="56" w:name="_Toc29804"/>
      <w:r>
        <w:t>4.</w:t>
      </w:r>
      <w:r>
        <w:rPr>
          <w:rFonts w:hint="eastAsia"/>
        </w:rPr>
        <w:t>3</w:t>
      </w:r>
      <w:r>
        <w:t xml:space="preserve">.2 </w:t>
      </w:r>
      <w:r>
        <w:rPr>
          <w:rFonts w:hint="eastAsia"/>
        </w:rPr>
        <w:t>“三同时”落实情况</w:t>
      </w:r>
      <w:bookmarkEnd w:id="54"/>
      <w:bookmarkEnd w:id="55"/>
      <w:bookmarkEnd w:id="56"/>
    </w:p>
    <w:p>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6"/>
        <w:gridCol w:w="4229"/>
        <w:gridCol w:w="4230"/>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pPr>
              <w:spacing w:line="24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pPr>
        <w:pStyle w:val="10"/>
      </w:pPr>
    </w:p>
    <w:p>
      <w:pPr>
        <w:pStyle w:val="2"/>
        <w:rPr>
          <w:sz w:val="24"/>
        </w:rPr>
      </w:pPr>
      <w:r>
        <w:br w:type="page"/>
      </w:r>
      <w:bookmarkStart w:id="57" w:name="_Toc14925"/>
      <w:r>
        <w:rPr>
          <w:rFonts w:hint="eastAsia"/>
          <w:highlight w:val="none"/>
        </w:rPr>
        <w:t>5建设项目环评报告的主要结论与建议及其审批部门审批决定</w:t>
      </w:r>
      <w:bookmarkEnd w:id="57"/>
    </w:p>
    <w:p>
      <w:pPr>
        <w:pStyle w:val="3"/>
        <w:rPr>
          <w:rFonts w:eastAsia="宋体"/>
        </w:rPr>
      </w:pPr>
      <w:bookmarkStart w:id="58" w:name="_Toc18907"/>
      <w:r>
        <w:rPr>
          <w:rFonts w:eastAsia="宋体"/>
        </w:rPr>
        <w:t>5.1建设项目</w:t>
      </w:r>
      <w:r>
        <w:rPr>
          <w:rFonts w:hint="eastAsia" w:eastAsia="宋体"/>
        </w:rPr>
        <w:t>环评报告</w:t>
      </w:r>
      <w:r>
        <w:rPr>
          <w:rFonts w:eastAsia="宋体"/>
        </w:rPr>
        <w:t>的主要结论与建议</w:t>
      </w:r>
      <w:bookmarkEnd w:id="58"/>
    </w:p>
    <w:p>
      <w:pPr>
        <w:pStyle w:val="4"/>
        <w:spacing w:before="120" w:after="120"/>
      </w:pPr>
      <w:bookmarkStart w:id="59" w:name="_Toc8211"/>
      <w:r>
        <w:rPr>
          <w:rFonts w:hint="default"/>
          <w:lang w:val="en-US" w:eastAsia="zh-CN"/>
        </w:rPr>
        <w:t xml:space="preserve">5.1.1 </w:t>
      </w:r>
      <w:r>
        <w:rPr>
          <w:rFonts w:hint="eastAsia"/>
          <w:lang w:val="en-US" w:eastAsia="zh-CN"/>
        </w:rPr>
        <w:t>建设项目污染产生和防治措施</w:t>
      </w:r>
      <w:bookmarkEnd w:id="59"/>
    </w:p>
    <w:p>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2"/>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530"/>
        <w:gridCol w:w="1500"/>
        <w:gridCol w:w="2032"/>
        <w:gridCol w:w="3231"/>
      </w:tblGrid>
      <w:tr>
        <w:trPr>
          <w:trHeight w:val="454" w:hRule="atLeast"/>
          <w:tblHeader/>
          <w:jc w:val="center"/>
        </w:trPr>
        <w:tc>
          <w:tcPr>
            <w:tcW w:w="806"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530"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500"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pPr>
              <w:keepNext w:val="0"/>
              <w:keepLines w:val="0"/>
              <w:widowControl/>
              <w:suppressLineNumbers w:val="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53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DW001/</w:t>
            </w:r>
            <w:r>
              <w:rPr>
                <w:rFonts w:hint="eastAsia" w:ascii="Times New Roman" w:hAnsi="Times New Roman" w:eastAsia="宋体" w:cs="Times New Roman"/>
                <w:color w:val="000000" w:themeColor="text1"/>
                <w:lang w:val="en-US" w:eastAsia="zh-CN"/>
                <w14:textFill>
                  <w14:solidFill>
                    <w14:schemeClr w14:val="tx1"/>
                  </w14:solidFill>
                </w14:textFill>
              </w:rPr>
              <w:t>生活污水</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0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COD</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Cr</w:t>
            </w:r>
            <w:r>
              <w:rPr>
                <w:rFonts w:hint="eastAsia"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NH</w:t>
            </w:r>
            <w:r>
              <w:rPr>
                <w:rFonts w:hint="default" w:ascii="Times New Roman" w:hAnsi="Times New Roman" w:eastAsia="宋体" w:cs="Times New Roman"/>
                <w:color w:val="000000" w:themeColor="text1"/>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-N</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2032" w:type="dxa"/>
            <w:shd w:val="clear" w:color="auto" w:fill="auto"/>
            <w:vAlign w:val="center"/>
          </w:tcPr>
          <w:p>
            <w:pPr>
              <w:keepNext w:val="0"/>
              <w:keepLines w:val="0"/>
              <w:widowControl/>
              <w:suppressLineNumbers w:val="0"/>
              <w:jc w:val="left"/>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bCs/>
                <w:sz w:val="21"/>
                <w:szCs w:val="21"/>
                <w:lang w:val="en-US" w:eastAsia="zh-CN" w:bidi="zh-CN"/>
              </w:rPr>
              <w:t>生活污水经化粪池处理达标后排入市政污水管网，经纳管后输送至永康市古山、方岩、芝英三镇联建污水处理厂处理达标后排入华溪</w:t>
            </w:r>
            <w:r>
              <w:rPr>
                <w:rFonts w:hint="eastAsia" w:ascii="Times New Roman" w:hAnsi="Times New Roman" w:eastAsia="宋体" w:cs="Times New Roman"/>
                <w:sz w:val="21"/>
                <w:szCs w:val="21"/>
                <w:lang w:val="en-US" w:eastAsia="zh-CN"/>
              </w:rPr>
              <w:t>。</w:t>
            </w:r>
          </w:p>
        </w:tc>
        <w:tc>
          <w:tcPr>
            <w:tcW w:w="3231" w:type="dxa"/>
            <w:shd w:val="clear" w:color="auto" w:fill="auto"/>
            <w:vAlign w:val="center"/>
          </w:tcPr>
          <w:p>
            <w:pPr>
              <w:pStyle w:val="135"/>
              <w:spacing w:before="19" w:line="221" w:lineRule="auto"/>
              <w:ind w:left="167"/>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bCs/>
                <w:kern w:val="2"/>
                <w:sz w:val="21"/>
                <w:szCs w:val="21"/>
                <w:lang w:val="en-US" w:eastAsia="zh-CN" w:bidi="zh-CN"/>
              </w:rPr>
              <w:t>生活污水经化粪池处理后达到《污水综合排放标准》(GB8978-1996)三级标准（其中氨氮排放执行  《工业企业废水氮、磷污染物间接排放限值》（DB33/887-2013）中标准限值）</w:t>
            </w:r>
          </w:p>
        </w:tc>
      </w:tr>
      <w:tr>
        <w:trPr>
          <w:cantSplit/>
          <w:trHeight w:val="454" w:hRule="atLeast"/>
          <w:jc w:val="center"/>
        </w:trPr>
        <w:tc>
          <w:tcPr>
            <w:tcW w:w="806"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53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DA001/</w:t>
            </w:r>
            <w:r>
              <w:rPr>
                <w:rFonts w:hint="eastAsia" w:ascii="Times New Roman" w:hAnsi="Times New Roman" w:eastAsia="宋体" w:cs="Times New Roman"/>
                <w:color w:val="000000" w:themeColor="text1"/>
                <w:lang w:val="en-US" w:eastAsia="zh-CN"/>
                <w14:textFill>
                  <w14:solidFill>
                    <w14:schemeClr w14:val="tx1"/>
                  </w14:solidFill>
                </w14:textFill>
              </w:rPr>
              <w:t>印刷废气</w:t>
            </w:r>
          </w:p>
        </w:tc>
        <w:tc>
          <w:tcPr>
            <w:tcW w:w="150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非甲烷总烃、臭气浓度</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集气后经活性炭吸附处理后经不低于 15m 高排气筒排放</w:t>
            </w:r>
          </w:p>
        </w:tc>
        <w:tc>
          <w:tcPr>
            <w:tcW w:w="3231" w:type="dxa"/>
            <w:shd w:val="clear" w:color="auto" w:fill="auto"/>
            <w:vAlign w:val="center"/>
          </w:tcPr>
          <w:p>
            <w:pPr>
              <w:pStyle w:val="135"/>
              <w:spacing w:before="30" w:line="231" w:lineRule="auto"/>
              <w:ind w:right="156"/>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执行《</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《印刷工业大气污染 排放标</w:t>
            </w:r>
            <w:r>
              <w:rPr>
                <w:rFonts w:hint="eastAsia" w:ascii="Times New Roman" w:hAnsi="Times New Roman" w:cs="Times New Roman"/>
                <w:color w:val="000000" w:themeColor="text1"/>
                <w:kern w:val="2"/>
                <w:sz w:val="21"/>
                <w:szCs w:val="22"/>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(GB41616-2022)中排放限值</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w:t>
            </w:r>
            <w:r>
              <w:rPr>
                <w:rFonts w:hint="eastAsia" w:ascii="Times New Roman" w:hAnsi="Times New Roman" w:cs="Times New Roman"/>
                <w:color w:val="000000" w:themeColor="text1"/>
                <w:kern w:val="2"/>
                <w:sz w:val="21"/>
                <w:szCs w:val="22"/>
                <w:lang w:val="en-US" w:eastAsia="zh-CN" w:bidi="ar-SA"/>
                <w14:textFill>
                  <w14:solidFill>
                    <w14:schemeClr w14:val="tx1"/>
                  </w14:solidFill>
                </w14:textFill>
              </w:rPr>
              <w:t>《</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恶臭污染物排放标准</w:t>
            </w:r>
            <w:r>
              <w:rPr>
                <w:rFonts w:hint="eastAsia" w:ascii="Times New Roman" w:hAnsi="Times New Roman" w:cs="Times New Roman"/>
                <w:color w:val="000000" w:themeColor="text1"/>
                <w:kern w:val="2"/>
                <w:sz w:val="21"/>
                <w:szCs w:val="22"/>
                <w:lang w:val="en-US" w:eastAsia="zh-CN" w:bidi="ar-SA"/>
                <w14:textFill>
                  <w14:solidFill>
                    <w14:schemeClr w14:val="tx1"/>
                  </w14:solidFill>
                </w14:textFill>
              </w:rPr>
              <w:t>》</w:t>
            </w:r>
          </w:p>
          <w:p>
            <w:pPr>
              <w:pStyle w:val="135"/>
              <w:spacing w:before="22" w:line="214" w:lineRule="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(GB14554-93)中污染物浓度限值</w:t>
            </w:r>
          </w:p>
        </w:tc>
      </w:tr>
      <w:tr>
        <w:trPr>
          <w:cantSplit/>
          <w:trHeight w:val="454" w:hRule="atLeast"/>
          <w:jc w:val="center"/>
        </w:trPr>
        <w:tc>
          <w:tcPr>
            <w:tcW w:w="806"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3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厂区内</w:t>
            </w:r>
          </w:p>
        </w:tc>
        <w:tc>
          <w:tcPr>
            <w:tcW w:w="150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《印刷工业大气污染物排放标准》（</w:t>
            </w:r>
            <w:r>
              <w:rPr>
                <w:rFonts w:hint="default" w:ascii="Times New Roman" w:hAnsi="Times New Roman" w:eastAsia="宋体" w:cs="Times New Roman"/>
                <w:color w:val="000000" w:themeColor="text1"/>
                <w:lang w:val="en-US" w:eastAsia="zh-CN"/>
                <w14:textFill>
                  <w14:solidFill>
                    <w14:schemeClr w14:val="tx1"/>
                  </w14:solidFill>
                </w14:textFill>
              </w:rPr>
              <w:t xml:space="preserve">GB </w:t>
            </w:r>
            <w:r>
              <w:rPr>
                <w:rFonts w:hint="eastAsia" w:ascii="Times New Roman" w:hAnsi="Times New Roman" w:eastAsia="宋体" w:cs="Times New Roman"/>
                <w:color w:val="000000" w:themeColor="text1"/>
                <w:lang w:val="en-US" w:eastAsia="zh-CN"/>
                <w14:textFill>
                  <w14:solidFill>
                    <w14:schemeClr w14:val="tx1"/>
                  </w14:solidFill>
                </w14:textFill>
              </w:rPr>
              <w:t>41616-2022）中表A.1的排放限值</w:t>
            </w:r>
          </w:p>
        </w:tc>
      </w:tr>
      <w:tr>
        <w:trPr>
          <w:cantSplit/>
          <w:trHeight w:val="454" w:hRule="atLeast"/>
          <w:jc w:val="center"/>
        </w:trPr>
        <w:tc>
          <w:tcPr>
            <w:tcW w:w="806"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53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厂界</w:t>
            </w:r>
          </w:p>
        </w:tc>
        <w:tc>
          <w:tcPr>
            <w:tcW w:w="150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非甲烷总烃、臭气浓度</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油墨等物料密闭储存，非取用状态时保持密闭。采用密闭管道输送液态物料</w:t>
            </w:r>
          </w:p>
        </w:tc>
        <w:tc>
          <w:tcPr>
            <w:tcW w:w="3231" w:type="dxa"/>
            <w:shd w:val="clear" w:color="auto" w:fill="auto"/>
            <w:vAlign w:val="center"/>
          </w:tcPr>
          <w:p>
            <w:pPr>
              <w:pStyle w:val="135"/>
              <w:spacing w:before="30" w:line="231" w:lineRule="auto"/>
              <w:ind w:right="156"/>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《大气污染物综合排放标准》（</w:t>
            </w: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GB 16297-1996</w:t>
            </w: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）、《恶臭污染物排放标准》(GB14554-93)中污染物浓度限值</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噪声</w:t>
            </w:r>
          </w:p>
        </w:tc>
        <w:tc>
          <w:tcPr>
            <w:tcW w:w="1530" w:type="dxa"/>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设备运行</w:t>
            </w:r>
          </w:p>
        </w:tc>
        <w:tc>
          <w:tcPr>
            <w:tcW w:w="1500" w:type="dxa"/>
            <w:shd w:val="clear" w:color="auto" w:fill="auto"/>
            <w:vAlign w:val="center"/>
          </w:tcPr>
          <w:p>
            <w:pPr>
              <w:adjustRightInd w:val="0"/>
              <w:snapToGrid w:val="0"/>
              <w:jc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等效连续 </w:t>
            </w:r>
          </w:p>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A 声级，Leq</w:t>
            </w:r>
          </w:p>
        </w:tc>
        <w:tc>
          <w:tcPr>
            <w:tcW w:w="2032" w:type="dxa"/>
            <w:shd w:val="clear" w:color="auto" w:fill="auto"/>
            <w:vAlign w:val="center"/>
          </w:tcPr>
          <w:p>
            <w:pPr>
              <w:pStyle w:val="135"/>
              <w:spacing w:before="34" w:line="233" w:lineRule="auto"/>
              <w:ind w:right="149"/>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2"/>
                <w:lang w:val="en-US" w:eastAsia="zh-CN" w:bidi="ar-SA"/>
                <w14:textFill>
                  <w14:solidFill>
                    <w14:schemeClr w14:val="tx1"/>
                  </w14:solidFill>
                </w14:textFill>
              </w:rPr>
              <w:t>车间降噪设计：日常生产关闭窗户。加强管理：定期检查设备，加强设备维护，使设备处于良好的运行状态，避免和减轻非正常运行产生的噪声污染。实施减振隔声处理措施，避免对周围敏感目 标产生影响。车间生产加强噪声管 理。</w:t>
            </w:r>
          </w:p>
        </w:tc>
        <w:tc>
          <w:tcPr>
            <w:tcW w:w="3231" w:type="dxa"/>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rPr>
              <w:t>厂界执行《工业企业厂界环境噪声排放标准》 （GB12348-2008）中3类标准</w:t>
            </w:r>
          </w:p>
        </w:tc>
      </w:tr>
      <w:tr>
        <w:trPr>
          <w:cantSplit/>
          <w:trHeight w:val="90" w:hRule="atLeast"/>
          <w:jc w:val="center"/>
        </w:trPr>
        <w:tc>
          <w:tcPr>
            <w:tcW w:w="806"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530" w:type="dxa"/>
            <w:vMerge w:val="restart"/>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边角料</w:t>
            </w:r>
          </w:p>
        </w:tc>
        <w:tc>
          <w:tcPr>
            <w:tcW w:w="2032" w:type="dxa"/>
            <w:vMerge w:val="restart"/>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收集后由专业回收公司综合利用</w:t>
            </w:r>
          </w:p>
        </w:tc>
        <w:tc>
          <w:tcPr>
            <w:tcW w:w="3231" w:type="dxa"/>
            <w:vMerge w:val="restart"/>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pPr>
              <w:adjustRightInd w:val="0"/>
              <w:snapToGrid w:val="0"/>
              <w:jc w:val="center"/>
              <w:rPr>
                <w:rFonts w:hint="default" w:ascii="Times New Roman" w:hAnsi="Times New Roman" w:eastAsia="宋体" w:cs="Times New Roman"/>
                <w:color w:val="auto"/>
                <w:lang w:val="en-US" w:eastAsia="zh-CN"/>
              </w:rPr>
            </w:pPr>
          </w:p>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pPr>
          </w:p>
        </w:tc>
        <w:tc>
          <w:tcPr>
            <w:tcW w:w="1530" w:type="dxa"/>
            <w:vMerge w:val="continue"/>
            <w:shd w:val="clear" w:color="auto" w:fill="auto"/>
            <w:vAlign w:val="center"/>
          </w:tcPr>
          <w:p>
            <w:pPr>
              <w:jc w:val="left"/>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废基材板</w:t>
            </w:r>
          </w:p>
        </w:tc>
        <w:tc>
          <w:tcPr>
            <w:tcW w:w="2032"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c>
          <w:tcPr>
            <w:tcW w:w="3231"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不合格品</w:t>
            </w:r>
          </w:p>
        </w:tc>
        <w:tc>
          <w:tcPr>
            <w:tcW w:w="2032"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c>
          <w:tcPr>
            <w:tcW w:w="3231"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r>
      <w:tr>
        <w:trPr>
          <w:cantSplit/>
          <w:trHeight w:val="479"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一般废包装 物</w:t>
            </w:r>
          </w:p>
        </w:tc>
        <w:tc>
          <w:tcPr>
            <w:tcW w:w="2032"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c>
          <w:tcPr>
            <w:tcW w:w="3231"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restart"/>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废清洁用品</w:t>
            </w:r>
          </w:p>
        </w:tc>
        <w:tc>
          <w:tcPr>
            <w:tcW w:w="2032" w:type="dxa"/>
            <w:vMerge w:val="restart"/>
            <w:shd w:val="clear" w:color="auto" w:fill="auto"/>
            <w:vAlign w:val="center"/>
          </w:tcPr>
          <w:p>
            <w:pPr>
              <w:pStyle w:val="135"/>
              <w:spacing w:before="68" w:line="230" w:lineRule="auto"/>
              <w:ind w:right="149"/>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收集后在厂区内暂存，委托有资质单位进行安全运输、处置</w:t>
            </w: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废清洗液</w:t>
            </w:r>
          </w:p>
        </w:tc>
        <w:tc>
          <w:tcPr>
            <w:tcW w:w="2032" w:type="dxa"/>
            <w:vMerge w:val="continue"/>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废活性炭</w:t>
            </w:r>
          </w:p>
        </w:tc>
        <w:tc>
          <w:tcPr>
            <w:tcW w:w="2032" w:type="dxa"/>
            <w:vMerge w:val="continue"/>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危险废包装 物</w:t>
            </w:r>
          </w:p>
        </w:tc>
        <w:tc>
          <w:tcPr>
            <w:tcW w:w="2032" w:type="dxa"/>
            <w:vMerge w:val="continue"/>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废机油</w:t>
            </w:r>
          </w:p>
        </w:tc>
        <w:tc>
          <w:tcPr>
            <w:tcW w:w="2032" w:type="dxa"/>
            <w:vMerge w:val="continue"/>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废润滑油</w:t>
            </w:r>
          </w:p>
        </w:tc>
        <w:tc>
          <w:tcPr>
            <w:tcW w:w="2032" w:type="dxa"/>
            <w:vMerge w:val="continue"/>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0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废油桶</w:t>
            </w:r>
          </w:p>
        </w:tc>
        <w:tc>
          <w:tcPr>
            <w:tcW w:w="2032" w:type="dxa"/>
            <w:vMerge w:val="continue"/>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530" w:type="dxa"/>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50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Cs w:val="21"/>
                <w:lang w:val="en-US" w:eastAsia="zh-CN"/>
              </w:rPr>
              <w:t>生活垃圾</w:t>
            </w:r>
          </w:p>
        </w:tc>
        <w:tc>
          <w:tcPr>
            <w:tcW w:w="2032" w:type="dxa"/>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color w:val="auto"/>
                <w:lang w:val="en-US" w:eastAsia="zh-CN"/>
              </w:rPr>
              <w:t>收集后由当地环卫部门清运处置</w:t>
            </w: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center"/>
          </w:tcPr>
          <w:p>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项目位于工业功能区，利用已建生产厂房实施，不新增用地，且周边无生态环境保护目标。</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center"/>
          </w:tcPr>
          <w:p>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①企业在厂区按要求设置消防栓，配备足够的防火灭火器材，发生火灾、爆炸事故时，第一时间加以控制，不会发生大面积的火灾事件；</w:t>
            </w:r>
          </w:p>
          <w:p>
            <w:pPr>
              <w:pStyle w:val="135"/>
              <w:spacing w:before="13" w:line="234" w:lineRule="auto"/>
              <w:ind w:left="105" w:right="94" w:firstLine="1"/>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②原辅料储存区、生产装置区、固体废物堆存区的防渗要求，应满足国家和地方标准、防渗技术规范要求；</w:t>
            </w:r>
          </w:p>
          <w:p>
            <w:pPr>
              <w:ind w:right="56" w:rightChars="0"/>
              <w:jc w:val="both"/>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③加强员工的安全、环保知识教育，提高职工的风险意识，掌握本职工作所需的安全作业规 章制度和操作规程，可以有效的减少事故。</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1、建立健全企业环保规章制度和企业环境管理责任体系。</w:t>
            </w:r>
          </w:p>
          <w:p>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2、制定危险废物管理计划并报生态环境部门备案，如实记录危险废物贮存、利用处置相关情况。</w:t>
            </w:r>
          </w:p>
          <w:p>
            <w:pPr>
              <w:pStyle w:val="135"/>
              <w:spacing w:before="43" w:line="233" w:lineRule="auto"/>
              <w:ind w:left="113" w:right="94" w:hanging="7"/>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3、落实日常环境管理和污染源监测工作。</w:t>
            </w:r>
          </w:p>
        </w:tc>
      </w:tr>
    </w:tbl>
    <w:p>
      <w:pPr>
        <w:pStyle w:val="4"/>
        <w:spacing w:before="120" w:after="120"/>
        <w:rPr>
          <w:rFonts w:hint="default"/>
          <w:lang w:val="en-US" w:eastAsia="zh-CN"/>
        </w:rPr>
      </w:pPr>
      <w:bookmarkStart w:id="60" w:name="_Toc21878"/>
      <w:r>
        <w:rPr>
          <w:rFonts w:hint="default"/>
          <w:lang w:val="en-US" w:eastAsia="zh-CN"/>
        </w:rPr>
        <w:t xml:space="preserve">5.1.2 </w:t>
      </w:r>
      <w:r>
        <w:rPr>
          <w:rFonts w:hint="eastAsia"/>
          <w:lang w:val="en-US" w:eastAsia="zh-CN"/>
        </w:rPr>
        <w:t>环评总结论</w:t>
      </w:r>
      <w:bookmarkEnd w:id="60"/>
    </w:p>
    <w:p>
      <w:pPr>
        <w:snapToGrid w:val="0"/>
        <w:spacing w:line="360" w:lineRule="auto"/>
        <w:ind w:firstLine="480"/>
        <w:rPr>
          <w:rFonts w:hint="eastAsia"/>
        </w:rPr>
      </w:pPr>
      <w:r>
        <w:rPr>
          <w:rFonts w:hint="eastAsia" w:ascii="Times New Roman" w:hAnsi="Times New Roman"/>
          <w:color w:val="000000" w:themeColor="text1"/>
          <w:sz w:val="24"/>
          <w:szCs w:val="24"/>
          <w:lang w:val="en-US" w:eastAsia="zh-CN" w:bidi="en-US"/>
          <w14:textFill>
            <w14:solidFill>
              <w14:schemeClr w14:val="tx1"/>
            </w14:solidFill>
          </w14:textFill>
        </w:rPr>
        <w:t xml:space="preserve">永康市鹏达彩印厂年产 200 万只纸箱生产线技改项目符合武义县“三线一单”环境管控单元及其生态环境准入清单的要求，符合规划环评要求，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 </w:t>
      </w:r>
    </w:p>
    <w:p>
      <w:pPr>
        <w:bidi w:val="0"/>
      </w:pPr>
      <w:bookmarkStart w:id="61" w:name="_Toc31005"/>
    </w:p>
    <w:p>
      <w:pPr>
        <w:bidi w:val="0"/>
      </w:pPr>
    </w:p>
    <w:p>
      <w:pPr>
        <w:pStyle w:val="3"/>
        <w:rPr>
          <w:rFonts w:eastAsia="宋体"/>
        </w:rPr>
      </w:pPr>
      <w:r>
        <w:rPr>
          <w:rFonts w:eastAsia="宋体"/>
        </w:rPr>
        <w:t>5.2审批部门审批决定</w:t>
      </w:r>
      <w:bookmarkEnd w:id="61"/>
    </w:p>
    <w:p>
      <w:pPr>
        <w:pStyle w:val="2"/>
      </w:pPr>
      <w:bookmarkStart w:id="62" w:name="_Toc16099"/>
      <w:r>
        <w:rPr>
          <w:rFonts w:hint="eastAsia"/>
          <w:highlight w:val="none"/>
        </w:rPr>
        <w:t>6验收执行标准</w:t>
      </w:r>
      <w:bookmarkEnd w:id="62"/>
    </w:p>
    <w:p>
      <w:pPr>
        <w:pStyle w:val="3"/>
        <w:rPr>
          <w:rFonts w:eastAsia="宋体"/>
        </w:rPr>
      </w:pPr>
      <w:bookmarkStart w:id="63" w:name="_Toc9933"/>
      <w:r>
        <w:rPr>
          <w:rFonts w:hint="eastAsia" w:eastAsia="宋体"/>
        </w:rPr>
        <w:t>6</w:t>
      </w:r>
      <w:r>
        <w:rPr>
          <w:rFonts w:eastAsia="宋体"/>
        </w:rPr>
        <w:t>.1</w:t>
      </w:r>
      <w:r>
        <w:rPr>
          <w:rFonts w:hint="eastAsia" w:eastAsia="宋体"/>
        </w:rPr>
        <w:t>废水验收执行标准</w:t>
      </w:r>
      <w:bookmarkEnd w:id="63"/>
    </w:p>
    <w:p>
      <w:p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lang w:val="en-US" w:eastAsia="zh-CN"/>
        </w:rPr>
        <w:t>本项目生活污水经化粪池处理后达到《污水综合排放标准》(GB8978-1996)三级标准（其中氨氮排放执行  《工业企业废水氮、磷污染物间接排放限值》（DB33/887-2013）中标准限值）后排入市政污水管网。</w:t>
      </w:r>
      <w:r>
        <w:rPr>
          <w:rFonts w:hint="default" w:ascii="Times New Roman" w:hAnsi="Times New Roman" w:cs="Times New Roman"/>
          <w:sz w:val="24"/>
          <w:szCs w:val="24"/>
        </w:rPr>
        <w:t>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1"/>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trPr>
          <w:trHeight w:val="454" w:hRule="atLeast"/>
          <w:jc w:val="center"/>
        </w:trPr>
        <w:tc>
          <w:tcPr>
            <w:tcW w:w="1887" w:type="pct"/>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 31962-2015</w:t>
            </w:r>
            <w:r>
              <w:rPr>
                <w:rFonts w:hint="eastAsia" w:ascii="Times New Roman" w:hAnsi="Times New Roman" w:eastAsia="宋体" w:cs="Times New Roman"/>
                <w:szCs w:val="21"/>
                <w:lang w:val="en-US" w:eastAsia="zh-CN"/>
              </w:rPr>
              <w:t>）相关标准。</w:t>
            </w: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pPr>
              <w:jc w:val="center"/>
              <w:rPr>
                <w:rFonts w:ascii="Times New Roman" w:hAnsi="Times New Roman" w:eastAsia="宋体" w:cs="Times New Roman"/>
                <w:spacing w:val="-1"/>
                <w:szCs w:val="21"/>
              </w:rPr>
            </w:pPr>
          </w:p>
        </w:tc>
      </w:tr>
    </w:tbl>
    <w:p>
      <w:pPr>
        <w:pStyle w:val="3"/>
        <w:rPr>
          <w:rFonts w:eastAsia="宋体"/>
        </w:rPr>
      </w:pPr>
      <w:bookmarkStart w:id="64" w:name="_Toc8460"/>
      <w:r>
        <w:rPr>
          <w:rFonts w:hint="eastAsia" w:eastAsia="宋体"/>
        </w:rPr>
        <w:t>6</w:t>
      </w:r>
      <w:r>
        <w:rPr>
          <w:rFonts w:eastAsia="宋体"/>
        </w:rPr>
        <w:t>.</w:t>
      </w:r>
      <w:r>
        <w:rPr>
          <w:rFonts w:hint="eastAsia" w:eastAsia="宋体"/>
        </w:rPr>
        <w:t>2废气验收执行标准</w:t>
      </w:r>
      <w:bookmarkEnd w:id="64"/>
    </w:p>
    <w:p>
      <w:pPr>
        <w:spacing w:line="360" w:lineRule="auto"/>
        <w:ind w:firstLine="496" w:firstLineChars="200"/>
        <w:rPr>
          <w:rFonts w:hint="default"/>
          <w:lang w:val="en-US" w:eastAsia="zh-CN"/>
        </w:rPr>
      </w:pPr>
      <w:r>
        <w:rPr>
          <w:rFonts w:hint="eastAsia" w:ascii="Times New Roman" w:hAnsi="Times New Roman" w:eastAsia="宋体" w:cs="Times New Roman"/>
          <w:spacing w:val="4"/>
          <w:sz w:val="24"/>
          <w:szCs w:val="24"/>
          <w:lang w:val="en-US" w:eastAsia="zh-CN" w:bidi="zh-CN"/>
        </w:rPr>
        <w:t>本项目印刷工序废气非甲烷总烃有组织排放执行《印刷工业大气污染物排放标准》（GB 41616-2022）中特别排放限值、臭气浓度执行《恶臭污染物排放标准》（GB14554-93）中污染物浓度限值；无组织排放非甲烷总烃执行表《大气污染物综合排放标准》（GB 16297-1996）、臭气浓度执行《恶臭污染物排放标准》（GB14554-93）中污染物浓度限值；厂区内无组织废气非甲烷总烃执行《印刷工业大气污染物排放标准》（GB41616-2022）中表A.1的排放限值。</w:t>
      </w:r>
      <w:r>
        <w:rPr>
          <w:rFonts w:hint="eastAsia" w:ascii="Times New Roman" w:hAnsi="Times New Roman" w:eastAsia="宋体" w:cs="Times New Roman"/>
          <w:spacing w:val="4"/>
          <w:sz w:val="24"/>
          <w:szCs w:val="24"/>
          <w:lang w:bidi="zh-CN"/>
        </w:rPr>
        <w:t>详</w:t>
      </w:r>
      <w:r>
        <w:rPr>
          <w:rFonts w:hint="eastAsia" w:ascii="Times New Roman" w:hAnsi="Times New Roman" w:eastAsia="宋体" w:cs="Times New Roman"/>
          <w:spacing w:val="4"/>
          <w:sz w:val="24"/>
          <w:szCs w:val="24"/>
        </w:rPr>
        <w:t>见表6</w:t>
      </w:r>
      <w:r>
        <w:rPr>
          <w:rFonts w:ascii="Times New Roman" w:hAnsi="Times New Roman" w:eastAsia="宋体" w:cs="Times New Roman"/>
          <w:spacing w:val="4"/>
          <w:sz w:val="24"/>
          <w:szCs w:val="24"/>
        </w:rPr>
        <w:t>.2</w:t>
      </w:r>
      <w:r>
        <w:rPr>
          <w:rFonts w:hint="eastAsia" w:ascii="Times New Roman" w:hAnsi="Times New Roman" w:eastAsia="宋体" w:cs="Times New Roman"/>
          <w:spacing w:val="4"/>
          <w:sz w:val="24"/>
          <w:szCs w:val="24"/>
        </w:rPr>
        <w:t>-</w:t>
      </w:r>
      <w:r>
        <w:rPr>
          <w:rFonts w:ascii="Times New Roman" w:hAnsi="Times New Roman" w:eastAsia="宋体" w:cs="Times New Roman"/>
          <w:spacing w:val="4"/>
          <w:sz w:val="24"/>
          <w:szCs w:val="24"/>
        </w:rPr>
        <w:t>1</w:t>
      </w:r>
      <w:r>
        <w:rPr>
          <w:rFonts w:hint="eastAsia" w:ascii="Times New Roman" w:hAnsi="Times New Roman" w:eastAsia="宋体" w:cs="Times New Roman"/>
          <w:spacing w:val="4"/>
          <w:sz w:val="24"/>
          <w:szCs w:val="24"/>
          <w:lang w:val="en-US" w:eastAsia="zh-CN"/>
        </w:rPr>
        <w:t>~6.2-4</w:t>
      </w:r>
      <w:r>
        <w:rPr>
          <w:rFonts w:hint="eastAsia" w:ascii="Times New Roman" w:hAnsi="Times New Roman" w:eastAsia="宋体" w:cs="Times New Roman"/>
          <w:spacing w:val="4"/>
          <w:sz w:val="24"/>
          <w:szCs w:val="24"/>
        </w:rPr>
        <w:t>。</w:t>
      </w:r>
    </w:p>
    <w:p>
      <w:pPr>
        <w:pStyle w:val="135"/>
        <w:spacing w:before="106" w:line="221" w:lineRule="auto"/>
        <w:ind w:left="800"/>
        <w:rPr>
          <w:rFonts w:ascii="Arial"/>
          <w:sz w:val="2"/>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6.2-1</w:t>
      </w:r>
      <w:r>
        <w:rPr>
          <w:rFonts w:hint="default" w:ascii="Times New Roman" w:hAnsi="Times New Roman" w:eastAsia="宋体" w:cs="Times New Roman"/>
          <w:b/>
          <w:bCs/>
          <w:sz w:val="21"/>
          <w:szCs w:val="21"/>
        </w:rPr>
        <w:t xml:space="preserve"> </w:t>
      </w:r>
      <w:r>
        <w:rPr>
          <w:b/>
          <w:bCs/>
          <w:spacing w:val="-1"/>
          <w:sz w:val="21"/>
          <w:szCs w:val="21"/>
        </w:rPr>
        <w:t>《印刷工业大气污染物排放标准》（</w:t>
      </w:r>
      <w:r>
        <w:rPr>
          <w:rFonts w:ascii="Times New Roman" w:hAnsi="Times New Roman" w:eastAsia="Times New Roman" w:cs="Times New Roman"/>
          <w:b/>
          <w:bCs/>
          <w:spacing w:val="-1"/>
          <w:sz w:val="21"/>
          <w:szCs w:val="21"/>
        </w:rPr>
        <w:t>GB416</w:t>
      </w:r>
      <w:r>
        <w:rPr>
          <w:rFonts w:ascii="Times New Roman" w:hAnsi="Times New Roman" w:eastAsia="Times New Roman" w:cs="Times New Roman"/>
          <w:b/>
          <w:bCs/>
          <w:spacing w:val="-2"/>
          <w:sz w:val="21"/>
          <w:szCs w:val="21"/>
        </w:rPr>
        <w:t>6-2022</w:t>
      </w:r>
      <w:r>
        <w:rPr>
          <w:b/>
          <w:bCs/>
          <w:spacing w:val="-2"/>
          <w:sz w:val="21"/>
          <w:szCs w:val="21"/>
        </w:rPr>
        <w:t>）大气污染物排放限值</w:t>
      </w:r>
    </w:p>
    <w:tbl>
      <w:tblPr>
        <w:tblStyle w:val="120"/>
        <w:tblW w:w="8835"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11"/>
        <w:gridCol w:w="1523"/>
        <w:gridCol w:w="4301"/>
      </w:tblGrid>
      <w:tr>
        <w:trPr>
          <w:trHeight w:val="291" w:hRule="atLeast"/>
        </w:trPr>
        <w:tc>
          <w:tcPr>
            <w:tcW w:w="3011" w:type="dxa"/>
            <w:tcBorders>
              <w:top w:val="single" w:color="000000" w:sz="12" w:space="0"/>
              <w:left w:val="single" w:color="000000" w:sz="12" w:space="0"/>
              <w:bottom w:val="single" w:color="000000" w:sz="4" w:space="0"/>
              <w:right w:val="single" w:color="000000" w:sz="4" w:space="0"/>
            </w:tcBorders>
            <w:vAlign w:val="top"/>
          </w:tcPr>
          <w:p>
            <w:pPr>
              <w:pStyle w:val="135"/>
              <w:autoSpaceDE w:val="0"/>
              <w:autoSpaceDN w:val="0"/>
              <w:spacing w:before="39" w:line="212" w:lineRule="auto"/>
              <w:ind w:left="986"/>
              <w:rPr>
                <w:sz w:val="21"/>
                <w:szCs w:val="21"/>
              </w:rPr>
            </w:pPr>
            <w:r>
              <w:rPr>
                <w:b/>
                <w:bCs/>
                <w:spacing w:val="-3"/>
                <w:sz w:val="21"/>
                <w:szCs w:val="21"/>
              </w:rPr>
              <w:t>污染物项目</w:t>
            </w:r>
          </w:p>
        </w:tc>
        <w:tc>
          <w:tcPr>
            <w:tcW w:w="1523" w:type="dxa"/>
            <w:tcBorders>
              <w:top w:val="single" w:color="000000" w:sz="12" w:space="0"/>
              <w:left w:val="single" w:color="000000" w:sz="4" w:space="0"/>
              <w:bottom w:val="single" w:color="000000" w:sz="4" w:space="0"/>
              <w:right w:val="single" w:color="000000" w:sz="4" w:space="0"/>
            </w:tcBorders>
            <w:vAlign w:val="top"/>
          </w:tcPr>
          <w:p>
            <w:pPr>
              <w:pStyle w:val="135"/>
              <w:autoSpaceDE w:val="0"/>
              <w:autoSpaceDN w:val="0"/>
              <w:spacing w:before="39" w:line="212" w:lineRule="auto"/>
              <w:ind w:left="569"/>
              <w:rPr>
                <w:sz w:val="21"/>
                <w:szCs w:val="21"/>
              </w:rPr>
            </w:pPr>
            <w:r>
              <w:rPr>
                <w:b/>
                <w:bCs/>
                <w:spacing w:val="-8"/>
                <w:sz w:val="21"/>
                <w:szCs w:val="21"/>
              </w:rPr>
              <w:t>限值</w:t>
            </w:r>
          </w:p>
        </w:tc>
        <w:tc>
          <w:tcPr>
            <w:tcW w:w="4301" w:type="dxa"/>
            <w:tcBorders>
              <w:top w:val="single" w:color="000000" w:sz="12" w:space="0"/>
              <w:left w:val="single" w:color="000000" w:sz="4" w:space="0"/>
              <w:bottom w:val="single" w:color="000000" w:sz="4" w:space="0"/>
              <w:right w:val="single" w:color="000000" w:sz="12" w:space="0"/>
            </w:tcBorders>
            <w:vAlign w:val="top"/>
          </w:tcPr>
          <w:p>
            <w:pPr>
              <w:pStyle w:val="135"/>
              <w:autoSpaceDE w:val="0"/>
              <w:autoSpaceDN w:val="0"/>
              <w:spacing w:before="39" w:line="212" w:lineRule="auto"/>
              <w:ind w:left="1207"/>
              <w:rPr>
                <w:sz w:val="21"/>
                <w:szCs w:val="21"/>
              </w:rPr>
            </w:pPr>
            <w:r>
              <w:rPr>
                <w:b/>
                <w:bCs/>
                <w:spacing w:val="-3"/>
                <w:sz w:val="21"/>
                <w:szCs w:val="21"/>
              </w:rPr>
              <w:t>污染物排放监控位置</w:t>
            </w:r>
          </w:p>
        </w:tc>
      </w:tr>
      <w:tr>
        <w:trPr>
          <w:trHeight w:val="292" w:hRule="atLeast"/>
        </w:trPr>
        <w:tc>
          <w:tcPr>
            <w:tcW w:w="3011" w:type="dxa"/>
            <w:tcBorders>
              <w:top w:val="single" w:color="000000" w:sz="4" w:space="0"/>
              <w:left w:val="single" w:color="000000" w:sz="12" w:space="0"/>
              <w:bottom w:val="single" w:color="000000" w:sz="12" w:space="0"/>
              <w:right w:val="single" w:color="000000" w:sz="4" w:space="0"/>
            </w:tcBorders>
            <w:vAlign w:val="top"/>
          </w:tcPr>
          <w:p>
            <w:pPr>
              <w:pStyle w:val="135"/>
              <w:autoSpaceDE w:val="0"/>
              <w:autoSpaceDN w:val="0"/>
              <w:spacing w:before="38" w:line="214" w:lineRule="auto"/>
              <w:ind w:left="988"/>
              <w:rPr>
                <w:sz w:val="21"/>
                <w:szCs w:val="21"/>
              </w:rPr>
            </w:pPr>
            <w:r>
              <w:rPr>
                <w:spacing w:val="-2"/>
                <w:sz w:val="21"/>
                <w:szCs w:val="21"/>
              </w:rPr>
              <w:t>非甲烷总烃</w:t>
            </w:r>
          </w:p>
        </w:tc>
        <w:tc>
          <w:tcPr>
            <w:tcW w:w="1523" w:type="dxa"/>
            <w:tcBorders>
              <w:top w:val="single" w:color="000000" w:sz="4" w:space="0"/>
              <w:left w:val="single" w:color="000000" w:sz="4" w:space="0"/>
              <w:bottom w:val="single" w:color="000000" w:sz="12" w:space="0"/>
              <w:right w:val="single" w:color="000000" w:sz="4" w:space="0"/>
            </w:tcBorders>
            <w:vAlign w:val="top"/>
          </w:tcPr>
          <w:p>
            <w:pPr>
              <w:autoSpaceDE w:val="0"/>
              <w:autoSpaceDN w:val="0"/>
              <w:spacing w:before="56" w:line="208" w:lineRule="auto"/>
              <w:ind w:left="354"/>
              <w:rPr>
                <w:rFonts w:ascii="Times New Roman" w:hAnsi="Times New Roman" w:eastAsia="Times New Roman" w:cs="Times New Roman"/>
                <w:sz w:val="13"/>
                <w:szCs w:val="13"/>
              </w:rPr>
            </w:pPr>
            <w:r>
              <w:rPr>
                <w:rFonts w:ascii="Times New Roman" w:hAnsi="Times New Roman" w:eastAsia="Times New Roman" w:cs="Times New Roman"/>
                <w:spacing w:val="-1"/>
                <w:sz w:val="21"/>
                <w:szCs w:val="21"/>
              </w:rPr>
              <w:t>70 mg/m</w:t>
            </w:r>
            <w:r>
              <w:rPr>
                <w:rFonts w:ascii="Times New Roman" w:hAnsi="Times New Roman" w:eastAsia="Times New Roman" w:cs="Times New Roman"/>
                <w:spacing w:val="-1"/>
                <w:position w:val="6"/>
                <w:sz w:val="13"/>
                <w:szCs w:val="13"/>
              </w:rPr>
              <w:t>3</w:t>
            </w:r>
          </w:p>
        </w:tc>
        <w:tc>
          <w:tcPr>
            <w:tcW w:w="4301" w:type="dxa"/>
            <w:tcBorders>
              <w:top w:val="single" w:color="000000" w:sz="4" w:space="0"/>
              <w:left w:val="single" w:color="000000" w:sz="4" w:space="0"/>
              <w:bottom w:val="single" w:color="000000" w:sz="12" w:space="0"/>
              <w:right w:val="single" w:color="000000" w:sz="12" w:space="0"/>
            </w:tcBorders>
            <w:vAlign w:val="top"/>
          </w:tcPr>
          <w:p>
            <w:pPr>
              <w:pStyle w:val="135"/>
              <w:autoSpaceDE w:val="0"/>
              <w:autoSpaceDN w:val="0"/>
              <w:spacing w:before="38" w:line="214" w:lineRule="auto"/>
              <w:ind w:left="1107"/>
              <w:rPr>
                <w:sz w:val="21"/>
                <w:szCs w:val="21"/>
              </w:rPr>
            </w:pPr>
            <w:r>
              <w:rPr>
                <w:spacing w:val="-1"/>
                <w:sz w:val="21"/>
                <w:szCs w:val="21"/>
              </w:rPr>
              <w:t>车间或生产设施排气筒</w:t>
            </w:r>
          </w:p>
        </w:tc>
      </w:tr>
    </w:tbl>
    <w:p>
      <w:pPr>
        <w:pStyle w:val="109"/>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baseline"/>
        <w:rPr>
          <w:rFonts w:hint="default" w:ascii="Times New Roman" w:hAnsi="Times New Roman" w:eastAsia="宋体" w:cs="Times New Roman"/>
          <w:b/>
          <w:bCs/>
          <w:sz w:val="21"/>
          <w:szCs w:val="21"/>
        </w:rPr>
      </w:pPr>
    </w:p>
    <w:p>
      <w:pPr>
        <w:pStyle w:val="135"/>
        <w:spacing w:before="106" w:line="221" w:lineRule="auto"/>
        <w:ind w:left="3321"/>
        <w:rPr>
          <w:rFonts w:ascii="Arial"/>
          <w:sz w:val="2"/>
        </w:rPr>
      </w:pPr>
      <w:r>
        <w:rPr>
          <w:rFonts w:hint="default" w:ascii="Times New Roman" w:hAnsi="Times New Roman" w:eastAsia="宋体" w:cs="Times New Roman"/>
          <w:b/>
          <w:bCs/>
          <w:sz w:val="21"/>
          <w:szCs w:val="21"/>
        </w:rPr>
        <w:t>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2</w:t>
      </w:r>
      <w:r>
        <w:rPr>
          <w:b/>
          <w:bCs/>
          <w:spacing w:val="-2"/>
          <w:sz w:val="21"/>
          <w:szCs w:val="21"/>
        </w:rPr>
        <w:t>恶臭污染物排放标准</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85"/>
        <w:gridCol w:w="1919"/>
        <w:gridCol w:w="1922"/>
        <w:gridCol w:w="3131"/>
      </w:tblGrid>
      <w:tr>
        <w:trPr>
          <w:trHeight w:val="348" w:hRule="atLeast"/>
        </w:trPr>
        <w:tc>
          <w:tcPr>
            <w:tcW w:w="1885" w:type="dxa"/>
            <w:vMerge w:val="restart"/>
            <w:tcBorders>
              <w:top w:val="single" w:color="000000" w:sz="12" w:space="0"/>
              <w:left w:val="single" w:color="000000" w:sz="12" w:space="0"/>
              <w:bottom w:val="single" w:color="000000" w:sz="4" w:space="0"/>
              <w:right w:val="single" w:color="000000" w:sz="4" w:space="0"/>
            </w:tcBorders>
            <w:vAlign w:val="top"/>
          </w:tcPr>
          <w:p>
            <w:pPr>
              <w:pStyle w:val="135"/>
              <w:autoSpaceDE w:val="0"/>
              <w:autoSpaceDN w:val="0"/>
              <w:spacing w:before="243" w:line="221" w:lineRule="auto"/>
              <w:ind w:left="633"/>
              <w:rPr>
                <w:sz w:val="21"/>
                <w:szCs w:val="21"/>
              </w:rPr>
            </w:pPr>
            <w:r>
              <w:rPr>
                <w:b/>
                <w:bCs/>
                <w:spacing w:val="-4"/>
                <w:sz w:val="21"/>
                <w:szCs w:val="21"/>
              </w:rPr>
              <w:t>污染物</w:t>
            </w:r>
          </w:p>
        </w:tc>
        <w:tc>
          <w:tcPr>
            <w:tcW w:w="3841" w:type="dxa"/>
            <w:gridSpan w:val="2"/>
            <w:tcBorders>
              <w:top w:val="single" w:color="000000" w:sz="12" w:space="0"/>
              <w:left w:val="single" w:color="000000" w:sz="4" w:space="0"/>
              <w:bottom w:val="single" w:color="000000" w:sz="4" w:space="0"/>
              <w:right w:val="single" w:color="000000" w:sz="4" w:space="0"/>
            </w:tcBorders>
            <w:vAlign w:val="top"/>
          </w:tcPr>
          <w:p>
            <w:pPr>
              <w:pStyle w:val="135"/>
              <w:autoSpaceDE w:val="0"/>
              <w:autoSpaceDN w:val="0"/>
              <w:spacing w:before="68" w:line="213" w:lineRule="auto"/>
              <w:ind w:left="1094"/>
              <w:rPr>
                <w:rFonts w:ascii="Times New Roman" w:hAnsi="Times New Roman" w:eastAsia="Times New Roman" w:cs="Times New Roman"/>
                <w:sz w:val="21"/>
                <w:szCs w:val="21"/>
              </w:rPr>
            </w:pPr>
            <w:r>
              <w:rPr>
                <w:b/>
                <w:bCs/>
                <w:spacing w:val="-2"/>
                <w:sz w:val="21"/>
                <w:szCs w:val="21"/>
              </w:rPr>
              <w:t>排放标准值，</w:t>
            </w:r>
            <w:r>
              <w:rPr>
                <w:rFonts w:ascii="Times New Roman" w:hAnsi="Times New Roman" w:eastAsia="Times New Roman" w:cs="Times New Roman"/>
                <w:b/>
                <w:bCs/>
                <w:spacing w:val="-2"/>
                <w:sz w:val="21"/>
                <w:szCs w:val="21"/>
              </w:rPr>
              <w:t>kg/h</w:t>
            </w:r>
          </w:p>
        </w:tc>
        <w:tc>
          <w:tcPr>
            <w:tcW w:w="3131" w:type="dxa"/>
            <w:vMerge w:val="restart"/>
            <w:tcBorders>
              <w:top w:val="single" w:color="000000" w:sz="12" w:space="0"/>
              <w:left w:val="single" w:color="000000" w:sz="4" w:space="0"/>
              <w:bottom w:val="single" w:color="000000" w:sz="4" w:space="0"/>
              <w:right w:val="single" w:color="000000" w:sz="12" w:space="0"/>
            </w:tcBorders>
            <w:vAlign w:val="top"/>
          </w:tcPr>
          <w:p>
            <w:pPr>
              <w:pStyle w:val="135"/>
              <w:autoSpaceDE w:val="0"/>
              <w:autoSpaceDN w:val="0"/>
              <w:spacing w:before="242" w:line="221" w:lineRule="auto"/>
              <w:ind w:left="412"/>
              <w:rPr>
                <w:sz w:val="21"/>
                <w:szCs w:val="21"/>
              </w:rPr>
            </w:pPr>
            <w:r>
              <w:rPr>
                <w:b/>
                <w:bCs/>
                <w:spacing w:val="-3"/>
                <w:sz w:val="21"/>
                <w:szCs w:val="21"/>
              </w:rPr>
              <w:t>厂界标准值（新改扩建）</w:t>
            </w:r>
          </w:p>
        </w:tc>
      </w:tr>
      <w:tr>
        <w:trPr>
          <w:trHeight w:val="344" w:hRule="atLeast"/>
        </w:trPr>
        <w:tc>
          <w:tcPr>
            <w:tcW w:w="1885" w:type="dxa"/>
            <w:vMerge w:val="continue"/>
            <w:tcBorders>
              <w:top w:val="single" w:color="000000" w:sz="4" w:space="0"/>
              <w:left w:val="single" w:color="000000" w:sz="12" w:space="0"/>
              <w:bottom w:val="single" w:color="000000" w:sz="4" w:space="0"/>
              <w:right w:val="single" w:color="000000" w:sz="4" w:space="0"/>
            </w:tcBorders>
            <w:vAlign w:val="top"/>
          </w:tcPr>
          <w:p>
            <w:pPr>
              <w:autoSpaceDE w:val="0"/>
              <w:autoSpaceDN w:val="0"/>
              <w:rPr>
                <w:rFonts w:ascii="Arial"/>
                <w:sz w:val="21"/>
              </w:rPr>
            </w:pPr>
          </w:p>
        </w:tc>
        <w:tc>
          <w:tcPr>
            <w:tcW w:w="1919" w:type="dxa"/>
            <w:tcBorders>
              <w:top w:val="single" w:color="000000" w:sz="4" w:space="0"/>
              <w:left w:val="single" w:color="000000" w:sz="4" w:space="0"/>
              <w:bottom w:val="single" w:color="000000" w:sz="4" w:space="0"/>
              <w:right w:val="single" w:color="000000" w:sz="4" w:space="0"/>
            </w:tcBorders>
            <w:vAlign w:val="top"/>
          </w:tcPr>
          <w:p>
            <w:pPr>
              <w:pStyle w:val="135"/>
              <w:autoSpaceDE w:val="0"/>
              <w:autoSpaceDN w:val="0"/>
              <w:spacing w:before="65" w:line="234" w:lineRule="auto"/>
              <w:ind w:left="139"/>
              <w:rPr>
                <w:sz w:val="21"/>
                <w:szCs w:val="21"/>
              </w:rPr>
            </w:pPr>
            <w:r>
              <w:rPr>
                <w:b/>
                <w:bCs/>
                <w:spacing w:val="-2"/>
                <w:sz w:val="21"/>
                <w:szCs w:val="21"/>
              </w:rPr>
              <w:t>排气筒高度（</w:t>
            </w:r>
            <w:r>
              <w:rPr>
                <w:rFonts w:ascii="Times New Roman" w:hAnsi="Times New Roman" w:eastAsia="Times New Roman" w:cs="Times New Roman"/>
                <w:b/>
                <w:bCs/>
                <w:spacing w:val="-2"/>
                <w:sz w:val="21"/>
                <w:szCs w:val="21"/>
              </w:rPr>
              <w:t>m</w:t>
            </w:r>
            <w:r>
              <w:rPr>
                <w:b/>
                <w:bCs/>
                <w:spacing w:val="-2"/>
                <w:sz w:val="21"/>
                <w:szCs w:val="21"/>
              </w:rPr>
              <w:t>）</w:t>
            </w:r>
          </w:p>
        </w:tc>
        <w:tc>
          <w:tcPr>
            <w:tcW w:w="1922" w:type="dxa"/>
            <w:tcBorders>
              <w:top w:val="single" w:color="000000" w:sz="4" w:space="0"/>
              <w:left w:val="single" w:color="000000" w:sz="4" w:space="0"/>
              <w:bottom w:val="single" w:color="000000" w:sz="4" w:space="0"/>
              <w:right w:val="single" w:color="000000" w:sz="4" w:space="0"/>
            </w:tcBorders>
            <w:vAlign w:val="top"/>
          </w:tcPr>
          <w:p>
            <w:pPr>
              <w:pStyle w:val="135"/>
              <w:autoSpaceDE w:val="0"/>
              <w:autoSpaceDN w:val="0"/>
              <w:spacing w:before="64" w:line="221" w:lineRule="auto"/>
              <w:ind w:left="124"/>
              <w:rPr>
                <w:sz w:val="21"/>
                <w:szCs w:val="21"/>
              </w:rPr>
            </w:pPr>
            <w:r>
              <w:rPr>
                <w:b/>
                <w:bCs/>
                <w:spacing w:val="-4"/>
                <w:sz w:val="21"/>
                <w:szCs w:val="21"/>
              </w:rPr>
              <w:t>标准值（无量纲）</w:t>
            </w:r>
          </w:p>
        </w:tc>
        <w:tc>
          <w:tcPr>
            <w:tcW w:w="3131" w:type="dxa"/>
            <w:vMerge w:val="continue"/>
            <w:tcBorders>
              <w:top w:val="single" w:color="000000" w:sz="4" w:space="0"/>
              <w:left w:val="single" w:color="000000" w:sz="4" w:space="0"/>
              <w:bottom w:val="single" w:color="000000" w:sz="4" w:space="0"/>
              <w:right w:val="single" w:color="000000" w:sz="12" w:space="0"/>
            </w:tcBorders>
            <w:vAlign w:val="top"/>
          </w:tcPr>
          <w:p>
            <w:pPr>
              <w:autoSpaceDE w:val="0"/>
              <w:autoSpaceDN w:val="0"/>
              <w:rPr>
                <w:rFonts w:ascii="Arial"/>
                <w:sz w:val="21"/>
              </w:rPr>
            </w:pPr>
          </w:p>
        </w:tc>
      </w:tr>
      <w:tr>
        <w:trPr>
          <w:trHeight w:val="348" w:hRule="atLeast"/>
        </w:trPr>
        <w:tc>
          <w:tcPr>
            <w:tcW w:w="1885" w:type="dxa"/>
            <w:tcBorders>
              <w:top w:val="single" w:color="000000" w:sz="4" w:space="0"/>
              <w:left w:val="single" w:color="000000" w:sz="12" w:space="0"/>
              <w:bottom w:val="single" w:color="000000" w:sz="12" w:space="0"/>
              <w:right w:val="single" w:color="000000" w:sz="4" w:space="0"/>
            </w:tcBorders>
            <w:vAlign w:val="top"/>
          </w:tcPr>
          <w:p>
            <w:pPr>
              <w:pStyle w:val="135"/>
              <w:autoSpaceDE w:val="0"/>
              <w:autoSpaceDN w:val="0"/>
              <w:spacing w:before="66" w:line="221" w:lineRule="auto"/>
              <w:ind w:left="528"/>
              <w:rPr>
                <w:sz w:val="21"/>
                <w:szCs w:val="21"/>
              </w:rPr>
            </w:pPr>
            <w:r>
              <w:rPr>
                <w:spacing w:val="-2"/>
                <w:sz w:val="21"/>
                <w:szCs w:val="21"/>
              </w:rPr>
              <w:t>臭气浓度</w:t>
            </w:r>
          </w:p>
        </w:tc>
        <w:tc>
          <w:tcPr>
            <w:tcW w:w="1919" w:type="dxa"/>
            <w:tcBorders>
              <w:top w:val="single" w:color="000000" w:sz="4" w:space="0"/>
              <w:left w:val="single" w:color="000000" w:sz="4" w:space="0"/>
              <w:bottom w:val="single" w:color="000000" w:sz="12" w:space="0"/>
              <w:right w:val="single" w:color="000000" w:sz="4" w:space="0"/>
            </w:tcBorders>
            <w:vAlign w:val="top"/>
          </w:tcPr>
          <w:p>
            <w:pPr>
              <w:autoSpaceDE w:val="0"/>
              <w:autoSpaceDN w:val="0"/>
              <w:spacing w:before="105" w:line="187" w:lineRule="auto"/>
              <w:ind w:left="876"/>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15</w:t>
            </w:r>
          </w:p>
        </w:tc>
        <w:tc>
          <w:tcPr>
            <w:tcW w:w="1922" w:type="dxa"/>
            <w:tcBorders>
              <w:top w:val="single" w:color="000000" w:sz="4" w:space="0"/>
              <w:left w:val="single" w:color="000000" w:sz="4" w:space="0"/>
              <w:bottom w:val="single" w:color="000000" w:sz="12" w:space="0"/>
              <w:right w:val="single" w:color="000000" w:sz="4" w:space="0"/>
            </w:tcBorders>
            <w:vAlign w:val="top"/>
          </w:tcPr>
          <w:p>
            <w:pPr>
              <w:autoSpaceDE w:val="0"/>
              <w:autoSpaceDN w:val="0"/>
              <w:spacing w:before="105" w:line="187" w:lineRule="auto"/>
              <w:ind w:left="75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2000</w:t>
            </w:r>
          </w:p>
        </w:tc>
        <w:tc>
          <w:tcPr>
            <w:tcW w:w="3131" w:type="dxa"/>
            <w:tcBorders>
              <w:top w:val="single" w:color="000000" w:sz="4" w:space="0"/>
              <w:left w:val="single" w:color="000000" w:sz="4" w:space="0"/>
              <w:bottom w:val="single" w:color="000000" w:sz="12" w:space="0"/>
              <w:right w:val="single" w:color="000000" w:sz="12" w:space="0"/>
            </w:tcBorders>
            <w:vAlign w:val="top"/>
          </w:tcPr>
          <w:p>
            <w:pPr>
              <w:pStyle w:val="135"/>
              <w:autoSpaceDE w:val="0"/>
              <w:autoSpaceDN w:val="0"/>
              <w:spacing w:before="66" w:line="214" w:lineRule="auto"/>
              <w:ind w:left="1075"/>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w:t>
            </w:r>
            <w:r>
              <w:rPr>
                <w:spacing w:val="-1"/>
                <w:sz w:val="21"/>
                <w:szCs w:val="21"/>
              </w:rPr>
              <w:t>无量纲</w:t>
            </w:r>
            <w:r>
              <w:rPr>
                <w:rFonts w:ascii="Times New Roman" w:hAnsi="Times New Roman" w:eastAsia="Times New Roman" w:cs="Times New Roman"/>
                <w:spacing w:val="-1"/>
                <w:sz w:val="21"/>
                <w:szCs w:val="21"/>
              </w:rPr>
              <w:t>)</w:t>
            </w:r>
          </w:p>
        </w:tc>
      </w:tr>
    </w:tbl>
    <w:p>
      <w:pPr>
        <w:pStyle w:val="135"/>
        <w:spacing w:before="106" w:line="221" w:lineRule="auto"/>
        <w:ind w:left="2937"/>
        <w:rPr>
          <w:rFonts w:ascii="Arial"/>
          <w:sz w:val="2"/>
        </w:rPr>
      </w:pPr>
      <w:r>
        <w:rPr>
          <w:rFonts w:hint="default" w:ascii="Times New Roman" w:hAnsi="Times New Roman" w:eastAsia="宋体" w:cs="Times New Roman"/>
          <w:b/>
          <w:bCs/>
          <w:sz w:val="21"/>
          <w:szCs w:val="21"/>
        </w:rPr>
        <w:t xml:space="preserve"> 表</w:t>
      </w:r>
      <w:r>
        <w:rPr>
          <w:rFonts w:hint="eastAsia" w:ascii="Times New Roman" w:hAnsi="Times New Roman" w:eastAsia="宋体" w:cs="Times New Roman"/>
          <w:b/>
          <w:bCs/>
          <w:sz w:val="21"/>
          <w:szCs w:val="21"/>
          <w:lang w:val="en-US" w:eastAsia="zh-CN"/>
        </w:rPr>
        <w:t>6.2-</w:t>
      </w:r>
      <w:r>
        <w:rPr>
          <w:rFonts w:hint="eastAsia" w:ascii="Times New Roman" w:cs="Times New Roman"/>
          <w:b/>
          <w:bCs/>
          <w:sz w:val="21"/>
          <w:szCs w:val="21"/>
          <w:lang w:val="en-US" w:eastAsia="zh-CN"/>
        </w:rPr>
        <w:t>3</w:t>
      </w:r>
      <w:r>
        <w:rPr>
          <w:rFonts w:hint="default" w:ascii="Times New Roman" w:hAnsi="Times New Roman" w:eastAsia="宋体" w:cs="Times New Roman"/>
          <w:b/>
          <w:bCs/>
          <w:sz w:val="21"/>
          <w:szCs w:val="21"/>
        </w:rPr>
        <w:t xml:space="preserve"> </w:t>
      </w:r>
      <w:r>
        <w:rPr>
          <w:b/>
          <w:bCs/>
          <w:spacing w:val="-2"/>
          <w:sz w:val="21"/>
          <w:szCs w:val="21"/>
        </w:rPr>
        <w:t>大气污染物综合排放标准</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1"/>
        <w:gridCol w:w="2606"/>
        <w:gridCol w:w="2082"/>
        <w:gridCol w:w="2838"/>
      </w:tblGrid>
      <w:tr>
        <w:trPr>
          <w:trHeight w:val="348" w:hRule="atLeast"/>
        </w:trPr>
        <w:tc>
          <w:tcPr>
            <w:tcW w:w="1331" w:type="dxa"/>
            <w:vMerge w:val="restart"/>
            <w:tcBorders>
              <w:top w:val="single" w:color="000000" w:sz="12" w:space="0"/>
              <w:left w:val="single" w:color="000000" w:sz="12" w:space="0"/>
              <w:bottom w:val="single" w:color="000000" w:sz="4" w:space="0"/>
              <w:right w:val="single" w:color="000000" w:sz="4" w:space="0"/>
            </w:tcBorders>
            <w:vAlign w:val="top"/>
          </w:tcPr>
          <w:p>
            <w:pPr>
              <w:pStyle w:val="135"/>
              <w:autoSpaceDE w:val="0"/>
              <w:autoSpaceDN w:val="0"/>
              <w:spacing w:before="243" w:line="222" w:lineRule="auto"/>
              <w:ind w:left="458"/>
              <w:rPr>
                <w:sz w:val="21"/>
                <w:szCs w:val="21"/>
              </w:rPr>
            </w:pPr>
            <w:r>
              <w:rPr>
                <w:b/>
                <w:bCs/>
                <w:spacing w:val="-4"/>
                <w:sz w:val="21"/>
                <w:szCs w:val="21"/>
              </w:rPr>
              <w:t>序号</w:t>
            </w:r>
          </w:p>
        </w:tc>
        <w:tc>
          <w:tcPr>
            <w:tcW w:w="2606" w:type="dxa"/>
            <w:vMerge w:val="restart"/>
            <w:tcBorders>
              <w:top w:val="single" w:color="000000" w:sz="12" w:space="0"/>
              <w:left w:val="single" w:color="000000" w:sz="4" w:space="0"/>
              <w:bottom w:val="single" w:color="000000" w:sz="4" w:space="0"/>
              <w:right w:val="single" w:color="000000" w:sz="4" w:space="0"/>
            </w:tcBorders>
            <w:vAlign w:val="top"/>
          </w:tcPr>
          <w:p>
            <w:pPr>
              <w:pStyle w:val="135"/>
              <w:autoSpaceDE w:val="0"/>
              <w:autoSpaceDN w:val="0"/>
              <w:spacing w:before="243" w:line="221" w:lineRule="auto"/>
              <w:ind w:left="992"/>
              <w:rPr>
                <w:sz w:val="21"/>
                <w:szCs w:val="21"/>
              </w:rPr>
            </w:pPr>
            <w:r>
              <w:rPr>
                <w:b/>
                <w:bCs/>
                <w:spacing w:val="-4"/>
                <w:sz w:val="21"/>
                <w:szCs w:val="21"/>
              </w:rPr>
              <w:t>污染物</w:t>
            </w:r>
          </w:p>
        </w:tc>
        <w:tc>
          <w:tcPr>
            <w:tcW w:w="4920" w:type="dxa"/>
            <w:gridSpan w:val="2"/>
            <w:tcBorders>
              <w:top w:val="single" w:color="000000" w:sz="12" w:space="0"/>
              <w:left w:val="single" w:color="000000" w:sz="4" w:space="0"/>
              <w:bottom w:val="single" w:color="000000" w:sz="4" w:space="0"/>
              <w:right w:val="single" w:color="000000" w:sz="12" w:space="0"/>
            </w:tcBorders>
            <w:vAlign w:val="top"/>
          </w:tcPr>
          <w:p>
            <w:pPr>
              <w:pStyle w:val="135"/>
              <w:autoSpaceDE w:val="0"/>
              <w:autoSpaceDN w:val="0"/>
              <w:spacing w:before="67" w:line="221" w:lineRule="auto"/>
              <w:ind w:left="1411"/>
              <w:rPr>
                <w:sz w:val="21"/>
                <w:szCs w:val="21"/>
              </w:rPr>
            </w:pPr>
            <w:r>
              <w:rPr>
                <w:b/>
                <w:bCs/>
                <w:spacing w:val="-3"/>
                <w:sz w:val="21"/>
                <w:szCs w:val="21"/>
              </w:rPr>
              <w:t>无组织排放监控浓度值</w:t>
            </w:r>
          </w:p>
        </w:tc>
      </w:tr>
      <w:tr>
        <w:trPr>
          <w:trHeight w:val="341" w:hRule="atLeast"/>
        </w:trPr>
        <w:tc>
          <w:tcPr>
            <w:tcW w:w="1331" w:type="dxa"/>
            <w:vMerge w:val="continue"/>
            <w:tcBorders>
              <w:top w:val="single" w:color="000000" w:sz="4" w:space="0"/>
              <w:left w:val="single" w:color="000000" w:sz="12" w:space="0"/>
              <w:bottom w:val="single" w:color="000000" w:sz="4" w:space="0"/>
              <w:right w:val="single" w:color="000000" w:sz="4" w:space="0"/>
            </w:tcBorders>
            <w:vAlign w:val="top"/>
          </w:tcPr>
          <w:p>
            <w:pPr>
              <w:autoSpaceDE w:val="0"/>
              <w:autoSpaceDN w:val="0"/>
              <w:rPr>
                <w:rFonts w:ascii="Arial"/>
                <w:sz w:val="21"/>
              </w:rPr>
            </w:pPr>
          </w:p>
        </w:tc>
        <w:tc>
          <w:tcPr>
            <w:tcW w:w="2606" w:type="dxa"/>
            <w:vMerge w:val="continue"/>
            <w:tcBorders>
              <w:top w:val="single" w:color="000000" w:sz="4" w:space="0"/>
              <w:left w:val="single" w:color="000000" w:sz="4" w:space="0"/>
              <w:bottom w:val="single" w:color="000000" w:sz="4" w:space="0"/>
              <w:right w:val="single" w:color="000000" w:sz="4" w:space="0"/>
            </w:tcBorders>
            <w:vAlign w:val="top"/>
          </w:tcPr>
          <w:p>
            <w:pPr>
              <w:autoSpaceDE w:val="0"/>
              <w:autoSpaceDN w:val="0"/>
              <w:rPr>
                <w:rFonts w:ascii="Arial"/>
                <w:sz w:val="21"/>
              </w:rPr>
            </w:pPr>
          </w:p>
        </w:tc>
        <w:tc>
          <w:tcPr>
            <w:tcW w:w="2082" w:type="dxa"/>
            <w:tcBorders>
              <w:top w:val="single" w:color="000000" w:sz="4" w:space="0"/>
              <w:left w:val="single" w:color="000000" w:sz="4" w:space="0"/>
              <w:bottom w:val="single" w:color="000000" w:sz="4" w:space="0"/>
              <w:right w:val="single" w:color="000000" w:sz="4" w:space="0"/>
            </w:tcBorders>
            <w:vAlign w:val="top"/>
          </w:tcPr>
          <w:p>
            <w:pPr>
              <w:pStyle w:val="135"/>
              <w:autoSpaceDE w:val="0"/>
              <w:autoSpaceDN w:val="0"/>
              <w:spacing w:before="65" w:line="221" w:lineRule="auto"/>
              <w:ind w:left="731"/>
              <w:rPr>
                <w:sz w:val="21"/>
                <w:szCs w:val="21"/>
              </w:rPr>
            </w:pPr>
            <w:r>
              <w:rPr>
                <w:b/>
                <w:bCs/>
                <w:spacing w:val="-4"/>
                <w:sz w:val="21"/>
                <w:szCs w:val="21"/>
              </w:rPr>
              <w:t>监控点</w:t>
            </w:r>
          </w:p>
        </w:tc>
        <w:tc>
          <w:tcPr>
            <w:tcW w:w="2838" w:type="dxa"/>
            <w:tcBorders>
              <w:top w:val="single" w:color="000000" w:sz="4" w:space="0"/>
              <w:left w:val="single" w:color="000000" w:sz="4" w:space="0"/>
              <w:bottom w:val="single" w:color="000000" w:sz="4" w:space="0"/>
              <w:right w:val="single" w:color="000000" w:sz="12" w:space="0"/>
            </w:tcBorders>
            <w:vAlign w:val="top"/>
          </w:tcPr>
          <w:p>
            <w:pPr>
              <w:pStyle w:val="135"/>
              <w:autoSpaceDE w:val="0"/>
              <w:autoSpaceDN w:val="0"/>
              <w:spacing w:before="65" w:line="213" w:lineRule="auto"/>
              <w:ind w:left="709"/>
              <w:rPr>
                <w:sz w:val="21"/>
                <w:szCs w:val="21"/>
              </w:rPr>
            </w:pPr>
            <w:r>
              <w:rPr>
                <w:b/>
                <w:bCs/>
                <w:spacing w:val="-1"/>
                <w:sz w:val="21"/>
                <w:szCs w:val="21"/>
              </w:rPr>
              <w:t>浓度（</w:t>
            </w:r>
            <w:r>
              <w:rPr>
                <w:rFonts w:ascii="Times New Roman" w:hAnsi="Times New Roman" w:eastAsia="Times New Roman" w:cs="Times New Roman"/>
                <w:b/>
                <w:bCs/>
                <w:spacing w:val="-1"/>
                <w:sz w:val="21"/>
                <w:szCs w:val="21"/>
              </w:rPr>
              <w:t>mg/m</w:t>
            </w:r>
            <w:r>
              <w:rPr>
                <w:rFonts w:ascii="Times New Roman" w:hAnsi="Times New Roman" w:eastAsia="Times New Roman" w:cs="Times New Roman"/>
                <w:b/>
                <w:bCs/>
                <w:spacing w:val="-1"/>
                <w:position w:val="6"/>
                <w:sz w:val="13"/>
                <w:szCs w:val="13"/>
              </w:rPr>
              <w:t>3</w:t>
            </w:r>
            <w:r>
              <w:rPr>
                <w:b/>
                <w:bCs/>
                <w:spacing w:val="-1"/>
                <w:sz w:val="21"/>
                <w:szCs w:val="21"/>
              </w:rPr>
              <w:t>）</w:t>
            </w:r>
          </w:p>
        </w:tc>
      </w:tr>
      <w:tr>
        <w:trPr>
          <w:trHeight w:val="349" w:hRule="atLeast"/>
        </w:trPr>
        <w:tc>
          <w:tcPr>
            <w:tcW w:w="1331" w:type="dxa"/>
            <w:tcBorders>
              <w:top w:val="single" w:color="000000" w:sz="4" w:space="0"/>
              <w:left w:val="single" w:color="000000" w:sz="12" w:space="0"/>
              <w:bottom w:val="single" w:color="000000" w:sz="12" w:space="0"/>
              <w:right w:val="single" w:color="000000" w:sz="4" w:space="0"/>
            </w:tcBorders>
            <w:vAlign w:val="top"/>
          </w:tcPr>
          <w:p>
            <w:pPr>
              <w:autoSpaceDE w:val="0"/>
              <w:autoSpaceDN w:val="0"/>
              <w:spacing w:before="108" w:line="187" w:lineRule="auto"/>
              <w:ind w:left="634"/>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2606" w:type="dxa"/>
            <w:tcBorders>
              <w:top w:val="single" w:color="000000" w:sz="4" w:space="0"/>
              <w:left w:val="single" w:color="000000" w:sz="4" w:space="0"/>
              <w:bottom w:val="single" w:color="000000" w:sz="12" w:space="0"/>
              <w:right w:val="single" w:color="000000" w:sz="4" w:space="0"/>
            </w:tcBorders>
            <w:vAlign w:val="top"/>
          </w:tcPr>
          <w:p>
            <w:pPr>
              <w:pStyle w:val="135"/>
              <w:autoSpaceDE w:val="0"/>
              <w:autoSpaceDN w:val="0"/>
              <w:spacing w:before="70" w:line="221" w:lineRule="auto"/>
              <w:ind w:left="785"/>
              <w:rPr>
                <w:sz w:val="21"/>
                <w:szCs w:val="21"/>
              </w:rPr>
            </w:pPr>
            <w:r>
              <w:rPr>
                <w:spacing w:val="-2"/>
                <w:sz w:val="21"/>
                <w:szCs w:val="21"/>
              </w:rPr>
              <w:t>非甲烷总烃</w:t>
            </w:r>
          </w:p>
        </w:tc>
        <w:tc>
          <w:tcPr>
            <w:tcW w:w="2082" w:type="dxa"/>
            <w:tcBorders>
              <w:top w:val="single" w:color="000000" w:sz="4" w:space="0"/>
              <w:left w:val="single" w:color="000000" w:sz="4" w:space="0"/>
              <w:bottom w:val="single" w:color="000000" w:sz="12" w:space="0"/>
              <w:right w:val="single" w:color="000000" w:sz="4" w:space="0"/>
            </w:tcBorders>
            <w:vAlign w:val="top"/>
          </w:tcPr>
          <w:p>
            <w:pPr>
              <w:pStyle w:val="135"/>
              <w:autoSpaceDE w:val="0"/>
              <w:autoSpaceDN w:val="0"/>
              <w:spacing w:before="69" w:line="221" w:lineRule="auto"/>
              <w:ind w:left="207"/>
              <w:rPr>
                <w:sz w:val="21"/>
                <w:szCs w:val="21"/>
              </w:rPr>
            </w:pPr>
            <w:r>
              <w:rPr>
                <w:spacing w:val="-1"/>
                <w:sz w:val="21"/>
                <w:szCs w:val="21"/>
              </w:rPr>
              <w:t>周界外浓度最高点</w:t>
            </w:r>
          </w:p>
        </w:tc>
        <w:tc>
          <w:tcPr>
            <w:tcW w:w="2838" w:type="dxa"/>
            <w:tcBorders>
              <w:top w:val="single" w:color="000000" w:sz="4" w:space="0"/>
              <w:left w:val="single" w:color="000000" w:sz="4" w:space="0"/>
              <w:bottom w:val="single" w:color="000000" w:sz="12" w:space="0"/>
              <w:right w:val="single" w:color="000000" w:sz="12" w:space="0"/>
            </w:tcBorders>
            <w:vAlign w:val="top"/>
          </w:tcPr>
          <w:p>
            <w:pPr>
              <w:autoSpaceDE w:val="0"/>
              <w:autoSpaceDN w:val="0"/>
              <w:spacing w:before="108" w:line="187" w:lineRule="auto"/>
              <w:ind w:left="128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4.0</w:t>
            </w:r>
          </w:p>
        </w:tc>
      </w:tr>
    </w:tbl>
    <w:p>
      <w:pPr>
        <w:pStyle w:val="135"/>
        <w:spacing w:before="106" w:line="223" w:lineRule="auto"/>
        <w:ind w:left="985"/>
        <w:rPr>
          <w:sz w:val="21"/>
          <w:szCs w:val="21"/>
        </w:rPr>
      </w:pPr>
      <w:r>
        <w:rPr>
          <w:rFonts w:hint="default" w:ascii="Times New Roman" w:hAnsi="Times New Roman" w:eastAsia="宋体" w:cs="Times New Roman"/>
          <w:b/>
          <w:bCs/>
          <w:color w:val="auto"/>
          <w:kern w:val="2"/>
          <w:sz w:val="21"/>
          <w:szCs w:val="21"/>
          <w:lang w:val="en-US" w:eastAsia="zh-CN" w:bidi="ar-SA"/>
        </w:rPr>
        <w:t>表</w:t>
      </w:r>
      <w:r>
        <w:rPr>
          <w:rFonts w:hint="eastAsia" w:ascii="Times New Roman" w:hAnsi="Times New Roman" w:eastAsia="宋体" w:cs="Times New Roman"/>
          <w:b/>
          <w:bCs/>
          <w:color w:val="auto"/>
          <w:kern w:val="2"/>
          <w:sz w:val="21"/>
          <w:szCs w:val="21"/>
          <w:lang w:val="en-US" w:eastAsia="zh-CN" w:bidi="ar-SA"/>
        </w:rPr>
        <w:t>6.2-4</w:t>
      </w:r>
      <w:r>
        <w:rPr>
          <w:rFonts w:hint="default" w:ascii="Times New Roman" w:hAnsi="Times New Roman" w:eastAsia="宋体" w:cs="Times New Roman"/>
          <w:b/>
          <w:bCs/>
          <w:color w:val="auto"/>
          <w:kern w:val="2"/>
          <w:sz w:val="21"/>
          <w:szCs w:val="21"/>
          <w:lang w:val="en-US" w:eastAsia="zh-CN" w:bidi="ar-SA"/>
        </w:rPr>
        <w:t xml:space="preserve"> </w:t>
      </w:r>
      <w:r>
        <w:rPr>
          <w:b/>
          <w:bCs/>
          <w:spacing w:val="-6"/>
          <w:sz w:val="21"/>
          <w:szCs w:val="21"/>
        </w:rPr>
        <w:t>《印刷工业大气污染物排放标准》（</w:t>
      </w:r>
      <w:r>
        <w:rPr>
          <w:rFonts w:ascii="Times New Roman" w:hAnsi="Times New Roman" w:eastAsia="Times New Roman" w:cs="Times New Roman"/>
          <w:b/>
          <w:bCs/>
          <w:spacing w:val="-6"/>
          <w:sz w:val="21"/>
          <w:szCs w:val="21"/>
        </w:rPr>
        <w:t>GB 41616-2022</w:t>
      </w:r>
      <w:r>
        <w:rPr>
          <w:b/>
          <w:bCs/>
          <w:spacing w:val="-6"/>
          <w:sz w:val="21"/>
          <w:szCs w:val="21"/>
        </w:rPr>
        <w:t>）中表</w:t>
      </w:r>
      <w:r>
        <w:rPr>
          <w:spacing w:val="-50"/>
          <w:sz w:val="21"/>
          <w:szCs w:val="21"/>
        </w:rPr>
        <w:t xml:space="preserve"> </w:t>
      </w:r>
      <w:r>
        <w:rPr>
          <w:rFonts w:ascii="Times New Roman" w:hAnsi="Times New Roman" w:eastAsia="Times New Roman" w:cs="Times New Roman"/>
          <w:b/>
          <w:bCs/>
          <w:spacing w:val="-6"/>
          <w:sz w:val="21"/>
          <w:szCs w:val="21"/>
        </w:rPr>
        <w:t>A.1</w:t>
      </w:r>
      <w:r>
        <w:rPr>
          <w:rFonts w:ascii="Times New Roman" w:hAnsi="Times New Roman" w:eastAsia="Times New Roman" w:cs="Times New Roman"/>
          <w:b/>
          <w:bCs/>
          <w:spacing w:val="18"/>
          <w:w w:val="101"/>
          <w:sz w:val="21"/>
          <w:szCs w:val="21"/>
        </w:rPr>
        <w:t xml:space="preserve"> </w:t>
      </w:r>
      <w:r>
        <w:rPr>
          <w:b/>
          <w:bCs/>
          <w:spacing w:val="-6"/>
          <w:sz w:val="21"/>
          <w:szCs w:val="21"/>
        </w:rPr>
        <w:t>的排放限值</w:t>
      </w:r>
    </w:p>
    <w:tbl>
      <w:tblPr>
        <w:tblStyle w:val="120"/>
        <w:tblW w:w="8857" w:type="dxa"/>
        <w:tblInd w:w="9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51"/>
        <w:gridCol w:w="1651"/>
        <w:gridCol w:w="3073"/>
        <w:gridCol w:w="2382"/>
      </w:tblGrid>
      <w:tr>
        <w:trPr>
          <w:trHeight w:val="552" w:hRule="atLeast"/>
        </w:trPr>
        <w:tc>
          <w:tcPr>
            <w:tcW w:w="1751" w:type="dxa"/>
            <w:vAlign w:val="top"/>
          </w:tcPr>
          <w:p>
            <w:pPr>
              <w:pStyle w:val="135"/>
              <w:autoSpaceDE w:val="0"/>
              <w:autoSpaceDN w:val="0"/>
              <w:spacing w:before="171" w:line="221" w:lineRule="auto"/>
              <w:ind w:left="355"/>
              <w:rPr>
                <w:sz w:val="21"/>
                <w:szCs w:val="21"/>
              </w:rPr>
            </w:pPr>
            <w:r>
              <w:rPr>
                <w:b/>
                <w:bCs/>
                <w:spacing w:val="-3"/>
                <w:sz w:val="21"/>
                <w:szCs w:val="21"/>
              </w:rPr>
              <w:t>污染物项目</w:t>
            </w:r>
          </w:p>
        </w:tc>
        <w:tc>
          <w:tcPr>
            <w:tcW w:w="1651" w:type="dxa"/>
            <w:vAlign w:val="top"/>
          </w:tcPr>
          <w:p>
            <w:pPr>
              <w:pStyle w:val="135"/>
              <w:autoSpaceDE w:val="0"/>
              <w:autoSpaceDN w:val="0"/>
              <w:spacing w:before="36" w:line="222" w:lineRule="auto"/>
              <w:ind w:left="332" w:right="336" w:firstLine="75"/>
              <w:rPr>
                <w:sz w:val="21"/>
                <w:szCs w:val="21"/>
              </w:rPr>
            </w:pPr>
            <w:r>
              <w:rPr>
                <w:b/>
                <w:bCs/>
                <w:spacing w:val="-4"/>
                <w:sz w:val="21"/>
                <w:szCs w:val="21"/>
              </w:rPr>
              <w:t>排放限值</w:t>
            </w:r>
            <w:r>
              <w:rPr>
                <w:spacing w:val="2"/>
                <w:sz w:val="21"/>
                <w:szCs w:val="21"/>
              </w:rPr>
              <w:t xml:space="preserve"> </w:t>
            </w:r>
            <w:r>
              <w:rPr>
                <w:b/>
                <w:bCs/>
                <w:spacing w:val="-4"/>
                <w:sz w:val="21"/>
                <w:szCs w:val="21"/>
              </w:rPr>
              <w:t>（</w:t>
            </w:r>
            <w:r>
              <w:rPr>
                <w:rFonts w:ascii="Times New Roman" w:hAnsi="Times New Roman" w:eastAsia="Times New Roman" w:cs="Times New Roman"/>
                <w:b/>
                <w:bCs/>
                <w:spacing w:val="-4"/>
                <w:sz w:val="21"/>
                <w:szCs w:val="21"/>
              </w:rPr>
              <w:t>mg/m</w:t>
            </w:r>
            <w:r>
              <w:rPr>
                <w:rFonts w:ascii="Times New Roman" w:hAnsi="Times New Roman" w:eastAsia="Times New Roman" w:cs="Times New Roman"/>
                <w:b/>
                <w:bCs/>
                <w:spacing w:val="-4"/>
                <w:position w:val="6"/>
                <w:sz w:val="13"/>
                <w:szCs w:val="13"/>
              </w:rPr>
              <w:t>3</w:t>
            </w:r>
            <w:r>
              <w:rPr>
                <w:b/>
                <w:bCs/>
                <w:spacing w:val="-4"/>
                <w:sz w:val="21"/>
                <w:szCs w:val="21"/>
              </w:rPr>
              <w:t>）</w:t>
            </w:r>
          </w:p>
        </w:tc>
        <w:tc>
          <w:tcPr>
            <w:tcW w:w="3073" w:type="dxa"/>
            <w:vAlign w:val="top"/>
          </w:tcPr>
          <w:p>
            <w:pPr>
              <w:pStyle w:val="135"/>
              <w:autoSpaceDE w:val="0"/>
              <w:autoSpaceDN w:val="0"/>
              <w:spacing w:before="170" w:line="221" w:lineRule="auto"/>
              <w:ind w:left="1135"/>
              <w:rPr>
                <w:sz w:val="21"/>
                <w:szCs w:val="21"/>
              </w:rPr>
            </w:pPr>
            <w:r>
              <w:rPr>
                <w:b/>
                <w:bCs/>
                <w:spacing w:val="-6"/>
                <w:sz w:val="21"/>
                <w:szCs w:val="21"/>
              </w:rPr>
              <w:t>限值含义</w:t>
            </w:r>
          </w:p>
        </w:tc>
        <w:tc>
          <w:tcPr>
            <w:tcW w:w="2382" w:type="dxa"/>
            <w:vAlign w:val="top"/>
          </w:tcPr>
          <w:p>
            <w:pPr>
              <w:pStyle w:val="135"/>
              <w:autoSpaceDE w:val="0"/>
              <w:autoSpaceDN w:val="0"/>
              <w:spacing w:before="171" w:line="221" w:lineRule="auto"/>
              <w:ind w:left="246"/>
              <w:rPr>
                <w:sz w:val="21"/>
                <w:szCs w:val="21"/>
              </w:rPr>
            </w:pPr>
            <w:r>
              <w:rPr>
                <w:b/>
                <w:bCs/>
                <w:spacing w:val="-3"/>
                <w:sz w:val="21"/>
                <w:szCs w:val="21"/>
              </w:rPr>
              <w:t>无组织排放监控位置</w:t>
            </w:r>
          </w:p>
        </w:tc>
      </w:tr>
      <w:tr>
        <w:trPr>
          <w:trHeight w:val="344" w:hRule="atLeast"/>
        </w:trPr>
        <w:tc>
          <w:tcPr>
            <w:tcW w:w="1751" w:type="dxa"/>
            <w:vMerge w:val="restart"/>
            <w:tcBorders>
              <w:bottom w:val="nil"/>
            </w:tcBorders>
            <w:vAlign w:val="top"/>
          </w:tcPr>
          <w:p>
            <w:pPr>
              <w:autoSpaceDE w:val="0"/>
              <w:autoSpaceDN w:val="0"/>
              <w:spacing w:before="281" w:line="187" w:lineRule="auto"/>
              <w:ind w:left="55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NMHC</w:t>
            </w:r>
          </w:p>
        </w:tc>
        <w:tc>
          <w:tcPr>
            <w:tcW w:w="1651" w:type="dxa"/>
            <w:vAlign w:val="top"/>
          </w:tcPr>
          <w:p>
            <w:pPr>
              <w:autoSpaceDE w:val="0"/>
              <w:autoSpaceDN w:val="0"/>
              <w:spacing w:before="106" w:line="187" w:lineRule="auto"/>
              <w:ind w:left="741"/>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tc>
        <w:tc>
          <w:tcPr>
            <w:tcW w:w="3073" w:type="dxa"/>
            <w:vAlign w:val="top"/>
          </w:tcPr>
          <w:p>
            <w:pPr>
              <w:pStyle w:val="135"/>
              <w:autoSpaceDE w:val="0"/>
              <w:autoSpaceDN w:val="0"/>
              <w:spacing w:before="67" w:line="221" w:lineRule="auto"/>
              <w:ind w:left="337"/>
              <w:rPr>
                <w:sz w:val="21"/>
                <w:szCs w:val="21"/>
              </w:rPr>
            </w:pPr>
            <w:r>
              <w:rPr>
                <w:spacing w:val="-3"/>
                <w:sz w:val="21"/>
                <w:szCs w:val="21"/>
              </w:rPr>
              <w:t>监控点处</w:t>
            </w:r>
            <w:r>
              <w:rPr>
                <w:spacing w:val="-21"/>
                <w:sz w:val="21"/>
                <w:szCs w:val="21"/>
              </w:rPr>
              <w:t xml:space="preserve"> </w:t>
            </w:r>
            <w:r>
              <w:rPr>
                <w:rFonts w:ascii="Times New Roman" w:hAnsi="Times New Roman" w:eastAsia="Times New Roman" w:cs="Times New Roman"/>
                <w:spacing w:val="-3"/>
                <w:sz w:val="21"/>
                <w:szCs w:val="21"/>
              </w:rPr>
              <w:t xml:space="preserve">1h </w:t>
            </w:r>
            <w:r>
              <w:rPr>
                <w:spacing w:val="-3"/>
                <w:sz w:val="21"/>
                <w:szCs w:val="21"/>
              </w:rPr>
              <w:t>平均浓度限值</w:t>
            </w:r>
          </w:p>
        </w:tc>
        <w:tc>
          <w:tcPr>
            <w:tcW w:w="2382" w:type="dxa"/>
            <w:vMerge w:val="restart"/>
            <w:tcBorders>
              <w:bottom w:val="nil"/>
            </w:tcBorders>
            <w:vAlign w:val="top"/>
          </w:tcPr>
          <w:p>
            <w:pPr>
              <w:pStyle w:val="135"/>
              <w:autoSpaceDE w:val="0"/>
              <w:autoSpaceDN w:val="0"/>
              <w:spacing w:before="243" w:line="221" w:lineRule="auto"/>
              <w:ind w:left="248"/>
              <w:rPr>
                <w:sz w:val="21"/>
                <w:szCs w:val="21"/>
              </w:rPr>
            </w:pPr>
            <w:r>
              <w:rPr>
                <w:spacing w:val="-1"/>
                <w:sz w:val="21"/>
                <w:szCs w:val="21"/>
              </w:rPr>
              <w:t>在厂房外设置监控点</w:t>
            </w:r>
          </w:p>
        </w:tc>
      </w:tr>
      <w:tr>
        <w:trPr>
          <w:trHeight w:val="348" w:hRule="atLeast"/>
        </w:trPr>
        <w:tc>
          <w:tcPr>
            <w:tcW w:w="1751" w:type="dxa"/>
            <w:vMerge w:val="continue"/>
            <w:tcBorders>
              <w:top w:val="nil"/>
            </w:tcBorders>
            <w:vAlign w:val="top"/>
          </w:tcPr>
          <w:p>
            <w:pPr>
              <w:autoSpaceDE w:val="0"/>
              <w:autoSpaceDN w:val="0"/>
              <w:rPr>
                <w:rFonts w:ascii="Arial"/>
                <w:sz w:val="21"/>
              </w:rPr>
            </w:pPr>
          </w:p>
        </w:tc>
        <w:tc>
          <w:tcPr>
            <w:tcW w:w="1651" w:type="dxa"/>
            <w:vAlign w:val="top"/>
          </w:tcPr>
          <w:p>
            <w:pPr>
              <w:autoSpaceDE w:val="0"/>
              <w:autoSpaceDN w:val="0"/>
              <w:spacing w:before="107" w:line="187" w:lineRule="auto"/>
              <w:ind w:left="725"/>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30</w:t>
            </w:r>
          </w:p>
        </w:tc>
        <w:tc>
          <w:tcPr>
            <w:tcW w:w="3073" w:type="dxa"/>
            <w:vAlign w:val="top"/>
          </w:tcPr>
          <w:p>
            <w:pPr>
              <w:pStyle w:val="135"/>
              <w:autoSpaceDE w:val="0"/>
              <w:autoSpaceDN w:val="0"/>
              <w:spacing w:before="68" w:line="221" w:lineRule="auto"/>
              <w:ind w:left="387"/>
              <w:rPr>
                <w:sz w:val="21"/>
                <w:szCs w:val="21"/>
              </w:rPr>
            </w:pPr>
            <w:r>
              <w:rPr>
                <w:spacing w:val="-1"/>
                <w:sz w:val="21"/>
                <w:szCs w:val="21"/>
              </w:rPr>
              <w:t>监控点处任意一次浓度值</w:t>
            </w:r>
          </w:p>
        </w:tc>
        <w:tc>
          <w:tcPr>
            <w:tcW w:w="2382" w:type="dxa"/>
            <w:vMerge w:val="continue"/>
            <w:tcBorders>
              <w:top w:val="nil"/>
            </w:tcBorders>
            <w:vAlign w:val="top"/>
          </w:tcPr>
          <w:p>
            <w:pPr>
              <w:autoSpaceDE w:val="0"/>
              <w:autoSpaceDN w:val="0"/>
              <w:rPr>
                <w:rFonts w:ascii="Arial"/>
                <w:sz w:val="21"/>
              </w:rPr>
            </w:pPr>
          </w:p>
        </w:tc>
      </w:tr>
    </w:tbl>
    <w:p>
      <w:pPr>
        <w:pStyle w:val="3"/>
        <w:rPr>
          <w:rFonts w:hint="eastAsia" w:eastAsia="宋体"/>
        </w:rPr>
      </w:pPr>
      <w:bookmarkStart w:id="65" w:name="_Toc17224"/>
      <w:bookmarkStart w:id="66" w:name="_Toc5012"/>
      <w:r>
        <w:rPr>
          <w:rFonts w:hint="eastAsia" w:eastAsia="宋体"/>
        </w:rPr>
        <w:t>6.3噪声验收执行标准</w:t>
      </w:r>
      <w:bookmarkEnd w:id="65"/>
      <w:bookmarkEnd w:id="66"/>
    </w:p>
    <w:p>
      <w:pPr>
        <w:pStyle w:val="61"/>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99"/>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trPr>
          <w:trHeight w:val="391" w:hRule="atLeast"/>
          <w:jc w:val="center"/>
        </w:trPr>
        <w:tc>
          <w:tcPr>
            <w:tcW w:w="1847"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标准值</w:t>
            </w:r>
          </w:p>
        </w:tc>
      </w:tr>
      <w:tr>
        <w:trPr>
          <w:trHeight w:val="366" w:hRule="atLeast"/>
          <w:jc w:val="center"/>
        </w:trPr>
        <w:tc>
          <w:tcPr>
            <w:tcW w:w="1847" w:type="dxa"/>
            <w:vMerge w:val="continue"/>
            <w:tcBorders>
              <w:tl2br w:val="nil"/>
              <w:tr2bl w:val="nil"/>
            </w:tcBorders>
            <w:vAlign w:val="center"/>
          </w:tcPr>
          <w:p>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pPr>
              <w:spacing w:after="160" w:line="240" w:lineRule="auto"/>
              <w:rPr>
                <w:rFonts w:ascii="Times New Roman" w:hAnsi="Times New Roman"/>
                <w:b/>
                <w:bCs/>
              </w:rPr>
            </w:pPr>
          </w:p>
        </w:tc>
        <w:tc>
          <w:tcPr>
            <w:tcW w:w="2569" w:type="dxa"/>
            <w:tcBorders>
              <w:tl2br w:val="nil"/>
              <w:tr2bl w:val="nil"/>
            </w:tcBorders>
            <w:vAlign w:val="center"/>
          </w:tcPr>
          <w:p>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Theme="minorEastAsia"/>
                <w:lang w:val="en-US" w:eastAsia="zh-CN"/>
              </w:rPr>
            </w:pPr>
            <w:r>
              <w:rPr>
                <w:rFonts w:ascii="Times New Roman" w:hAnsi="Times New Roman"/>
              </w:rPr>
              <w:t>厂界</w:t>
            </w:r>
          </w:p>
        </w:tc>
        <w:tc>
          <w:tcPr>
            <w:tcW w:w="2425" w:type="dxa"/>
            <w:tcBorders>
              <w:tl2br w:val="nil"/>
              <w:tr2bl w:val="nil"/>
            </w:tcBorders>
            <w:vAlign w:val="center"/>
          </w:tcPr>
          <w:p>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bl>
    <w:p>
      <w:pPr>
        <w:pStyle w:val="3"/>
        <w:rPr>
          <w:rFonts w:hint="eastAsia" w:eastAsia="宋体"/>
        </w:rPr>
      </w:pPr>
      <w:bookmarkStart w:id="67" w:name="_Toc7057"/>
      <w:bookmarkStart w:id="68" w:name="_Toc29913"/>
      <w:r>
        <w:rPr>
          <w:rFonts w:hint="eastAsia" w:eastAsia="宋体"/>
        </w:rPr>
        <w:t>6.4固废验收执行标准</w:t>
      </w:r>
      <w:bookmarkEnd w:id="67"/>
      <w:bookmarkEnd w:id="68"/>
    </w:p>
    <w:p>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pPr>
        <w:pStyle w:val="3"/>
        <w:rPr>
          <w:rFonts w:eastAsia="宋体"/>
        </w:rPr>
      </w:pPr>
      <w:bookmarkStart w:id="69" w:name="_Toc30153"/>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9"/>
    </w:p>
    <w:p>
      <w:pPr>
        <w:pStyle w:val="61"/>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w:t>
      </w:r>
      <w:r>
        <w:rPr>
          <w:rFonts w:hint="eastAsia" w:cs="Times New Roman"/>
          <w:sz w:val="24"/>
          <w:szCs w:val="24"/>
          <w:lang w:val="en-US" w:eastAsia="zh-CN" w:bidi="en-US"/>
        </w:rPr>
        <w:t>永康市鹏达彩印厂年产 200 万只纸箱生产线技改项目</w:t>
      </w:r>
      <w:r>
        <w:rPr>
          <w:rFonts w:hint="eastAsia" w:ascii="Times New Roman" w:hAnsi="Times New Roman" w:cs="Times New Roman"/>
          <w:sz w:val="24"/>
          <w:szCs w:val="24"/>
          <w:lang w:val="en-US" w:eastAsia="zh-CN" w:bidi="en-US"/>
        </w:rPr>
        <w:t>环境影响登记表》及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永康市鹏达彩印厂年产 200 万只纸箱生产线技改项目</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99"/>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trPr>
          <w:trHeight w:val="454" w:hRule="atLeast"/>
          <w:jc w:val="center"/>
        </w:trPr>
        <w:tc>
          <w:tcPr>
            <w:tcW w:w="2237" w:type="dxa"/>
            <w:vAlign w:val="center"/>
          </w:tcPr>
          <w:p>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trPr>
          <w:trHeight w:val="454" w:hRule="atLeast"/>
          <w:jc w:val="center"/>
        </w:trPr>
        <w:tc>
          <w:tcPr>
            <w:tcW w:w="2237" w:type="dxa"/>
            <w:vMerge w:val="restart"/>
            <w:vAlign w:val="center"/>
          </w:tcPr>
          <w:p>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0.005</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0.001</w:t>
            </w:r>
          </w:p>
        </w:tc>
      </w:tr>
      <w:tr>
        <w:trPr>
          <w:trHeight w:val="454" w:hRule="atLeast"/>
          <w:jc w:val="center"/>
        </w:trPr>
        <w:tc>
          <w:tcPr>
            <w:tcW w:w="2237" w:type="dxa"/>
            <w:vAlign w:val="center"/>
          </w:tcPr>
          <w:p>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lang w:val="en-US" w:eastAsia="zh-CN"/>
              </w:rPr>
              <w:t>0.331</w:t>
            </w:r>
          </w:p>
        </w:tc>
      </w:tr>
    </w:tbl>
    <w:p>
      <w:pPr>
        <w:pStyle w:val="3"/>
        <w:rPr>
          <w:rFonts w:ascii="Times New Roman" w:hAnsi="Times New Roman" w:eastAsia="宋体"/>
        </w:rPr>
      </w:pPr>
      <w:bookmarkStart w:id="70" w:name="_Toc22211"/>
      <w:bookmarkStart w:id="71" w:name="_Toc17851"/>
      <w:r>
        <w:rPr>
          <w:rFonts w:hint="eastAsia" w:ascii="Times New Roman" w:hAnsi="Times New Roman" w:eastAsia="宋体"/>
          <w:highlight w:val="none"/>
        </w:rPr>
        <w:t>6.6环境质量标准</w:t>
      </w:r>
      <w:bookmarkEnd w:id="70"/>
      <w:bookmarkEnd w:id="71"/>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根据大气环境（厂界外100米范围内）、声环境（厂界外50米范围内），距离本项目厂界最近的敏感点为厂界东南侧</w:t>
      </w:r>
      <w:r>
        <w:rPr>
          <w:rFonts w:hint="eastAsia" w:ascii="Times New Roman" w:hAnsi="Times New Roman" w:eastAsia="宋体" w:cs="Times New Roman"/>
          <w:sz w:val="21"/>
          <w:szCs w:val="21"/>
          <w:lang w:val="en-US" w:eastAsia="zh-CN"/>
        </w:rPr>
        <w:t>陈路塘村</w:t>
      </w:r>
      <w:r>
        <w:rPr>
          <w:rFonts w:hint="eastAsia" w:ascii="Times New Roman" w:hAnsi="Times New Roman" w:eastAsia="宋体" w:cs="Times New Roman"/>
          <w:b w:val="0"/>
          <w:bCs w:val="0"/>
          <w:kern w:val="2"/>
          <w:sz w:val="24"/>
          <w:szCs w:val="20"/>
          <w:lang w:val="en-US" w:eastAsia="zh-CN" w:bidi="zh-CN"/>
        </w:rPr>
        <w:t>（距离173m），因不在本次验收评价范围内，故不对其进行监测及评价</w:t>
      </w:r>
      <w:r>
        <w:rPr>
          <w:rFonts w:hint="eastAsia" w:ascii="Times New Roman" w:hAnsi="Times New Roman" w:cs="Times New Roman"/>
          <w:color w:val="000000"/>
          <w:sz w:val="24"/>
          <w:highlight w:val="none"/>
        </w:rPr>
        <w:t>。</w:t>
      </w:r>
    </w:p>
    <w:p>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72" w:name="_Toc23138"/>
      <w:r>
        <w:rPr>
          <w:rFonts w:hint="eastAsia"/>
        </w:rPr>
        <w:t>7</w:t>
      </w:r>
      <w:r>
        <w:rPr>
          <w:rFonts w:hint="eastAsia"/>
          <w:highlight w:val="none"/>
        </w:rPr>
        <w:t>验收监测</w:t>
      </w:r>
      <w:r>
        <w:rPr>
          <w:rFonts w:hint="eastAsia"/>
        </w:rPr>
        <w:t>内容</w:t>
      </w:r>
      <w:bookmarkEnd w:id="72"/>
    </w:p>
    <w:p>
      <w:pPr>
        <w:pStyle w:val="3"/>
        <w:rPr>
          <w:rFonts w:eastAsia="宋体"/>
        </w:rPr>
      </w:pPr>
      <w:bookmarkStart w:id="73" w:name="_Toc9742"/>
      <w:r>
        <w:rPr>
          <w:rFonts w:eastAsia="宋体"/>
        </w:rPr>
        <w:t>7.1环境保护设施调</w:t>
      </w:r>
      <w:r>
        <w:rPr>
          <w:rFonts w:hint="eastAsia" w:eastAsia="宋体"/>
          <w:lang w:val="en-US" w:eastAsia="zh-CN"/>
        </w:rPr>
        <w:t xml:space="preserve"> </w:t>
      </w:r>
      <w:r>
        <w:rPr>
          <w:rFonts w:eastAsia="宋体"/>
        </w:rPr>
        <w:t>试运行效果</w:t>
      </w:r>
      <w:bookmarkEnd w:id="73"/>
    </w:p>
    <w:p>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pPr>
        <w:pStyle w:val="4"/>
      </w:pPr>
      <w:bookmarkStart w:id="74" w:name="_Toc8415"/>
      <w:r>
        <w:rPr>
          <w:rFonts w:hint="eastAsia"/>
        </w:rPr>
        <w:t>7.1.1废水验收监测内容</w:t>
      </w:r>
      <w:bookmarkEnd w:id="7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trPr>
          <w:trHeight w:val="454" w:hRule="atLeast"/>
          <w:jc w:val="center"/>
        </w:trPr>
        <w:tc>
          <w:tcPr>
            <w:tcW w:w="661"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trPr>
          <w:trHeight w:val="454" w:hRule="atLeast"/>
          <w:jc w:val="center"/>
        </w:trPr>
        <w:tc>
          <w:tcPr>
            <w:tcW w:w="661" w:type="dxa"/>
            <w:vAlign w:val="center"/>
          </w:tcPr>
          <w:p>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生活污水排放口DW001-2</w:t>
            </w:r>
          </w:p>
        </w:tc>
        <w:tc>
          <w:tcPr>
            <w:tcW w:w="4856" w:type="dxa"/>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五日生化需氧量、动植物油类、</w:t>
            </w:r>
            <w:r>
              <w:rPr>
                <w:rFonts w:hint="default" w:ascii="Times New Roman" w:hAnsi="Times New Roman" w:cs="Times New Roman"/>
                <w:szCs w:val="21"/>
              </w:rPr>
              <w:t>氨氮、总磷</w:t>
            </w:r>
          </w:p>
        </w:tc>
        <w:tc>
          <w:tcPr>
            <w:tcW w:w="1107" w:type="dxa"/>
            <w:vAlign w:val="center"/>
          </w:tcPr>
          <w:p>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pPr>
        <w:pStyle w:val="4"/>
      </w:pPr>
      <w:bookmarkStart w:id="75" w:name="_Toc12961"/>
      <w:r>
        <w:rPr>
          <w:rFonts w:hint="eastAsia"/>
        </w:rPr>
        <w:t>7.1.2废气验收监测内容</w:t>
      </w:r>
      <w:bookmarkEnd w:id="75"/>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trPr>
          <w:trHeight w:val="454" w:hRule="atLeast"/>
          <w:tblHeader/>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印刷废气排放口进口DA001-1</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非甲烷总烃</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pPr>
              <w:spacing w:line="240" w:lineRule="auto"/>
              <w:jc w:val="cente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印刷废气排放口出口DA001-2</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w:t>
            </w:r>
          </w:p>
        </w:tc>
        <w:tc>
          <w:tcPr>
            <w:tcW w:w="137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w:t>
            </w:r>
          </w:p>
        </w:tc>
        <w:tc>
          <w:tcPr>
            <w:tcW w:w="1306"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p>
        </w:tc>
      </w:tr>
    </w:tbl>
    <w:p>
      <w:pPr>
        <w:pStyle w:val="4"/>
      </w:pPr>
      <w:bookmarkStart w:id="76" w:name="_Toc25514"/>
      <w:r>
        <w:rPr>
          <w:rFonts w:hint="eastAsia"/>
        </w:rPr>
        <w:t>7.1.3厂界噪声监测</w:t>
      </w:r>
      <w:bookmarkEnd w:id="76"/>
    </w:p>
    <w:p>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东南侧、西南侧、西北侧外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N1、N2、N3</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val="en-US" w:eastAsia="zh-CN"/>
        </w:rPr>
        <w:t>厂界东北侧不具备监测条件，企业夜间不生产。</w:t>
      </w:r>
    </w:p>
    <w:p>
      <w:pPr>
        <w:pStyle w:val="4"/>
        <w:rPr>
          <w:rFonts w:hint="eastAsia"/>
        </w:rPr>
      </w:pPr>
      <w:bookmarkStart w:id="77" w:name="_Toc5849"/>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7"/>
    </w:p>
    <w:p>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trPr>
          <w:trHeight w:val="5746" w:hRule="atLeast"/>
          <w:jc w:val="center"/>
        </w:trPr>
        <w:tc>
          <w:tcPr>
            <w:tcW w:w="8280" w:type="dxa"/>
          </w:tcPr>
          <w:p>
            <w:pPr>
              <w:ind w:firstLine="630" w:firstLineChars="300"/>
              <w:rPr>
                <w:rFonts w:ascii="Times New Roman" w:hAnsi="Times New Roman"/>
              </w:rPr>
            </w:pPr>
          </w:p>
        </w:tc>
      </w:tr>
    </w:tbl>
    <w:p>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pPr>
        <w:pStyle w:val="22"/>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8" w:name="_Toc12690"/>
      <w:bookmarkStart w:id="79" w:name="_Toc32476"/>
      <w:bookmarkStart w:id="80" w:name="_Toc2655"/>
      <w:r>
        <w:rPr>
          <w:rFonts w:hint="eastAsia" w:ascii="Times New Roman" w:hAnsi="Times New Roman" w:eastAsia="宋体" w:cstheme="majorBidi"/>
          <w:b/>
          <w:bCs/>
          <w:caps w:val="0"/>
          <w:kern w:val="2"/>
          <w:sz w:val="32"/>
          <w:szCs w:val="32"/>
          <w:highlight w:val="none"/>
          <w:lang w:val="en-US" w:eastAsia="zh-CN" w:bidi="ar-SA"/>
        </w:rPr>
        <w:t>7.2环境质量监测</w:t>
      </w:r>
      <w:bookmarkEnd w:id="78"/>
      <w:bookmarkEnd w:id="79"/>
      <w:bookmarkEnd w:id="80"/>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根据大气环境（厂界外100米范围内）、声环境（厂界外50米范围内），距离本项目厂界最近的敏感点为厂界东南侧陈路塘村（距离173m），因不在本次验收评价范围内，故不对其进行监测及评价</w:t>
      </w:r>
      <w:r>
        <w:rPr>
          <w:rFonts w:hint="eastAsia" w:ascii="Times New Roman" w:hAnsi="Times New Roman" w:cs="Times New Roman"/>
          <w:color w:val="000000"/>
          <w:sz w:val="24"/>
          <w:highlight w:val="none"/>
        </w:rPr>
        <w:t>。</w:t>
      </w:r>
    </w:p>
    <w:p>
      <w:pPr>
        <w:pStyle w:val="15"/>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81" w:name="_Toc1233"/>
      <w:r>
        <w:rPr>
          <w:rFonts w:hint="eastAsia"/>
        </w:rPr>
        <w:t>8质量保证及质量控制</w:t>
      </w:r>
      <w:bookmarkEnd w:id="81"/>
    </w:p>
    <w:p>
      <w:pPr>
        <w:pStyle w:val="3"/>
        <w:rPr>
          <w:rFonts w:eastAsia="宋体"/>
        </w:rPr>
      </w:pPr>
      <w:bookmarkStart w:id="82" w:name="_Toc12520"/>
      <w:r>
        <w:rPr>
          <w:rFonts w:eastAsia="宋体"/>
        </w:rPr>
        <w:t>8.1监测分析方法</w:t>
      </w:r>
      <w:bookmarkEnd w:id="82"/>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trPr>
          <w:trHeight w:val="454" w:hRule="atLeast"/>
          <w:tblHeader/>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类别</w:t>
            </w:r>
          </w:p>
        </w:tc>
        <w:tc>
          <w:tcPr>
            <w:tcW w:w="1190"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检测项目</w:t>
            </w:r>
          </w:p>
        </w:tc>
        <w:tc>
          <w:tcPr>
            <w:tcW w:w="2519"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主要检测</w:t>
            </w:r>
            <w:r>
              <w:rPr>
                <w:rFonts w:hint="default" w:ascii="Times New Roman" w:hAnsi="Times New Roman" w:eastAsia="宋体" w:cs="Times New Roman"/>
                <w:b/>
                <w:bCs w:val="0"/>
                <w:kern w:val="0"/>
                <w:sz w:val="21"/>
                <w:szCs w:val="21"/>
                <w:lang w:eastAsia="zh-CN"/>
              </w:rPr>
              <w:t>、</w:t>
            </w:r>
            <w:r>
              <w:rPr>
                <w:rFonts w:hint="default" w:ascii="Times New Roman" w:hAnsi="Times New Roman" w:eastAsia="宋体" w:cs="Times New Roman"/>
                <w:b/>
                <w:bCs w:val="0"/>
                <w:kern w:val="0"/>
                <w:sz w:val="21"/>
                <w:szCs w:val="21"/>
              </w:rPr>
              <w:t>设备名称</w:t>
            </w:r>
          </w:p>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及编号</w:t>
            </w:r>
          </w:p>
        </w:tc>
        <w:tc>
          <w:tcPr>
            <w:tcW w:w="3695"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检测</w:t>
            </w:r>
            <w:r>
              <w:rPr>
                <w:rFonts w:hint="default" w:ascii="Times New Roman" w:hAnsi="Times New Roman" w:eastAsia="宋体" w:cs="Times New Roman"/>
                <w:b/>
                <w:bCs w:val="0"/>
                <w:kern w:val="0"/>
                <w:sz w:val="21"/>
                <w:szCs w:val="21"/>
                <w:lang w:val="en-US" w:eastAsia="zh-CN"/>
              </w:rPr>
              <w:t>方法名称及标准号</w:t>
            </w:r>
          </w:p>
        </w:tc>
        <w:tc>
          <w:tcPr>
            <w:tcW w:w="1092" w:type="dxa"/>
            <w:tcBorders>
              <w:tl2br w:val="nil"/>
              <w:tr2bl w:val="nil"/>
            </w:tcBorders>
            <w:vAlign w:val="center"/>
          </w:tcPr>
          <w:p>
            <w:pPr>
              <w:widowControl/>
              <w:adjustRightInd w:val="0"/>
              <w:snapToGrid w:val="0"/>
              <w:jc w:val="center"/>
              <w:rPr>
                <w:rFonts w:hint="default" w:ascii="Times New Roman" w:hAnsi="Times New Roman" w:eastAsia="宋体" w:cs="Times New Roman"/>
                <w:b/>
                <w:bCs w:val="0"/>
                <w:kern w:val="0"/>
                <w:sz w:val="21"/>
                <w:szCs w:val="21"/>
              </w:rPr>
            </w:pPr>
            <w:r>
              <w:rPr>
                <w:rFonts w:hint="default" w:ascii="Times New Roman" w:hAnsi="Times New Roman" w:eastAsia="宋体" w:cs="Times New Roman"/>
                <w:b/>
                <w:bCs w:val="0"/>
                <w:kern w:val="0"/>
                <w:sz w:val="21"/>
                <w:szCs w:val="21"/>
              </w:rPr>
              <w:t>方法检出限</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水和</w:t>
            </w:r>
          </w:p>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废水</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pH值</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SX836</w:t>
            </w:r>
            <w:r>
              <w:rPr>
                <w:rFonts w:hint="eastAsia" w:ascii="Times New Roman" w:hAnsi="Times New Roman" w:eastAsia="宋体" w:cs="Times New Roman"/>
                <w:bCs/>
                <w:kern w:val="0"/>
                <w:sz w:val="21"/>
                <w:szCs w:val="21"/>
              </w:rPr>
              <w:t>便携式pH/电导率/溶解氧仪</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w:t>
            </w:r>
            <w:r>
              <w:rPr>
                <w:rFonts w:hint="default"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18009</w:t>
            </w:r>
            <w:r>
              <w:rPr>
                <w:rFonts w:hint="eastAsia" w:ascii="Times New Roman" w:hAnsi="Times New Roman" w:eastAsia="宋体" w:cs="Times New Roman"/>
                <w:bCs/>
                <w:kern w:val="0"/>
                <w:sz w:val="21"/>
                <w:szCs w:val="21"/>
              </w:rPr>
              <w:t>）</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《水质 pH值的测定 电极法》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HJ 1147-2020</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悬浮物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BT125D电子分析天平</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（LDZY11036）</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《水质 悬浮物的测定 重量法》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GB/T 11901-1989</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化学需氧量</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lang w:val="en-US" w:eastAsia="zh-CN"/>
              </w:rPr>
              <w:t>25</w:t>
            </w:r>
            <w:r>
              <w:rPr>
                <w:rFonts w:hint="default" w:ascii="Times New Roman" w:hAnsi="Times New Roman" w:eastAsia="宋体" w:cs="Times New Roman"/>
                <w:bCs/>
                <w:kern w:val="0"/>
                <w:sz w:val="21"/>
                <w:szCs w:val="21"/>
              </w:rPr>
              <w:t>mL无色酸式滴定管（</w:t>
            </w:r>
            <w:r>
              <w:rPr>
                <w:rFonts w:hint="eastAsia" w:ascii="Times New Roman" w:hAnsi="Times New Roman" w:eastAsia="宋体" w:cs="Times New Roman"/>
                <w:bCs/>
                <w:kern w:val="0"/>
                <w:sz w:val="21"/>
                <w:szCs w:val="21"/>
              </w:rPr>
              <w:t>GX-DDG-0</w:t>
            </w:r>
            <w:r>
              <w:rPr>
                <w:rFonts w:hint="eastAsia" w:ascii="Times New Roman" w:hAnsi="Times New Roman" w:eastAsia="宋体" w:cs="Times New Roman"/>
                <w:bCs/>
                <w:kern w:val="0"/>
                <w:sz w:val="21"/>
                <w:szCs w:val="21"/>
                <w:lang w:val="en-US" w:eastAsia="zh-CN"/>
              </w:rPr>
              <w:t>3</w:t>
            </w:r>
            <w:r>
              <w:rPr>
                <w:rFonts w:hint="eastAsia" w:ascii="Times New Roman" w:hAnsi="Times New Roman" w:eastAsia="宋体" w:cs="Times New Roman"/>
                <w:bCs/>
                <w:kern w:val="0"/>
                <w:sz w:val="21"/>
                <w:szCs w:val="21"/>
              </w:rPr>
              <w:t>-001</w:t>
            </w:r>
            <w:r>
              <w:rPr>
                <w:rFonts w:hint="default" w:ascii="Times New Roman" w:hAnsi="Times New Roman" w:eastAsia="宋体" w:cs="Times New Roman"/>
                <w:bCs/>
                <w:kern w:val="0"/>
                <w:sz w:val="21"/>
                <w:szCs w:val="21"/>
              </w:rPr>
              <w:t>）</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w:t>
            </w:r>
            <w:r>
              <w:rPr>
                <w:rFonts w:hint="default" w:ascii="Times New Roman" w:hAnsi="Times New Roman" w:eastAsia="宋体" w:cs="Times New Roman"/>
                <w:bCs/>
                <w:kern w:val="0"/>
                <w:sz w:val="21"/>
                <w:szCs w:val="21"/>
              </w:rPr>
              <w:t>水质</w:t>
            </w:r>
            <w:r>
              <w:rPr>
                <w:rFonts w:hint="eastAsia" w:ascii="Times New Roman" w:hAnsi="Times New Roman" w:eastAsia="宋体" w:cs="Times New Roman"/>
                <w:bCs/>
                <w:kern w:val="0"/>
                <w:sz w:val="21"/>
                <w:szCs w:val="21"/>
              </w:rPr>
              <w:t xml:space="preserve"> </w:t>
            </w:r>
            <w:r>
              <w:rPr>
                <w:rFonts w:hint="default" w:ascii="Times New Roman" w:hAnsi="Times New Roman" w:eastAsia="宋体" w:cs="Times New Roman"/>
                <w:bCs/>
                <w:kern w:val="0"/>
                <w:sz w:val="21"/>
                <w:szCs w:val="21"/>
              </w:rPr>
              <w:t>化学需氧量的测定</w:t>
            </w:r>
            <w:r>
              <w:rPr>
                <w:rFonts w:hint="eastAsia" w:ascii="Times New Roman" w:hAnsi="Times New Roman" w:eastAsia="宋体" w:cs="Times New Roman"/>
                <w:bCs/>
                <w:kern w:val="0"/>
                <w:sz w:val="21"/>
                <w:szCs w:val="21"/>
              </w:rPr>
              <w:t xml:space="preserve"> </w:t>
            </w:r>
            <w:r>
              <w:rPr>
                <w:rFonts w:hint="default" w:ascii="Times New Roman" w:hAnsi="Times New Roman" w:eastAsia="宋体" w:cs="Times New Roman"/>
                <w:bCs/>
                <w:kern w:val="0"/>
                <w:sz w:val="21"/>
                <w:szCs w:val="21"/>
              </w:rPr>
              <w:t>重铬酸盐法</w:t>
            </w:r>
            <w:r>
              <w:rPr>
                <w:rFonts w:hint="eastAsia" w:ascii="Times New Roman" w:hAnsi="Times New Roman" w:eastAsia="宋体" w:cs="Times New Roman"/>
                <w:bCs/>
                <w:kern w:val="0"/>
                <w:sz w:val="21"/>
                <w:szCs w:val="21"/>
              </w:rPr>
              <w:t>》</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HJ 828-2017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五日生化需氧量</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SPX-150B-Z</w:t>
            </w:r>
            <w:r>
              <w:rPr>
                <w:rFonts w:hint="eastAsia" w:ascii="Times New Roman" w:hAnsi="Times New Roman" w:eastAsia="宋体" w:cs="Times New Roman"/>
                <w:bCs/>
                <w:kern w:val="0"/>
                <w:sz w:val="21"/>
                <w:szCs w:val="21"/>
              </w:rPr>
              <w:t>生化培养箱</w:t>
            </w:r>
          </w:p>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（GXZY19052）</w:t>
            </w:r>
          </w:p>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JPSJ-605F</w:t>
            </w:r>
            <w:r>
              <w:rPr>
                <w:rFonts w:hint="eastAsia" w:ascii="Times New Roman" w:hAnsi="Times New Roman" w:eastAsia="宋体" w:cs="Times New Roman"/>
                <w:bCs/>
                <w:kern w:val="0"/>
                <w:sz w:val="21"/>
                <w:szCs w:val="21"/>
              </w:rPr>
              <w:t>溶解氧测定仪</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（GXZY23011）</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《水质 五日生化需氧量(BOD5)的测定</w:t>
            </w:r>
          </w:p>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稀释与接种法》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HJ 505-2009</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default" w:ascii="Times New Roman" w:hAnsi="Times New Roman" w:eastAsia="宋体" w:cs="Times New Roman"/>
                <w:bCs/>
                <w:kern w:val="0"/>
                <w:sz w:val="21"/>
                <w:szCs w:val="21"/>
              </w:rPr>
              <w:t>0.5mg/L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动植物油类</w:t>
            </w:r>
          </w:p>
        </w:tc>
        <w:tc>
          <w:tcPr>
            <w:tcW w:w="2519"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OIL-6红外分光</w:t>
            </w:r>
            <w:r>
              <w:rPr>
                <w:rFonts w:hint="default" w:ascii="Times New Roman" w:hAnsi="Times New Roman" w:eastAsia="宋体" w:cs="Times New Roman"/>
                <w:bCs/>
                <w:kern w:val="0"/>
                <w:sz w:val="21"/>
                <w:szCs w:val="21"/>
              </w:rPr>
              <w:t>测油仪</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（GXZY18027）</w:t>
            </w:r>
          </w:p>
        </w:tc>
        <w:tc>
          <w:tcPr>
            <w:tcW w:w="3695"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《水质 石油类和动植物油类的测定 红外分光光度法》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HJ 637-2018</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0.06mg/L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氨氮</w:t>
            </w:r>
          </w:p>
        </w:tc>
        <w:tc>
          <w:tcPr>
            <w:tcW w:w="2519"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SP-756P紫外可见分光光度计</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（GXZY18002）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《水质 氨氮的测定纳氏试剂分光光度法》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HJ 535-2009</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0.025mg/L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总磷</w:t>
            </w:r>
          </w:p>
        </w:tc>
        <w:tc>
          <w:tcPr>
            <w:tcW w:w="2519"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p>
        </w:tc>
        <w:tc>
          <w:tcPr>
            <w:tcW w:w="369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 xml:space="preserve">《水质 总磷的测定 钼酸铵分光光度法》 </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GB/T 11893-1989</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0.01mg/L</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有组织废气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非甲烷总烃</w:t>
            </w:r>
          </w:p>
        </w:tc>
        <w:tc>
          <w:tcPr>
            <w:tcW w:w="2519"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DL-6800X型智能真空箱气袋采样器</w:t>
            </w:r>
          </w:p>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24028、</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24029</w:t>
            </w:r>
            <w:r>
              <w:rPr>
                <w:rFonts w:hint="eastAsia" w:ascii="Times New Roman" w:hAnsi="Times New Roman" w:eastAsia="宋体" w:cs="Times New Roman"/>
                <w:bCs/>
                <w:kern w:val="0"/>
                <w:sz w:val="21"/>
                <w:szCs w:val="21"/>
              </w:rPr>
              <w:t>）</w:t>
            </w:r>
          </w:p>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HF-900气相色谱仪</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《固定污染源废气 总烃、甲烷和非甲烷总烃的测定 气相色谱法》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HJ 38-2017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0.07mg/m3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臭气浓度</w:t>
            </w:r>
          </w:p>
        </w:tc>
        <w:tc>
          <w:tcPr>
            <w:tcW w:w="2519" w:type="dxa"/>
            <w:tcBorders>
              <w:tl2br w:val="nil"/>
              <w:tr2bl w:val="nil"/>
            </w:tcBorders>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ZR-3731型恶臭气体采样器</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21026</w:t>
            </w:r>
            <w:r>
              <w:rPr>
                <w:rFonts w:hint="eastAsia" w:ascii="Times New Roman" w:hAnsi="Times New Roman" w:eastAsia="宋体" w:cs="Times New Roman"/>
                <w:bCs/>
                <w:kern w:val="0"/>
                <w:sz w:val="21"/>
                <w:szCs w:val="21"/>
              </w:rPr>
              <w:t>）</w:t>
            </w:r>
          </w:p>
        </w:tc>
        <w:tc>
          <w:tcPr>
            <w:tcW w:w="3695" w:type="dxa"/>
            <w:tcBorders>
              <w:tl2br w:val="nil"/>
              <w:tr2bl w:val="nil"/>
            </w:tcBorders>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《环境空气和废气 臭气的测定 三点比较式臭袋法》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HJ 1262-2022</w:t>
            </w:r>
          </w:p>
        </w:tc>
        <w:tc>
          <w:tcPr>
            <w:tcW w:w="1092"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w:t>
            </w:r>
          </w:p>
        </w:tc>
      </w:tr>
      <w:tr>
        <w:trPr>
          <w:trHeight w:val="2304" w:hRule="atLeast"/>
          <w:jc w:val="center"/>
        </w:trPr>
        <w:tc>
          <w:tcPr>
            <w:tcW w:w="753" w:type="dxa"/>
            <w:vMerge w:val="restart"/>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无组织废气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非甲烷总烃</w:t>
            </w:r>
          </w:p>
        </w:tc>
        <w:tc>
          <w:tcPr>
            <w:tcW w:w="2519"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DL-6800X型智能真空箱气袋采样器</w:t>
            </w:r>
          </w:p>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24023</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24024</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24025</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24026、</w:t>
            </w:r>
            <w:r>
              <w:rPr>
                <w:rFonts w:hint="eastAsia" w:ascii="Times New Roman" w:hAnsi="Times New Roman" w:eastAsia="宋体" w:cs="Times New Roman"/>
                <w:bCs/>
                <w:kern w:val="0"/>
                <w:sz w:val="21"/>
                <w:szCs w:val="21"/>
              </w:rPr>
              <w:t>GXZY2</w:t>
            </w:r>
            <w:r>
              <w:rPr>
                <w:rFonts w:hint="eastAsia" w:ascii="Times New Roman" w:hAnsi="Times New Roman" w:eastAsia="宋体" w:cs="Times New Roman"/>
                <w:bCs/>
                <w:kern w:val="0"/>
                <w:sz w:val="21"/>
                <w:szCs w:val="21"/>
                <w:lang w:val="en-US" w:eastAsia="zh-CN"/>
              </w:rPr>
              <w:t>4027</w:t>
            </w:r>
            <w:r>
              <w:rPr>
                <w:rFonts w:hint="eastAsia" w:ascii="Times New Roman" w:hAnsi="Times New Roman" w:eastAsia="宋体" w:cs="Times New Roman"/>
                <w:bCs/>
                <w:kern w:val="0"/>
                <w:sz w:val="21"/>
                <w:szCs w:val="21"/>
              </w:rPr>
              <w:t>）</w:t>
            </w:r>
          </w:p>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HF-900气相色谱仪</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（GXZY21012）</w:t>
            </w:r>
          </w:p>
        </w:tc>
        <w:tc>
          <w:tcPr>
            <w:tcW w:w="3695"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《环境空气 总烃、甲烷和非甲烷总烃的测定 直接进样-气相色谱法》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HJ 604-2017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0.07mg/m3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w:hAnsi="Times New Roman" w:eastAsia="宋体" w:cs="Times New Roman"/>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臭气浓度</w:t>
            </w:r>
          </w:p>
        </w:tc>
        <w:tc>
          <w:tcPr>
            <w:tcW w:w="2519"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DL-6800X型智能真空箱气袋采样器</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24023</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24024</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24025</w:t>
            </w: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24026</w:t>
            </w:r>
            <w:r>
              <w:rPr>
                <w:rFonts w:hint="eastAsia" w:ascii="Times New Roman" w:hAnsi="Times New Roman" w:eastAsia="宋体" w:cs="Times New Roman"/>
                <w:bCs/>
                <w:kern w:val="0"/>
                <w:sz w:val="21"/>
                <w:szCs w:val="21"/>
              </w:rPr>
              <w:t>）</w:t>
            </w:r>
          </w:p>
        </w:tc>
        <w:tc>
          <w:tcPr>
            <w:tcW w:w="3695"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《环境空气和废气 臭气的测定 三点比较式臭袋法》</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HJ 1262-2022</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噪声</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工业企业厂界环境噪声</w:t>
            </w:r>
          </w:p>
        </w:tc>
        <w:tc>
          <w:tcPr>
            <w:tcW w:w="2519"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HS6298B噪声频谱分析仪</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（GXZY</w:t>
            </w:r>
            <w:r>
              <w:rPr>
                <w:rFonts w:hint="eastAsia" w:ascii="Times New Roman" w:hAnsi="Times New Roman" w:eastAsia="宋体" w:cs="Times New Roman"/>
                <w:bCs/>
                <w:kern w:val="0"/>
                <w:sz w:val="21"/>
                <w:szCs w:val="21"/>
                <w:lang w:val="en-US" w:eastAsia="zh-CN"/>
              </w:rPr>
              <w:t>23041</w:t>
            </w:r>
            <w:r>
              <w:rPr>
                <w:rFonts w:hint="eastAsia" w:ascii="Times New Roman" w:hAnsi="Times New Roman" w:eastAsia="宋体" w:cs="Times New Roman"/>
                <w:bCs/>
                <w:kern w:val="0"/>
                <w:sz w:val="21"/>
                <w:szCs w:val="21"/>
              </w:rPr>
              <w:t>）</w:t>
            </w:r>
          </w:p>
        </w:tc>
        <w:tc>
          <w:tcPr>
            <w:tcW w:w="3695"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21"/>
                <w:szCs w:val="21"/>
              </w:rPr>
            </w:pPr>
            <w:r>
              <w:rPr>
                <w:rFonts w:hint="eastAsia" w:ascii="Times New Roman" w:hAnsi="Times New Roman" w:eastAsia="宋体" w:cs="Times New Roman"/>
                <w:bCs/>
                <w:kern w:val="0"/>
                <w:sz w:val="21"/>
                <w:szCs w:val="21"/>
              </w:rPr>
              <w:t>《工业企业厂界环境噪声排放标准》</w:t>
            </w:r>
          </w:p>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GB 12348-2008</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21"/>
                <w:szCs w:val="21"/>
                <w:lang w:val="en-US" w:eastAsia="zh-CN"/>
              </w:rPr>
            </w:pPr>
            <w:r>
              <w:rPr>
                <w:rFonts w:hint="eastAsia" w:ascii="Times New Roman" w:hAnsi="Times New Roman" w:eastAsia="宋体" w:cs="Times New Roman"/>
                <w:bCs/>
                <w:kern w:val="0"/>
                <w:sz w:val="21"/>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备注</w:t>
            </w:r>
          </w:p>
        </w:tc>
        <w:tc>
          <w:tcPr>
            <w:tcW w:w="8496" w:type="dxa"/>
            <w:gridSpan w:val="4"/>
            <w:tcBorders>
              <w:tl2br w:val="nil"/>
              <w:tr2bl w:val="nil"/>
            </w:tcBorders>
            <w:vAlign w:val="center"/>
          </w:tcPr>
          <w:p>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1、“---”表示方法无检出限；</w:t>
            </w:r>
          </w:p>
          <w:p>
            <w:pPr>
              <w:widowControl/>
              <w:adjustRightInd w:val="0"/>
              <w:snapToGrid w:val="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2、“/”表示不涉及检测仪器。</w:t>
            </w:r>
          </w:p>
        </w:tc>
      </w:tr>
    </w:tbl>
    <w:p>
      <w:pPr>
        <w:pStyle w:val="3"/>
        <w:rPr>
          <w:rFonts w:eastAsia="宋体"/>
        </w:rPr>
      </w:pPr>
      <w:bookmarkStart w:id="83" w:name="_Toc19178"/>
      <w:r>
        <w:rPr>
          <w:rFonts w:eastAsia="宋体"/>
        </w:rPr>
        <w:t>8.2监测仪器</w:t>
      </w:r>
      <w:bookmarkEnd w:id="83"/>
    </w:p>
    <w:p>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trPr>
          <w:trHeight w:val="454" w:hRule="atLeast"/>
          <w:tblHeader/>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kern w:val="0"/>
                <w:sz w:val="21"/>
                <w:szCs w:val="21"/>
                <w:highlight w:val="none"/>
              </w:rPr>
              <w:t>便携式pH/电导率/溶解氧仪</w:t>
            </w:r>
          </w:p>
        </w:tc>
        <w:tc>
          <w:tcPr>
            <w:tcW w:w="1615" w:type="dxa"/>
            <w:tcBorders>
              <w:tl2br w:val="nil"/>
              <w:tr2bl w:val="nil"/>
            </w:tcBorders>
            <w:vAlign w:val="center"/>
          </w:tcPr>
          <w:p>
            <w:pPr>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kern w:val="0"/>
                <w:sz w:val="21"/>
                <w:szCs w:val="21"/>
                <w:highlight w:val="none"/>
              </w:rPr>
              <w:t>SX836</w:t>
            </w:r>
          </w:p>
        </w:tc>
        <w:tc>
          <w:tcPr>
            <w:tcW w:w="1811"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Cs/>
                <w:color w:val="auto"/>
                <w:kern w:val="0"/>
                <w:sz w:val="21"/>
                <w:szCs w:val="21"/>
                <w:highlight w:val="none"/>
              </w:rPr>
              <w:t>GXZY</w:t>
            </w:r>
            <w:r>
              <w:rPr>
                <w:rFonts w:hint="eastAsia" w:ascii="Times New Roman" w:hAnsi="Times New Roman" w:eastAsia="宋体" w:cs="Times New Roman"/>
                <w:bCs/>
                <w:color w:val="auto"/>
                <w:kern w:val="0"/>
                <w:sz w:val="21"/>
                <w:szCs w:val="21"/>
                <w:highlight w:val="none"/>
                <w:lang w:val="en-US" w:eastAsia="zh-CN"/>
              </w:rPr>
              <w:t>18009</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2025.05.17</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恶臭气体采样器</w:t>
            </w:r>
          </w:p>
        </w:tc>
        <w:tc>
          <w:tcPr>
            <w:tcW w:w="1615"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ZR-3731型</w:t>
            </w:r>
          </w:p>
        </w:tc>
        <w:tc>
          <w:tcPr>
            <w:tcW w:w="1811"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GXZY21026</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2025.07.28</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24029</w:t>
            </w:r>
          </w:p>
        </w:tc>
        <w:tc>
          <w:tcPr>
            <w:tcW w:w="1650"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kern w:val="0"/>
                <w:sz w:val="21"/>
                <w:szCs w:val="21"/>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rPr>
            </w:pPr>
            <w:r>
              <w:rPr>
                <w:rFonts w:hint="default" w:ascii="Times New Roman" w:hAnsi="Times New Roman" w:eastAsia="宋体" w:cs="Times New Roman"/>
                <w:bCs/>
                <w:color w:val="auto"/>
                <w:kern w:val="0"/>
                <w:sz w:val="21"/>
                <w:szCs w:val="21"/>
                <w:highlight w:val="none"/>
                <w:lang w:val="en-US" w:eastAsia="zh-CN"/>
              </w:rPr>
              <w:t>GXZY2</w:t>
            </w:r>
            <w:r>
              <w:rPr>
                <w:rFonts w:hint="eastAsia" w:ascii="Times New Roman" w:hAnsi="Times New Roman" w:eastAsia="宋体" w:cs="Times New Roman"/>
                <w:bCs/>
                <w:color w:val="auto"/>
                <w:kern w:val="0"/>
                <w:sz w:val="21"/>
                <w:szCs w:val="21"/>
                <w:highlight w:val="none"/>
                <w:lang w:val="en-US" w:eastAsia="zh-CN"/>
              </w:rPr>
              <w:t>4028</w:t>
            </w:r>
          </w:p>
        </w:tc>
        <w:tc>
          <w:tcPr>
            <w:tcW w:w="1650"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kern w:val="0"/>
                <w:sz w:val="21"/>
                <w:szCs w:val="21"/>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24023</w:t>
            </w:r>
          </w:p>
        </w:tc>
        <w:tc>
          <w:tcPr>
            <w:tcW w:w="1650"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bCs/>
                <w:color w:val="auto"/>
                <w:kern w:val="0"/>
                <w:sz w:val="21"/>
                <w:szCs w:val="21"/>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24024</w:t>
            </w:r>
          </w:p>
        </w:tc>
        <w:tc>
          <w:tcPr>
            <w:tcW w:w="1650"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lang w:val="en-US" w:eastAsia="zh-CN" w:bidi="ar-SA"/>
              </w:rPr>
            </w:pPr>
            <w:r>
              <w:rPr>
                <w:rFonts w:hint="default" w:ascii="Times New Roman" w:hAnsi="Times New Roman" w:eastAsia="宋体" w:cs="Times New Roman"/>
                <w:bCs/>
                <w:color w:val="auto"/>
                <w:kern w:val="0"/>
                <w:sz w:val="21"/>
                <w:szCs w:val="21"/>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24025</w:t>
            </w:r>
          </w:p>
        </w:tc>
        <w:tc>
          <w:tcPr>
            <w:tcW w:w="1650"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bidi="ar-SA"/>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lang w:val="en-US" w:eastAsia="zh-CN" w:bidi="ar-SA"/>
              </w:rPr>
            </w:pPr>
            <w:r>
              <w:rPr>
                <w:rFonts w:hint="default" w:ascii="Times New Roman" w:hAnsi="Times New Roman" w:eastAsia="宋体" w:cs="Times New Roman"/>
                <w:bCs/>
                <w:color w:val="auto"/>
                <w:kern w:val="0"/>
                <w:sz w:val="21"/>
                <w:szCs w:val="21"/>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24026</w:t>
            </w:r>
          </w:p>
        </w:tc>
        <w:tc>
          <w:tcPr>
            <w:tcW w:w="1650" w:type="dxa"/>
            <w:tcBorders>
              <w:tl2br w:val="nil"/>
              <w:tr2bl w:val="nil"/>
            </w:tcBorders>
            <w:vAlign w:val="center"/>
          </w:tcPr>
          <w:p>
            <w:pPr>
              <w:jc w:val="center"/>
              <w:rPr>
                <w:rFonts w:hint="eastAsia"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color w:val="auto"/>
                <w:sz w:val="21"/>
                <w:szCs w:val="21"/>
                <w:lang w:val="en-US" w:eastAsia="zh-CN"/>
              </w:rPr>
              <w:t>是</w:t>
            </w:r>
          </w:p>
        </w:tc>
      </w:tr>
      <w:tr>
        <w:trPr>
          <w:trHeight w:val="454" w:hRule="atLeast"/>
          <w:jc w:val="center"/>
        </w:trPr>
        <w:tc>
          <w:tcPr>
            <w:tcW w:w="3119"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真空箱气袋采样器</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DL-6800X</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lang w:val="en-US" w:eastAsia="zh-CN"/>
              </w:rPr>
              <w:t>GXZY</w:t>
            </w:r>
            <w:r>
              <w:rPr>
                <w:rFonts w:hint="eastAsia" w:ascii="Times New Roman" w:hAnsi="Times New Roman" w:eastAsia="宋体" w:cs="Times New Roman"/>
                <w:bCs/>
                <w:color w:val="auto"/>
                <w:kern w:val="0"/>
                <w:sz w:val="21"/>
                <w:szCs w:val="21"/>
                <w:highlight w:val="none"/>
                <w:lang w:val="en-US" w:eastAsia="zh-CN"/>
              </w:rPr>
              <w:t>24027</w:t>
            </w:r>
          </w:p>
        </w:tc>
        <w:tc>
          <w:tcPr>
            <w:tcW w:w="1650" w:type="dxa"/>
            <w:tcBorders>
              <w:tl2br w:val="nil"/>
              <w:tr2bl w:val="nil"/>
            </w:tcBorders>
            <w:vAlign w:val="center"/>
          </w:tcPr>
          <w:p>
            <w:pPr>
              <w:jc w:val="center"/>
              <w:rPr>
                <w:rFonts w:hint="eastAsia"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2025.07.10</w:t>
            </w:r>
          </w:p>
        </w:tc>
        <w:tc>
          <w:tcPr>
            <w:tcW w:w="1089" w:type="dxa"/>
            <w:tcBorders>
              <w:tl2br w:val="nil"/>
              <w:tr2bl w:val="nil"/>
            </w:tcBorders>
            <w:vAlign w:val="center"/>
          </w:tcPr>
          <w:p>
            <w:pPr>
              <w:jc w:val="center"/>
              <w:rPr>
                <w:rFonts w:hint="default" w:ascii="Times New Roman" w:hAnsi="Times New Roman" w:eastAsia="宋体" w:cs="Times New Roman"/>
                <w:bCs/>
                <w:color w:val="auto"/>
                <w:kern w:val="0"/>
                <w:sz w:val="21"/>
                <w:szCs w:val="21"/>
              </w:rPr>
            </w:pPr>
            <w:r>
              <w:rPr>
                <w:rFonts w:hint="default" w:ascii="Times New Roman" w:hAnsi="Times New Roman" w:eastAsia="宋体" w:cs="Times New Roman"/>
                <w:color w:val="auto"/>
                <w:sz w:val="21"/>
                <w:szCs w:val="21"/>
                <w:lang w:val="en-US" w:eastAsia="zh-CN"/>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color w:val="auto"/>
                <w:szCs w:val="21"/>
                <w:highlight w:val="none"/>
                <w:lang w:val="en-US" w:eastAsia="zh-CN"/>
              </w:rPr>
            </w:pPr>
            <w:r>
              <w:rPr>
                <w:rFonts w:hint="eastAsia"/>
                <w:color w:val="auto"/>
                <w:szCs w:val="21"/>
                <w:highlight w:val="none"/>
              </w:rPr>
              <w:t>噪声频谱分析仪</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HS6298B</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lang w:val="en-US" w:eastAsia="zh-CN"/>
              </w:rPr>
            </w:pPr>
            <w:r>
              <w:rPr>
                <w:rFonts w:hint="eastAsia" w:ascii="Times New Roman" w:hAnsi="Times New Roman" w:eastAsia="宋体" w:cs="Times New Roman"/>
                <w:bCs/>
                <w:color w:val="auto"/>
                <w:kern w:val="0"/>
                <w:sz w:val="21"/>
                <w:szCs w:val="21"/>
                <w:highlight w:val="none"/>
                <w:lang w:val="en-US" w:eastAsia="zh-CN"/>
              </w:rPr>
              <w:t>GXZY23041</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2025.04.26</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电子分析天平</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rPr>
              <w:t>BT125D</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LDZY11036</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2025.05.15</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紫外可见分光光度计</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SP-756P</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GXZY18002</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2025.01.24</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红外分光测油仪</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OIL-6</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GXZY18027</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2025.01.24</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气相色谱仪</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HF-900</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GXZY21012</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2026.03.12</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生化培养箱</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SPX-150B-Z</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GXZY19052</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2025.03.12</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r>
        <w:trPr>
          <w:trHeight w:val="454" w:hRule="atLeast"/>
          <w:jc w:val="center"/>
        </w:trPr>
        <w:tc>
          <w:tcPr>
            <w:tcW w:w="3119" w:type="dxa"/>
            <w:tcBorders>
              <w:tl2br w:val="nil"/>
              <w:tr2bl w:val="nil"/>
            </w:tcBorders>
            <w:vAlign w:val="center"/>
          </w:tcPr>
          <w:p>
            <w:pPr>
              <w:widowControl/>
              <w:adjustRightInd w:val="0"/>
              <w:snapToGrid w:val="0"/>
              <w:jc w:val="center"/>
              <w:rPr>
                <w:rFonts w:hint="default" w:ascii="Times New Roman" w:hAnsi="Times New Roman" w:eastAsia="宋体" w:cs="Times New Roman"/>
                <w:bCs/>
                <w:color w:val="auto"/>
                <w:kern w:val="0"/>
                <w:sz w:val="21"/>
                <w:szCs w:val="21"/>
                <w:highlight w:val="none"/>
              </w:rPr>
            </w:pPr>
            <w:r>
              <w:rPr>
                <w:rFonts w:hint="eastAsia"/>
                <w:color w:val="auto"/>
                <w:szCs w:val="21"/>
              </w:rPr>
              <w:t>溶解氧测定仪</w:t>
            </w:r>
          </w:p>
        </w:tc>
        <w:tc>
          <w:tcPr>
            <w:tcW w:w="1615"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JPSJ-605F</w:t>
            </w:r>
          </w:p>
        </w:tc>
        <w:tc>
          <w:tcPr>
            <w:tcW w:w="1811" w:type="dxa"/>
            <w:tcBorders>
              <w:tl2br w:val="nil"/>
              <w:tr2bl w:val="nil"/>
            </w:tcBorders>
            <w:vAlign w:val="center"/>
          </w:tcPr>
          <w:p>
            <w:pPr>
              <w:jc w:val="center"/>
              <w:rPr>
                <w:rFonts w:hint="default" w:ascii="Times New Roman" w:hAnsi="Times New Roman" w:eastAsia="宋体" w:cs="Times New Roman"/>
                <w:bCs/>
                <w:color w:val="auto"/>
                <w:kern w:val="0"/>
                <w:sz w:val="21"/>
                <w:szCs w:val="21"/>
                <w:highlight w:val="none"/>
              </w:rPr>
            </w:pPr>
            <w:r>
              <w:rPr>
                <w:rFonts w:hint="default" w:ascii="Times New Roman" w:hAnsi="Times New Roman" w:eastAsia="宋体" w:cs="Times New Roman"/>
                <w:bCs/>
                <w:color w:val="auto"/>
                <w:kern w:val="0"/>
                <w:sz w:val="21"/>
                <w:szCs w:val="21"/>
                <w:highlight w:val="none"/>
              </w:rPr>
              <w:t>GXZY23011</w:t>
            </w:r>
          </w:p>
        </w:tc>
        <w:tc>
          <w:tcPr>
            <w:tcW w:w="1650" w:type="dxa"/>
            <w:tcBorders>
              <w:tl2br w:val="nil"/>
              <w:tr2bl w:val="nil"/>
            </w:tcBorders>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2025.03.14</w:t>
            </w:r>
          </w:p>
        </w:tc>
        <w:tc>
          <w:tcPr>
            <w:tcW w:w="1089" w:type="dxa"/>
            <w:tcBorders>
              <w:tl2br w:val="nil"/>
              <w:tr2bl w:val="nil"/>
            </w:tcBorders>
            <w:vAlign w:val="center"/>
          </w:tcPr>
          <w:p>
            <w:pPr>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是</w:t>
            </w:r>
          </w:p>
        </w:tc>
      </w:tr>
    </w:tbl>
    <w:p>
      <w:pPr>
        <w:pStyle w:val="3"/>
        <w:rPr>
          <w:rFonts w:eastAsia="宋体"/>
        </w:rPr>
      </w:pPr>
      <w:bookmarkStart w:id="84" w:name="_Toc22913"/>
      <w:r>
        <w:rPr>
          <w:rFonts w:eastAsia="宋体"/>
        </w:rPr>
        <w:t>8.3人员能力</w:t>
      </w:r>
      <w:bookmarkEnd w:id="8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pPr>
        <w:pStyle w:val="3"/>
        <w:rPr>
          <w:rFonts w:eastAsia="宋体"/>
        </w:rPr>
      </w:pPr>
      <w:bookmarkStart w:id="85" w:name="_Toc12699"/>
      <w:r>
        <w:rPr>
          <w:rFonts w:eastAsia="宋体"/>
        </w:rPr>
        <w:t>8.4水质监测分析过程中的质量保证和质量控制</w:t>
      </w:r>
      <w:bookmarkEnd w:id="85"/>
    </w:p>
    <w:p>
      <w:pPr>
        <w:adjustRightInd w:val="0"/>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pPr>
        <w:jc w:val="center"/>
        <w:rPr>
          <w:rFonts w:hint="default" w:ascii="Times New Roman" w:hAnsi="Times New Roman" w:cs="Times New Roman"/>
          <w:b/>
          <w:highlight w:val="none"/>
        </w:rPr>
      </w:pPr>
    </w:p>
    <w:p>
      <w:pPr>
        <w:jc w:val="center"/>
        <w:rPr>
          <w:rFonts w:hint="default" w:ascii="Times New Roman" w:hAnsi="Times New Roman" w:cs="Times New Roman"/>
          <w:b/>
          <w:highlight w:val="none"/>
        </w:rPr>
      </w:pPr>
    </w:p>
    <w:p>
      <w:pPr>
        <w:jc w:val="center"/>
        <w:rPr>
          <w:rFonts w:hint="default" w:ascii="Times New Roman" w:hAnsi="Times New Roman" w:cs="Times New Roman"/>
          <w:b/>
          <w:highlight w:val="none"/>
        </w:rPr>
      </w:pP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trPr>
          <w:trHeight w:val="454" w:hRule="atLeast"/>
          <w:jc w:val="center"/>
        </w:trPr>
        <w:tc>
          <w:tcPr>
            <w:tcW w:w="1980" w:type="dxa"/>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1143"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加标量</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（μg）</w:t>
            </w:r>
          </w:p>
        </w:tc>
        <w:tc>
          <w:tcPr>
            <w:tcW w:w="1462" w:type="dxa"/>
            <w:vAlign w:val="center"/>
          </w:tcPr>
          <w:p>
            <w:pPr>
              <w:autoSpaceDE w:val="0"/>
              <w:autoSpaceDN w:val="0"/>
              <w:jc w:val="center"/>
              <w:rPr>
                <w:rFonts w:hint="default" w:ascii="Times New Roman" w:hAnsi="Times New Roman" w:cs="Times New Roman"/>
                <w:b/>
                <w:szCs w:val="21"/>
                <w:highlight w:val="none"/>
              </w:rPr>
            </w:pPr>
            <w:r>
              <w:rPr>
                <w:rFonts w:hint="eastAsia" w:ascii="Times New Roman" w:hAnsi="Times New Roman" w:cs="Times New Roman"/>
                <w:b/>
                <w:szCs w:val="21"/>
                <w:highlight w:val="none"/>
                <w:lang w:val="en-US" w:eastAsia="zh-CN"/>
              </w:rPr>
              <w:t>加标</w:t>
            </w:r>
            <w:r>
              <w:rPr>
                <w:rFonts w:hint="default" w:ascii="Times New Roman" w:hAnsi="Times New Roman" w:cs="Times New Roman"/>
                <w:b/>
                <w:szCs w:val="21"/>
                <w:highlight w:val="none"/>
              </w:rPr>
              <w:t>测</w:t>
            </w:r>
            <w:r>
              <w:rPr>
                <w:rFonts w:hint="eastAsia" w:ascii="Times New Roman" w:hAnsi="Times New Roman" w:cs="Times New Roman"/>
                <w:b/>
                <w:szCs w:val="21"/>
                <w:highlight w:val="none"/>
                <w:lang w:val="en-US" w:eastAsia="zh-CN"/>
              </w:rPr>
              <w:t>得</w:t>
            </w:r>
            <w:r>
              <w:rPr>
                <w:rFonts w:hint="default" w:ascii="Times New Roman" w:hAnsi="Times New Roman" w:cs="Times New Roman"/>
                <w:b/>
                <w:szCs w:val="21"/>
                <w:highlight w:val="none"/>
              </w:rPr>
              <w:t>值</w:t>
            </w:r>
          </w:p>
          <w:p>
            <w:pPr>
              <w:autoSpaceDE w:val="0"/>
              <w:autoSpaceDN w:val="0"/>
              <w:jc w:val="center"/>
              <w:rPr>
                <w:rFonts w:hint="eastAsia" w:ascii="Times New Roman" w:hAnsi="Times New Roman" w:cs="Times New Roman" w:eastAsiaTheme="minorEastAsia"/>
                <w:b/>
                <w:szCs w:val="21"/>
                <w:highlight w:val="none"/>
                <w:lang w:eastAsia="zh-CN"/>
              </w:rPr>
            </w:pP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μg</w:t>
            </w: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 xml:space="preserve"> </w:t>
            </w:r>
          </w:p>
        </w:tc>
        <w:tc>
          <w:tcPr>
            <w:tcW w:w="1593"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加标回收率</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560"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454" w:hRule="atLeast"/>
          <w:jc w:val="center"/>
        </w:trPr>
        <w:tc>
          <w:tcPr>
            <w:tcW w:w="1980" w:type="dxa"/>
            <w:vAlign w:val="center"/>
          </w:tcPr>
          <w:p>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143"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40.0</w:t>
            </w:r>
          </w:p>
        </w:tc>
        <w:tc>
          <w:tcPr>
            <w:tcW w:w="1462"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39.38</w:t>
            </w:r>
          </w:p>
        </w:tc>
        <w:tc>
          <w:tcPr>
            <w:tcW w:w="1593"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93.4</w:t>
            </w:r>
          </w:p>
        </w:tc>
        <w:tc>
          <w:tcPr>
            <w:tcW w:w="1560"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80"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阴离子表面活性剂</w:t>
            </w:r>
          </w:p>
        </w:tc>
        <w:tc>
          <w:tcPr>
            <w:tcW w:w="1143"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50.0</w:t>
            </w:r>
          </w:p>
        </w:tc>
        <w:tc>
          <w:tcPr>
            <w:tcW w:w="1462"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46.73</w:t>
            </w:r>
          </w:p>
        </w:tc>
        <w:tc>
          <w:tcPr>
            <w:tcW w:w="1593"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93.5</w:t>
            </w:r>
          </w:p>
        </w:tc>
        <w:tc>
          <w:tcPr>
            <w:tcW w:w="1560"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80"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总铁</w:t>
            </w:r>
          </w:p>
        </w:tc>
        <w:tc>
          <w:tcPr>
            <w:tcW w:w="1143"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60.0</w:t>
            </w:r>
          </w:p>
        </w:tc>
        <w:tc>
          <w:tcPr>
            <w:tcW w:w="1462"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58.2</w:t>
            </w:r>
          </w:p>
        </w:tc>
        <w:tc>
          <w:tcPr>
            <w:tcW w:w="1593"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97.0</w:t>
            </w:r>
          </w:p>
        </w:tc>
        <w:tc>
          <w:tcPr>
            <w:tcW w:w="1560"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93.3-102.5</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80"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总锌</w:t>
            </w:r>
          </w:p>
        </w:tc>
        <w:tc>
          <w:tcPr>
            <w:tcW w:w="1143"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50.0</w:t>
            </w:r>
          </w:p>
        </w:tc>
        <w:tc>
          <w:tcPr>
            <w:tcW w:w="1462"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48.9</w:t>
            </w:r>
          </w:p>
        </w:tc>
        <w:tc>
          <w:tcPr>
            <w:tcW w:w="1593"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97.8</w:t>
            </w:r>
          </w:p>
        </w:tc>
        <w:tc>
          <w:tcPr>
            <w:tcW w:w="1560"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93-107</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jc w:val="center"/>
        <w:rPr>
          <w:rFonts w:hint="default" w:ascii="Times New Roman" w:hAnsi="Times New Roman" w:cs="Times New Roman"/>
          <w:b/>
          <w:highlight w:val="none"/>
        </w:rPr>
      </w:pPr>
    </w:p>
    <w:p>
      <w:pPr>
        <w:jc w:val="center"/>
        <w:rPr>
          <w:rFonts w:hint="default" w:ascii="Times New Roman" w:hAnsi="Times New Roman" w:cs="Times New Roman"/>
          <w:b/>
          <w:highlight w:val="none"/>
        </w:rPr>
      </w:pPr>
    </w:p>
    <w:p>
      <w:pPr>
        <w:jc w:val="center"/>
        <w:rPr>
          <w:rFonts w:hint="default" w:ascii="Times New Roman" w:hAnsi="Times New Roman" w:cs="Times New Roman"/>
          <w:b/>
          <w:highlight w:val="none"/>
        </w:rPr>
      </w:pPr>
    </w:p>
    <w:p>
      <w:pPr>
        <w:jc w:val="center"/>
        <w:rPr>
          <w:rFonts w:hint="default" w:ascii="Times New Roman" w:hAnsi="Times New Roman" w:cs="Times New Roman"/>
          <w:b/>
          <w:highlight w:val="none"/>
        </w:rPr>
      </w:pP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311" w:hRule="atLeast"/>
          <w:tblHeader/>
          <w:jc w:val="center"/>
        </w:trPr>
        <w:tc>
          <w:tcPr>
            <w:tcW w:w="1967" w:type="dxa"/>
            <w:vMerge w:val="continue"/>
            <w:vAlign w:val="center"/>
          </w:tcPr>
          <w:p>
            <w:pPr>
              <w:autoSpaceDE w:val="0"/>
              <w:autoSpaceDN w:val="0"/>
              <w:jc w:val="center"/>
              <w:rPr>
                <w:highlight w:val="none"/>
              </w:rPr>
            </w:pPr>
          </w:p>
        </w:tc>
        <w:tc>
          <w:tcPr>
            <w:tcW w:w="1298"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304</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297</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10</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default" w:ascii="Times New Roman" w:hAnsi="Times New Roman" w:eastAsia="宋体" w:cs="Times New Roman"/>
                <w:bCs/>
                <w:sz w:val="21"/>
                <w:szCs w:val="21"/>
              </w:rPr>
              <w:t>五日生化需氧量</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90.7</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78.7</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7.1</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五日生化需氧量</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71.5</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63.8</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5.7</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15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氨氮</w:t>
            </w:r>
          </w:p>
        </w:tc>
        <w:tc>
          <w:tcPr>
            <w:tcW w:w="1298" w:type="dxa"/>
            <w:shd w:val="clear" w:color="auto" w:fill="auto"/>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5.45</w:t>
            </w:r>
          </w:p>
        </w:tc>
        <w:tc>
          <w:tcPr>
            <w:tcW w:w="1473" w:type="dxa"/>
            <w:shd w:val="clear" w:color="auto" w:fill="auto"/>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5.49</w:t>
            </w:r>
          </w:p>
        </w:tc>
        <w:tc>
          <w:tcPr>
            <w:tcW w:w="1549" w:type="dxa"/>
            <w:shd w:val="clear" w:color="auto" w:fill="auto"/>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w:t>
            </w:r>
          </w:p>
        </w:tc>
        <w:tc>
          <w:tcPr>
            <w:tcW w:w="1451" w:type="dxa"/>
            <w:shd w:val="clear" w:color="auto" w:fill="auto"/>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3.91</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3.93</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4.11</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4.09</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16"/>
        <w:gridCol w:w="1672"/>
        <w:gridCol w:w="2094"/>
        <w:gridCol w:w="1866"/>
        <w:gridCol w:w="1188"/>
      </w:tblGrid>
      <w:tr>
        <w:trPr>
          <w:trHeight w:val="454" w:hRule="atLeast"/>
          <w:jc w:val="center"/>
        </w:trPr>
        <w:tc>
          <w:tcPr>
            <w:tcW w:w="2216" w:type="dxa"/>
            <w:vAlign w:val="center"/>
          </w:tcPr>
          <w:p>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项目名称</w:t>
            </w:r>
          </w:p>
        </w:tc>
        <w:tc>
          <w:tcPr>
            <w:tcW w:w="1672" w:type="dxa"/>
            <w:vAlign w:val="center"/>
          </w:tcPr>
          <w:p>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测定值（mg/L）</w:t>
            </w:r>
          </w:p>
        </w:tc>
        <w:tc>
          <w:tcPr>
            <w:tcW w:w="2094" w:type="dxa"/>
            <w:vAlign w:val="center"/>
          </w:tcPr>
          <w:p>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标样编号</w:t>
            </w:r>
          </w:p>
        </w:tc>
        <w:tc>
          <w:tcPr>
            <w:tcW w:w="1866" w:type="dxa"/>
            <w:vAlign w:val="center"/>
          </w:tcPr>
          <w:p>
            <w:pPr>
              <w:autoSpaceDE w:val="0"/>
              <w:autoSpaceDN w:val="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标准值（mg/L）</w:t>
            </w:r>
          </w:p>
        </w:tc>
        <w:tc>
          <w:tcPr>
            <w:tcW w:w="1188" w:type="dxa"/>
            <w:vAlign w:val="center"/>
          </w:tcPr>
          <w:p>
            <w:pPr>
              <w:autoSpaceDE w:val="0"/>
              <w:autoSpaceDN w:val="0"/>
              <w:jc w:val="center"/>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highlight w:val="none"/>
                <w:lang w:val="en-US" w:eastAsia="zh-CN"/>
              </w:rPr>
              <w:t>结果判定</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化学需氧量</w:t>
            </w:r>
          </w:p>
        </w:tc>
        <w:tc>
          <w:tcPr>
            <w:tcW w:w="1672"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128</w:t>
            </w:r>
          </w:p>
        </w:tc>
        <w:tc>
          <w:tcPr>
            <w:tcW w:w="2094"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H-ZK24051003-08</w:t>
            </w:r>
          </w:p>
        </w:tc>
        <w:tc>
          <w:tcPr>
            <w:tcW w:w="1866"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125±7</w:t>
            </w:r>
          </w:p>
        </w:tc>
        <w:tc>
          <w:tcPr>
            <w:tcW w:w="1188"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合格</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氨氮</w:t>
            </w:r>
          </w:p>
        </w:tc>
        <w:tc>
          <w:tcPr>
            <w:tcW w:w="1672"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1.52</w:t>
            </w:r>
          </w:p>
        </w:tc>
        <w:tc>
          <w:tcPr>
            <w:tcW w:w="2094"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BY-H-2410003-1-04</w:t>
            </w:r>
          </w:p>
        </w:tc>
        <w:tc>
          <w:tcPr>
            <w:tcW w:w="1866"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1.50±0.10</w:t>
            </w:r>
          </w:p>
        </w:tc>
        <w:tc>
          <w:tcPr>
            <w:tcW w:w="1188"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合格</w:t>
            </w:r>
          </w:p>
        </w:tc>
      </w:tr>
      <w:tr>
        <w:trPr>
          <w:trHeight w:val="454" w:hRule="atLeast"/>
          <w:jc w:val="center"/>
        </w:trPr>
        <w:tc>
          <w:tcPr>
            <w:tcW w:w="2216"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总磷</w:t>
            </w:r>
          </w:p>
        </w:tc>
        <w:tc>
          <w:tcPr>
            <w:tcW w:w="1672"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0.424</w:t>
            </w:r>
          </w:p>
        </w:tc>
        <w:tc>
          <w:tcPr>
            <w:tcW w:w="2094"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BY-H-2402002-2-3</w:t>
            </w:r>
          </w:p>
        </w:tc>
        <w:tc>
          <w:tcPr>
            <w:tcW w:w="1866"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0.435±0.03</w:t>
            </w:r>
          </w:p>
        </w:tc>
        <w:tc>
          <w:tcPr>
            <w:tcW w:w="1188" w:type="dxa"/>
            <w:shd w:val="clear" w:color="auto" w:fill="auto"/>
            <w:vAlign w:val="center"/>
          </w:tcPr>
          <w:p>
            <w:pPr>
              <w:autoSpaceDE w:val="0"/>
              <w:autoSpaceDN w:val="0"/>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合格</w:t>
            </w:r>
          </w:p>
        </w:tc>
      </w:tr>
    </w:tbl>
    <w:p>
      <w:pPr>
        <w:pStyle w:val="3"/>
        <w:rPr>
          <w:rFonts w:eastAsia="宋体"/>
        </w:rPr>
      </w:pPr>
      <w:bookmarkStart w:id="86" w:name="_Toc4252"/>
      <w:r>
        <w:rPr>
          <w:rFonts w:eastAsia="宋体"/>
        </w:rPr>
        <w:t>8.5气体监测分析过程中的质量保证和质量控制</w:t>
      </w:r>
      <w:bookmarkEnd w:id="86"/>
    </w:p>
    <w:p>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w:t>
      </w:r>
      <w:r>
        <w:rPr>
          <w:rFonts w:hint="eastAsia" w:ascii="Times New Roman" w:hAnsi="Times New Roman" w:cs="Times New Roman"/>
          <w:b/>
          <w:highlight w:val="none"/>
          <w:lang w:val="en-US" w:eastAsia="zh-CN"/>
        </w:rPr>
        <w:t>5</w:t>
      </w:r>
      <w:r>
        <w:rPr>
          <w:rFonts w:hint="default" w:ascii="Times New Roman" w:hAnsi="Times New Roman" w:cs="Times New Roman"/>
          <w:b/>
          <w:highlight w:val="none"/>
        </w:rPr>
        <w:t>-</w:t>
      </w:r>
      <w:r>
        <w:rPr>
          <w:rFonts w:hint="eastAsia" w:ascii="Times New Roman" w:hAnsi="Times New Roman" w:cs="Times New Roman"/>
          <w:b/>
          <w:highlight w:val="none"/>
          <w:lang w:val="en-US" w:eastAsia="zh-CN"/>
        </w:rPr>
        <w:t>1</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气体平行样统计结果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311" w:hRule="atLeast"/>
          <w:tblHeader/>
          <w:jc w:val="center"/>
        </w:trPr>
        <w:tc>
          <w:tcPr>
            <w:tcW w:w="1967" w:type="dxa"/>
            <w:vMerge w:val="continue"/>
            <w:vAlign w:val="center"/>
          </w:tcPr>
          <w:p>
            <w:pPr>
              <w:autoSpaceDE w:val="0"/>
              <w:autoSpaceDN w:val="0"/>
              <w:jc w:val="center"/>
              <w:rPr>
                <w:highlight w:val="none"/>
              </w:rPr>
            </w:pPr>
          </w:p>
        </w:tc>
        <w:tc>
          <w:tcPr>
            <w:tcW w:w="1298"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8.95</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9.56</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3.3</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0.60</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0.60</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9.94</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9.90</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kern w:val="2"/>
                <w:sz w:val="21"/>
                <w:szCs w:val="21"/>
                <w:highlight w:val="none"/>
                <w:lang w:val="en-US" w:eastAsia="zh-CN" w:bidi="ar-SA"/>
              </w:rPr>
              <w:t>非甲烷总烃</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072</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0.73</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0.7</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pStyle w:val="3"/>
        <w:rPr>
          <w:rFonts w:eastAsia="宋体"/>
        </w:rPr>
      </w:pPr>
      <w:bookmarkStart w:id="87" w:name="_Toc9435"/>
      <w:r>
        <w:rPr>
          <w:rFonts w:eastAsia="宋体"/>
        </w:rPr>
        <w:t>8.6噪声监测分析过程中的质量保证和质量控制</w:t>
      </w:r>
      <w:bookmarkEnd w:id="87"/>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pPr>
        <w:pStyle w:val="3"/>
        <w:rPr>
          <w:rFonts w:eastAsia="宋体"/>
        </w:rPr>
      </w:pPr>
      <w:bookmarkStart w:id="88" w:name="_Toc24270"/>
      <w:r>
        <w:rPr>
          <w:rFonts w:eastAsia="宋体"/>
        </w:rPr>
        <w:t>8.7</w:t>
      </w:r>
      <w:r>
        <w:rPr>
          <w:rFonts w:hint="eastAsia" w:eastAsia="宋体"/>
        </w:rPr>
        <w:t>采样记录及分析结果</w:t>
      </w:r>
      <w:bookmarkEnd w:id="88"/>
    </w:p>
    <w:p>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89" w:name="_Toc28052"/>
      <w:r>
        <w:rPr>
          <w:rFonts w:hint="eastAsia"/>
        </w:rPr>
        <w:t>9验收监测结果</w:t>
      </w:r>
      <w:bookmarkEnd w:id="89"/>
    </w:p>
    <w:p>
      <w:pPr>
        <w:pStyle w:val="3"/>
        <w:rPr>
          <w:rFonts w:eastAsia="宋体"/>
        </w:rPr>
      </w:pPr>
      <w:bookmarkStart w:id="90" w:name="_Toc26964"/>
      <w:r>
        <w:rPr>
          <w:rFonts w:eastAsia="宋体"/>
        </w:rPr>
        <w:t>9.1生产工况</w:t>
      </w:r>
      <w:bookmarkEnd w:id="90"/>
    </w:p>
    <w:p>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本项目为金属门的生产，根据监测日当天主要原辅料使用量核定监测期间的工况，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trPr>
          <w:trHeight w:val="454" w:hRule="atLeast"/>
          <w:jc w:val="center"/>
        </w:trPr>
        <w:tc>
          <w:tcPr>
            <w:tcW w:w="1852" w:type="dxa"/>
            <w:tcBorders>
              <w:tl2br w:val="nil"/>
              <w:tr2bl w:val="nil"/>
            </w:tcBorders>
            <w:vAlign w:val="center"/>
          </w:tcPr>
          <w:p>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trPr>
          <w:trHeight w:val="454" w:hRule="atLeast"/>
          <w:jc w:val="center"/>
        </w:trPr>
        <w:tc>
          <w:tcPr>
            <w:tcW w:w="1852" w:type="dxa"/>
            <w:tcBorders>
              <w:tl2br w:val="nil"/>
              <w:tr2bl w:val="nil"/>
            </w:tcBorders>
            <w:vAlign w:val="center"/>
          </w:tcPr>
          <w:p>
            <w:pPr>
              <w:pStyle w:val="111"/>
              <w:numPr>
                <w:ilvl w:val="0"/>
                <w:numId w:val="0"/>
              </w:numPr>
              <w:spacing w:line="240" w:lineRule="auto"/>
              <w:ind w:left="0" w:leftChars="0" w:firstLine="0" w:firstLine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2024.11.04</w:t>
            </w:r>
          </w:p>
        </w:tc>
        <w:tc>
          <w:tcPr>
            <w:tcW w:w="2771" w:type="dxa"/>
            <w:vMerge w:val="restart"/>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年产 200 万只纸箱</w:t>
            </w: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6000只</w:t>
            </w:r>
          </w:p>
        </w:tc>
        <w:tc>
          <w:tcPr>
            <w:tcW w:w="1959" w:type="dxa"/>
            <w:tcBorders>
              <w:tl2br w:val="nil"/>
              <w:tr2bl w:val="nil"/>
            </w:tcBorders>
            <w:vAlign w:val="center"/>
          </w:tcPr>
          <w:p>
            <w:pPr>
              <w:jc w:val="center"/>
              <w:rPr>
                <w:rFonts w:hint="default"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r>
        <w:trPr>
          <w:trHeight w:val="454" w:hRule="atLeast"/>
          <w:jc w:val="center"/>
        </w:trPr>
        <w:tc>
          <w:tcPr>
            <w:tcW w:w="1852" w:type="dxa"/>
            <w:tcBorders>
              <w:tl2br w:val="nil"/>
              <w:tr2bl w:val="nil"/>
            </w:tcBorders>
            <w:vAlign w:val="center"/>
          </w:tcPr>
          <w:p>
            <w:pPr>
              <w:pStyle w:val="111"/>
              <w:numPr>
                <w:ilvl w:val="0"/>
                <w:numId w:val="0"/>
              </w:numPr>
              <w:spacing w:line="240" w:lineRule="auto"/>
              <w:ind w:left="0" w:leftChars="0" w:firstLine="0" w:firstLineChars="0"/>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2024.11.05</w:t>
            </w:r>
          </w:p>
        </w:tc>
        <w:tc>
          <w:tcPr>
            <w:tcW w:w="2771" w:type="dxa"/>
            <w:vMerge w:val="continue"/>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default" w:ascii="Times New Roman" w:hAnsi="Times New Roman" w:eastAsia="宋体" w:cs="Times New Roman"/>
                <w:color w:val="auto"/>
                <w:kern w:val="0"/>
                <w:sz w:val="21"/>
                <w:szCs w:val="21"/>
                <w:highlight w:val="none"/>
                <w:lang w:val="en-US" w:eastAsia="zh-CN"/>
              </w:rPr>
            </w:pPr>
            <w:r>
              <w:rPr>
                <w:rFonts w:hint="eastAsia" w:ascii="Times New Roman" w:hAnsi="Times New Roman" w:eastAsia="宋体" w:cs="Times New Roman"/>
                <w:color w:val="auto"/>
                <w:kern w:val="0"/>
                <w:sz w:val="21"/>
                <w:szCs w:val="21"/>
                <w:highlight w:val="none"/>
                <w:lang w:val="en-US" w:eastAsia="zh-CN"/>
              </w:rPr>
              <w:t>6000只</w:t>
            </w:r>
          </w:p>
        </w:tc>
        <w:tc>
          <w:tcPr>
            <w:tcW w:w="1959" w:type="dxa"/>
            <w:tcBorders>
              <w:tl2br w:val="nil"/>
              <w:tr2bl w:val="nil"/>
            </w:tcBorders>
            <w:vAlign w:val="center"/>
          </w:tcPr>
          <w:p>
            <w:pPr>
              <w:jc w:val="center"/>
              <w:rPr>
                <w:rFonts w:hint="eastAsia" w:ascii="Times New Roman" w:hAnsi="Times New Roman"/>
                <w:color w:val="000000" w:themeColor="text1"/>
                <w:szCs w:val="21"/>
                <w:highlight w:val="none"/>
                <w:lang w:val="en-US" w:eastAsia="zh-CN"/>
                <w14:textFill>
                  <w14:solidFill>
                    <w14:schemeClr w14:val="tx1"/>
                  </w14:solidFill>
                </w14:textFill>
              </w:rPr>
            </w:pPr>
            <w:r>
              <w:rPr>
                <w:rFonts w:hint="eastAsia" w:ascii="Times New Roman" w:hAnsi="Times New Roman"/>
                <w:color w:val="000000" w:themeColor="text1"/>
                <w:szCs w:val="21"/>
                <w:highlight w:val="none"/>
                <w:lang w:val="en-US" w:eastAsia="zh-CN"/>
                <w14:textFill>
                  <w14:solidFill>
                    <w14:schemeClr w14:val="tx1"/>
                  </w14:solidFill>
                </w14:textFill>
              </w:rPr>
              <w:t>90.0%</w:t>
            </w:r>
          </w:p>
        </w:tc>
      </w:tr>
    </w:tbl>
    <w:p>
      <w:pPr>
        <w:pStyle w:val="3"/>
      </w:pPr>
      <w:bookmarkStart w:id="91" w:name="_Toc9224"/>
      <w:r>
        <w:rPr>
          <w:rFonts w:eastAsia="宋体"/>
        </w:rPr>
        <w:t>9.2</w:t>
      </w:r>
      <w:r>
        <w:rPr>
          <w:rFonts w:hint="eastAsia"/>
        </w:rPr>
        <w:t>污染物排放监测</w:t>
      </w:r>
      <w:r>
        <w:t>及</w:t>
      </w:r>
      <w:r>
        <w:rPr>
          <w:rFonts w:hint="eastAsia"/>
        </w:rPr>
        <w:t>环保设施处理效率结果</w:t>
      </w:r>
      <w:bookmarkEnd w:id="91"/>
    </w:p>
    <w:p>
      <w:pPr>
        <w:pStyle w:val="4"/>
        <w:rPr>
          <w:kern w:val="22"/>
        </w:rPr>
      </w:pPr>
      <w:bookmarkStart w:id="92" w:name="_Toc14208"/>
      <w:r>
        <w:rPr>
          <w:rFonts w:hint="eastAsia"/>
          <w:kern w:val="22"/>
          <w:highlight w:val="none"/>
        </w:rPr>
        <w:t>9.2.1废水监测结果及评价</w:t>
      </w:r>
      <w:bookmarkEnd w:id="92"/>
    </w:p>
    <w:p>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pPr>
        <w:pStyle w:val="15"/>
        <w:rPr>
          <w:rFonts w:hint="eastAsia"/>
        </w:rPr>
      </w:pPr>
    </w:p>
    <w:p>
      <w:pPr>
        <w:pStyle w:val="15"/>
        <w:rPr>
          <w:rFonts w:hint="eastAsia"/>
        </w:rPr>
      </w:pPr>
    </w:p>
    <w:p>
      <w:pPr>
        <w:pStyle w:val="15"/>
        <w:rPr>
          <w:rFonts w:hint="eastAsia"/>
        </w:rPr>
      </w:pPr>
    </w:p>
    <w:p>
      <w:pPr>
        <w:pStyle w:val="4"/>
        <w:rPr>
          <w:kern w:val="22"/>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pPr>
        <w:snapToGrid w:val="0"/>
        <w:spacing w:before="163" w:beforeLines="50"/>
        <w:jc w:val="center"/>
        <w:rPr>
          <w:rFonts w:hint="eastAsia" w:ascii="Times New Roman" w:hAnsi="Times New Roman"/>
          <w:b/>
          <w:bCs/>
          <w:szCs w:val="21"/>
          <w:highlight w:val="none"/>
        </w:rPr>
      </w:pPr>
      <w:r>
        <w:rPr>
          <w:rFonts w:ascii="Times New Roman" w:hAnsi="Times New Roman"/>
          <w:b/>
          <w:bCs/>
          <w:szCs w:val="21"/>
          <w:highlight w:val="none"/>
        </w:rPr>
        <w:t>表</w:t>
      </w:r>
      <w:r>
        <w:rPr>
          <w:rFonts w:hint="eastAsia" w:ascii="Times New Roman" w:hAnsi="Times New Roman"/>
          <w:b/>
          <w:bCs/>
          <w:szCs w:val="21"/>
          <w:highlight w:val="none"/>
        </w:rPr>
        <w:t>9.2</w:t>
      </w:r>
      <w:r>
        <w:rPr>
          <w:rFonts w:ascii="Times New Roman" w:hAnsi="Times New Roman"/>
          <w:b/>
          <w:bCs/>
          <w:szCs w:val="21"/>
          <w:highlight w:val="none"/>
        </w:rPr>
        <w:t>.1-</w:t>
      </w:r>
      <w:r>
        <w:rPr>
          <w:rFonts w:hint="eastAsia" w:ascii="Times New Roman" w:hAnsi="Times New Roman"/>
          <w:b/>
          <w:bCs/>
          <w:szCs w:val="21"/>
          <w:highlight w:val="none"/>
        </w:rPr>
        <w:t>1废水监测结果（1）</w:t>
      </w:r>
    </w:p>
    <w:tbl>
      <w:tblPr>
        <w:tblStyle w:val="32"/>
        <w:tblW w:w="143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05"/>
        <w:gridCol w:w="1007"/>
        <w:gridCol w:w="1007"/>
        <w:gridCol w:w="1007"/>
        <w:gridCol w:w="1007"/>
        <w:gridCol w:w="1007"/>
        <w:gridCol w:w="1007"/>
        <w:gridCol w:w="1007"/>
        <w:gridCol w:w="1007"/>
        <w:gridCol w:w="1007"/>
        <w:gridCol w:w="1769"/>
        <w:gridCol w:w="545"/>
      </w:tblGrid>
      <w:tr>
        <w:trPr>
          <w:cantSplit/>
          <w:trHeight w:val="425" w:hRule="atLeast"/>
          <w:jc w:val="center"/>
        </w:trPr>
        <w:tc>
          <w:tcPr>
            <w:tcW w:w="201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采样日期</w:t>
            </w:r>
          </w:p>
        </w:tc>
        <w:tc>
          <w:tcPr>
            <w:tcW w:w="12382" w:type="dxa"/>
            <w:gridSpan w:val="12"/>
            <w:tcBorders>
              <w:tl2br w:val="nil"/>
              <w:tr2bl w:val="nil"/>
            </w:tcBorders>
            <w:shd w:val="clear" w:color="auto" w:fill="auto"/>
            <w:vAlign w:val="center"/>
          </w:tcPr>
          <w:p>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2024年11月4日-5日</w:t>
            </w:r>
          </w:p>
        </w:tc>
      </w:tr>
      <w:tr>
        <w:trPr>
          <w:cantSplit/>
          <w:trHeight w:val="425" w:hRule="atLeast"/>
          <w:jc w:val="center"/>
        </w:trPr>
        <w:tc>
          <w:tcPr>
            <w:tcW w:w="201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12382" w:type="dxa"/>
            <w:gridSpan w:val="12"/>
            <w:tcBorders>
              <w:tl2br w:val="nil"/>
              <w:tr2bl w:val="nil"/>
            </w:tcBorders>
            <w:shd w:val="clear" w:color="auto" w:fill="auto"/>
            <w:vAlign w:val="center"/>
          </w:tcPr>
          <w:p>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2024年11月4日-10日</w:t>
            </w:r>
          </w:p>
        </w:tc>
      </w:tr>
      <w:tr>
        <w:trPr>
          <w:cantSplit/>
          <w:trHeight w:val="425" w:hRule="atLeast"/>
          <w:jc w:val="center"/>
        </w:trPr>
        <w:tc>
          <w:tcPr>
            <w:tcW w:w="2013" w:type="dxa"/>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采样点位</w:t>
            </w:r>
          </w:p>
        </w:tc>
        <w:tc>
          <w:tcPr>
            <w:tcW w:w="12382" w:type="dxa"/>
            <w:gridSpan w:val="12"/>
            <w:tcBorders>
              <w:tl2br w:val="nil"/>
              <w:tr2bl w:val="nil"/>
            </w:tcBorders>
            <w:shd w:val="clear" w:color="auto" w:fill="auto"/>
            <w:vAlign w:val="center"/>
          </w:tcPr>
          <w:p>
            <w:pPr>
              <w:widowControl/>
              <w:adjustRightInd w:val="0"/>
              <w:snapToGrid w:val="0"/>
              <w:jc w:val="both"/>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生活污水排放口DW001-2</w:t>
            </w:r>
          </w:p>
        </w:tc>
      </w:tr>
      <w:tr>
        <w:trPr>
          <w:cantSplit/>
          <w:trHeight w:val="425" w:hRule="atLeast"/>
          <w:jc w:val="center"/>
        </w:trPr>
        <w:tc>
          <w:tcPr>
            <w:tcW w:w="2013" w:type="dxa"/>
            <w:vMerge w:val="restart"/>
            <w:tcBorders>
              <w:tl2br w:val="nil"/>
              <w:tr2bl w:val="nil"/>
            </w:tcBorders>
            <w:vAlign w:val="center"/>
          </w:tcPr>
          <w:p>
            <w:pPr>
              <w:widowControl/>
              <w:adjustRightInd w:val="0"/>
              <w:snapToGrid w:val="0"/>
              <w:jc w:val="center"/>
              <w:rPr>
                <w:rFonts w:hint="default" w:ascii="Times New Roman" w:hAnsi="Times New Roman" w:eastAsia="宋体" w:cs="Times New Roman"/>
                <w:sz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1552" behindDoc="0" locked="0" layoutInCell="1" allowOverlap="1">
                      <wp:simplePos x="0" y="0"/>
                      <wp:positionH relativeFrom="column">
                        <wp:posOffset>-10795</wp:posOffset>
                      </wp:positionH>
                      <wp:positionV relativeFrom="paragraph">
                        <wp:posOffset>20320</wp:posOffset>
                      </wp:positionV>
                      <wp:extent cx="1266825" cy="1055370"/>
                      <wp:effectExtent l="3175" t="3810" r="6350" b="7620"/>
                      <wp:wrapNone/>
                      <wp:docPr id="271"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66825" cy="105537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6pt;height:83.1pt;width:99.75pt;z-index:251671552;mso-width-relative:page;mso-height-relative:page;" filled="f" stroked="t" coordsize="21600,21600" o:gfxdata="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9rqEctcAAAAIAQAADwAAAAAAAAABACAAAAA4&#10;AAAAZHJzL2Rvd25yZXYueG1sUEsBAhQAFAAAAAgAh07iQP8q+ND1AQAAwAMAAA4AAAAAAAAAAQAg&#10;AAAAPAEAAGRycy9lMm9Eb2MueG1sUEsFBgAAAAAGAAYAWQEAAKMFA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70528" behindDoc="0" locked="0" layoutInCell="1" allowOverlap="1">
                      <wp:simplePos x="0" y="0"/>
                      <wp:positionH relativeFrom="column">
                        <wp:posOffset>-5715</wp:posOffset>
                      </wp:positionH>
                      <wp:positionV relativeFrom="paragraph">
                        <wp:posOffset>15875</wp:posOffset>
                      </wp:positionV>
                      <wp:extent cx="1336675" cy="675640"/>
                      <wp:effectExtent l="1905" t="4445" r="13970" b="5715"/>
                      <wp:wrapNone/>
                      <wp:docPr id="272" name="自选图形 1122"/>
                      <wp:cNvGraphicFramePr/>
                      <a:graphic xmlns:a="http://schemas.openxmlformats.org/drawingml/2006/main">
                        <a:graphicData uri="http://schemas.microsoft.com/office/word/2010/wordprocessingShape">
                          <wps:wsp>
                            <wps:cNvCnPr>
                              <a:cxnSpLocks noChangeShapeType="1"/>
                              <a:endCxn id="275" idx="3"/>
                            </wps:cNvCnPr>
                            <wps:spPr bwMode="auto">
                              <a:xfrm>
                                <a:off x="0" y="0"/>
                                <a:ext cx="1336675" cy="67564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45pt;margin-top:1.25pt;height:53.2pt;width:105.25pt;z-index:251670528;mso-width-relative:page;mso-height-relative:page;" filled="f" stroked="t" coordsize="21600,21600" o:gfxdata="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Cp21V/VAAAABwEAAA8A&#10;AAAAAAAAAQAgAAAAOAAAAGRycy9kb3ducmV2LnhtbFBLAQIUABQAAAAIAIdO4kCx63UiBAIAANsD&#10;AAAOAAAAAAAAAAEAIAAAADoBAABkcnMvZTJvRG9jLnhtbFBLBQYAAAAABgAGAFkBAACwBQAAAAA=&#10;">
                      <v:fill on="f" focussize="0,0"/>
                      <v:stroke color="#000000" joinstyle="round"/>
                      <v:imagedata o:title=""/>
                      <o:lock v:ext="edit" aspectratio="f"/>
                    </v:shape>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7456"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273"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67456;mso-width-relative:page;mso-height-relative:page;" filled="f" stroked="f" coordsize="21600,21600" o:gfxdata="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CqQvYHXAAAABwEAAA8AAAAAAAAAAQAgAAAAOAAAAGRycy9kb3ducmV2LnhtbFBLAQIUABQAAAAI&#10;AIdO4kBYLmFNEQIAAAsEAAAOAAAAAAAAAAEAIAAAADw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编号</w:t>
                            </w:r>
                          </w:p>
                        </w:txbxContent>
                      </v:textbox>
                    </v:rect>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-248920</wp:posOffset>
                      </wp:positionV>
                      <wp:extent cx="564515" cy="1050290"/>
                      <wp:effectExtent l="4445" t="2540" r="21590" b="13970"/>
                      <wp:wrapNone/>
                      <wp:docPr id="274"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564515" cy="105029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0.85pt;margin-top:-19.6pt;height:82.7pt;width:44.45pt;z-index:251672576;mso-width-relative:page;mso-height-relative:page;" filled="f" stroked="t" coordsize="21600,21600" o:gfxdata="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AneEsd1wAAAAkBAAAPAAAAAAAAAAEAIAAA&#10;ADgAAABkcnMvZG93bnJldi54bWxQSwECFAAUAAAACACHTuJAxvq98vcBAAC/AwAADgAAAAAAAAAB&#10;ACAAAAA8AQAAZHJzL2Uyb0RvYy54bWxQSwUGAAAAAAYABgBZAQAApQUAAAAA&#10;">
                      <v:fill on="f" focussize="0,0"/>
                      <v:stroke color="#000000" joinstyle="round"/>
                      <v:imagedata o:title=""/>
                      <o:lock v:ext="edit" aspectratio="f"/>
                    </v:shape>
                  </w:pict>
                </mc:Fallback>
              </mc:AlternateContent>
            </w:r>
            <w:r>
              <w:rPr>
                <w:rFonts w:hint="default" w:ascii="Times New Roman" w:hAnsi="Times New Roman" w:eastAsia="宋体" w:cs="Times New Roman"/>
                <w:bCs/>
                <w:kern w:val="0"/>
                <w:sz w:val="18"/>
                <w:szCs w:val="18"/>
              </w:rPr>
              <w:t xml:space="preserve">               </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9504" behindDoc="0" locked="0" layoutInCell="1" allowOverlap="1">
                      <wp:simplePos x="0" y="0"/>
                      <wp:positionH relativeFrom="column">
                        <wp:posOffset>848360</wp:posOffset>
                      </wp:positionH>
                      <wp:positionV relativeFrom="paragraph">
                        <wp:posOffset>99060</wp:posOffset>
                      </wp:positionV>
                      <wp:extent cx="482600" cy="396875"/>
                      <wp:effectExtent l="0" t="0" r="0" b="0"/>
                      <wp:wrapNone/>
                      <wp:docPr id="275"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7.8pt;height:31.25pt;width:38pt;z-index:251669504;mso-width-relative:page;mso-height-relative:page;" filled="f" stroked="f" coordsize="21600,21600" o:gfxdata="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xLVta2QAAAAkBAAAPAAAAAAAAAAEAIAAAADgAAABkcnMvZG93bnJldi54bWxQSwECFAAUAAAA&#10;CACHTuJAfobSHxACAAALBAAADgAAAAAAAAABACAAAAA+AQAAZHJzL2Uyb0RvYy54bWxQSwUGAAAA&#10;AAYABgBZAQAAwAU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样品</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性状</w:t>
                            </w:r>
                          </w:p>
                        </w:txbxContent>
                      </v:textbox>
                    </v:rect>
                  </w:pict>
                </mc:Fallback>
              </mc:AlternateContent>
            </w:r>
            <w:r>
              <w:rPr>
                <w:rFonts w:hint="default" w:ascii="Times New Roman" w:hAnsi="Times New Roman" w:eastAsia="宋体" w:cs="Times New Roman"/>
                <w:bCs/>
                <w:kern w:val="0"/>
                <w:sz w:val="18"/>
                <w:szCs w:val="18"/>
              </w:rPr>
              <w:t xml:space="preserve">       </w:t>
            </w:r>
          </w:p>
          <w:p>
            <w:pPr>
              <w:adjustRightInd w:val="0"/>
              <w:snapToGrid w:val="0"/>
              <w:ind w:firstLine="210" w:firstLineChars="100"/>
              <w:rPr>
                <w:rFonts w:hint="default" w:ascii="Times New Roman" w:hAnsi="Times New Roman" w:eastAsia="宋体" w:cs="Times New Roman"/>
                <w:bCs/>
                <w:kern w:val="0"/>
                <w:sz w:val="18"/>
                <w:szCs w:val="18"/>
              </w:rPr>
            </w:pPr>
            <w:r>
              <w:rPr>
                <w:rFonts w:hint="default" w:ascii="Times New Roman" w:hAnsi="Times New Roman" w:eastAsia="宋体" w:cs="Times New Roman"/>
                <w:b/>
                <w:bCs/>
                <w:kern w:val="0"/>
                <w:szCs w:val="21"/>
              </w:rPr>
              <mc:AlternateContent>
                <mc:Choice Requires="wps">
                  <w:drawing>
                    <wp:anchor distT="0" distB="0" distL="114300" distR="114300" simplePos="0" relativeHeight="251666432" behindDoc="0" locked="0" layoutInCell="1" allowOverlap="1">
                      <wp:simplePos x="0" y="0"/>
                      <wp:positionH relativeFrom="column">
                        <wp:posOffset>-27940</wp:posOffset>
                      </wp:positionH>
                      <wp:positionV relativeFrom="paragraph">
                        <wp:posOffset>34290</wp:posOffset>
                      </wp:positionV>
                      <wp:extent cx="792480" cy="504190"/>
                      <wp:effectExtent l="0" t="0" r="0" b="0"/>
                      <wp:wrapNone/>
                      <wp:docPr id="276"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2.2pt;margin-top:2.7pt;height:39.7pt;width:62.4pt;z-index:251666432;mso-width-relative:page;mso-height-relative:page;" filled="f" stroked="f" coordsize="21600,21600" o:gfxdata="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qALFa9cAAAAHAQAADwAAAAAAAAABACAAAAA4AAAAZHJzL2Rvd25yZXYueG1sUEsBAhQAFAAAAAgA&#10;h07iQDPf9R8QAgAACwQAAA4AAAAAAAAAAQAgAAAAPAEAAGRycy9lMm9Eb2MueG1sUEsFBgAAAAAG&#10;AAYAWQEAAL4FA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项目</w:t>
                            </w:r>
                          </w:p>
                        </w:txbxContent>
                      </v:textbox>
                    </v:rect>
                  </w:pict>
                </mc:Fallback>
              </mc:AlternateContent>
            </w:r>
            <w:r>
              <w:rPr>
                <w:rFonts w:hint="default" w:ascii="Times New Roman" w:hAnsi="Times New Roman" w:eastAsia="宋体" w:cs="Times New Roman"/>
                <w:b/>
                <w:bCs/>
                <w:kern w:val="0"/>
                <w:szCs w:val="21"/>
              </w:rPr>
              <mc:AlternateContent>
                <mc:Choice Requires="wps">
                  <w:drawing>
                    <wp:anchor distT="0" distB="0" distL="114300" distR="114300" simplePos="0" relativeHeight="251668480" behindDoc="0" locked="0" layoutInCell="1" allowOverlap="1">
                      <wp:simplePos x="0" y="0"/>
                      <wp:positionH relativeFrom="column">
                        <wp:posOffset>438150</wp:posOffset>
                      </wp:positionH>
                      <wp:positionV relativeFrom="paragraph">
                        <wp:posOffset>25400</wp:posOffset>
                      </wp:positionV>
                      <wp:extent cx="792480" cy="427990"/>
                      <wp:effectExtent l="0" t="0" r="0" b="0"/>
                      <wp:wrapNone/>
                      <wp:docPr id="277"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4.5pt;margin-top:2pt;height:33.7pt;width:62.4pt;z-index:251668480;mso-width-relative:page;mso-height-relative:page;" filled="f" stroked="f" coordsize="21600,21600" o:gfxdata="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DpbnSvYAAAABwEAAA8AAAAAAAAAAQAgAAAAOAAAAGRycy9kb3ducmV2LnhtbFBLAQIUABQAAAAI&#10;AIdO4kDmDqVoEAIAAAsEAAAOAAAAAAAAAAEAIAAAAD0BAABkcnMvZTJvRG9jLnhtbFBLBQYAAAAA&#10;BgAGAFkBAAC/BQAAAAA=&#10;">
                      <v:fill on="f"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240" w:lineRule="exact"/>
                              <w:textAlignment w:val="auto"/>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p>
        </w:tc>
        <w:tc>
          <w:tcPr>
            <w:tcW w:w="5033" w:type="dxa"/>
            <w:gridSpan w:val="5"/>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出口DW00</w:t>
            </w:r>
            <w:r>
              <w:rPr>
                <w:rFonts w:hint="default" w:ascii="Times New Roman" w:hAnsi="Times New Roman" w:eastAsia="宋体" w:cs="Times New Roman"/>
                <w:bCs/>
                <w:kern w:val="0"/>
                <w:sz w:val="18"/>
                <w:szCs w:val="18"/>
                <w:highlight w:val="none"/>
                <w:lang w:val="en-US" w:eastAsia="zh-CN"/>
              </w:rPr>
              <w:t>1-2</w:t>
            </w:r>
            <w:r>
              <w:rPr>
                <w:rFonts w:hint="eastAsia" w:ascii="Times New Roman" w:hAnsi="Times New Roman" w:eastAsia="宋体" w:cs="Times New Roman"/>
                <w:bCs/>
                <w:kern w:val="0"/>
                <w:sz w:val="18"/>
                <w:szCs w:val="18"/>
                <w:highlight w:val="none"/>
                <w:lang w:val="en-US" w:eastAsia="zh-CN"/>
              </w:rPr>
              <w:t>（11月4日）</w:t>
            </w:r>
          </w:p>
        </w:tc>
        <w:tc>
          <w:tcPr>
            <w:tcW w:w="5035" w:type="dxa"/>
            <w:gridSpan w:val="5"/>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出口DW00</w:t>
            </w:r>
            <w:r>
              <w:rPr>
                <w:rFonts w:hint="default" w:ascii="Times New Roman" w:hAnsi="Times New Roman" w:eastAsia="宋体" w:cs="Times New Roman"/>
                <w:bCs/>
                <w:kern w:val="0"/>
                <w:sz w:val="18"/>
                <w:szCs w:val="18"/>
                <w:highlight w:val="none"/>
                <w:lang w:val="en-US" w:eastAsia="zh-CN"/>
              </w:rPr>
              <w:t>1-2</w:t>
            </w:r>
            <w:r>
              <w:rPr>
                <w:rFonts w:hint="eastAsia" w:ascii="Times New Roman" w:hAnsi="Times New Roman" w:eastAsia="宋体" w:cs="Times New Roman"/>
                <w:bCs/>
                <w:kern w:val="0"/>
                <w:sz w:val="18"/>
                <w:szCs w:val="18"/>
                <w:highlight w:val="none"/>
                <w:lang w:val="en-US" w:eastAsia="zh-CN"/>
              </w:rPr>
              <w:t>（11月5日）</w:t>
            </w:r>
          </w:p>
        </w:tc>
        <w:tc>
          <w:tcPr>
            <w:tcW w:w="1769"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《污水综合排放标准》</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（GB 8978-1996）</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表4 三级</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结果评价</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trPr>
          <w:cantSplit/>
          <w:trHeight w:val="590" w:hRule="atLeast"/>
          <w:jc w:val="center"/>
        </w:trPr>
        <w:tc>
          <w:tcPr>
            <w:tcW w:w="2013" w:type="dxa"/>
            <w:vMerge w:val="continue"/>
            <w:tcBorders>
              <w:tl2br w:val="nil"/>
              <w:tr2bl w:val="nil"/>
            </w:tcBorders>
            <w:vAlign w:val="center"/>
          </w:tcPr>
          <w:p>
            <w:pPr>
              <w:widowControl/>
              <w:adjustRightInd w:val="0"/>
              <w:snapToGrid w:val="0"/>
              <w:ind w:firstLine="180" w:firstLineChars="100"/>
              <w:rPr>
                <w:rFonts w:hint="default" w:ascii="Times New Roman" w:hAnsi="Times New Roman" w:eastAsia="宋体" w:cs="Times New Roman"/>
                <w:bCs/>
                <w:kern w:val="0"/>
                <w:sz w:val="18"/>
                <w:szCs w:val="18"/>
              </w:rPr>
            </w:pP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20241013a</w:t>
            </w:r>
            <w:r>
              <w:rPr>
                <w:rFonts w:hint="default" w:ascii="Times New Roman" w:hAnsi="Times New Roman" w:eastAsia="宋体" w:cs="Times New Roman"/>
                <w:bCs/>
                <w:kern w:val="0"/>
                <w:sz w:val="18"/>
                <w:szCs w:val="18"/>
                <w:highlight w:val="none"/>
                <w:lang w:val="en-US" w:eastAsia="zh-CN"/>
              </w:rPr>
              <w:t>D</w:t>
            </w:r>
            <w:r>
              <w:rPr>
                <w:rFonts w:hint="eastAsia" w:ascii="Times New Roman" w:hAnsi="Times New Roman" w:eastAsia="宋体" w:cs="Times New Roman"/>
                <w:bCs/>
                <w:kern w:val="0"/>
                <w:sz w:val="18"/>
                <w:szCs w:val="18"/>
                <w:highlight w:val="none"/>
                <w:lang w:val="en-US" w:eastAsia="zh-CN"/>
              </w:rPr>
              <w:t>W</w:t>
            </w:r>
            <w:r>
              <w:rPr>
                <w:rFonts w:hint="default" w:ascii="Times New Roman" w:hAnsi="Times New Roman" w:eastAsia="宋体" w:cs="Times New Roman"/>
                <w:bCs/>
                <w:kern w:val="0"/>
                <w:sz w:val="18"/>
                <w:szCs w:val="18"/>
                <w:highlight w:val="none"/>
                <w:lang w:val="en-US" w:eastAsia="zh-CN"/>
              </w:rPr>
              <w:t>00</w:t>
            </w:r>
            <w:r>
              <w:rPr>
                <w:rFonts w:hint="eastAsia" w:ascii="Times New Roman" w:hAnsi="Times New Roman" w:eastAsia="宋体" w:cs="Times New Roman"/>
                <w:bCs/>
                <w:kern w:val="0"/>
                <w:sz w:val="18"/>
                <w:szCs w:val="18"/>
                <w:highlight w:val="none"/>
                <w:lang w:val="en-US" w:eastAsia="zh-CN"/>
              </w:rPr>
              <w:t>1-2</w:t>
            </w:r>
            <w:r>
              <w:rPr>
                <w:rFonts w:hint="default" w:ascii="Times New Roman" w:hAnsi="Times New Roman" w:eastAsia="宋体" w:cs="Times New Roman"/>
                <w:bCs/>
                <w:kern w:val="0"/>
                <w:sz w:val="18"/>
                <w:szCs w:val="18"/>
                <w:highlight w:val="none"/>
                <w:lang w:val="en-US" w:eastAsia="zh-CN"/>
              </w:rPr>
              <w:t>-01</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20241013a</w:t>
            </w:r>
            <w:r>
              <w:rPr>
                <w:rFonts w:hint="default" w:ascii="Times New Roman" w:hAnsi="Times New Roman" w:eastAsia="宋体" w:cs="Times New Roman"/>
                <w:bCs/>
                <w:kern w:val="0"/>
                <w:sz w:val="18"/>
                <w:szCs w:val="18"/>
                <w:highlight w:val="none"/>
                <w:lang w:val="en-US" w:eastAsia="zh-CN"/>
              </w:rPr>
              <w:t>D</w:t>
            </w:r>
            <w:r>
              <w:rPr>
                <w:rFonts w:hint="eastAsia" w:ascii="Times New Roman" w:hAnsi="Times New Roman" w:eastAsia="宋体" w:cs="Times New Roman"/>
                <w:bCs/>
                <w:kern w:val="0"/>
                <w:sz w:val="18"/>
                <w:szCs w:val="18"/>
                <w:highlight w:val="none"/>
                <w:lang w:val="en-US" w:eastAsia="zh-CN"/>
              </w:rPr>
              <w:t>W</w:t>
            </w:r>
            <w:r>
              <w:rPr>
                <w:rFonts w:hint="default" w:ascii="Times New Roman" w:hAnsi="Times New Roman" w:eastAsia="宋体" w:cs="Times New Roman"/>
                <w:bCs/>
                <w:kern w:val="0"/>
                <w:sz w:val="18"/>
                <w:szCs w:val="18"/>
                <w:highlight w:val="none"/>
                <w:lang w:val="en-US" w:eastAsia="zh-CN"/>
              </w:rPr>
              <w:t>00</w:t>
            </w:r>
            <w:r>
              <w:rPr>
                <w:rFonts w:hint="eastAsia" w:ascii="Times New Roman" w:hAnsi="Times New Roman" w:eastAsia="宋体" w:cs="Times New Roman"/>
                <w:bCs/>
                <w:kern w:val="0"/>
                <w:sz w:val="18"/>
                <w:szCs w:val="18"/>
                <w:highlight w:val="none"/>
                <w:lang w:val="en-US" w:eastAsia="zh-CN"/>
              </w:rPr>
              <w:t>1-2</w:t>
            </w:r>
            <w:r>
              <w:rPr>
                <w:rFonts w:hint="default" w:ascii="Times New Roman" w:hAnsi="Times New Roman" w:eastAsia="宋体" w:cs="Times New Roman"/>
                <w:bCs/>
                <w:kern w:val="0"/>
                <w:sz w:val="18"/>
                <w:szCs w:val="18"/>
                <w:highlight w:val="none"/>
                <w:lang w:val="en-US" w:eastAsia="zh-CN"/>
              </w:rPr>
              <w:t>-02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20241013a</w:t>
            </w:r>
            <w:r>
              <w:rPr>
                <w:rFonts w:hint="default" w:ascii="Times New Roman" w:hAnsi="Times New Roman" w:eastAsia="宋体" w:cs="Times New Roman"/>
                <w:bCs/>
                <w:kern w:val="0"/>
                <w:sz w:val="18"/>
                <w:szCs w:val="18"/>
                <w:highlight w:val="none"/>
                <w:lang w:val="en-US" w:eastAsia="zh-CN"/>
              </w:rPr>
              <w:t>D</w:t>
            </w:r>
            <w:r>
              <w:rPr>
                <w:rFonts w:hint="eastAsia" w:ascii="Times New Roman" w:hAnsi="Times New Roman" w:eastAsia="宋体" w:cs="Times New Roman"/>
                <w:bCs/>
                <w:kern w:val="0"/>
                <w:sz w:val="18"/>
                <w:szCs w:val="18"/>
                <w:highlight w:val="none"/>
                <w:lang w:val="en-US" w:eastAsia="zh-CN"/>
              </w:rPr>
              <w:t>W</w:t>
            </w:r>
            <w:r>
              <w:rPr>
                <w:rFonts w:hint="default" w:ascii="Times New Roman" w:hAnsi="Times New Roman" w:eastAsia="宋体" w:cs="Times New Roman"/>
                <w:bCs/>
                <w:kern w:val="0"/>
                <w:sz w:val="18"/>
                <w:szCs w:val="18"/>
                <w:highlight w:val="none"/>
                <w:lang w:val="en-US" w:eastAsia="zh-CN"/>
              </w:rPr>
              <w:t>00</w:t>
            </w:r>
            <w:r>
              <w:rPr>
                <w:rFonts w:hint="eastAsia" w:ascii="Times New Roman" w:hAnsi="Times New Roman" w:eastAsia="宋体" w:cs="Times New Roman"/>
                <w:bCs/>
                <w:kern w:val="0"/>
                <w:sz w:val="18"/>
                <w:szCs w:val="18"/>
                <w:highlight w:val="none"/>
                <w:lang w:val="en-US" w:eastAsia="zh-CN"/>
              </w:rPr>
              <w:t>1-2</w:t>
            </w:r>
            <w:r>
              <w:rPr>
                <w:rFonts w:hint="default" w:ascii="Times New Roman" w:hAnsi="Times New Roman" w:eastAsia="宋体" w:cs="Times New Roman"/>
                <w:bCs/>
                <w:kern w:val="0"/>
                <w:sz w:val="18"/>
                <w:szCs w:val="18"/>
                <w:highlight w:val="none"/>
                <w:lang w:val="en-US" w:eastAsia="zh-CN"/>
              </w:rPr>
              <w:t>-03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20241013a</w:t>
            </w:r>
            <w:r>
              <w:rPr>
                <w:rFonts w:hint="default" w:ascii="Times New Roman" w:hAnsi="Times New Roman" w:eastAsia="宋体" w:cs="Times New Roman"/>
                <w:bCs/>
                <w:kern w:val="0"/>
                <w:sz w:val="18"/>
                <w:szCs w:val="18"/>
                <w:highlight w:val="none"/>
                <w:lang w:val="en-US" w:eastAsia="zh-CN"/>
              </w:rPr>
              <w:t>D</w:t>
            </w:r>
            <w:r>
              <w:rPr>
                <w:rFonts w:hint="eastAsia" w:ascii="Times New Roman" w:hAnsi="Times New Roman" w:eastAsia="宋体" w:cs="Times New Roman"/>
                <w:bCs/>
                <w:kern w:val="0"/>
                <w:sz w:val="18"/>
                <w:szCs w:val="18"/>
                <w:highlight w:val="none"/>
                <w:lang w:val="en-US" w:eastAsia="zh-CN"/>
              </w:rPr>
              <w:t>W</w:t>
            </w:r>
            <w:r>
              <w:rPr>
                <w:rFonts w:hint="default" w:ascii="Times New Roman" w:hAnsi="Times New Roman" w:eastAsia="宋体" w:cs="Times New Roman"/>
                <w:bCs/>
                <w:kern w:val="0"/>
                <w:sz w:val="18"/>
                <w:szCs w:val="18"/>
                <w:highlight w:val="none"/>
                <w:lang w:val="en-US" w:eastAsia="zh-CN"/>
              </w:rPr>
              <w:t>00</w:t>
            </w:r>
            <w:r>
              <w:rPr>
                <w:rFonts w:hint="eastAsia" w:ascii="Times New Roman" w:hAnsi="Times New Roman" w:eastAsia="宋体" w:cs="Times New Roman"/>
                <w:bCs/>
                <w:kern w:val="0"/>
                <w:sz w:val="18"/>
                <w:szCs w:val="18"/>
                <w:highlight w:val="none"/>
                <w:lang w:val="en-US" w:eastAsia="zh-CN"/>
              </w:rPr>
              <w:t>1-2</w:t>
            </w:r>
            <w:r>
              <w:rPr>
                <w:rFonts w:hint="default" w:ascii="Times New Roman" w:hAnsi="Times New Roman" w:eastAsia="宋体" w:cs="Times New Roman"/>
                <w:bCs/>
                <w:kern w:val="0"/>
                <w:sz w:val="18"/>
                <w:szCs w:val="18"/>
                <w:highlight w:val="none"/>
                <w:lang w:val="en-US" w:eastAsia="zh-CN"/>
              </w:rPr>
              <w:t>-04</w:t>
            </w:r>
          </w:p>
        </w:tc>
        <w:tc>
          <w:tcPr>
            <w:tcW w:w="1007"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平均值</w:t>
            </w:r>
          </w:p>
        </w:tc>
        <w:tc>
          <w:tcPr>
            <w:tcW w:w="1007"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20241013bD</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W</w:t>
            </w:r>
            <w:r>
              <w:rPr>
                <w:rFonts w:hint="eastAsia" w:ascii="Times New Roman" w:hAnsi="Times New Roman" w:eastAsia="宋体" w:cs="Times New Roman"/>
                <w:bCs/>
                <w:kern w:val="0"/>
                <w:sz w:val="18"/>
                <w:szCs w:val="18"/>
                <w:highlight w:val="none"/>
                <w:lang w:val="en-US" w:eastAsia="zh-CN"/>
              </w:rPr>
              <w:t>00</w:t>
            </w:r>
            <w:r>
              <w:rPr>
                <w:rFonts w:hint="default" w:ascii="Times New Roman" w:hAnsi="Times New Roman" w:eastAsia="宋体" w:cs="Times New Roman"/>
                <w:bCs/>
                <w:kern w:val="0"/>
                <w:sz w:val="18"/>
                <w:szCs w:val="18"/>
                <w:highlight w:val="none"/>
                <w:lang w:val="en-US" w:eastAsia="zh-CN"/>
              </w:rPr>
              <w:t>1-2-01</w:t>
            </w:r>
          </w:p>
        </w:tc>
        <w:tc>
          <w:tcPr>
            <w:tcW w:w="1007"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20241013bD</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W</w:t>
            </w:r>
            <w:r>
              <w:rPr>
                <w:rFonts w:hint="eastAsia" w:ascii="Times New Roman" w:hAnsi="Times New Roman" w:eastAsia="宋体" w:cs="Times New Roman"/>
                <w:bCs/>
                <w:kern w:val="0"/>
                <w:sz w:val="18"/>
                <w:szCs w:val="18"/>
                <w:highlight w:val="none"/>
                <w:lang w:val="en-US" w:eastAsia="zh-CN"/>
              </w:rPr>
              <w:t>00</w:t>
            </w:r>
            <w:r>
              <w:rPr>
                <w:rFonts w:hint="default" w:ascii="Times New Roman" w:hAnsi="Times New Roman" w:eastAsia="宋体" w:cs="Times New Roman"/>
                <w:bCs/>
                <w:kern w:val="0"/>
                <w:sz w:val="18"/>
                <w:szCs w:val="18"/>
                <w:highlight w:val="none"/>
                <w:lang w:val="en-US" w:eastAsia="zh-CN"/>
              </w:rPr>
              <w:t>1-2-02</w:t>
            </w:r>
          </w:p>
        </w:tc>
        <w:tc>
          <w:tcPr>
            <w:tcW w:w="1007"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20241013bD</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W</w:t>
            </w:r>
            <w:r>
              <w:rPr>
                <w:rFonts w:hint="eastAsia" w:ascii="Times New Roman" w:hAnsi="Times New Roman" w:eastAsia="宋体" w:cs="Times New Roman"/>
                <w:bCs/>
                <w:kern w:val="0"/>
                <w:sz w:val="18"/>
                <w:szCs w:val="18"/>
                <w:highlight w:val="none"/>
                <w:lang w:val="en-US" w:eastAsia="zh-CN"/>
              </w:rPr>
              <w:t>00</w:t>
            </w:r>
            <w:r>
              <w:rPr>
                <w:rFonts w:hint="default" w:ascii="Times New Roman" w:hAnsi="Times New Roman" w:eastAsia="宋体" w:cs="Times New Roman"/>
                <w:bCs/>
                <w:kern w:val="0"/>
                <w:sz w:val="18"/>
                <w:szCs w:val="18"/>
                <w:highlight w:val="none"/>
                <w:lang w:val="en-US" w:eastAsia="zh-CN"/>
              </w:rPr>
              <w:t>1-2-03</w:t>
            </w:r>
          </w:p>
        </w:tc>
        <w:tc>
          <w:tcPr>
            <w:tcW w:w="1007"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20241013bD</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W</w:t>
            </w:r>
            <w:r>
              <w:rPr>
                <w:rFonts w:hint="eastAsia" w:ascii="Times New Roman" w:hAnsi="Times New Roman" w:eastAsia="宋体" w:cs="Times New Roman"/>
                <w:bCs/>
                <w:kern w:val="0"/>
                <w:sz w:val="18"/>
                <w:szCs w:val="18"/>
                <w:highlight w:val="none"/>
                <w:lang w:val="en-US" w:eastAsia="zh-CN"/>
              </w:rPr>
              <w:t>00</w:t>
            </w:r>
            <w:r>
              <w:rPr>
                <w:rFonts w:hint="default" w:ascii="Times New Roman" w:hAnsi="Times New Roman" w:eastAsia="宋体" w:cs="Times New Roman"/>
                <w:bCs/>
                <w:kern w:val="0"/>
                <w:sz w:val="18"/>
                <w:szCs w:val="18"/>
                <w:highlight w:val="none"/>
                <w:lang w:val="en-US" w:eastAsia="zh-CN"/>
              </w:rPr>
              <w:t>1-2-04</w:t>
            </w:r>
          </w:p>
        </w:tc>
        <w:tc>
          <w:tcPr>
            <w:tcW w:w="1007" w:type="dxa"/>
            <w:vMerge w:val="restart"/>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lang w:val="en-US" w:eastAsia="zh-CN"/>
              </w:rPr>
              <w:t>平均值</w:t>
            </w:r>
          </w:p>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769"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trPr>
          <w:cantSplit/>
          <w:trHeight w:val="616" w:hRule="atLeast"/>
          <w:jc w:val="center"/>
        </w:trPr>
        <w:tc>
          <w:tcPr>
            <w:tcW w:w="2013"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sz w:val="18"/>
              </w:rPr>
            </w:pP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浅黄、微浊</w:t>
            </w:r>
          </w:p>
        </w:tc>
        <w:tc>
          <w:tcPr>
            <w:tcW w:w="1007"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1769"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c>
          <w:tcPr>
            <w:tcW w:w="545" w:type="dxa"/>
            <w:vMerge w:val="continue"/>
            <w:tcBorders>
              <w:tl2br w:val="nil"/>
              <w:tr2bl w:val="nil"/>
            </w:tcBorders>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pH值</w:t>
            </w:r>
            <w:r>
              <w:rPr>
                <w:rFonts w:hint="eastAsia" w:ascii="Times New Roman" w:hAnsi="Times New Roman" w:eastAsia="宋体" w:cs="Times New Roman"/>
                <w:bCs/>
                <w:kern w:val="0"/>
                <w:sz w:val="18"/>
                <w:szCs w:val="18"/>
                <w:highlight w:val="none"/>
              </w:rPr>
              <w:t>（无量纲）</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7.2（20.9℃）</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7.2（20.9℃）</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7.2（21.0℃）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7.2</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6-</w:t>
            </w:r>
            <w:r>
              <w:rPr>
                <w:rFonts w:hint="default" w:ascii="Times New Roman" w:hAnsi="Times New Roman" w:eastAsia="宋体" w:cs="Times New Roman"/>
                <w:bCs/>
                <w:kern w:val="0"/>
                <w:sz w:val="18"/>
                <w:szCs w:val="18"/>
                <w:highlight w:val="none"/>
                <w:lang w:val="en-US" w:eastAsia="zh-CN"/>
              </w:rPr>
              <w:t>9</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悬浮物</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mg/L</w:t>
            </w:r>
            <w:r>
              <w:rPr>
                <w:rFonts w:hint="eastAsia" w:ascii="Times New Roman" w:hAnsi="Times New Roman" w:eastAsia="宋体" w:cs="Times New Roman"/>
                <w:bCs/>
                <w:kern w:val="0"/>
                <w:sz w:val="18"/>
                <w:szCs w:val="18"/>
                <w:highlight w:val="none"/>
              </w:rPr>
              <w:t>）</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19</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4</w:t>
            </w:r>
            <w:r>
              <w:rPr>
                <w:rFonts w:hint="default" w:ascii="Times New Roman" w:hAnsi="Times New Roman" w:eastAsia="宋体" w:cs="Times New Roman"/>
                <w:bCs/>
                <w:kern w:val="0"/>
                <w:sz w:val="18"/>
                <w:szCs w:val="18"/>
                <w:highlight w:val="none"/>
              </w:rPr>
              <w:t>00</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化学需氧量</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mg/L</w:t>
            </w:r>
            <w:r>
              <w:rPr>
                <w:rFonts w:hint="eastAsia" w:ascii="Times New Roman" w:hAnsi="Times New Roman" w:eastAsia="宋体" w:cs="Times New Roman"/>
                <w:bCs/>
                <w:kern w:val="0"/>
                <w:sz w:val="18"/>
                <w:szCs w:val="18"/>
                <w:highlight w:val="none"/>
              </w:rPr>
              <w:t>）</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80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86</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94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118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87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101</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5</w:t>
            </w:r>
            <w:r>
              <w:rPr>
                <w:rFonts w:hint="default" w:ascii="Times New Roman" w:hAnsi="Times New Roman" w:eastAsia="宋体" w:cs="Times New Roman"/>
                <w:bCs/>
                <w:kern w:val="0"/>
                <w:sz w:val="18"/>
                <w:szCs w:val="18"/>
                <w:highlight w:val="none"/>
              </w:rPr>
              <w:t>00</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五日生化需氧量</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mg/L</w:t>
            </w:r>
            <w:r>
              <w:rPr>
                <w:rFonts w:hint="eastAsia" w:ascii="Times New Roman" w:hAnsi="Times New Roman" w:eastAsia="宋体" w:cs="Times New Roman"/>
                <w:bCs/>
                <w:kern w:val="0"/>
                <w:sz w:val="18"/>
                <w:szCs w:val="18"/>
                <w:highlight w:val="none"/>
              </w:rPr>
              <w:t>）</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20.8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19.6</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22.5</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22.5</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25.4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23.6</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300</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氨氮</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mg/L</w:t>
            </w:r>
            <w:r>
              <w:rPr>
                <w:rFonts w:hint="eastAsia" w:ascii="Times New Roman" w:hAnsi="Times New Roman" w:eastAsia="宋体" w:cs="Times New Roman"/>
                <w:bCs/>
                <w:kern w:val="0"/>
                <w:sz w:val="18"/>
                <w:szCs w:val="18"/>
                <w:highlight w:val="none"/>
              </w:rPr>
              <w:t>）</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22.5</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16.9</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17.7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18.4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19.9</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18.2</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35*</w:t>
            </w:r>
            <w:r>
              <w:rPr>
                <w:rFonts w:hint="default" w:ascii="Times New Roman" w:hAnsi="Times New Roman" w:eastAsia="宋体" w:cs="Times New Roman"/>
                <w:bCs/>
                <w:kern w:val="0"/>
                <w:sz w:val="18"/>
                <w:szCs w:val="18"/>
                <w:highlight w:val="none"/>
              </w:rPr>
              <w:t>1</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总磷（</w:t>
            </w:r>
            <w:r>
              <w:rPr>
                <w:rFonts w:hint="default" w:ascii="Times New Roman" w:hAnsi="Times New Roman" w:eastAsia="宋体" w:cs="Times New Roman"/>
                <w:bCs/>
                <w:kern w:val="0"/>
                <w:sz w:val="18"/>
                <w:szCs w:val="18"/>
                <w:highlight w:val="none"/>
              </w:rPr>
              <w:t>mg/L</w:t>
            </w:r>
            <w:r>
              <w:rPr>
                <w:rFonts w:hint="eastAsia" w:ascii="Times New Roman" w:hAnsi="Times New Roman" w:eastAsia="宋体" w:cs="Times New Roman"/>
                <w:bCs/>
                <w:kern w:val="0"/>
                <w:sz w:val="18"/>
                <w:szCs w:val="18"/>
                <w:highlight w:val="none"/>
              </w:rPr>
              <w:t>）</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2.35</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2.65</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2.29</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2.44</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2.10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2.65</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2.83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2.47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2.51</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8</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1</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动植物油类（mg/L）</w:t>
            </w:r>
          </w:p>
        </w:tc>
        <w:tc>
          <w:tcPr>
            <w:tcW w:w="100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0.78</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0.93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0.92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0.83</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0.86</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0.90</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0.82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0.67</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0.72</w:t>
            </w:r>
          </w:p>
        </w:tc>
        <w:tc>
          <w:tcPr>
            <w:tcW w:w="1007"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lang w:val="en-US" w:eastAsia="zh-CN"/>
              </w:rPr>
              <w:t>0.78</w:t>
            </w:r>
          </w:p>
        </w:tc>
        <w:tc>
          <w:tcPr>
            <w:tcW w:w="1769"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default" w:ascii="Times New Roman" w:hAnsi="Times New Roman" w:eastAsia="宋体" w:cs="Times New Roman"/>
                <w:bCs/>
                <w:kern w:val="0"/>
                <w:sz w:val="18"/>
                <w:szCs w:val="18"/>
                <w:highlight w:val="none"/>
              </w:rPr>
              <w:t>100</w:t>
            </w:r>
          </w:p>
        </w:tc>
        <w:tc>
          <w:tcPr>
            <w:tcW w:w="545" w:type="dxa"/>
            <w:tcBorders>
              <w:tl2br w:val="nil"/>
              <w:tr2bl w:val="nil"/>
            </w:tcBorders>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highlight w:val="none"/>
                <w:lang w:val="en-US" w:eastAsia="zh-CN"/>
              </w:rPr>
            </w:pPr>
            <w:r>
              <w:rPr>
                <w:rFonts w:hint="eastAsia" w:ascii="Times New Roman" w:hAnsi="Times New Roman" w:eastAsia="宋体" w:cs="Times New Roman"/>
                <w:bCs/>
                <w:kern w:val="0"/>
                <w:sz w:val="18"/>
                <w:szCs w:val="18"/>
                <w:highlight w:val="none"/>
              </w:rPr>
              <w:t>合格</w:t>
            </w:r>
          </w:p>
        </w:tc>
      </w:tr>
      <w:tr>
        <w:trPr>
          <w:cantSplit/>
          <w:trHeight w:val="425" w:hRule="atLeast"/>
          <w:jc w:val="center"/>
        </w:trPr>
        <w:tc>
          <w:tcPr>
            <w:tcW w:w="2013" w:type="dxa"/>
            <w:tcBorders>
              <w:tl2br w:val="nil"/>
              <w:tr2bl w:val="nil"/>
            </w:tcBorders>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rPr>
              <w:t>备注</w:t>
            </w:r>
          </w:p>
        </w:tc>
        <w:tc>
          <w:tcPr>
            <w:tcW w:w="12382" w:type="dxa"/>
            <w:gridSpan w:val="12"/>
            <w:tcBorders>
              <w:tl2br w:val="nil"/>
              <w:tr2bl w:val="nil"/>
            </w:tcBorders>
            <w:shd w:val="clear" w:color="auto" w:fill="auto"/>
            <w:vAlign w:val="center"/>
          </w:tcPr>
          <w:p>
            <w:pPr>
              <w:widowControl/>
              <w:adjustRightInd w:val="0"/>
              <w:snapToGrid w:val="0"/>
              <w:jc w:val="both"/>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rPr>
              <w:t>、“*</w:t>
            </w:r>
            <w:r>
              <w:rPr>
                <w:rFonts w:hint="default" w:ascii="Times New Roman" w:hAnsi="Times New Roman" w:eastAsia="宋体" w:cs="Times New Roman"/>
                <w:bCs/>
                <w:kern w:val="0"/>
                <w:sz w:val="18"/>
                <w:szCs w:val="18"/>
                <w:highlight w:val="none"/>
              </w:rPr>
              <w:t>1</w:t>
            </w:r>
            <w:r>
              <w:rPr>
                <w:rFonts w:hint="eastAsia" w:ascii="Times New Roman" w:hAnsi="Times New Roman" w:eastAsia="宋体" w:cs="Times New Roman"/>
                <w:bCs/>
                <w:kern w:val="0"/>
                <w:sz w:val="18"/>
                <w:szCs w:val="18"/>
                <w:highlight w:val="none"/>
              </w:rPr>
              <w:t>”表示氨氮、总磷纳管执行《工业企业废水氮、磷污染物间接排放限值》（DB33/ 887-2013）表 1 中其他企业的排放限值。</w:t>
            </w:r>
          </w:p>
        </w:tc>
      </w:tr>
    </w:tbl>
    <w:p>
      <w:pPr>
        <w:pStyle w:val="6"/>
        <w:jc w:val="both"/>
        <w:rPr>
          <w:rFonts w:hint="eastAsia"/>
          <w:lang w:val="en-US" w:eastAsia="zh-CN"/>
        </w:rPr>
      </w:pPr>
    </w:p>
    <w:p>
      <w:pPr>
        <w:pStyle w:val="7"/>
        <w:ind w:left="0" w:leftChars="0" w:firstLine="0" w:firstLineChars="0"/>
        <w:rPr>
          <w:rFonts w:hint="eastAsia"/>
        </w:rPr>
        <w:sectPr>
          <w:pgSz w:w="16838" w:h="11906" w:orient="landscape"/>
          <w:pgMar w:top="1803" w:right="1440" w:bottom="1803" w:left="1440"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adjustRightInd w:val="0"/>
        <w:snapToGrid w:val="0"/>
        <w:spacing w:line="360" w:lineRule="auto"/>
        <w:rPr>
          <w:rFonts w:ascii="Times New Roman" w:hAnsi="Times New Roman"/>
          <w:b/>
          <w:sz w:val="24"/>
          <w:szCs w:val="24"/>
          <w:highlight w:val="none"/>
        </w:rPr>
      </w:pPr>
      <w:bookmarkStart w:id="93" w:name="_Toc30342"/>
      <w:bookmarkStart w:id="94" w:name="_Toc497058869"/>
      <w:bookmarkStart w:id="95" w:name="_Toc21605"/>
      <w:bookmarkStart w:id="96" w:name="_Toc448491840"/>
      <w:bookmarkStart w:id="97" w:name="_Toc62"/>
      <w:bookmarkStart w:id="98" w:name="_Toc448491763"/>
      <w:bookmarkStart w:id="99" w:name="_Toc448493502"/>
      <w:bookmarkStart w:id="100" w:name="_Toc448492431"/>
      <w:r>
        <w:rPr>
          <w:rFonts w:hint="eastAsia" w:ascii="Times New Roman" w:hAnsi="Times New Roman"/>
          <w:b/>
          <w:sz w:val="24"/>
          <w:szCs w:val="24"/>
          <w:highlight w:val="none"/>
        </w:rPr>
        <w:t>监测结果分析与评价：</w:t>
      </w:r>
    </w:p>
    <w:p>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7.2</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24</w:t>
      </w:r>
      <w:r>
        <w:rPr>
          <w:rFonts w:hint="eastAsia" w:ascii="Times New Roman" w:hAnsi="Times New Roman" w:cs="Times New Roman"/>
          <w:sz w:val="24"/>
          <w:szCs w:val="24"/>
          <w:highlight w:val="none"/>
        </w:rPr>
        <w:t>mg/L、化学需氧量</w:t>
      </w:r>
      <w:r>
        <w:rPr>
          <w:rFonts w:hint="eastAsia" w:ascii="Times New Roman" w:hAnsi="Times New Roman" w:cs="Times New Roman"/>
          <w:sz w:val="24"/>
          <w:szCs w:val="24"/>
          <w:highlight w:val="none"/>
          <w:lang w:val="en-US" w:eastAsia="zh-CN"/>
        </w:rPr>
        <w:t>118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、五日生化需氧量25.4mg/L、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24.2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总磷2.83mg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、动植物油类0.93mg/L</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4"/>
        <w:outlineLvl w:val="2"/>
        <w:rPr>
          <w:rFonts w:hint="eastAsia" w:ascii="Times New Roman" w:hAnsi="Times New Roman"/>
          <w:kern w:val="22"/>
        </w:rPr>
      </w:pPr>
      <w:bookmarkStart w:id="101" w:name="_Toc32737"/>
      <w:bookmarkStart w:id="102" w:name="_Toc2578"/>
      <w:r>
        <w:rPr>
          <w:rFonts w:hint="eastAsia" w:ascii="Times New Roman" w:hAnsi="Times New Roman"/>
          <w:kern w:val="22"/>
          <w:highlight w:val="none"/>
        </w:rPr>
        <w:t>9.2.2固定污染源废气检测结果及评价</w:t>
      </w:r>
      <w:bookmarkEnd w:id="101"/>
      <w:bookmarkEnd w:id="102"/>
    </w:p>
    <w:p>
      <w:pPr>
        <w:spacing w:line="360" w:lineRule="auto"/>
        <w:ind w:firstLine="480" w:firstLineChars="200"/>
        <w:jc w:val="both"/>
        <w:rPr>
          <w:rFonts w:ascii="Times New Roman" w:hAnsi="Times New Roman"/>
          <w:b/>
          <w:bCs/>
          <w:szCs w:val="21"/>
        </w:rPr>
      </w:pPr>
      <w:r>
        <w:rPr>
          <w:rFonts w:hint="eastAsia" w:ascii="Times New Roman" w:hAnsi="Times New Roman" w:cs="Times New Roman"/>
          <w:sz w:val="24"/>
        </w:rPr>
        <w:t>有组织废气检测结果见表9.2.</w:t>
      </w:r>
      <w:r>
        <w:rPr>
          <w:rFonts w:hint="eastAsia" w:ascii="Times New Roman" w:hAnsi="Times New Roman" w:cs="Times New Roman"/>
          <w:sz w:val="24"/>
          <w:lang w:val="en-US" w:eastAsia="zh-CN"/>
        </w:rPr>
        <w:t>2</w:t>
      </w:r>
      <w:r>
        <w:rPr>
          <w:rFonts w:ascii="Times New Roman" w:hAnsi="Times New Roman" w:cs="Times New Roman"/>
          <w:sz w:val="24"/>
        </w:rPr>
        <w:t>-1~9.2.</w:t>
      </w:r>
      <w:r>
        <w:rPr>
          <w:rFonts w:hint="eastAsia" w:ascii="Times New Roman" w:hAnsi="Times New Roman" w:cs="Times New Roman"/>
          <w:sz w:val="24"/>
          <w:lang w:val="en-US" w:eastAsia="zh-CN"/>
        </w:rPr>
        <w:t>2</w:t>
      </w:r>
      <w:r>
        <w:rPr>
          <w:rFonts w:hint="eastAsia" w:ascii="Times New Roman" w:hAnsi="Times New Roman" w:cs="Times New Roman"/>
          <w:sz w:val="24"/>
        </w:rPr>
        <w:t>-</w:t>
      </w:r>
      <w:r>
        <w:rPr>
          <w:rFonts w:hint="eastAsia" w:ascii="Times New Roman" w:hAnsi="Times New Roman" w:cs="Times New Roman"/>
          <w:sz w:val="24"/>
          <w:lang w:val="en-US" w:eastAsia="zh-CN"/>
        </w:rPr>
        <w:t>2</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1</w:t>
      </w:r>
      <w:r>
        <w:rPr>
          <w:rFonts w:hint="eastAsia" w:ascii="Times New Roman" w:hAnsi="Times New Roman"/>
          <w:b/>
          <w:bCs/>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widowControl/>
              <w:adjustRightInd w:val="0"/>
              <w:snapToGrid w:val="0"/>
              <w:jc w:val="center"/>
              <w:rPr>
                <w:bCs/>
                <w:kern w:val="0"/>
                <w:sz w:val="18"/>
                <w:szCs w:val="18"/>
              </w:rPr>
            </w:pPr>
            <w:r>
              <w:rPr>
                <w:bCs/>
                <w:kern w:val="0"/>
                <w:sz w:val="18"/>
                <w:szCs w:val="18"/>
              </w:rPr>
              <w:t>采样日期</w:t>
            </w:r>
          </w:p>
        </w:tc>
        <w:tc>
          <w:tcPr>
            <w:tcW w:w="12280" w:type="dxa"/>
            <w:gridSpan w:val="10"/>
            <w:tcMar>
              <w:left w:w="113" w:type="dxa"/>
              <w:right w:w="113" w:type="dxa"/>
            </w:tcMar>
            <w:vAlign w:val="center"/>
          </w:tcPr>
          <w:p>
            <w:pPr>
              <w:widowControl/>
              <w:adjustRightInd w:val="0"/>
              <w:snapToGrid w:val="0"/>
              <w:jc w:val="both"/>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eastAsia="zh-CN"/>
              </w:rPr>
              <w:t>11月</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rPr>
            </w:pPr>
            <w:r>
              <w:rPr>
                <w:rFonts w:hint="eastAsia"/>
                <w:bCs/>
                <w:kern w:val="0"/>
                <w:sz w:val="18"/>
                <w:szCs w:val="18"/>
              </w:rPr>
              <w:t>检测</w:t>
            </w:r>
            <w:r>
              <w:rPr>
                <w:bCs/>
                <w:kern w:val="0"/>
                <w:sz w:val="18"/>
                <w:szCs w:val="18"/>
              </w:rPr>
              <w:t>日期</w:t>
            </w:r>
          </w:p>
        </w:tc>
        <w:tc>
          <w:tcPr>
            <w:tcW w:w="12280" w:type="dxa"/>
            <w:gridSpan w:val="10"/>
            <w:tcMar>
              <w:left w:w="113" w:type="dxa"/>
              <w:right w:w="113" w:type="dxa"/>
            </w:tcMar>
            <w:vAlign w:val="center"/>
          </w:tcPr>
          <w:p>
            <w:pPr>
              <w:widowControl/>
              <w:adjustRightInd w:val="0"/>
              <w:snapToGrid w:val="0"/>
              <w:jc w:val="both"/>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2024年</w:t>
            </w:r>
            <w:r>
              <w:rPr>
                <w:rFonts w:hint="eastAsia" w:ascii="Times New Roman" w:hAnsi="Times New Roman" w:eastAsia="宋体" w:cs="Times New Roman"/>
                <w:bCs/>
                <w:kern w:val="0"/>
                <w:sz w:val="18"/>
                <w:szCs w:val="18"/>
                <w:lang w:eastAsia="zh-CN"/>
              </w:rPr>
              <w:t>11月</w:t>
            </w:r>
            <w:r>
              <w:rPr>
                <w:rFonts w:hint="eastAsia" w:ascii="Times New Roman" w:hAnsi="Times New Roman" w:eastAsia="宋体" w:cs="Times New Roman"/>
                <w:bCs/>
                <w:kern w:val="0"/>
                <w:sz w:val="18"/>
                <w:szCs w:val="18"/>
                <w:lang w:val="en-US" w:eastAsia="zh-CN"/>
              </w:rPr>
              <w:t>4</w:t>
            </w:r>
            <w:r>
              <w:rPr>
                <w:rFonts w:hint="eastAsia"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lang w:val="en-US" w:eastAsia="zh-CN"/>
              </w:rPr>
              <w:t>5</w:t>
            </w:r>
            <w:r>
              <w:rPr>
                <w:rFonts w:hint="eastAsia" w:ascii="Times New Roman" w:hAnsi="Times New Roman" w:eastAsia="宋体" w:cs="Times New Roman"/>
                <w:bCs/>
                <w:kern w:val="0"/>
                <w:sz w:val="18"/>
                <w:szCs w:val="18"/>
              </w:rPr>
              <w:t>日</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采样</w:t>
            </w:r>
            <w:r>
              <w:rPr>
                <w:bCs/>
                <w:kern w:val="0"/>
                <w:sz w:val="18"/>
                <w:szCs w:val="18"/>
                <w:highlight w:val="none"/>
              </w:rPr>
              <w:t>点位</w:t>
            </w:r>
          </w:p>
        </w:tc>
        <w:tc>
          <w:tcPr>
            <w:tcW w:w="12280" w:type="dxa"/>
            <w:gridSpan w:val="10"/>
            <w:tcMar>
              <w:left w:w="113" w:type="dxa"/>
              <w:right w:w="113" w:type="dxa"/>
            </w:tcMar>
            <w:vAlign w:val="center"/>
          </w:tcPr>
          <w:p>
            <w:pPr>
              <w:widowControl/>
              <w:adjustRightInd w:val="0"/>
              <w:snapToGrid w:val="0"/>
              <w:jc w:val="both"/>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印刷废气处理设施DA001</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77696" behindDoc="0" locked="0" layoutInCell="1" allowOverlap="1">
                      <wp:simplePos x="0" y="0"/>
                      <wp:positionH relativeFrom="column">
                        <wp:posOffset>998855</wp:posOffset>
                      </wp:positionH>
                      <wp:positionV relativeFrom="paragraph">
                        <wp:posOffset>182880</wp:posOffset>
                      </wp:positionV>
                      <wp:extent cx="478155" cy="569595"/>
                      <wp:effectExtent l="0" t="0" r="0" b="0"/>
                      <wp:wrapNone/>
                      <wp:docPr id="46"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569595"/>
                              </a:xfrm>
                              <a:prstGeom prst="rect">
                                <a:avLst/>
                              </a:prstGeom>
                              <a:noFill/>
                              <a:ln>
                                <a:noFill/>
                              </a:ln>
                              <a:effectLst/>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8.65pt;margin-top:14.4pt;height:44.85pt;width:37.65pt;z-index:251677696;mso-width-relative:page;mso-height-relative:page;" filled="f" stroked="f" coordsize="21600,21600" o:gfxdata="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AKz7oHaAAAACgEAAA8AAAAAAAAAAQAgAAAAOAAAAGRycy9kb3ducmV2LnhtbFBLAQIU&#10;ABQAAAAIAIdO4kBBfWgnFAIAABgEAAAOAAAAAAAAAAEAIAAAAD8BAABkcnMvZTJvRG9jLnhtbFBL&#10;BQYAAAAABgAGAFkBAADFBQ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eastAsia"/>
                <w:bCs/>
                <w:kern w:val="0"/>
                <w:sz w:val="18"/>
                <w:szCs w:val="18"/>
                <w:highlight w:val="none"/>
              </w:rPr>
              <w:t>排气筒高度</w:t>
            </w:r>
          </w:p>
        </w:tc>
        <w:tc>
          <w:tcPr>
            <w:tcW w:w="12280" w:type="dxa"/>
            <w:gridSpan w:val="10"/>
            <w:tcMar>
              <w:left w:w="113" w:type="dxa"/>
              <w:right w:w="113"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15</w:t>
            </w:r>
            <w:r>
              <w:rPr>
                <w:rFonts w:hint="default" w:ascii="Times New Roman" w:hAnsi="Times New Roman" w:eastAsia="宋体" w:cs="Times New Roman"/>
                <w:bCs/>
                <w:kern w:val="0"/>
                <w:sz w:val="18"/>
                <w:szCs w:val="18"/>
              </w:rPr>
              <w:t>m</w:t>
            </w:r>
            <w:r>
              <w:rPr>
                <w:rFonts w:hint="eastAsia" w:ascii="Times New Roman" w:hAnsi="Times New Roman" w:eastAsia="宋体" w:cs="Times New Roman"/>
                <w:bCs/>
                <w:kern w:val="0"/>
                <w:sz w:val="18"/>
                <w:szCs w:val="18"/>
                <w:lang w:val="en-US" w:eastAsia="zh-CN"/>
              </w:rPr>
              <w:t xml:space="preserve"> </w:t>
            </w:r>
          </w:p>
        </w:tc>
      </w:tr>
      <w:tr>
        <w:trPr>
          <w:cantSplit/>
          <w:trHeight w:val="510" w:hRule="atLeast"/>
          <w:jc w:val="center"/>
        </w:trPr>
        <w:tc>
          <w:tcPr>
            <w:tcW w:w="2247" w:type="dxa"/>
            <w:gridSpan w:val="2"/>
            <w:vMerge w:val="restart"/>
            <w:vAlign w:val="center"/>
          </w:tcPr>
          <w:p>
            <w:pPr>
              <w:widowControl/>
              <w:adjustRightInd w:val="0"/>
              <w:snapToGrid w:val="0"/>
              <w:rPr>
                <w:bCs/>
                <w:kern w:val="0"/>
                <w:sz w:val="18"/>
                <w:szCs w:val="18"/>
                <w:highlight w:val="none"/>
              </w:rPr>
            </w:pPr>
            <w:r>
              <w:rPr>
                <w:rFonts w:hint="eastAsia"/>
                <w:bCs/>
                <w:kern w:val="0"/>
                <w:sz w:val="18"/>
                <w:szCs w:val="18"/>
                <w:highlight w:val="none"/>
              </w:rPr>
              <mc:AlternateContent>
                <mc:Choice Requires="wps">
                  <w:drawing>
                    <wp:anchor distT="0" distB="0" distL="114300" distR="114300" simplePos="0" relativeHeight="251674624" behindDoc="0" locked="0" layoutInCell="1" allowOverlap="1">
                      <wp:simplePos x="0" y="0"/>
                      <wp:positionH relativeFrom="column">
                        <wp:posOffset>27940</wp:posOffset>
                      </wp:positionH>
                      <wp:positionV relativeFrom="paragraph">
                        <wp:posOffset>227330</wp:posOffset>
                      </wp:positionV>
                      <wp:extent cx="489585" cy="469265"/>
                      <wp:effectExtent l="0" t="0" r="0" b="0"/>
                      <wp:wrapNone/>
                      <wp:docPr id="44"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6926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2.2pt;margin-top:17.9pt;height:36.95pt;width:38.55pt;z-index:251674624;mso-width-relative:page;mso-height-relative:page;" filled="f" stroked="f" coordsize="21600,21600" o:gfxdata="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HEEkETYAAAABwEAAA8AAAAAAAAAAQAgAAAAOAAAAGRycy9kb3ducmV2LnhtbFBLAQIUABQAAAAI&#10;AIdO4kBO6OmnEAIAAAsEAAAOAAAAAAAAAAEAIAAAAD0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r>
              <w:rPr>
                <w:b/>
                <w:bCs/>
                <w:kern w:val="0"/>
                <w:szCs w:val="21"/>
                <w:highlight w:val="none"/>
              </w:rPr>
              <mc:AlternateContent>
                <mc:Choice Requires="wps">
                  <w:drawing>
                    <wp:anchor distT="0" distB="0" distL="114300" distR="114300" simplePos="0" relativeHeight="251673600" behindDoc="0" locked="0" layoutInCell="1" allowOverlap="1">
                      <wp:simplePos x="0" y="0"/>
                      <wp:positionH relativeFrom="column">
                        <wp:posOffset>657225</wp:posOffset>
                      </wp:positionH>
                      <wp:positionV relativeFrom="paragraph">
                        <wp:posOffset>244475</wp:posOffset>
                      </wp:positionV>
                      <wp:extent cx="503555" cy="495300"/>
                      <wp:effectExtent l="0" t="0" r="0" b="0"/>
                      <wp:wrapNone/>
                      <wp:docPr id="42"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9530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51.75pt;margin-top:19.25pt;height:39pt;width:39.65pt;z-index:251673600;mso-width-relative:page;mso-height-relative:page;" filled="f" stroked="f" coordsize="21600,21600" o:gfxdata="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JTlvP2QAAAAoBAAAPAAAAAAAAAAEAIAAAADgAAABkcnMvZG93bnJldi54bWxQSwECFAAUAAAA&#10;CACHTuJAMFAJhBACAAAK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75648" behindDoc="0" locked="0" layoutInCell="1" allowOverlap="1">
                      <wp:simplePos x="0" y="0"/>
                      <wp:positionH relativeFrom="column">
                        <wp:posOffset>3175</wp:posOffset>
                      </wp:positionH>
                      <wp:positionV relativeFrom="paragraph">
                        <wp:posOffset>-3175</wp:posOffset>
                      </wp:positionV>
                      <wp:extent cx="1410970" cy="457200"/>
                      <wp:effectExtent l="1270" t="4445" r="5080" b="10795"/>
                      <wp:wrapNone/>
                      <wp:docPr id="39"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75648;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Draltb+QEAAMsDAAAOAAAAAAAAAAEA&#10;IAAAADkBAABkcnMvZTJvRG9jLnhtbFBLBQYAAAAABgAGAFkBAACkBQ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676672" behindDoc="0" locked="0" layoutInCell="1" allowOverlap="1">
                      <wp:simplePos x="0" y="0"/>
                      <wp:positionH relativeFrom="column">
                        <wp:posOffset>635</wp:posOffset>
                      </wp:positionH>
                      <wp:positionV relativeFrom="paragraph">
                        <wp:posOffset>3810</wp:posOffset>
                      </wp:positionV>
                      <wp:extent cx="683260" cy="654685"/>
                      <wp:effectExtent l="3175" t="3175" r="14605" b="12700"/>
                      <wp:wrapNone/>
                      <wp:docPr id="43"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76672;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Hr2zb/5AQAAygMAAA4AAAAAAAAAAQAg&#10;AAAAOAEAAGRycy9lMm9Eb2MueG1sUEsFBgAAAAAGAAYAWQEAAKMFAAAAAA==&#10;">
                      <v:fill on="f" focussize="0,0"/>
                      <v:stroke color="#000000" joinstyle="round"/>
                      <v:imagedata o:title=""/>
                      <o:lock v:ext="edit" aspectratio="f"/>
                    </v:shape>
                  </w:pict>
                </mc:Fallback>
              </mc:AlternateContent>
            </w:r>
          </w:p>
        </w:tc>
        <w:tc>
          <w:tcPr>
            <w:tcW w:w="4961" w:type="dxa"/>
            <w:gridSpan w:val="4"/>
            <w:vAlign w:val="center"/>
          </w:tcPr>
          <w:p>
            <w:pPr>
              <w:widowControl/>
              <w:adjustRightInd w:val="0"/>
              <w:snapToGrid w:val="0"/>
              <w:jc w:val="center"/>
              <w:rPr>
                <w:rFonts w:hint="eastAsia" w:ascii="Times New Roman" w:hAnsi="Times New Roman" w:eastAsia="宋体" w:cs="Times New Roman"/>
                <w:bCs/>
                <w:kern w:val="0"/>
                <w:sz w:val="18"/>
                <w:szCs w:val="18"/>
                <w:lang w:eastAsia="zh-CN"/>
              </w:rPr>
            </w:pPr>
            <w:r>
              <w:rPr>
                <w:rFonts w:hint="eastAsia" w:ascii="Times New Roman" w:hAnsi="Times New Roman" w:eastAsia="宋体" w:cs="Times New Roman"/>
                <w:bCs/>
                <w:kern w:val="0"/>
                <w:sz w:val="18"/>
                <w:szCs w:val="18"/>
                <w:lang w:val="en-US" w:eastAsia="zh-CN"/>
              </w:rPr>
              <w:t>进</w:t>
            </w:r>
            <w:r>
              <w:rPr>
                <w:rFonts w:hint="eastAsia" w:ascii="Times New Roman" w:hAnsi="Times New Roman" w:eastAsia="宋体" w:cs="Times New Roman"/>
                <w:bCs/>
                <w:kern w:val="0"/>
                <w:sz w:val="18"/>
                <w:szCs w:val="18"/>
              </w:rPr>
              <w:t>口</w:t>
            </w:r>
            <w:r>
              <w:rPr>
                <w:rFonts w:hint="default" w:ascii="Times New Roman" w:hAnsi="Times New Roman" w:eastAsia="宋体" w:cs="Times New Roman"/>
                <w:bCs/>
                <w:kern w:val="0"/>
                <w:sz w:val="18"/>
                <w:szCs w:val="18"/>
              </w:rPr>
              <w:t>DA00</w:t>
            </w:r>
            <w:r>
              <w:rPr>
                <w:rFonts w:hint="eastAsia" w:ascii="Times New Roman" w:hAnsi="Times New Roman" w:eastAsia="宋体" w:cs="Times New Roman"/>
                <w:bCs/>
                <w:kern w:val="0"/>
                <w:sz w:val="18"/>
                <w:szCs w:val="18"/>
                <w:lang w:val="en-US" w:eastAsia="zh-CN"/>
              </w:rPr>
              <w:t>1</w:t>
            </w:r>
            <w:r>
              <w:rPr>
                <w:rFonts w:hint="default"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lang w:val="en-US" w:eastAsia="zh-CN"/>
              </w:rPr>
              <w:t>1</w:t>
            </w:r>
          </w:p>
        </w:tc>
        <w:tc>
          <w:tcPr>
            <w:tcW w:w="4962" w:type="dxa"/>
            <w:gridSpan w:val="4"/>
            <w:vAlign w:val="center"/>
          </w:tcPr>
          <w:p>
            <w:pPr>
              <w:widowControl/>
              <w:adjustRightInd w:val="0"/>
              <w:snapToGrid w:val="0"/>
              <w:jc w:val="center"/>
              <w:rPr>
                <w:rFonts w:hint="eastAsia" w:ascii="Times New Roman" w:hAnsi="Times New Roman" w:eastAsia="宋体" w:cs="Times New Roman"/>
                <w:bCs/>
                <w:kern w:val="0"/>
                <w:sz w:val="18"/>
                <w:szCs w:val="18"/>
                <w:lang w:eastAsia="zh-CN"/>
              </w:rPr>
            </w:pPr>
            <w:r>
              <w:rPr>
                <w:rFonts w:hint="eastAsia" w:ascii="Times New Roman" w:hAnsi="Times New Roman" w:eastAsia="宋体" w:cs="Times New Roman"/>
                <w:bCs/>
                <w:kern w:val="0"/>
                <w:sz w:val="18"/>
                <w:szCs w:val="18"/>
              </w:rPr>
              <w:t>出口</w:t>
            </w:r>
            <w:r>
              <w:rPr>
                <w:rFonts w:hint="default" w:ascii="Times New Roman" w:hAnsi="Times New Roman" w:eastAsia="宋体" w:cs="Times New Roman"/>
                <w:bCs/>
                <w:kern w:val="0"/>
                <w:sz w:val="18"/>
                <w:szCs w:val="18"/>
              </w:rPr>
              <w:t>DA00</w:t>
            </w:r>
            <w:r>
              <w:rPr>
                <w:rFonts w:hint="eastAsia" w:ascii="Times New Roman" w:hAnsi="Times New Roman" w:eastAsia="宋体" w:cs="Times New Roman"/>
                <w:bCs/>
                <w:kern w:val="0"/>
                <w:sz w:val="18"/>
                <w:szCs w:val="18"/>
                <w:lang w:val="en-US" w:eastAsia="zh-CN"/>
              </w:rPr>
              <w:t>1</w:t>
            </w:r>
            <w:r>
              <w:rPr>
                <w:rFonts w:hint="default" w:ascii="Times New Roman" w:hAnsi="Times New Roman" w:eastAsia="宋体" w:cs="Times New Roman"/>
                <w:bCs/>
                <w:kern w:val="0"/>
                <w:sz w:val="18"/>
                <w:szCs w:val="18"/>
              </w:rPr>
              <w:t>-</w:t>
            </w:r>
            <w:r>
              <w:rPr>
                <w:rFonts w:hint="eastAsia" w:ascii="Times New Roman" w:hAnsi="Times New Roman" w:eastAsia="宋体" w:cs="Times New Roman"/>
                <w:bCs/>
                <w:kern w:val="0"/>
                <w:sz w:val="18"/>
                <w:szCs w:val="18"/>
              </w:rPr>
              <w:t>2</w:t>
            </w:r>
            <w:r>
              <w:rPr>
                <w:rFonts w:hint="eastAsia" w:ascii="Times New Roman" w:hAnsi="Times New Roman" w:eastAsia="宋体" w:cs="Times New Roman"/>
                <w:bCs/>
                <w:kern w:val="0"/>
                <w:sz w:val="18"/>
                <w:szCs w:val="18"/>
                <w:lang w:val="en-US" w:eastAsia="zh-CN"/>
              </w:rPr>
              <w:t xml:space="preserve"> </w:t>
            </w:r>
          </w:p>
        </w:tc>
        <w:tc>
          <w:tcPr>
            <w:tcW w:w="1842"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 xml:space="preserve">《印刷工业大气污染 物排放标准》 </w:t>
            </w:r>
          </w:p>
          <w:p>
            <w:pPr>
              <w:widowControl/>
              <w:adjustRightInd w:val="0"/>
              <w:snapToGrid w:val="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lang w:val="en-US" w:eastAsia="zh-CN"/>
              </w:rPr>
              <w:t>(GB</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41616-2022)</w:t>
            </w:r>
            <w:r>
              <w:rPr>
                <w:rFonts w:hint="eastAsia" w:ascii="Times New Roman" w:hAnsi="Times New Roman" w:eastAsia="宋体" w:cs="Times New Roman"/>
                <w:bCs/>
                <w:kern w:val="0"/>
                <w:sz w:val="18"/>
                <w:szCs w:val="18"/>
                <w:lang w:val="en-US" w:eastAsia="zh-CN"/>
              </w:rPr>
              <w:t>中特别排放限值</w:t>
            </w:r>
          </w:p>
        </w:tc>
        <w:tc>
          <w:tcPr>
            <w:tcW w:w="515" w:type="dxa"/>
            <w:vMerge w:val="restart"/>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bCs/>
                <w:kern w:val="0"/>
                <w:sz w:val="18"/>
                <w:szCs w:val="18"/>
                <w:highlight w:val="none"/>
              </w:rPr>
            </w:pP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第一次</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第二次</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第三次</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平均值</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第一次</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第二次</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第三次</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平均值</w:t>
            </w:r>
          </w:p>
        </w:tc>
        <w:tc>
          <w:tcPr>
            <w:tcW w:w="1842"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c>
          <w:tcPr>
            <w:tcW w:w="515" w:type="dxa"/>
            <w:vMerge w:val="continue"/>
            <w:vAlign w:val="center"/>
          </w:tcPr>
          <w:p>
            <w:pPr>
              <w:widowControl/>
              <w:adjustRightInd w:val="0"/>
              <w:snapToGrid w:val="0"/>
              <w:jc w:val="center"/>
              <w:rPr>
                <w:rFonts w:hint="default" w:ascii="Times New Roman" w:hAnsi="Times New Roman" w:eastAsia="宋体" w:cs="Times New Roman"/>
                <w:bCs/>
                <w:kern w:val="0"/>
                <w:sz w:val="18"/>
                <w:szCs w:val="18"/>
              </w:rPr>
            </w:pPr>
          </w:p>
        </w:tc>
      </w:tr>
      <w:tr>
        <w:trPr>
          <w:cantSplit/>
          <w:trHeight w:val="397" w:hRule="atLeast"/>
          <w:jc w:val="center"/>
        </w:trPr>
        <w:tc>
          <w:tcPr>
            <w:tcW w:w="1113" w:type="dxa"/>
            <w:vMerge w:val="restart"/>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非甲烷总烃（以C计）</w:t>
            </w:r>
          </w:p>
        </w:tc>
        <w:tc>
          <w:tcPr>
            <w:tcW w:w="1134" w:type="dxa"/>
            <w:vAlign w:val="center"/>
          </w:tcPr>
          <w:p>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34.4</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39.9</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45.3</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39.9</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10.3</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10.7</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14.2</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11.7</w:t>
            </w:r>
          </w:p>
        </w:tc>
        <w:tc>
          <w:tcPr>
            <w:tcW w:w="1842"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70</w:t>
            </w:r>
          </w:p>
        </w:tc>
        <w:tc>
          <w:tcPr>
            <w:tcW w:w="515" w:type="dxa"/>
            <w:vAlign w:val="center"/>
          </w:tcPr>
          <w:p>
            <w:pPr>
              <w:widowControl/>
              <w:adjustRightInd w:val="0"/>
              <w:snapToGrid w:val="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cantSplit/>
          <w:trHeight w:val="397" w:hRule="atLeast"/>
          <w:jc w:val="center"/>
        </w:trPr>
        <w:tc>
          <w:tcPr>
            <w:tcW w:w="1113" w:type="dxa"/>
            <w:vMerge w:val="continue"/>
            <w:vAlign w:val="center"/>
          </w:tcPr>
          <w:p>
            <w:pPr>
              <w:widowControl/>
              <w:adjustRightInd w:val="0"/>
              <w:snapToGrid w:val="0"/>
              <w:jc w:val="center"/>
              <w:rPr>
                <w:bCs/>
                <w:kern w:val="0"/>
                <w:sz w:val="18"/>
                <w:szCs w:val="18"/>
                <w:highlight w:val="none"/>
              </w:rPr>
            </w:pPr>
          </w:p>
        </w:tc>
        <w:tc>
          <w:tcPr>
            <w:tcW w:w="1134" w:type="dxa"/>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0.166</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0.194</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0.219</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0.193</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5.69×10</w:t>
            </w:r>
            <w:r>
              <w:rPr>
                <w:rFonts w:hint="eastAsia"/>
                <w:bCs/>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5.84×10</w:t>
            </w:r>
            <w:r>
              <w:rPr>
                <w:rFonts w:hint="eastAsia"/>
                <w:bCs/>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7.78×10</w:t>
            </w:r>
            <w:r>
              <w:rPr>
                <w:rFonts w:hint="eastAsia"/>
                <w:bCs/>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6.43×10</w:t>
            </w:r>
            <w:r>
              <w:rPr>
                <w:rFonts w:hint="eastAsia"/>
                <w:bCs/>
                <w:kern w:val="0"/>
                <w:sz w:val="18"/>
                <w:szCs w:val="18"/>
                <w:highlight w:val="none"/>
                <w:vertAlign w:val="superscript"/>
                <w:lang w:val="en-US" w:eastAsia="zh-CN"/>
              </w:rPr>
              <w:t>-2</w:t>
            </w:r>
          </w:p>
        </w:tc>
        <w:tc>
          <w:tcPr>
            <w:tcW w:w="1842" w:type="dxa"/>
            <w:vAlign w:val="center"/>
          </w:tcPr>
          <w:p>
            <w:pPr>
              <w:widowControl/>
              <w:adjustRightInd w:val="0"/>
              <w:snapToGrid w:val="0"/>
              <w:jc w:val="center"/>
              <w:rPr>
                <w:b/>
                <w:bCs/>
                <w:kern w:val="0"/>
                <w:sz w:val="18"/>
                <w:szCs w:val="18"/>
                <w:highlight w:val="none"/>
              </w:rPr>
            </w:pPr>
            <w:r>
              <w:rPr>
                <w:rFonts w:hint="eastAsia"/>
                <w:b/>
                <w:bCs/>
                <w:kern w:val="0"/>
                <w:sz w:val="18"/>
                <w:szCs w:val="18"/>
                <w:highlight w:val="none"/>
              </w:rPr>
              <w:t>---</w:t>
            </w:r>
          </w:p>
        </w:tc>
        <w:tc>
          <w:tcPr>
            <w:tcW w:w="51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臭气浓度（无量纲）</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724</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724</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851</w:t>
            </w:r>
          </w:p>
        </w:tc>
        <w:tc>
          <w:tcPr>
            <w:tcW w:w="1241" w:type="dxa"/>
            <w:vAlign w:val="center"/>
          </w:tcPr>
          <w:p>
            <w:pPr>
              <w:widowControl/>
              <w:adjustRightInd w:val="0"/>
              <w:snapToGrid w:val="0"/>
              <w:jc w:val="center"/>
              <w:rPr>
                <w:rFonts w:hint="default" w:eastAsia="宋体"/>
                <w:b w:val="0"/>
                <w:bCs/>
                <w:kern w:val="0"/>
                <w:sz w:val="18"/>
                <w:szCs w:val="18"/>
                <w:highlight w:val="none"/>
                <w:lang w:val="en-US" w:eastAsia="zh-CN"/>
              </w:rPr>
            </w:pPr>
            <w:r>
              <w:rPr>
                <w:rFonts w:hint="eastAsia"/>
                <w:b w:val="0"/>
                <w:bCs/>
                <w:kern w:val="0"/>
                <w:sz w:val="18"/>
                <w:szCs w:val="18"/>
                <w:highlight w:val="none"/>
                <w:vertAlign w:val="baseline"/>
                <w:lang w:val="en-US" w:eastAsia="zh-CN"/>
              </w:rPr>
              <w:t>851</w:t>
            </w:r>
            <w:r>
              <w:rPr>
                <w:rFonts w:hint="eastAsia"/>
                <w:b w:val="0"/>
                <w:bCs/>
                <w:kern w:val="0"/>
                <w:sz w:val="18"/>
                <w:szCs w:val="18"/>
                <w:highlight w:val="none"/>
                <w:vertAlign w:val="superscript"/>
                <w:lang w:val="en-US" w:eastAsia="zh-CN"/>
              </w:rPr>
              <w:t>【1】</w:t>
            </w:r>
          </w:p>
        </w:tc>
        <w:tc>
          <w:tcPr>
            <w:tcW w:w="1842" w:type="dxa"/>
            <w:vAlign w:val="center"/>
          </w:tcPr>
          <w:p>
            <w:pPr>
              <w:widowControl/>
              <w:adjustRightInd w:val="0"/>
              <w:snapToGrid w:val="0"/>
              <w:jc w:val="center"/>
              <w:rPr>
                <w:rFonts w:hint="default" w:eastAsia="宋体"/>
                <w:b w:val="0"/>
                <w:bCs/>
                <w:kern w:val="0"/>
                <w:sz w:val="18"/>
                <w:szCs w:val="18"/>
                <w:highlight w:val="none"/>
                <w:lang w:val="en-US" w:eastAsia="zh-CN"/>
              </w:rPr>
            </w:pPr>
            <w:r>
              <w:rPr>
                <w:rFonts w:hint="eastAsia"/>
                <w:b w:val="0"/>
                <w:bCs/>
                <w:kern w:val="0"/>
                <w:sz w:val="18"/>
                <w:szCs w:val="18"/>
                <w:highlight w:val="none"/>
                <w:lang w:val="en-US" w:eastAsia="zh-CN"/>
              </w:rPr>
              <w:t>2000</w:t>
            </w:r>
            <w:r>
              <w:rPr>
                <w:rFonts w:hint="eastAsia"/>
                <w:b w:val="0"/>
                <w:bCs/>
                <w:kern w:val="0"/>
                <w:sz w:val="18"/>
                <w:szCs w:val="18"/>
                <w:highlight w:val="none"/>
                <w:vertAlign w:val="superscript"/>
                <w:lang w:val="en-US" w:eastAsia="zh-CN"/>
              </w:rPr>
              <w:t>【2】</w:t>
            </w:r>
          </w:p>
        </w:tc>
        <w:tc>
          <w:tcPr>
            <w:tcW w:w="515" w:type="dxa"/>
            <w:vAlign w:val="center"/>
          </w:tcPr>
          <w:p>
            <w:pPr>
              <w:widowControl/>
              <w:adjustRightInd w:val="0"/>
              <w:snapToGrid w:val="0"/>
              <w:jc w:val="center"/>
              <w:rPr>
                <w:rFonts w:hint="eastAsia"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达标</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4835</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4852</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4830</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5523</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5457</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5478</w:t>
            </w:r>
          </w:p>
        </w:tc>
        <w:tc>
          <w:tcPr>
            <w:tcW w:w="1241"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842"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515"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r>
      <w:tr>
        <w:trPr>
          <w:trHeight w:val="397" w:hRule="atLeast"/>
          <w:jc w:val="center"/>
        </w:trPr>
        <w:tc>
          <w:tcPr>
            <w:tcW w:w="2247" w:type="dxa"/>
            <w:gridSpan w:val="2"/>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备注</w:t>
            </w:r>
          </w:p>
        </w:tc>
        <w:tc>
          <w:tcPr>
            <w:tcW w:w="12280" w:type="dxa"/>
            <w:gridSpan w:val="10"/>
            <w:tcMar>
              <w:left w:w="0" w:type="dxa"/>
              <w:right w:w="0"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1、“/”表示不需计算。</w:t>
            </w:r>
          </w:p>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2、当实测浓度为未检出时，排放速率用检出限计算。</w:t>
            </w:r>
          </w:p>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 xml:space="preserve">3、“---”表示《印刷工业大气污染物排放标准》 </w:t>
            </w:r>
            <w:r>
              <w:rPr>
                <w:rFonts w:hint="default" w:ascii="Times New Roman" w:hAnsi="Times New Roman" w:eastAsia="宋体" w:cs="Times New Roman"/>
                <w:bCs/>
                <w:kern w:val="0"/>
                <w:sz w:val="18"/>
                <w:szCs w:val="18"/>
                <w:lang w:val="en-US" w:eastAsia="zh-CN"/>
              </w:rPr>
              <w:t>(GB</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41616-2022)</w:t>
            </w:r>
            <w:r>
              <w:rPr>
                <w:rFonts w:hint="eastAsia" w:ascii="Times New Roman" w:hAnsi="Times New Roman" w:eastAsia="宋体" w:cs="Times New Roman"/>
                <w:bCs/>
                <w:kern w:val="0"/>
                <w:sz w:val="18"/>
                <w:szCs w:val="18"/>
                <w:lang w:val="en-US" w:eastAsia="zh-CN"/>
              </w:rPr>
              <w:t>中特别排放限值对该项目未做限制。</w:t>
            </w:r>
          </w:p>
          <w:p>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4、【1】：表示为最大值</w:t>
            </w:r>
          </w:p>
          <w:p>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5、【2】：表示执行《恶臭污染物排放标准》</w:t>
            </w:r>
            <w:r>
              <w:rPr>
                <w:rFonts w:hint="default" w:ascii="Times New Roman" w:hAnsi="Times New Roman" w:eastAsia="宋体" w:cs="Times New Roman"/>
                <w:bCs/>
                <w:kern w:val="0"/>
                <w:sz w:val="18"/>
                <w:szCs w:val="18"/>
                <w:lang w:val="en-US" w:eastAsia="zh-CN"/>
              </w:rPr>
              <w:t>(GB</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14554-</w:t>
            </w:r>
            <w:r>
              <w:rPr>
                <w:rFonts w:hint="eastAsia" w:ascii="Times New Roman" w:hAnsi="Times New Roman" w:eastAsia="宋体" w:cs="Times New Roman"/>
                <w:bCs/>
                <w:kern w:val="0"/>
                <w:sz w:val="18"/>
                <w:szCs w:val="18"/>
                <w:lang w:val="en-US" w:eastAsia="zh-CN"/>
              </w:rPr>
              <w:t>19</w:t>
            </w:r>
            <w:r>
              <w:rPr>
                <w:rFonts w:hint="default" w:ascii="Times New Roman" w:hAnsi="Times New Roman" w:eastAsia="宋体" w:cs="Times New Roman"/>
                <w:bCs/>
                <w:kern w:val="0"/>
                <w:sz w:val="18"/>
                <w:szCs w:val="18"/>
                <w:lang w:val="en-US" w:eastAsia="zh-CN"/>
              </w:rPr>
              <w:t>93)</w:t>
            </w:r>
            <w:r>
              <w:rPr>
                <w:rFonts w:hint="eastAsia" w:ascii="Times New Roman" w:hAnsi="Times New Roman" w:eastAsia="宋体" w:cs="Times New Roman"/>
                <w:bCs/>
                <w:kern w:val="0"/>
                <w:sz w:val="18"/>
                <w:szCs w:val="18"/>
                <w:lang w:val="en-US" w:eastAsia="zh-CN"/>
              </w:rPr>
              <w:t>中污染物浓度限值</w:t>
            </w:r>
          </w:p>
        </w:tc>
      </w:tr>
    </w:tbl>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keepNext w:val="0"/>
        <w:keepLines w:val="0"/>
        <w:pageBreakBefore w:val="0"/>
        <w:widowControl w:val="0"/>
        <w:kinsoku/>
        <w:wordWrap/>
        <w:overflowPunct/>
        <w:topLinePunct w:val="0"/>
        <w:autoSpaceDE/>
        <w:autoSpaceDN/>
        <w:bidi w:val="0"/>
        <w:adjustRightInd/>
        <w:snapToGrid/>
        <w:spacing w:line="240" w:lineRule="exact"/>
        <w:ind w:firstLine="100" w:firstLineChars="100"/>
        <w:jc w:val="center"/>
        <w:textAlignment w:val="auto"/>
        <w:rPr>
          <w:rFonts w:ascii="Times New Roman" w:hAnsi="Times New Roman"/>
          <w:b/>
          <w:bCs/>
          <w:sz w:val="10"/>
          <w:szCs w:val="10"/>
        </w:rPr>
      </w:pPr>
    </w:p>
    <w:p>
      <w:pPr>
        <w:spacing w:line="360" w:lineRule="auto"/>
        <w:ind w:firstLine="210" w:firstLineChars="100"/>
        <w:jc w:val="center"/>
        <w:rPr>
          <w:bCs/>
          <w:kern w:val="0"/>
          <w:sz w:val="18"/>
          <w:szCs w:val="18"/>
        </w:rPr>
      </w:pPr>
      <w:r>
        <w:rPr>
          <w:rFonts w:ascii="Times New Roman" w:hAnsi="Times New Roman"/>
          <w:b/>
          <w:bCs/>
          <w:szCs w:val="21"/>
        </w:rPr>
        <w:t>表9</w:t>
      </w:r>
      <w:r>
        <w:rPr>
          <w:rFonts w:hint="eastAsia" w:ascii="Times New Roman" w:hAnsi="Times New Roman"/>
          <w:b/>
          <w:bCs/>
          <w:szCs w:val="21"/>
        </w:rPr>
        <w:t>.2.</w:t>
      </w:r>
      <w:r>
        <w:rPr>
          <w:rFonts w:hint="eastAsia" w:ascii="Times New Roman" w:hAnsi="Times New Roman"/>
          <w:b/>
          <w:bCs/>
          <w:szCs w:val="21"/>
          <w:lang w:val="en-US" w:eastAsia="zh-CN"/>
        </w:rPr>
        <w:t>2</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有组织废气</w:t>
      </w:r>
      <w:r>
        <w:rPr>
          <w:rFonts w:ascii="Times New Roman" w:hAnsi="Times New Roman"/>
          <w:b/>
          <w:bCs/>
          <w:szCs w:val="21"/>
        </w:rPr>
        <w:t>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14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3"/>
        <w:gridCol w:w="1134"/>
        <w:gridCol w:w="1240"/>
        <w:gridCol w:w="1240"/>
        <w:gridCol w:w="1241"/>
        <w:gridCol w:w="1240"/>
        <w:gridCol w:w="1240"/>
        <w:gridCol w:w="1241"/>
        <w:gridCol w:w="1240"/>
        <w:gridCol w:w="1241"/>
        <w:gridCol w:w="1842"/>
        <w:gridCol w:w="515"/>
      </w:tblGrid>
      <w:tr>
        <w:trPr>
          <w:cantSplit/>
          <w:trHeight w:val="397" w:hRule="atLeast"/>
          <w:jc w:val="center"/>
        </w:trPr>
        <w:tc>
          <w:tcPr>
            <w:tcW w:w="2247" w:type="dxa"/>
            <w:gridSpan w:val="2"/>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采样日期</w:t>
            </w:r>
          </w:p>
        </w:tc>
        <w:tc>
          <w:tcPr>
            <w:tcW w:w="12280" w:type="dxa"/>
            <w:gridSpan w:val="10"/>
            <w:tcMar>
              <w:left w:w="113" w:type="dxa"/>
              <w:right w:w="113"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2024年11月5日</w:t>
            </w:r>
          </w:p>
        </w:tc>
      </w:tr>
      <w:tr>
        <w:trPr>
          <w:cantSplit/>
          <w:trHeight w:val="397" w:hRule="atLeast"/>
          <w:jc w:val="center"/>
        </w:trPr>
        <w:tc>
          <w:tcPr>
            <w:tcW w:w="2247" w:type="dxa"/>
            <w:gridSpan w:val="2"/>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检测日期</w:t>
            </w:r>
          </w:p>
        </w:tc>
        <w:tc>
          <w:tcPr>
            <w:tcW w:w="12280" w:type="dxa"/>
            <w:gridSpan w:val="10"/>
            <w:tcMar>
              <w:left w:w="113" w:type="dxa"/>
              <w:right w:w="113"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2024年11月5日-6日</w:t>
            </w:r>
          </w:p>
        </w:tc>
      </w:tr>
      <w:tr>
        <w:trPr>
          <w:cantSplit/>
          <w:trHeight w:val="397" w:hRule="atLeast"/>
          <w:jc w:val="center"/>
        </w:trPr>
        <w:tc>
          <w:tcPr>
            <w:tcW w:w="2247" w:type="dxa"/>
            <w:gridSpan w:val="2"/>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采样点位</w:t>
            </w:r>
          </w:p>
        </w:tc>
        <w:tc>
          <w:tcPr>
            <w:tcW w:w="12280" w:type="dxa"/>
            <w:gridSpan w:val="10"/>
            <w:tcMar>
              <w:left w:w="113" w:type="dxa"/>
              <w:right w:w="113"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印刷废气处理设施DA001</w:t>
            </w:r>
          </w:p>
        </w:tc>
      </w:tr>
      <w:tr>
        <w:trPr>
          <w:cantSplit/>
          <w:trHeight w:val="397" w:hRule="atLeast"/>
          <w:jc w:val="center"/>
        </w:trPr>
        <w:tc>
          <w:tcPr>
            <w:tcW w:w="2247" w:type="dxa"/>
            <w:gridSpan w:val="2"/>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mc:AlternateContent>
                <mc:Choice Requires="wps">
                  <w:drawing>
                    <wp:anchor distT="0" distB="0" distL="114300" distR="114300" simplePos="0" relativeHeight="251682816" behindDoc="0" locked="0" layoutInCell="1" allowOverlap="1">
                      <wp:simplePos x="0" y="0"/>
                      <wp:positionH relativeFrom="column">
                        <wp:posOffset>998855</wp:posOffset>
                      </wp:positionH>
                      <wp:positionV relativeFrom="paragraph">
                        <wp:posOffset>205740</wp:posOffset>
                      </wp:positionV>
                      <wp:extent cx="478155" cy="455295"/>
                      <wp:effectExtent l="0" t="0" r="0" b="0"/>
                      <wp:wrapNone/>
                      <wp:docPr id="168"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455295"/>
                              </a:xfrm>
                              <a:prstGeom prst="rect">
                                <a:avLst/>
                              </a:prstGeom>
                              <a:noFill/>
                              <a:ln>
                                <a:noFill/>
                              </a:ln>
                              <a:effectLst/>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78.65pt;margin-top:16.2pt;height:35.85pt;width:37.65pt;z-index:251682816;mso-width-relative:page;mso-height-relative:page;" filled="f" stroked="f" coordsize="21600,21600" o:gfxdata="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O73F6/aAAAACgEAAA8AAAAAAAAAAQAgAAAAOAAAAGRycy9kb3ducmV2LnhtbFBLAQIU&#10;ABQAAAAIAIdO4kDkOnCNFAIAABkEAAAOAAAAAAAAAAEAIAAAAD8BAABkcnMvZTJvRG9jLnhtbFBL&#10;BQYAAAAABgAGAFkBAADFBQ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eastAsia" w:ascii="Times New Roman" w:hAnsi="Times New Roman" w:eastAsia="宋体" w:cs="Times New Roman"/>
                <w:bCs/>
                <w:kern w:val="0"/>
                <w:sz w:val="18"/>
                <w:szCs w:val="18"/>
                <w:lang w:val="en-US" w:eastAsia="zh-CN"/>
              </w:rPr>
              <w:t>排气筒高度</w:t>
            </w:r>
          </w:p>
        </w:tc>
        <w:tc>
          <w:tcPr>
            <w:tcW w:w="12280" w:type="dxa"/>
            <w:gridSpan w:val="10"/>
            <w:tcMar>
              <w:left w:w="113" w:type="dxa"/>
              <w:right w:w="113"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15m</w:t>
            </w:r>
          </w:p>
        </w:tc>
      </w:tr>
      <w:tr>
        <w:trPr>
          <w:cantSplit/>
          <w:trHeight w:val="510" w:hRule="atLeast"/>
          <w:jc w:val="center"/>
        </w:trPr>
        <w:tc>
          <w:tcPr>
            <w:tcW w:w="2247" w:type="dxa"/>
            <w:gridSpan w:val="2"/>
            <w:vMerge w:val="restart"/>
            <w:vAlign w:val="center"/>
          </w:tcPr>
          <w:p>
            <w:pPr>
              <w:widowControl/>
              <w:adjustRightInd w:val="0"/>
              <w:snapToGrid w:val="0"/>
              <w:rPr>
                <w:bCs/>
                <w:kern w:val="0"/>
                <w:sz w:val="18"/>
                <w:szCs w:val="18"/>
                <w:highlight w:val="none"/>
              </w:rPr>
            </w:pPr>
            <w:r>
              <w:rPr>
                <w:b/>
                <w:bCs/>
                <w:kern w:val="0"/>
                <w:szCs w:val="21"/>
                <w:highlight w:val="none"/>
              </w:rPr>
              <mc:AlternateContent>
                <mc:Choice Requires="wps">
                  <w:drawing>
                    <wp:anchor distT="0" distB="0" distL="114300" distR="114300" simplePos="0" relativeHeight="251678720" behindDoc="0" locked="0" layoutInCell="1" allowOverlap="1">
                      <wp:simplePos x="0" y="0"/>
                      <wp:positionH relativeFrom="column">
                        <wp:posOffset>619125</wp:posOffset>
                      </wp:positionH>
                      <wp:positionV relativeFrom="paragraph">
                        <wp:posOffset>198755</wp:posOffset>
                      </wp:positionV>
                      <wp:extent cx="503555" cy="472440"/>
                      <wp:effectExtent l="0" t="0" r="0" b="0"/>
                      <wp:wrapNone/>
                      <wp:docPr id="165"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47244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8.75pt;margin-top:15.65pt;height:37.2pt;width:39.65pt;z-index:251678720;mso-width-relative:page;mso-height-relative:page;" filled="f" stroked="f" coordsize="21600,21600" o:gfxdata="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kc0vJ2gAAAAkBAAAPAAAAAAAAAAEAIAAAADgAAABkcnMvZG93bnJldi54bWxQSwECFAAUAAAA&#10;CACHTuJA3R9Zww8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eastAsia"/>
                <w:bCs/>
                <w:kern w:val="0"/>
                <w:sz w:val="18"/>
                <w:szCs w:val="18"/>
                <w:highlight w:val="none"/>
              </w:rPr>
              <mc:AlternateContent>
                <mc:Choice Requires="wps">
                  <w:drawing>
                    <wp:anchor distT="0" distB="0" distL="114300" distR="114300" simplePos="0" relativeHeight="251680768" behindDoc="0" locked="0" layoutInCell="1" allowOverlap="1">
                      <wp:simplePos x="0" y="0"/>
                      <wp:positionH relativeFrom="column">
                        <wp:posOffset>3175</wp:posOffset>
                      </wp:positionH>
                      <wp:positionV relativeFrom="paragraph">
                        <wp:posOffset>-3175</wp:posOffset>
                      </wp:positionV>
                      <wp:extent cx="1410970" cy="457200"/>
                      <wp:effectExtent l="1270" t="4445" r="5080" b="10795"/>
                      <wp:wrapNone/>
                      <wp:docPr id="164"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457200"/>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25pt;margin-top:-0.25pt;height:36pt;width:111.1pt;z-index:251680768;mso-width-relative:page;mso-height-relative:page;" filled="f" stroked="t" coordsize="21600,21600" o:gfxdata="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BYAAABkcnMvUEsBAhQAFAAAAAgAh07iQOSKY0HUAAAABQEAAA8AAAAAAAAAAQAgAAAA&#10;OAAAAGRycy9kb3ducmV2LnhtbFBLAQIUABQAAAAIAIdO4kCPv8J6+QEAAMwDAAAOAAAAAAAAAAEA&#10;IAAAADkBAABkcnMvZTJvRG9jLnhtbFBLBQYAAAAABgAGAFkBAACkBQAAAAA=&#10;">
                      <v:fill on="f" focussize="0,0"/>
                      <v:stroke color="#000000" joinstyle="round"/>
                      <v:imagedata o:title=""/>
                      <o:lock v:ext="edit" aspectratio="f"/>
                    </v:shape>
                  </w:pict>
                </mc:Fallback>
              </mc:AlternateContent>
            </w:r>
            <w:r>
              <w:rPr>
                <w:b/>
                <w:bCs/>
                <w:kern w:val="0"/>
                <w:szCs w:val="21"/>
                <w:highlight w:val="none"/>
              </w:rPr>
              <mc:AlternateContent>
                <mc:Choice Requires="wps">
                  <w:drawing>
                    <wp:anchor distT="0" distB="0" distL="114300" distR="114300" simplePos="0" relativeHeight="251681792" behindDoc="0" locked="0" layoutInCell="1" allowOverlap="1">
                      <wp:simplePos x="0" y="0"/>
                      <wp:positionH relativeFrom="column">
                        <wp:posOffset>635</wp:posOffset>
                      </wp:positionH>
                      <wp:positionV relativeFrom="paragraph">
                        <wp:posOffset>3810</wp:posOffset>
                      </wp:positionV>
                      <wp:extent cx="683260" cy="654685"/>
                      <wp:effectExtent l="3175" t="3175" r="14605" b="12700"/>
                      <wp:wrapNone/>
                      <wp:docPr id="166" name="自选图形 632"/>
                      <wp:cNvGraphicFramePr/>
                      <a:graphic xmlns:a="http://schemas.openxmlformats.org/drawingml/2006/main">
                        <a:graphicData uri="http://schemas.microsoft.com/office/word/2010/wordprocessingShape">
                          <wps:wsp>
                            <wps:cNvCnPr>
                              <a:cxnSpLocks noChangeShapeType="1"/>
                            </wps:cNvCnPr>
                            <wps:spPr bwMode="auto">
                              <a:xfrm>
                                <a:off x="0" y="0"/>
                                <a:ext cx="68326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05pt;margin-top:0.3pt;height:51.55pt;width:53.8pt;z-index:251681792;mso-width-relative:page;mso-height-relative:page;" filled="f" stroked="t" coordsize="21600,21600" o:gfxdata="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q4SdMAAAAFAQAADwAAAAAAAAABACAAAAA4&#10;AAAAZHJzL2Rvd25yZXYueG1sUEsBAhQAFAAAAAgAh07iQFA40p35AQAAywMAAA4AAAAAAAAAAQAg&#10;AAAAOAEAAGRycy9lMm9Eb2MueG1sUEsFBgAAAAAGAAYAWQEAAKMFAAAAAA==&#10;">
                      <v:fill on="f" focussize="0,0"/>
                      <v:stroke color="#000000" joinstyle="round"/>
                      <v:imagedata o:title=""/>
                      <o:lock v:ext="edit" aspectratio="f"/>
                    </v:shape>
                  </w:pict>
                </mc:Fallback>
              </mc:AlternateContent>
            </w:r>
            <w:r>
              <w:rPr>
                <w:rFonts w:hint="eastAsia"/>
                <w:bCs/>
                <w:kern w:val="0"/>
                <w:sz w:val="18"/>
                <w:szCs w:val="18"/>
                <w:highlight w:val="none"/>
              </w:rPr>
              <mc:AlternateContent>
                <mc:Choice Requires="wps">
                  <w:drawing>
                    <wp:anchor distT="0" distB="0" distL="114300" distR="114300" simplePos="0" relativeHeight="251679744" behindDoc="0" locked="0" layoutInCell="1" allowOverlap="1">
                      <wp:simplePos x="0" y="0"/>
                      <wp:positionH relativeFrom="column">
                        <wp:posOffset>20320</wp:posOffset>
                      </wp:positionH>
                      <wp:positionV relativeFrom="paragraph">
                        <wp:posOffset>280670</wp:posOffset>
                      </wp:positionV>
                      <wp:extent cx="489585" cy="476250"/>
                      <wp:effectExtent l="0" t="0" r="0" b="0"/>
                      <wp:wrapNone/>
                      <wp:docPr id="167"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7625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7.5pt;width:38.55pt;z-index:251679744;mso-width-relative:page;mso-height-relative:page;" filled="f" stroked="f" coordsize="21600,21600" o:gfxdata="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GNtE7TXAAAABwEAAA8AAAAAAAAAAQAgAAAAOAAAAGRycy9kb3ducmV2LnhtbFBLAQIUABQAAAAI&#10;AIdO4kCnucqxEQIAAAwEAAAOAAAAAAAAAAEAIAAAADw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p>
        </w:tc>
        <w:tc>
          <w:tcPr>
            <w:tcW w:w="4961" w:type="dxa"/>
            <w:gridSpan w:val="4"/>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进口DA001-1</w:t>
            </w:r>
          </w:p>
        </w:tc>
        <w:tc>
          <w:tcPr>
            <w:tcW w:w="4962" w:type="dxa"/>
            <w:gridSpan w:val="4"/>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 xml:space="preserve">出口DA001-2 </w:t>
            </w:r>
          </w:p>
        </w:tc>
        <w:tc>
          <w:tcPr>
            <w:tcW w:w="1842" w:type="dxa"/>
            <w:vMerge w:val="restart"/>
            <w:vAlign w:val="center"/>
          </w:tcPr>
          <w:p>
            <w:pPr>
              <w:widowControl/>
              <w:adjustRightInd w:val="0"/>
              <w:snapToGrid w:val="0"/>
              <w:jc w:val="center"/>
              <w:rPr>
                <w:rFonts w:hint="eastAsia" w:ascii="Times New Roman" w:hAnsi="Times New Roman" w:cs="Times New Roman"/>
                <w:bCs/>
                <w:kern w:val="0"/>
                <w:sz w:val="18"/>
                <w:szCs w:val="18"/>
                <w:highlight w:val="none"/>
              </w:rPr>
            </w:pPr>
            <w:r>
              <w:rPr>
                <w:rFonts w:hint="eastAsia" w:ascii="Times New Roman" w:hAnsi="Times New Roman" w:cs="Times New Roman"/>
                <w:bCs/>
                <w:kern w:val="0"/>
                <w:sz w:val="18"/>
                <w:szCs w:val="18"/>
                <w:highlight w:val="none"/>
                <w:lang w:val="en-US" w:eastAsia="zh-CN"/>
              </w:rPr>
              <w:t xml:space="preserve">《印刷工业大气污染 物排放标准》 </w:t>
            </w:r>
          </w:p>
          <w:p>
            <w:pPr>
              <w:widowControl/>
              <w:adjustRightInd w:val="0"/>
              <w:snapToGrid w:val="0"/>
              <w:jc w:val="center"/>
              <w:rPr>
                <w:kern w:val="0"/>
                <w:sz w:val="18"/>
                <w:szCs w:val="18"/>
                <w:highlight w:val="none"/>
                <w:lang w:bidi="ar"/>
              </w:rPr>
            </w:pPr>
            <w:r>
              <w:rPr>
                <w:rFonts w:hint="default" w:ascii="Times New Roman" w:hAnsi="Times New Roman" w:cs="Times New Roman"/>
                <w:bCs/>
                <w:kern w:val="0"/>
                <w:sz w:val="18"/>
                <w:szCs w:val="18"/>
                <w:highlight w:val="none"/>
                <w:lang w:val="en-US" w:eastAsia="zh-CN"/>
              </w:rPr>
              <w:t>(GB4161</w:t>
            </w:r>
            <w:r>
              <w:rPr>
                <w:rFonts w:hint="eastAsia" w:ascii="宋体" w:hAnsi="宋体" w:eastAsia="宋体" w:cs="宋体"/>
                <w:bCs/>
                <w:kern w:val="0"/>
                <w:sz w:val="18"/>
                <w:szCs w:val="18"/>
                <w:highlight w:val="none"/>
                <w:lang w:val="en-US" w:eastAsia="zh-CN"/>
              </w:rPr>
              <w:t>6-2022)中特</w:t>
            </w:r>
            <w:r>
              <w:rPr>
                <w:rFonts w:hint="eastAsia" w:ascii="Times New Roman" w:hAnsi="Times New Roman" w:cs="Times New Roman"/>
                <w:bCs/>
                <w:kern w:val="0"/>
                <w:sz w:val="18"/>
                <w:szCs w:val="18"/>
                <w:highlight w:val="none"/>
                <w:lang w:val="en-US" w:eastAsia="zh-CN"/>
              </w:rPr>
              <w:t>别排放限值</w:t>
            </w:r>
          </w:p>
        </w:tc>
        <w:tc>
          <w:tcPr>
            <w:tcW w:w="515" w:type="dxa"/>
            <w:vMerge w:val="restart"/>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结果评价</w:t>
            </w:r>
          </w:p>
        </w:tc>
      </w:tr>
      <w:tr>
        <w:trPr>
          <w:cantSplit/>
          <w:trHeight w:val="510" w:hRule="atLeast"/>
          <w:jc w:val="center"/>
        </w:trPr>
        <w:tc>
          <w:tcPr>
            <w:tcW w:w="2247" w:type="dxa"/>
            <w:gridSpan w:val="2"/>
            <w:vMerge w:val="continue"/>
            <w:vAlign w:val="center"/>
          </w:tcPr>
          <w:p>
            <w:pPr>
              <w:widowControl/>
              <w:adjustRightInd w:val="0"/>
              <w:snapToGrid w:val="0"/>
              <w:jc w:val="center"/>
              <w:rPr>
                <w:bCs/>
                <w:kern w:val="0"/>
                <w:sz w:val="18"/>
                <w:szCs w:val="18"/>
                <w:highlight w:val="none"/>
              </w:rPr>
            </w:pP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第一次</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第二次</w:t>
            </w:r>
          </w:p>
        </w:tc>
        <w:tc>
          <w:tcPr>
            <w:tcW w:w="1241"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第三次</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平均值</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第一次</w:t>
            </w:r>
          </w:p>
        </w:tc>
        <w:tc>
          <w:tcPr>
            <w:tcW w:w="1241"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第二次</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第三次</w:t>
            </w:r>
          </w:p>
        </w:tc>
        <w:tc>
          <w:tcPr>
            <w:tcW w:w="1241"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平均值</w:t>
            </w:r>
          </w:p>
        </w:tc>
        <w:tc>
          <w:tcPr>
            <w:tcW w:w="1842" w:type="dxa"/>
            <w:vMerge w:val="continue"/>
            <w:vAlign w:val="center"/>
          </w:tcPr>
          <w:p>
            <w:pPr>
              <w:widowControl/>
              <w:adjustRightInd w:val="0"/>
              <w:snapToGrid w:val="0"/>
              <w:jc w:val="center"/>
              <w:rPr>
                <w:bCs/>
                <w:kern w:val="0"/>
                <w:sz w:val="18"/>
                <w:szCs w:val="18"/>
                <w:highlight w:val="none"/>
              </w:rPr>
            </w:pPr>
          </w:p>
        </w:tc>
        <w:tc>
          <w:tcPr>
            <w:tcW w:w="515" w:type="dxa"/>
            <w:vMerge w:val="continue"/>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p>
        </w:tc>
      </w:tr>
      <w:tr>
        <w:trPr>
          <w:cantSplit/>
          <w:trHeight w:val="397" w:hRule="atLeast"/>
          <w:jc w:val="center"/>
        </w:trPr>
        <w:tc>
          <w:tcPr>
            <w:tcW w:w="1113" w:type="dxa"/>
            <w:vMerge w:val="restart"/>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非甲烷总烃（以C计）</w:t>
            </w:r>
          </w:p>
        </w:tc>
        <w:tc>
          <w:tcPr>
            <w:tcW w:w="1134" w:type="dxa"/>
            <w:vAlign w:val="center"/>
          </w:tcPr>
          <w:p>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排放浓度（</w:t>
            </w:r>
            <w:r>
              <w:rPr>
                <w:bCs/>
                <w:kern w:val="0"/>
                <w:sz w:val="18"/>
                <w:szCs w:val="18"/>
                <w:highlight w:val="none"/>
              </w:rPr>
              <w:t>mg/m</w:t>
            </w:r>
            <w:r>
              <w:rPr>
                <w:bCs/>
                <w:kern w:val="0"/>
                <w:sz w:val="18"/>
                <w:szCs w:val="18"/>
                <w:highlight w:val="none"/>
                <w:vertAlign w:val="superscript"/>
              </w:rPr>
              <w:t>3</w:t>
            </w:r>
            <w:r>
              <w:rPr>
                <w:rFonts w:hint="eastAsia"/>
                <w:kern w:val="0"/>
                <w:sz w:val="18"/>
                <w:szCs w:val="18"/>
                <w:highlight w:val="none"/>
                <w:lang w:bidi="ar"/>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35.0</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39.9</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45.3</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40.1</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10.7</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11.5</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12.7</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11.6</w:t>
            </w:r>
          </w:p>
        </w:tc>
        <w:tc>
          <w:tcPr>
            <w:tcW w:w="1842"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lang w:val="en-US" w:eastAsia="zh-CN"/>
              </w:rPr>
              <w:t>7</w:t>
            </w:r>
            <w:r>
              <w:rPr>
                <w:rFonts w:hint="eastAsia"/>
                <w:bCs/>
                <w:kern w:val="0"/>
                <w:sz w:val="18"/>
                <w:szCs w:val="18"/>
                <w:highlight w:val="none"/>
              </w:rPr>
              <w:t>0</w:t>
            </w:r>
          </w:p>
        </w:tc>
        <w:tc>
          <w:tcPr>
            <w:tcW w:w="515"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达标</w:t>
            </w:r>
          </w:p>
        </w:tc>
      </w:tr>
      <w:tr>
        <w:trPr>
          <w:cantSplit/>
          <w:trHeight w:val="397" w:hRule="atLeast"/>
          <w:jc w:val="center"/>
        </w:trPr>
        <w:tc>
          <w:tcPr>
            <w:tcW w:w="1113" w:type="dxa"/>
            <w:vMerge w:val="continue"/>
            <w:vAlign w:val="center"/>
          </w:tcPr>
          <w:p>
            <w:pPr>
              <w:widowControl/>
              <w:adjustRightInd w:val="0"/>
              <w:snapToGrid w:val="0"/>
              <w:jc w:val="center"/>
              <w:rPr>
                <w:bCs/>
                <w:kern w:val="0"/>
                <w:sz w:val="18"/>
                <w:szCs w:val="18"/>
                <w:highlight w:val="none"/>
              </w:rPr>
            </w:pPr>
          </w:p>
        </w:tc>
        <w:tc>
          <w:tcPr>
            <w:tcW w:w="1134" w:type="dxa"/>
            <w:vAlign w:val="center"/>
          </w:tcPr>
          <w:p>
            <w:pPr>
              <w:widowControl/>
              <w:adjustRightInd w:val="0"/>
              <w:snapToGrid w:val="0"/>
              <w:ind w:left="-105" w:leftChars="-50" w:right="-105" w:rightChars="-50"/>
              <w:jc w:val="center"/>
              <w:rPr>
                <w:kern w:val="0"/>
                <w:sz w:val="18"/>
                <w:szCs w:val="18"/>
                <w:highlight w:val="none"/>
                <w:lang w:bidi="ar"/>
              </w:rPr>
            </w:pPr>
            <w:r>
              <w:rPr>
                <w:rFonts w:hint="eastAsia"/>
                <w:kern w:val="0"/>
                <w:sz w:val="18"/>
                <w:szCs w:val="18"/>
                <w:highlight w:val="none"/>
                <w:lang w:bidi="ar"/>
              </w:rPr>
              <w:t>排放速率</w:t>
            </w:r>
          </w:p>
          <w:p>
            <w:pPr>
              <w:widowControl/>
              <w:adjustRightInd w:val="0"/>
              <w:snapToGrid w:val="0"/>
              <w:ind w:left="-105" w:leftChars="-50" w:right="-105" w:rightChars="-50"/>
              <w:jc w:val="center"/>
              <w:rPr>
                <w:bCs/>
                <w:kern w:val="0"/>
                <w:sz w:val="18"/>
                <w:szCs w:val="18"/>
                <w:highlight w:val="none"/>
              </w:rPr>
            </w:pPr>
            <w:r>
              <w:rPr>
                <w:rFonts w:hint="eastAsia"/>
                <w:kern w:val="0"/>
                <w:sz w:val="18"/>
                <w:szCs w:val="18"/>
                <w:highlight w:val="none"/>
                <w:lang w:bidi="ar"/>
              </w:rPr>
              <w:t>（kg/h）</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0.165</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0.188</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0.213</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0.188</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5.90×10</w:t>
            </w:r>
            <w:r>
              <w:rPr>
                <w:rFonts w:hint="eastAsia"/>
                <w:bCs/>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6.25×10</w:t>
            </w:r>
            <w:r>
              <w:rPr>
                <w:rFonts w:hint="eastAsia"/>
                <w:bCs/>
                <w:kern w:val="0"/>
                <w:sz w:val="18"/>
                <w:szCs w:val="18"/>
                <w:highlight w:val="none"/>
                <w:vertAlign w:val="superscript"/>
                <w:lang w:val="en-US" w:eastAsia="zh-CN"/>
              </w:rPr>
              <w:t>-2</w:t>
            </w:r>
          </w:p>
        </w:tc>
        <w:tc>
          <w:tcPr>
            <w:tcW w:w="1240"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6.88×10</w:t>
            </w:r>
            <w:r>
              <w:rPr>
                <w:rFonts w:hint="eastAsia"/>
                <w:bCs/>
                <w:kern w:val="0"/>
                <w:sz w:val="18"/>
                <w:szCs w:val="18"/>
                <w:highlight w:val="none"/>
                <w:vertAlign w:val="superscript"/>
                <w:lang w:val="en-US" w:eastAsia="zh-CN"/>
              </w:rPr>
              <w:t>-2</w:t>
            </w:r>
          </w:p>
        </w:tc>
        <w:tc>
          <w:tcPr>
            <w:tcW w:w="1241"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6.34×10</w:t>
            </w:r>
            <w:r>
              <w:rPr>
                <w:rFonts w:hint="eastAsia"/>
                <w:bCs/>
                <w:kern w:val="0"/>
                <w:sz w:val="18"/>
                <w:szCs w:val="18"/>
                <w:highlight w:val="none"/>
                <w:vertAlign w:val="superscript"/>
                <w:lang w:val="en-US" w:eastAsia="zh-CN"/>
              </w:rPr>
              <w:t>-2</w:t>
            </w:r>
          </w:p>
        </w:tc>
        <w:tc>
          <w:tcPr>
            <w:tcW w:w="1842" w:type="dxa"/>
            <w:vAlign w:val="center"/>
          </w:tcPr>
          <w:p>
            <w:pPr>
              <w:widowControl/>
              <w:adjustRightInd w:val="0"/>
              <w:snapToGrid w:val="0"/>
              <w:jc w:val="center"/>
              <w:rPr>
                <w:b/>
                <w:bCs/>
                <w:kern w:val="0"/>
                <w:sz w:val="18"/>
                <w:szCs w:val="18"/>
                <w:highlight w:val="none"/>
              </w:rPr>
            </w:pPr>
            <w:r>
              <w:rPr>
                <w:rFonts w:hint="eastAsia"/>
                <w:b/>
                <w:bCs/>
                <w:kern w:val="0"/>
                <w:sz w:val="18"/>
                <w:szCs w:val="18"/>
                <w:highlight w:val="none"/>
              </w:rPr>
              <w:t>---</w:t>
            </w:r>
          </w:p>
        </w:tc>
        <w:tc>
          <w:tcPr>
            <w:tcW w:w="515"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r>
      <w:tr>
        <w:trPr>
          <w:cantSplit/>
          <w:trHeight w:val="397" w:hRule="atLeast"/>
          <w:jc w:val="center"/>
        </w:trPr>
        <w:tc>
          <w:tcPr>
            <w:tcW w:w="2247" w:type="dxa"/>
            <w:gridSpan w:val="2"/>
            <w:vAlign w:val="center"/>
          </w:tcPr>
          <w:p>
            <w:pPr>
              <w:widowControl/>
              <w:adjustRightInd w:val="0"/>
              <w:snapToGrid w:val="0"/>
              <w:ind w:left="-105" w:leftChars="-50" w:right="-105" w:rightChars="-50"/>
              <w:jc w:val="center"/>
              <w:rPr>
                <w:rFonts w:hint="eastAsia"/>
                <w:kern w:val="0"/>
                <w:sz w:val="18"/>
                <w:szCs w:val="18"/>
                <w:highlight w:val="none"/>
                <w:lang w:bidi="ar"/>
              </w:rPr>
            </w:pPr>
            <w:r>
              <w:rPr>
                <w:rFonts w:hint="eastAsia"/>
                <w:bCs/>
                <w:kern w:val="0"/>
                <w:sz w:val="18"/>
                <w:szCs w:val="18"/>
                <w:highlight w:val="none"/>
                <w:lang w:val="en-US" w:eastAsia="zh-CN"/>
              </w:rPr>
              <w:t>臭气浓度（无量纲）</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851</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1122</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977</w:t>
            </w:r>
          </w:p>
        </w:tc>
        <w:tc>
          <w:tcPr>
            <w:tcW w:w="1241" w:type="dxa"/>
            <w:vAlign w:val="center"/>
          </w:tcPr>
          <w:p>
            <w:pPr>
              <w:widowControl/>
              <w:adjustRightInd w:val="0"/>
              <w:snapToGrid w:val="0"/>
              <w:jc w:val="center"/>
              <w:rPr>
                <w:rFonts w:hint="default" w:eastAsia="宋体"/>
                <w:b w:val="0"/>
                <w:bCs/>
                <w:color w:val="000000" w:themeColor="text1"/>
                <w:kern w:val="0"/>
                <w:sz w:val="18"/>
                <w:szCs w:val="18"/>
                <w:highlight w:val="none"/>
                <w:lang w:val="en-US" w:eastAsia="zh-CN"/>
                <w14:textFill>
                  <w14:solidFill>
                    <w14:schemeClr w14:val="tx1"/>
                  </w14:solidFill>
                </w14:textFill>
              </w:rPr>
            </w:pPr>
            <w:r>
              <w:rPr>
                <w:rFonts w:hint="eastAsia"/>
                <w:b w:val="0"/>
                <w:bCs/>
                <w:color w:val="000000" w:themeColor="text1"/>
                <w:kern w:val="0"/>
                <w:sz w:val="18"/>
                <w:szCs w:val="18"/>
                <w:highlight w:val="none"/>
                <w:vertAlign w:val="baseline"/>
                <w:lang w:val="en-US" w:eastAsia="zh-CN"/>
                <w14:textFill>
                  <w14:solidFill>
                    <w14:schemeClr w14:val="tx1"/>
                  </w14:solidFill>
                </w14:textFill>
              </w:rPr>
              <w:t>1122</w:t>
            </w:r>
            <w:r>
              <w:rPr>
                <w:rFonts w:hint="eastAsia"/>
                <w:b w:val="0"/>
                <w:bCs/>
                <w:color w:val="000000" w:themeColor="text1"/>
                <w:kern w:val="0"/>
                <w:sz w:val="18"/>
                <w:szCs w:val="18"/>
                <w:highlight w:val="none"/>
                <w:vertAlign w:val="superscript"/>
                <w:lang w:val="en-US" w:eastAsia="zh-CN"/>
                <w14:textFill>
                  <w14:solidFill>
                    <w14:schemeClr w14:val="tx1"/>
                  </w14:solidFill>
                </w14:textFill>
              </w:rPr>
              <w:t>【1】</w:t>
            </w:r>
          </w:p>
        </w:tc>
        <w:tc>
          <w:tcPr>
            <w:tcW w:w="1842" w:type="dxa"/>
            <w:vAlign w:val="center"/>
          </w:tcPr>
          <w:p>
            <w:pPr>
              <w:widowControl/>
              <w:adjustRightInd w:val="0"/>
              <w:snapToGrid w:val="0"/>
              <w:jc w:val="center"/>
              <w:rPr>
                <w:rFonts w:hint="default" w:eastAsia="宋体"/>
                <w:b w:val="0"/>
                <w:bCs/>
                <w:kern w:val="0"/>
                <w:sz w:val="18"/>
                <w:szCs w:val="18"/>
                <w:highlight w:val="none"/>
                <w:lang w:val="en-US" w:eastAsia="zh-CN"/>
              </w:rPr>
            </w:pPr>
            <w:r>
              <w:rPr>
                <w:rFonts w:hint="eastAsia"/>
                <w:b w:val="0"/>
                <w:bCs/>
                <w:kern w:val="0"/>
                <w:sz w:val="18"/>
                <w:szCs w:val="18"/>
                <w:highlight w:val="none"/>
                <w:lang w:val="en-US" w:eastAsia="zh-CN"/>
              </w:rPr>
              <w:t>2000</w:t>
            </w:r>
            <w:r>
              <w:rPr>
                <w:rFonts w:hint="eastAsia"/>
                <w:b w:val="0"/>
                <w:bCs/>
                <w:kern w:val="0"/>
                <w:sz w:val="18"/>
                <w:szCs w:val="18"/>
                <w:highlight w:val="none"/>
                <w:vertAlign w:val="superscript"/>
                <w:lang w:val="en-US" w:eastAsia="zh-CN"/>
              </w:rPr>
              <w:t>【2】</w:t>
            </w:r>
          </w:p>
        </w:tc>
        <w:tc>
          <w:tcPr>
            <w:tcW w:w="515"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达标</w:t>
            </w:r>
          </w:p>
        </w:tc>
      </w:tr>
      <w:tr>
        <w:trPr>
          <w:cantSplit/>
          <w:trHeight w:val="397" w:hRule="atLeast"/>
          <w:jc w:val="center"/>
        </w:trPr>
        <w:tc>
          <w:tcPr>
            <w:tcW w:w="2247" w:type="dxa"/>
            <w:gridSpan w:val="2"/>
            <w:vAlign w:val="center"/>
          </w:tcPr>
          <w:p>
            <w:pPr>
              <w:widowControl/>
              <w:adjustRightInd w:val="0"/>
              <w:snapToGrid w:val="0"/>
              <w:jc w:val="center"/>
              <w:rPr>
                <w:bCs/>
                <w:kern w:val="0"/>
                <w:sz w:val="18"/>
                <w:szCs w:val="18"/>
                <w:highlight w:val="none"/>
              </w:rPr>
            </w:pPr>
            <w:r>
              <w:rPr>
                <w:rFonts w:hint="eastAsia"/>
                <w:kern w:val="0"/>
                <w:sz w:val="18"/>
                <w:szCs w:val="18"/>
                <w:highlight w:val="none"/>
                <w:lang w:bidi="ar"/>
              </w:rPr>
              <w:t>标干流量（m</w:t>
            </w:r>
            <w:r>
              <w:rPr>
                <w:rFonts w:hint="eastAsia"/>
                <w:kern w:val="0"/>
                <w:sz w:val="18"/>
                <w:szCs w:val="18"/>
                <w:highlight w:val="none"/>
                <w:vertAlign w:val="superscript"/>
                <w:lang w:bidi="ar"/>
              </w:rPr>
              <w:t>3</w:t>
            </w:r>
            <w:r>
              <w:rPr>
                <w:rFonts w:hint="eastAsia"/>
                <w:kern w:val="0"/>
                <w:sz w:val="18"/>
                <w:szCs w:val="18"/>
                <w:highlight w:val="none"/>
                <w:lang w:bidi="ar"/>
              </w:rPr>
              <w:t>/h）</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4709</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4712</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4695</w:t>
            </w:r>
          </w:p>
        </w:tc>
        <w:tc>
          <w:tcPr>
            <w:tcW w:w="1240" w:type="dxa"/>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5510</w:t>
            </w:r>
          </w:p>
        </w:tc>
        <w:tc>
          <w:tcPr>
            <w:tcW w:w="1241"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5436</w:t>
            </w:r>
          </w:p>
        </w:tc>
        <w:tc>
          <w:tcPr>
            <w:tcW w:w="1240" w:type="dxa"/>
            <w:vAlign w:val="center"/>
          </w:tcPr>
          <w:p>
            <w:pPr>
              <w:widowControl/>
              <w:adjustRightInd w:val="0"/>
              <w:snapToGrid w:val="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5415</w:t>
            </w:r>
          </w:p>
        </w:tc>
        <w:tc>
          <w:tcPr>
            <w:tcW w:w="1241"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1842"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c>
          <w:tcPr>
            <w:tcW w:w="515"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w:t>
            </w:r>
          </w:p>
        </w:tc>
      </w:tr>
      <w:tr>
        <w:trPr>
          <w:trHeight w:val="397" w:hRule="atLeast"/>
          <w:jc w:val="center"/>
        </w:trPr>
        <w:tc>
          <w:tcPr>
            <w:tcW w:w="2247" w:type="dxa"/>
            <w:gridSpan w:val="2"/>
            <w:vAlign w:val="center"/>
          </w:tcPr>
          <w:p>
            <w:pPr>
              <w:widowControl/>
              <w:adjustRightInd w:val="0"/>
              <w:snapToGrid w:val="0"/>
              <w:jc w:val="center"/>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备注</w:t>
            </w:r>
          </w:p>
        </w:tc>
        <w:tc>
          <w:tcPr>
            <w:tcW w:w="12280" w:type="dxa"/>
            <w:gridSpan w:val="10"/>
            <w:tcMar>
              <w:left w:w="0" w:type="dxa"/>
              <w:right w:w="0" w:type="dxa"/>
            </w:tcMar>
            <w:vAlign w:val="center"/>
          </w:tcPr>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1、“/”表示不需计算。</w:t>
            </w:r>
          </w:p>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2、当实测浓度为未检出时，排放速率用检出限计算。</w:t>
            </w:r>
          </w:p>
          <w:p>
            <w:pPr>
              <w:widowControl/>
              <w:adjustRightInd w:val="0"/>
              <w:snapToGrid w:val="0"/>
              <w:jc w:val="both"/>
              <w:rPr>
                <w:rFonts w:hint="eastAsia"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 xml:space="preserve">3、“---”表示《印刷工业大气污染物排放标准》 </w:t>
            </w:r>
            <w:r>
              <w:rPr>
                <w:rFonts w:hint="default" w:ascii="Times New Roman" w:hAnsi="Times New Roman" w:eastAsia="宋体" w:cs="Times New Roman"/>
                <w:bCs/>
                <w:kern w:val="0"/>
                <w:sz w:val="18"/>
                <w:szCs w:val="18"/>
                <w:lang w:val="en-US" w:eastAsia="zh-CN"/>
              </w:rPr>
              <w:t>(GB</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41616-2022)</w:t>
            </w:r>
            <w:r>
              <w:rPr>
                <w:rFonts w:hint="eastAsia" w:ascii="Times New Roman" w:hAnsi="Times New Roman" w:eastAsia="宋体" w:cs="Times New Roman"/>
                <w:bCs/>
                <w:kern w:val="0"/>
                <w:sz w:val="18"/>
                <w:szCs w:val="18"/>
                <w:lang w:val="en-US" w:eastAsia="zh-CN"/>
              </w:rPr>
              <w:t>中特别排放限值对该项目未做限制。</w:t>
            </w:r>
          </w:p>
          <w:p>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4、【1】：表示为最大值</w:t>
            </w:r>
          </w:p>
          <w:p>
            <w:pPr>
              <w:widowControl/>
              <w:adjustRightInd w:val="0"/>
              <w:snapToGrid w:val="0"/>
              <w:jc w:val="both"/>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5、【2】：表示执行《恶臭污染物排放标准》</w:t>
            </w:r>
            <w:r>
              <w:rPr>
                <w:rFonts w:hint="default" w:ascii="Times New Roman" w:hAnsi="Times New Roman" w:eastAsia="宋体" w:cs="Times New Roman"/>
                <w:bCs/>
                <w:kern w:val="0"/>
                <w:sz w:val="18"/>
                <w:szCs w:val="18"/>
                <w:lang w:val="en-US" w:eastAsia="zh-CN"/>
              </w:rPr>
              <w:t>(GB</w:t>
            </w:r>
            <w:r>
              <w:rPr>
                <w:rFonts w:hint="eastAsia" w:ascii="Times New Roman" w:hAnsi="Times New Roman" w:eastAsia="宋体" w:cs="Times New Roman"/>
                <w:bCs/>
                <w:kern w:val="0"/>
                <w:sz w:val="18"/>
                <w:szCs w:val="18"/>
                <w:lang w:val="en-US" w:eastAsia="zh-CN"/>
              </w:rPr>
              <w:t xml:space="preserve"> </w:t>
            </w:r>
            <w:r>
              <w:rPr>
                <w:rFonts w:hint="default" w:ascii="Times New Roman" w:hAnsi="Times New Roman" w:eastAsia="宋体" w:cs="Times New Roman"/>
                <w:bCs/>
                <w:kern w:val="0"/>
                <w:sz w:val="18"/>
                <w:szCs w:val="18"/>
                <w:lang w:val="en-US" w:eastAsia="zh-CN"/>
              </w:rPr>
              <w:t>14554-</w:t>
            </w:r>
            <w:r>
              <w:rPr>
                <w:rFonts w:hint="eastAsia" w:ascii="Times New Roman" w:hAnsi="Times New Roman" w:eastAsia="宋体" w:cs="Times New Roman"/>
                <w:bCs/>
                <w:kern w:val="0"/>
                <w:sz w:val="18"/>
                <w:szCs w:val="18"/>
                <w:lang w:val="en-US" w:eastAsia="zh-CN"/>
              </w:rPr>
              <w:t>19</w:t>
            </w:r>
            <w:r>
              <w:rPr>
                <w:rFonts w:hint="default" w:ascii="Times New Roman" w:hAnsi="Times New Roman" w:eastAsia="宋体" w:cs="Times New Roman"/>
                <w:bCs/>
                <w:kern w:val="0"/>
                <w:sz w:val="18"/>
                <w:szCs w:val="18"/>
                <w:lang w:val="en-US" w:eastAsia="zh-CN"/>
              </w:rPr>
              <w:t>93)</w:t>
            </w:r>
            <w:r>
              <w:rPr>
                <w:rFonts w:hint="eastAsia" w:ascii="Times New Roman" w:hAnsi="Times New Roman" w:eastAsia="宋体" w:cs="Times New Roman"/>
                <w:bCs/>
                <w:kern w:val="0"/>
                <w:sz w:val="18"/>
                <w:szCs w:val="18"/>
                <w:lang w:val="en-US" w:eastAsia="zh-CN"/>
              </w:rPr>
              <w:t>中污染物浓度限值</w:t>
            </w:r>
          </w:p>
        </w:tc>
      </w:tr>
    </w:tbl>
    <w:p>
      <w:pPr>
        <w:spacing w:line="360" w:lineRule="auto"/>
        <w:ind w:firstLine="210" w:firstLineChars="100"/>
        <w:jc w:val="center"/>
        <w:rPr>
          <w:rFonts w:ascii="Times New Roman" w:hAnsi="Times New Roman"/>
          <w:b/>
          <w:bCs/>
          <w:szCs w:val="21"/>
        </w:rPr>
      </w:pPr>
    </w:p>
    <w:p>
      <w:pPr>
        <w:pStyle w:val="6"/>
        <w:rPr>
          <w:rFonts w:hint="eastAsia"/>
          <w:lang w:val="en-US" w:eastAsia="zh-CN"/>
        </w:rPr>
        <w:sectPr>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pPr>
        <w:spacing w:line="360" w:lineRule="auto"/>
        <w:ind w:firstLine="480" w:firstLineChars="200"/>
        <w:rPr>
          <w:rFonts w:hint="eastAsia"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val="en-US" w:eastAsia="zh-CN"/>
        </w:rPr>
        <w:t>印刷</w:t>
      </w:r>
      <w:r>
        <w:rPr>
          <w:rFonts w:hint="default" w:ascii="Times New Roman" w:hAnsi="Times New Roman" w:eastAsia="宋体" w:cs="Times New Roman"/>
          <w:sz w:val="24"/>
          <w:szCs w:val="24"/>
          <w:highlight w:val="none"/>
          <w:lang w:val="en-US" w:eastAsia="zh-CN"/>
        </w:rPr>
        <w:t>废气处理设施排气筒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14.2</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7.78</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kg/h；臭气浓度检测结果最大为</w:t>
      </w:r>
      <w:r>
        <w:rPr>
          <w:rFonts w:hint="eastAsia" w:ascii="Times New Roman" w:hAnsi="Times New Roman" w:eastAsia="宋体" w:cs="Times New Roman"/>
          <w:sz w:val="24"/>
          <w:szCs w:val="24"/>
          <w:highlight w:val="none"/>
          <w:lang w:val="en-US" w:eastAsia="zh-CN"/>
        </w:rPr>
        <w:t>1122</w:t>
      </w:r>
      <w:r>
        <w:rPr>
          <w:rFonts w:hint="default" w:ascii="Times New Roman" w:hAnsi="Times New Roman" w:eastAsia="宋体" w:cs="Times New Roman"/>
          <w:sz w:val="24"/>
          <w:szCs w:val="24"/>
          <w:highlight w:val="none"/>
          <w:lang w:val="en-US" w:eastAsia="zh-CN"/>
        </w:rPr>
        <w:t>（无量纲）；非甲烷总烃、臭气浓度检测结果均符合</w:t>
      </w:r>
      <w:r>
        <w:rPr>
          <w:rFonts w:hint="eastAsia" w:ascii="Times New Roman" w:hAnsi="Times New Roman" w:eastAsia="宋体" w:cs="Times New Roman"/>
          <w:sz w:val="24"/>
          <w:szCs w:val="24"/>
          <w:highlight w:val="none"/>
          <w:lang w:val="en-US" w:eastAsia="zh-CN"/>
        </w:rPr>
        <w:t xml:space="preserve">《印刷工业大气污染物排放标准》 </w:t>
      </w:r>
    </w:p>
    <w:p>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(GB4161</w:t>
      </w:r>
      <w:r>
        <w:rPr>
          <w:rFonts w:hint="eastAsia" w:ascii="Times New Roman" w:hAnsi="Times New Roman" w:eastAsia="宋体" w:cs="Times New Roman"/>
          <w:sz w:val="24"/>
          <w:szCs w:val="24"/>
          <w:highlight w:val="none"/>
          <w:lang w:val="en-US" w:eastAsia="zh-CN"/>
        </w:rPr>
        <w:t>6-2022)中特别</w:t>
      </w:r>
      <w:r>
        <w:rPr>
          <w:rFonts w:hint="default" w:ascii="Times New Roman" w:hAnsi="Times New Roman" w:eastAsia="宋体" w:cs="Times New Roman"/>
          <w:sz w:val="24"/>
          <w:szCs w:val="24"/>
          <w:highlight w:val="none"/>
          <w:lang w:val="en-US" w:eastAsia="zh-CN"/>
        </w:rPr>
        <w:t>限值</w:t>
      </w:r>
      <w:r>
        <w:rPr>
          <w:rFonts w:hint="eastAsia" w:ascii="Times New Roman" w:hAnsi="Times New Roman" w:eastAsia="宋体" w:cs="Times New Roman"/>
          <w:sz w:val="24"/>
          <w:szCs w:val="24"/>
          <w:highlight w:val="none"/>
          <w:lang w:val="en-US" w:eastAsia="zh-CN"/>
        </w:rPr>
        <w:t>、《恶臭污染物排放标准》</w:t>
      </w:r>
      <w:r>
        <w:rPr>
          <w:rFonts w:hint="default" w:ascii="Times New Roman" w:hAnsi="Times New Roman" w:eastAsia="宋体" w:cs="Times New Roman"/>
          <w:sz w:val="24"/>
          <w:szCs w:val="24"/>
          <w:highlight w:val="none"/>
          <w:lang w:val="en-US" w:eastAsia="zh-CN"/>
        </w:rPr>
        <w:t>(GB</w:t>
      </w:r>
      <w:r>
        <w:rPr>
          <w:rFonts w:hint="eastAsia" w:ascii="Times New Roman" w:hAnsi="Times New Roman" w:eastAsia="宋体" w:cs="Times New Roman"/>
          <w:sz w:val="24"/>
          <w:szCs w:val="24"/>
          <w:highlight w:val="none"/>
          <w:lang w:val="en-US" w:eastAsia="zh-CN"/>
        </w:rPr>
        <w:t xml:space="preserve"> </w:t>
      </w:r>
      <w:r>
        <w:rPr>
          <w:rFonts w:hint="default" w:ascii="Times New Roman" w:hAnsi="Times New Roman" w:eastAsia="宋体" w:cs="Times New Roman"/>
          <w:sz w:val="24"/>
          <w:szCs w:val="24"/>
          <w:highlight w:val="none"/>
          <w:lang w:val="en-US" w:eastAsia="zh-CN"/>
        </w:rPr>
        <w:t>14554-</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lang w:val="en-US" w:eastAsia="zh-CN"/>
        </w:rPr>
        <w:t>93)</w:t>
      </w:r>
      <w:r>
        <w:rPr>
          <w:rFonts w:hint="eastAsia" w:ascii="Times New Roman" w:hAnsi="Times New Roman" w:eastAsia="宋体" w:cs="Times New Roman"/>
          <w:sz w:val="24"/>
          <w:szCs w:val="24"/>
          <w:highlight w:val="none"/>
          <w:lang w:val="en-US" w:eastAsia="zh-CN"/>
        </w:rPr>
        <w:t>中污染物浓度限值</w:t>
      </w:r>
      <w:r>
        <w:rPr>
          <w:rFonts w:hint="default" w:ascii="Times New Roman" w:hAnsi="Times New Roman" w:eastAsia="宋体" w:cs="Times New Roman"/>
          <w:sz w:val="24"/>
          <w:szCs w:val="24"/>
          <w:highlight w:val="none"/>
          <w:lang w:val="en-US" w:eastAsia="zh-CN"/>
        </w:rPr>
        <w:t>要求。</w:t>
      </w: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rPr>
          <w:rFonts w:hint="default" w:ascii="Times New Roman" w:hAnsi="Times New Roman" w:eastAsia="宋体" w:cs="Times New Roman"/>
          <w:sz w:val="24"/>
          <w:szCs w:val="24"/>
          <w:highlight w:val="none"/>
          <w:lang w:val="en-US" w:eastAsia="zh-CN"/>
        </w:rPr>
      </w:pPr>
    </w:p>
    <w:p>
      <w:pPr>
        <w:pStyle w:val="4"/>
        <w:rPr>
          <w:kern w:val="22"/>
        </w:rPr>
      </w:pPr>
      <w:bookmarkStart w:id="103" w:name="_Toc9310"/>
      <w:r>
        <w:rPr>
          <w:rFonts w:hint="eastAsia"/>
          <w:kern w:val="22"/>
        </w:rPr>
        <w:t>9</w:t>
      </w:r>
      <w:r>
        <w:rPr>
          <w:rFonts w:hint="eastAsia"/>
          <w:kern w:val="22"/>
          <w:highlight w:val="none"/>
        </w:rPr>
        <w:t>.2.3无组织废气</w:t>
      </w:r>
      <w:r>
        <w:rPr>
          <w:rFonts w:hint="eastAsia"/>
          <w:kern w:val="22"/>
        </w:rPr>
        <w:t>检测结果及评价</w:t>
      </w:r>
      <w:bookmarkEnd w:id="103"/>
    </w:p>
    <w:p>
      <w:pPr>
        <w:spacing w:line="360" w:lineRule="auto"/>
        <w:ind w:firstLine="240" w:firstLineChars="100"/>
        <w:rPr>
          <w:rFonts w:ascii="Times New Roman" w:hAnsi="Times New Roman" w:cs="Times New Roman"/>
          <w:sz w:val="24"/>
        </w:rPr>
      </w:pPr>
      <w:bookmarkStart w:id="104" w:name="_Hlk126489241"/>
      <w:r>
        <w:rPr>
          <w:rFonts w:hint="eastAsia" w:ascii="Times New Roman" w:hAnsi="Times New Roman" w:cs="Times New Roman"/>
          <w:sz w:val="24"/>
        </w:rPr>
        <w:t>无组织废气检测结果见表9.2.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ascii="Times New Roman" w:hAnsi="Times New Roman" w:cs="Times New Roman"/>
          <w:sz w:val="24"/>
        </w:rPr>
        <w:t>1~9.2.</w:t>
      </w:r>
      <w:r>
        <w:rPr>
          <w:rFonts w:hint="eastAsia" w:ascii="Times New Roman" w:hAnsi="Times New Roman" w:cs="Times New Roman"/>
          <w:sz w:val="24"/>
          <w:lang w:val="en-US" w:eastAsia="zh-CN"/>
        </w:rPr>
        <w:t>3</w:t>
      </w:r>
      <w:r>
        <w:rPr>
          <w:rFonts w:hint="eastAsia" w:ascii="Times New Roman" w:hAnsi="Times New Roman" w:cs="Times New Roman"/>
          <w:sz w:val="24"/>
        </w:rPr>
        <w:t>-</w:t>
      </w:r>
      <w:r>
        <w:rPr>
          <w:rFonts w:hint="eastAsia" w:ascii="Times New Roman" w:hAnsi="Times New Roman" w:cs="Times New Roman"/>
          <w:sz w:val="24"/>
          <w:lang w:val="en-US" w:eastAsia="zh-CN"/>
        </w:rPr>
        <w:t>3</w:t>
      </w:r>
      <w:r>
        <w:rPr>
          <w:rFonts w:hint="eastAsia" w:ascii="Times New Roman" w:hAnsi="Times New Roman" w:cs="Times New Roman"/>
          <w:sz w:val="24"/>
        </w:rPr>
        <w:t>。</w:t>
      </w:r>
    </w:p>
    <w:p>
      <w:pPr>
        <w:spacing w:line="360" w:lineRule="auto"/>
        <w:ind w:firstLine="210" w:firstLineChars="100"/>
        <w:jc w:val="center"/>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-1 无组织废气监测结果</w:t>
      </w:r>
      <w:r>
        <w:rPr>
          <w:rFonts w:hint="eastAsia" w:ascii="Times New Roman" w:hAnsi="Times New Roman"/>
          <w:b/>
          <w:bCs/>
          <w:szCs w:val="21"/>
        </w:rPr>
        <w:t>（1）</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trPr>
          <w:trHeight w:val="376" w:hRule="atLeast"/>
          <w:jc w:val="center"/>
        </w:trPr>
        <w:tc>
          <w:tcPr>
            <w:tcW w:w="2720"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采样日期</w:t>
            </w:r>
          </w:p>
        </w:tc>
        <w:tc>
          <w:tcPr>
            <w:tcW w:w="7104"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rPr>
              <w:t>4</w:t>
            </w:r>
            <w:r>
              <w:rPr>
                <w:bCs/>
                <w:kern w:val="0"/>
                <w:sz w:val="18"/>
                <w:szCs w:val="18"/>
                <w:highlight w:val="none"/>
              </w:rPr>
              <w:t>年</w:t>
            </w:r>
            <w:r>
              <w:rPr>
                <w:rFonts w:hint="eastAsia"/>
                <w:bCs/>
                <w:kern w:val="0"/>
                <w:sz w:val="18"/>
                <w:szCs w:val="18"/>
                <w:highlight w:val="none"/>
                <w:lang w:eastAsia="zh-CN"/>
              </w:rPr>
              <w:t>11月</w:t>
            </w:r>
            <w:r>
              <w:rPr>
                <w:rFonts w:hint="eastAsia"/>
                <w:bCs/>
                <w:kern w:val="0"/>
                <w:sz w:val="18"/>
                <w:szCs w:val="18"/>
                <w:highlight w:val="none"/>
                <w:lang w:val="en-US" w:eastAsia="zh-CN"/>
              </w:rPr>
              <w:t>4</w:t>
            </w:r>
            <w:r>
              <w:rPr>
                <w:bCs/>
                <w:kern w:val="0"/>
                <w:sz w:val="18"/>
                <w:szCs w:val="18"/>
                <w:highlight w:val="none"/>
              </w:rPr>
              <w:t>日</w:t>
            </w:r>
          </w:p>
        </w:tc>
      </w:tr>
      <w:tr>
        <w:trPr>
          <w:trHeight w:val="376" w:hRule="atLeast"/>
          <w:jc w:val="center"/>
        </w:trPr>
        <w:tc>
          <w:tcPr>
            <w:tcW w:w="2720" w:type="dxa"/>
            <w:gridSpan w:val="2"/>
            <w:vAlign w:val="center"/>
          </w:tcPr>
          <w:p>
            <w:pPr>
              <w:widowControl/>
              <w:adjustRightInd w:val="0"/>
              <w:snapToGrid w:val="0"/>
              <w:jc w:val="center"/>
              <w:rPr>
                <w:bCs/>
                <w:kern w:val="0"/>
                <w:sz w:val="18"/>
                <w:szCs w:val="18"/>
                <w:highlight w:val="none"/>
              </w:rPr>
            </w:pPr>
            <w:r>
              <w:rPr>
                <w:rFonts w:hint="eastAsia" w:eastAsia="仿宋_GB2312"/>
                <w:b/>
                <w:sz w:val="24"/>
                <w:highlight w:val="none"/>
              </w:rPr>
              <mc:AlternateContent>
                <mc:Choice Requires="wps">
                  <w:drawing>
                    <wp:anchor distT="0" distB="0" distL="114300" distR="114300" simplePos="0" relativeHeight="251689984" behindDoc="0" locked="0" layoutInCell="1" allowOverlap="1">
                      <wp:simplePos x="0" y="0"/>
                      <wp:positionH relativeFrom="column">
                        <wp:posOffset>1153160</wp:posOffset>
                      </wp:positionH>
                      <wp:positionV relativeFrom="paragraph">
                        <wp:posOffset>184785</wp:posOffset>
                      </wp:positionV>
                      <wp:extent cx="783590" cy="252095"/>
                      <wp:effectExtent l="0" t="0" r="0" b="0"/>
                      <wp:wrapNone/>
                      <wp:docPr id="49"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52095"/>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90.8pt;margin-top:14.55pt;height:19.85pt;width:61.7pt;z-index:251689984;mso-width-relative:page;mso-height-relative:page;" filled="f" stroked="f" coordsize="21600,21600" o:gfxdata="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YY4dn2QAAAAkBAAAPAAAAAAAAAAEAIAAAADgAAABkcnMvZG93bnJldi54bWxQSwECFAAUAAAA&#10;CACHTuJAb3nc+BA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bCs/>
                <w:kern w:val="0"/>
                <w:sz w:val="18"/>
                <w:szCs w:val="18"/>
                <w:highlight w:val="none"/>
              </w:rPr>
              <w:t>检测日期</w:t>
            </w:r>
          </w:p>
        </w:tc>
        <w:tc>
          <w:tcPr>
            <w:tcW w:w="7104" w:type="dxa"/>
            <w:gridSpan w:val="2"/>
            <w:vAlign w:val="center"/>
          </w:tcPr>
          <w:p>
            <w:pPr>
              <w:widowControl/>
              <w:adjustRightInd w:val="0"/>
              <w:snapToGrid w:val="0"/>
              <w:jc w:val="center"/>
              <w:rPr>
                <w:rFonts w:hint="default" w:eastAsia="宋体"/>
                <w:bCs/>
                <w:kern w:val="0"/>
                <w:sz w:val="18"/>
                <w:szCs w:val="18"/>
                <w:highlight w:val="none"/>
                <w:lang w:val="en-US" w:eastAsia="zh-CN"/>
              </w:rPr>
            </w:pPr>
            <w:r>
              <w:rPr>
                <w:bCs/>
                <w:kern w:val="0"/>
                <w:sz w:val="18"/>
                <w:szCs w:val="18"/>
                <w:highlight w:val="none"/>
              </w:rPr>
              <w:t>202</w:t>
            </w:r>
            <w:r>
              <w:rPr>
                <w:rFonts w:hint="eastAsia"/>
                <w:bCs/>
                <w:kern w:val="0"/>
                <w:sz w:val="18"/>
                <w:szCs w:val="18"/>
                <w:highlight w:val="none"/>
              </w:rPr>
              <w:t>4</w:t>
            </w:r>
            <w:r>
              <w:rPr>
                <w:bCs/>
                <w:kern w:val="0"/>
                <w:sz w:val="18"/>
                <w:szCs w:val="18"/>
                <w:highlight w:val="none"/>
              </w:rPr>
              <w:t>年</w:t>
            </w:r>
            <w:r>
              <w:rPr>
                <w:rFonts w:hint="eastAsia"/>
                <w:bCs/>
                <w:kern w:val="0"/>
                <w:sz w:val="18"/>
                <w:szCs w:val="18"/>
                <w:highlight w:val="none"/>
                <w:lang w:eastAsia="zh-CN"/>
              </w:rPr>
              <w:t>11月</w:t>
            </w:r>
            <w:r>
              <w:rPr>
                <w:rFonts w:hint="eastAsia"/>
                <w:bCs/>
                <w:kern w:val="0"/>
                <w:sz w:val="18"/>
                <w:szCs w:val="18"/>
                <w:highlight w:val="none"/>
                <w:lang w:val="en-US" w:eastAsia="zh-CN"/>
              </w:rPr>
              <w:t>4</w:t>
            </w:r>
            <w:r>
              <w:rPr>
                <w:bCs/>
                <w:kern w:val="0"/>
                <w:sz w:val="18"/>
                <w:szCs w:val="18"/>
                <w:highlight w:val="none"/>
              </w:rPr>
              <w:t>日</w:t>
            </w:r>
            <w:r>
              <w:rPr>
                <w:rFonts w:hint="eastAsia"/>
                <w:bCs/>
                <w:kern w:val="0"/>
                <w:sz w:val="18"/>
                <w:szCs w:val="18"/>
                <w:highlight w:val="none"/>
              </w:rPr>
              <w:t>-</w:t>
            </w:r>
            <w:r>
              <w:rPr>
                <w:rFonts w:hint="eastAsia"/>
                <w:bCs/>
                <w:kern w:val="0"/>
                <w:sz w:val="18"/>
                <w:szCs w:val="18"/>
                <w:highlight w:val="none"/>
                <w:lang w:val="en-US" w:eastAsia="zh-CN"/>
              </w:rPr>
              <w:t>5</w:t>
            </w:r>
            <w:r>
              <w:rPr>
                <w:rFonts w:hint="eastAsia"/>
                <w:bCs/>
                <w:kern w:val="0"/>
                <w:sz w:val="18"/>
                <w:szCs w:val="18"/>
                <w:highlight w:val="none"/>
              </w:rPr>
              <w:t>日</w:t>
            </w:r>
          </w:p>
        </w:tc>
      </w:tr>
      <w:tr>
        <w:trPr>
          <w:trHeight w:val="1108" w:hRule="atLeast"/>
          <w:jc w:val="center"/>
        </w:trPr>
        <w:tc>
          <w:tcPr>
            <w:tcW w:w="2720" w:type="dxa"/>
            <w:gridSpan w:val="2"/>
            <w:vAlign w:val="center"/>
          </w:tcPr>
          <w:p>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684864" behindDoc="0" locked="0" layoutInCell="1" allowOverlap="1">
                      <wp:simplePos x="0" y="0"/>
                      <wp:positionH relativeFrom="column">
                        <wp:posOffset>6350</wp:posOffset>
                      </wp:positionH>
                      <wp:positionV relativeFrom="paragraph">
                        <wp:posOffset>8890</wp:posOffset>
                      </wp:positionV>
                      <wp:extent cx="1655445" cy="701040"/>
                      <wp:effectExtent l="1905" t="4445" r="3810" b="10795"/>
                      <wp:wrapNone/>
                      <wp:docPr id="48"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4864;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Aillc8+wEAAMwDAAAOAAAAAAAA&#10;AAEAIAAAADoBAABkcnMvZTJvRG9jLnhtbFBLBQYAAAAABgAGAFkBAACnBQAAAAA=&#10;">
                      <v:fill on="f" focussize="0,0"/>
                      <v:stroke color="#000000" joinstyle="round"/>
                      <v:imagedata o:title=""/>
                      <o:lock v:ext="edit" aspectratio="f"/>
                    </v:shape>
                  </w:pict>
                </mc:Fallback>
              </mc:AlternateContent>
            </w:r>
            <w:r>
              <w:rPr>
                <w:bCs/>
                <w:kern w:val="0"/>
                <w:sz w:val="18"/>
                <w:szCs w:val="18"/>
                <w:highlight w:val="none"/>
              </w:rPr>
              <mc:AlternateContent>
                <mc:Choice Requires="wps">
                  <w:drawing>
                    <wp:anchor distT="0" distB="0" distL="114300" distR="114300" simplePos="0" relativeHeight="251686912" behindDoc="0" locked="0" layoutInCell="1" allowOverlap="1">
                      <wp:simplePos x="0" y="0"/>
                      <wp:positionH relativeFrom="column">
                        <wp:posOffset>7620</wp:posOffset>
                      </wp:positionH>
                      <wp:positionV relativeFrom="paragraph">
                        <wp:posOffset>12065</wp:posOffset>
                      </wp:positionV>
                      <wp:extent cx="704215" cy="697865"/>
                      <wp:effectExtent l="3175" t="3175" r="8890" b="15240"/>
                      <wp:wrapNone/>
                      <wp:docPr id="50"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86912;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C1MHAC0wAAAAcBAAAPAAAAAAAAAAEAIAAAADgA&#10;AABkcnMvZG93bnJldi54bWxQSwECFAAUAAAACACHTuJALK7T1/gBAADLAwAADgAAAAAAAAABACAA&#10;AAA4AQAAZHJzL2Uyb0RvYy54bWxQSwUGAAAAAAYABgBZAQAAogUAAAAA&#10;">
                      <v:fill on="f" focussize="0,0"/>
                      <v:stroke color="#000000" joinstyle="round"/>
                      <v:imagedata o:title=""/>
                      <o:lock v:ext="edit" aspectratio="f"/>
                    </v:shape>
                  </w:pict>
                </mc:Fallback>
              </mc:AlternateContent>
            </w:r>
            <w:r>
              <w:rPr>
                <w:bCs/>
                <w:kern w:val="0"/>
                <w:sz w:val="18"/>
                <w:szCs w:val="18"/>
                <w:highlight w:val="none"/>
              </w:rPr>
              <mc:AlternateContent>
                <mc:Choice Requires="wps">
                  <w:drawing>
                    <wp:anchor distT="0" distB="0" distL="114300" distR="114300" simplePos="0" relativeHeight="251685888" behindDoc="0" locked="0" layoutInCell="1" allowOverlap="1">
                      <wp:simplePos x="0" y="0"/>
                      <wp:positionH relativeFrom="column">
                        <wp:posOffset>31750</wp:posOffset>
                      </wp:positionH>
                      <wp:positionV relativeFrom="paragraph">
                        <wp:posOffset>12065</wp:posOffset>
                      </wp:positionV>
                      <wp:extent cx="1699895" cy="299085"/>
                      <wp:effectExtent l="635" t="4445" r="6350" b="16510"/>
                      <wp:wrapNone/>
                      <wp:docPr id="51"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5888;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75FDatYAAAAGAQAADwAAAAAAAAABACAA&#10;AAA4AAAAZHJzL2Rvd25yZXYueG1sUEsBAhQAFAAAAAgAh07iQO2zsOz5AQAAzAMAAA4AAAAAAAAA&#10;AQAgAAAAOwEAAGRycy9lMm9Eb2MueG1sUEsFBgAAAAAGAAYAWQEAAKYFAAAAAA==&#10;">
                      <v:fill on="f" focussize="0,0"/>
                      <v:stroke color="#000000" joinstyle="round"/>
                      <v:imagedata o:title=""/>
                      <o:lock v:ext="edit" aspectratio="f"/>
                    </v:shape>
                  </w:pict>
                </mc:Fallback>
              </mc:AlternateContent>
            </w:r>
            <w:r>
              <w:rPr>
                <w:bCs/>
                <w:kern w:val="0"/>
                <w:sz w:val="18"/>
                <w:szCs w:val="18"/>
                <w:highlight w:val="none"/>
              </w:rPr>
              <w:t xml:space="preserve">  </w:t>
            </w:r>
          </w:p>
          <w:p>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683840" behindDoc="0" locked="0" layoutInCell="1" allowOverlap="1">
                      <wp:simplePos x="0" y="0"/>
                      <wp:positionH relativeFrom="column">
                        <wp:posOffset>-60960</wp:posOffset>
                      </wp:positionH>
                      <wp:positionV relativeFrom="paragraph">
                        <wp:posOffset>266700</wp:posOffset>
                      </wp:positionV>
                      <wp:extent cx="783590" cy="297815"/>
                      <wp:effectExtent l="0" t="0" r="0" b="0"/>
                      <wp:wrapNone/>
                      <wp:docPr id="52"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97815"/>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1pt;height:23.45pt;width:61.7pt;z-index:251683840;mso-width-relative:page;mso-height-relative:page;" filled="f" stroked="f" coordsize="21600,21600" o:gfxdata="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Ct3Sqf2QAAAAgBAAAPAAAAAAAAAAEAIAAAADgAAABkcnMvZG93bnJldi54bWxQSwECFAAUAAAA&#10;CACHTuJAfnOrvhA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687936" behindDoc="0" locked="0" layoutInCell="1" allowOverlap="1">
                      <wp:simplePos x="0" y="0"/>
                      <wp:positionH relativeFrom="column">
                        <wp:posOffset>602615</wp:posOffset>
                      </wp:positionH>
                      <wp:positionV relativeFrom="paragraph">
                        <wp:posOffset>250825</wp:posOffset>
                      </wp:positionV>
                      <wp:extent cx="783590" cy="297815"/>
                      <wp:effectExtent l="0" t="0" r="0" b="0"/>
                      <wp:wrapNone/>
                      <wp:docPr id="54"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97815"/>
                              </a:xfrm>
                              <a:prstGeom prst="rect">
                                <a:avLst/>
                              </a:prstGeom>
                              <a:noFill/>
                              <a:ln>
                                <a:noFill/>
                              </a:ln>
                            </wps:spPr>
                            <wps:txbx>
                              <w:txbxContent>
                                <w:p>
                                  <w:pPr>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7.45pt;margin-top:19.75pt;height:23.45pt;width:61.7pt;z-index:251687936;mso-width-relative:page;mso-height-relative:page;" filled="f" stroked="f" coordsize="21600,21600" o:gfxdata="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BaLZA9oAAAAIAQAADwAAAAAAAAABACAAAAA4AAAAZHJzL2Rvd25yZXYueG1sUEsBAhQAFAAA&#10;AAgAh07iQOXwqWoQAgAACwQAAA4AAAAAAAAAAQAgAAAAPwEAAGRycy9lMm9Eb2MueG1sUEsFBgAA&#10;AAAGAAYAWQEAAMEFAAAAAA==&#10;">
                      <v:fill on="f" focussize="0,0"/>
                      <v:stroke on="f"/>
                      <v:imagedata o:title=""/>
                      <o:lock v:ext="edit" aspectratio="f"/>
                      <v:textbox>
                        <w:txbxContent>
                          <w:p>
                            <w:pPr>
                              <w:rPr>
                                <w:bCs/>
                                <w:kern w:val="0"/>
                                <w:sz w:val="18"/>
                                <w:szCs w:val="18"/>
                              </w:rPr>
                            </w:pPr>
                            <w:r>
                              <w:rPr>
                                <w:rFonts w:hint="eastAsia"/>
                                <w:bCs/>
                                <w:kern w:val="0"/>
                                <w:sz w:val="18"/>
                                <w:szCs w:val="18"/>
                              </w:rPr>
                              <w:t>采样时间</w:t>
                            </w:r>
                          </w:p>
                        </w:txbxContent>
                      </v:textbox>
                    </v:rect>
                  </w:pict>
                </mc:Fallback>
              </mc:AlternateContent>
            </w:r>
            <w:r>
              <w:rPr>
                <w:rFonts w:eastAsia="华文中宋"/>
                <w:b/>
                <w:spacing w:val="227"/>
                <w:sz w:val="30"/>
                <w:szCs w:val="30"/>
                <w:highlight w:val="none"/>
              </w:rPr>
              <mc:AlternateContent>
                <mc:Choice Requires="wps">
                  <w:drawing>
                    <wp:anchor distT="0" distB="0" distL="114300" distR="114300" simplePos="0" relativeHeight="251688960" behindDoc="0" locked="0" layoutInCell="1" allowOverlap="1">
                      <wp:simplePos x="0" y="0"/>
                      <wp:positionH relativeFrom="column">
                        <wp:posOffset>1019175</wp:posOffset>
                      </wp:positionH>
                      <wp:positionV relativeFrom="paragraph">
                        <wp:posOffset>119380</wp:posOffset>
                      </wp:positionV>
                      <wp:extent cx="783590" cy="255270"/>
                      <wp:effectExtent l="0" t="0" r="0" b="0"/>
                      <wp:wrapNone/>
                      <wp:docPr id="53"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80.25pt;margin-top:9.4pt;height:20.1pt;width:61.7pt;z-index:251688960;mso-width-relative:page;mso-height-relative:page;" filled="f" stroked="f" coordsize="21600,21600" o:gfxdata="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T78dLdkAAAAJAQAADwAAAAAAAAABACAAAAA4AAAAZHJzL2Rvd25yZXYueG1sUEsBAhQAFAAA&#10;AAgAh07iQLLabRkRAgAACwQAAA4AAAAAAAAAAQAgAAAAPgEAAGRycy9lMm9Eb2MueG1sUEsFBgAA&#10;AAAGAAYAWQEAAME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tc>
        <w:tc>
          <w:tcPr>
            <w:tcW w:w="3552" w:type="dxa"/>
            <w:vAlign w:val="center"/>
          </w:tcPr>
          <w:p>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非甲烷总烃</w:t>
            </w:r>
          </w:p>
          <w:p>
            <w:pPr>
              <w:adjustRightInd w:val="0"/>
              <w:snapToGrid w:val="0"/>
              <w:jc w:val="center"/>
              <w:rPr>
                <w:bCs/>
                <w:kern w:val="0"/>
                <w:sz w:val="18"/>
                <w:szCs w:val="18"/>
                <w:highlight w:val="none"/>
              </w:rPr>
            </w:pP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c>
          <w:tcPr>
            <w:tcW w:w="3552" w:type="dxa"/>
            <w:vAlign w:val="center"/>
          </w:tcPr>
          <w:p>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臭气浓度</w:t>
            </w:r>
          </w:p>
          <w:p>
            <w:pPr>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（无量纲）</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厂界上风向</w:t>
            </w:r>
          </w:p>
          <w:p>
            <w:pPr>
              <w:widowControl/>
              <w:adjustRightInd w:val="0"/>
              <w:snapToGrid w:val="0"/>
              <w:jc w:val="center"/>
              <w:rPr>
                <w:bCs/>
                <w:kern w:val="0"/>
                <w:sz w:val="18"/>
                <w:szCs w:val="18"/>
              </w:rPr>
            </w:pPr>
            <w:r>
              <w:rPr>
                <w:bCs/>
                <w:kern w:val="0"/>
                <w:sz w:val="18"/>
                <w:szCs w:val="18"/>
              </w:rPr>
              <w:t>G0</w:t>
            </w:r>
          </w:p>
        </w:tc>
        <w:tc>
          <w:tcPr>
            <w:tcW w:w="1595"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0.60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0.56</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eastAsia="zh-CN"/>
              </w:rPr>
              <w:t>0</w:t>
            </w:r>
            <w:r>
              <w:rPr>
                <w:rFonts w:hint="eastAsia"/>
                <w:bCs/>
                <w:kern w:val="0"/>
                <w:sz w:val="18"/>
                <w:szCs w:val="18"/>
                <w:lang w:val="en-US" w:eastAsia="zh-CN"/>
              </w:rPr>
              <w:t>.63</w:t>
            </w:r>
          </w:p>
        </w:tc>
        <w:tc>
          <w:tcPr>
            <w:tcW w:w="1595"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13:</w:t>
            </w:r>
            <w:r>
              <w:rPr>
                <w:rFonts w:hint="eastAsia"/>
                <w:bCs/>
                <w:kern w:val="0"/>
                <w:sz w:val="18"/>
                <w:szCs w:val="18"/>
                <w:highlight w:val="none"/>
                <w:lang w:val="en-US" w:eastAsia="zh-CN"/>
              </w:rPr>
              <w:t>2</w:t>
            </w:r>
            <w:r>
              <w:rPr>
                <w:rFonts w:hint="eastAsia"/>
                <w:bCs/>
                <w:kern w:val="0"/>
                <w:sz w:val="18"/>
                <w:szCs w:val="18"/>
                <w:highlight w:val="none"/>
              </w:rPr>
              <w:t>0-14:</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0.77</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vAlign w:val="center"/>
          </w:tcPr>
          <w:p>
            <w:pPr>
              <w:widowControl/>
              <w:adjustRightInd w:val="0"/>
              <w:snapToGrid w:val="0"/>
              <w:jc w:val="center"/>
              <w:rPr>
                <w:bCs/>
                <w:kern w:val="0"/>
                <w:sz w:val="18"/>
                <w:szCs w:val="18"/>
                <w:highlight w:val="none"/>
              </w:rPr>
            </w:pPr>
            <w:r>
              <w:rPr>
                <w:rFonts w:hint="eastAsia"/>
                <w:bCs/>
                <w:kern w:val="0"/>
                <w:sz w:val="18"/>
                <w:szCs w:val="18"/>
                <w:highlight w:val="none"/>
              </w:rPr>
              <w:t>15:</w:t>
            </w:r>
            <w:r>
              <w:rPr>
                <w:rFonts w:hint="eastAsia"/>
                <w:bCs/>
                <w:kern w:val="0"/>
                <w:sz w:val="18"/>
                <w:szCs w:val="18"/>
                <w:highlight w:val="none"/>
                <w:lang w:val="en-US" w:eastAsia="zh-CN"/>
              </w:rPr>
              <w:t>2</w:t>
            </w:r>
            <w:r>
              <w:rPr>
                <w:rFonts w:hint="eastAsia"/>
                <w:bCs/>
                <w:kern w:val="0"/>
                <w:sz w:val="18"/>
                <w:szCs w:val="18"/>
                <w:highlight w:val="none"/>
              </w:rPr>
              <w:t>0-16:</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0.70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厂界下风向</w:t>
            </w:r>
          </w:p>
          <w:p>
            <w:pPr>
              <w:widowControl/>
              <w:adjustRightInd w:val="0"/>
              <w:snapToGrid w:val="0"/>
              <w:jc w:val="center"/>
              <w:rPr>
                <w:bCs/>
                <w:kern w:val="0"/>
                <w:sz w:val="18"/>
                <w:szCs w:val="18"/>
              </w:rPr>
            </w:pPr>
            <w:r>
              <w:rPr>
                <w:bCs/>
                <w:kern w:val="0"/>
                <w:sz w:val="18"/>
                <w:szCs w:val="18"/>
              </w:rPr>
              <w:t>G1</w:t>
            </w: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1.16</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1.17</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2</w:t>
            </w:r>
            <w:r>
              <w:rPr>
                <w:rFonts w:hint="eastAsia"/>
                <w:bCs/>
                <w:kern w:val="0"/>
                <w:sz w:val="18"/>
                <w:szCs w:val="18"/>
                <w:highlight w:val="none"/>
              </w:rPr>
              <w:t>0-14:</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0.87</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2</w:t>
            </w:r>
            <w:r>
              <w:rPr>
                <w:rFonts w:hint="eastAsia"/>
                <w:bCs/>
                <w:kern w:val="0"/>
                <w:sz w:val="18"/>
                <w:szCs w:val="18"/>
                <w:highlight w:val="none"/>
              </w:rPr>
              <w:t>0-16:</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0.80</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厂界下风向</w:t>
            </w:r>
          </w:p>
          <w:p>
            <w:pPr>
              <w:widowControl/>
              <w:adjustRightInd w:val="0"/>
              <w:snapToGrid w:val="0"/>
              <w:jc w:val="center"/>
              <w:rPr>
                <w:bCs/>
                <w:kern w:val="0"/>
                <w:sz w:val="18"/>
                <w:szCs w:val="18"/>
              </w:rPr>
            </w:pPr>
            <w:r>
              <w:rPr>
                <w:bCs/>
                <w:kern w:val="0"/>
                <w:sz w:val="18"/>
                <w:szCs w:val="18"/>
              </w:rPr>
              <w:t>G2</w:t>
            </w: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1.47</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1.42</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2</w:t>
            </w:r>
            <w:r>
              <w:rPr>
                <w:rFonts w:hint="eastAsia"/>
                <w:bCs/>
                <w:kern w:val="0"/>
                <w:sz w:val="18"/>
                <w:szCs w:val="18"/>
                <w:highlight w:val="none"/>
              </w:rPr>
              <w:t>0-14:</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1.53</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2</w:t>
            </w:r>
            <w:r>
              <w:rPr>
                <w:rFonts w:hint="eastAsia"/>
                <w:bCs/>
                <w:kern w:val="0"/>
                <w:sz w:val="18"/>
                <w:szCs w:val="18"/>
                <w:highlight w:val="none"/>
              </w:rPr>
              <w:t>0-16:</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1.34</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厂界下风向</w:t>
            </w:r>
          </w:p>
          <w:p>
            <w:pPr>
              <w:widowControl/>
              <w:adjustRightInd w:val="0"/>
              <w:snapToGrid w:val="0"/>
              <w:jc w:val="center"/>
              <w:rPr>
                <w:bCs/>
                <w:kern w:val="0"/>
                <w:sz w:val="18"/>
                <w:szCs w:val="18"/>
              </w:rPr>
            </w:pPr>
            <w:r>
              <w:rPr>
                <w:bCs/>
                <w:kern w:val="0"/>
                <w:sz w:val="18"/>
                <w:szCs w:val="18"/>
              </w:rPr>
              <w:t>G3</w:t>
            </w: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1.13</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1.00</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2</w:t>
            </w:r>
            <w:r>
              <w:rPr>
                <w:rFonts w:hint="eastAsia"/>
                <w:bCs/>
                <w:kern w:val="0"/>
                <w:sz w:val="18"/>
                <w:szCs w:val="18"/>
                <w:highlight w:val="none"/>
              </w:rPr>
              <w:t>0-14:</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1.15</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2</w:t>
            </w:r>
            <w:r>
              <w:rPr>
                <w:rFonts w:hint="eastAsia"/>
                <w:bCs/>
                <w:kern w:val="0"/>
                <w:sz w:val="18"/>
                <w:szCs w:val="18"/>
                <w:highlight w:val="none"/>
              </w:rPr>
              <w:t>0-16:</w:t>
            </w:r>
            <w:r>
              <w:rPr>
                <w:rFonts w:hint="eastAsia"/>
                <w:bCs/>
                <w:kern w:val="0"/>
                <w:sz w:val="18"/>
                <w:szCs w:val="18"/>
                <w:highlight w:val="none"/>
                <w:lang w:val="en-US" w:eastAsia="zh-CN"/>
              </w:rPr>
              <w:t>2</w:t>
            </w:r>
            <w:r>
              <w:rPr>
                <w:rFonts w:hint="eastAsia"/>
                <w:bCs/>
                <w:kern w:val="0"/>
                <w:sz w:val="18"/>
                <w:szCs w:val="18"/>
                <w:highlight w:val="none"/>
              </w:rPr>
              <w:t>0</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1.17</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2720" w:type="dxa"/>
            <w:gridSpan w:val="2"/>
            <w:vAlign w:val="center"/>
          </w:tcPr>
          <w:p>
            <w:pPr>
              <w:widowControl/>
              <w:adjustRightInd w:val="0"/>
              <w:snapToGrid w:val="0"/>
              <w:jc w:val="center"/>
              <w:rPr>
                <w:bCs/>
                <w:kern w:val="0"/>
                <w:sz w:val="18"/>
                <w:szCs w:val="18"/>
              </w:rPr>
            </w:pPr>
            <w:r>
              <w:rPr>
                <w:rFonts w:hint="eastAsia"/>
                <w:bCs/>
                <w:kern w:val="0"/>
                <w:sz w:val="18"/>
                <w:szCs w:val="18"/>
              </w:rPr>
              <w:t>厂界最大小时均值</w:t>
            </w:r>
          </w:p>
        </w:tc>
        <w:tc>
          <w:tcPr>
            <w:tcW w:w="3552"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1.53</w:t>
            </w:r>
          </w:p>
        </w:tc>
        <w:tc>
          <w:tcPr>
            <w:tcW w:w="3552"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lang w:val="en-US" w:eastAsia="zh-CN"/>
              </w:rPr>
              <w:t>＜10</w:t>
            </w:r>
          </w:p>
        </w:tc>
      </w:tr>
      <w:tr>
        <w:trPr>
          <w:trHeight w:val="587" w:hRule="atLeast"/>
          <w:jc w:val="center"/>
        </w:trPr>
        <w:tc>
          <w:tcPr>
            <w:tcW w:w="2720"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《大气污染物综合排放标准》</w:t>
            </w:r>
          </w:p>
          <w:p>
            <w:pPr>
              <w:widowControl/>
              <w:adjustRightInd w:val="0"/>
              <w:snapToGrid w:val="0"/>
              <w:jc w:val="center"/>
              <w:rPr>
                <w:bCs/>
                <w:kern w:val="0"/>
                <w:sz w:val="18"/>
                <w:szCs w:val="18"/>
                <w:highlight w:val="none"/>
              </w:rPr>
            </w:pPr>
            <w:r>
              <w:rPr>
                <w:rFonts w:hint="eastAsia"/>
                <w:bCs/>
                <w:kern w:val="0"/>
                <w:sz w:val="18"/>
                <w:szCs w:val="18"/>
                <w:highlight w:val="none"/>
              </w:rPr>
              <w:t xml:space="preserve">（GB 16297-1996） </w:t>
            </w:r>
            <w:r>
              <w:rPr>
                <w:bCs/>
                <w:kern w:val="0"/>
                <w:sz w:val="18"/>
                <w:szCs w:val="18"/>
                <w:highlight w:val="none"/>
              </w:rPr>
              <w:t xml:space="preserve"> </w:t>
            </w:r>
            <w:r>
              <w:rPr>
                <w:rFonts w:hint="eastAsia"/>
                <w:bCs/>
                <w:kern w:val="0"/>
                <w:sz w:val="18"/>
                <w:szCs w:val="18"/>
                <w:highlight w:val="none"/>
              </w:rPr>
              <w:t>表2</w:t>
            </w:r>
          </w:p>
        </w:tc>
        <w:tc>
          <w:tcPr>
            <w:tcW w:w="3552" w:type="dxa"/>
            <w:vAlign w:val="center"/>
          </w:tcPr>
          <w:p>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4.0</w:t>
            </w:r>
          </w:p>
        </w:tc>
        <w:tc>
          <w:tcPr>
            <w:tcW w:w="3552" w:type="dxa"/>
            <w:vAlign w:val="center"/>
          </w:tcPr>
          <w:p>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w:t>
            </w:r>
            <w:r>
              <w:rPr>
                <w:rFonts w:hint="eastAsia"/>
                <w:bCs/>
                <w:kern w:val="0"/>
                <w:sz w:val="18"/>
                <w:szCs w:val="18"/>
                <w:highlight w:val="none"/>
                <w:vertAlign w:val="superscript"/>
                <w:lang w:val="en-US" w:eastAsia="zh-CN"/>
              </w:rPr>
              <w:t>【2】</w:t>
            </w:r>
          </w:p>
        </w:tc>
      </w:tr>
      <w:tr>
        <w:trPr>
          <w:trHeight w:val="471" w:hRule="atLeast"/>
          <w:jc w:val="center"/>
        </w:trPr>
        <w:tc>
          <w:tcPr>
            <w:tcW w:w="2720" w:type="dxa"/>
            <w:gridSpan w:val="2"/>
            <w:vAlign w:val="center"/>
          </w:tcPr>
          <w:p>
            <w:pPr>
              <w:widowControl/>
              <w:adjustRightInd w:val="0"/>
              <w:snapToGrid w:val="0"/>
              <w:jc w:val="center"/>
              <w:rPr>
                <w:bCs/>
                <w:kern w:val="0"/>
                <w:sz w:val="18"/>
                <w:szCs w:val="18"/>
              </w:rPr>
            </w:pPr>
            <w:r>
              <w:rPr>
                <w:bCs/>
                <w:kern w:val="0"/>
                <w:sz w:val="18"/>
                <w:szCs w:val="18"/>
              </w:rPr>
              <w:t>结果评价</w:t>
            </w:r>
          </w:p>
        </w:tc>
        <w:tc>
          <w:tcPr>
            <w:tcW w:w="3552" w:type="dxa"/>
            <w:vAlign w:val="center"/>
          </w:tcPr>
          <w:p>
            <w:pPr>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达标</w:t>
            </w:r>
          </w:p>
        </w:tc>
        <w:tc>
          <w:tcPr>
            <w:tcW w:w="3552" w:type="dxa"/>
            <w:vAlign w:val="center"/>
          </w:tcPr>
          <w:p>
            <w:pPr>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达标</w:t>
            </w:r>
          </w:p>
        </w:tc>
      </w:tr>
      <w:tr>
        <w:trPr>
          <w:trHeight w:val="389" w:hRule="atLeast"/>
          <w:jc w:val="center"/>
        </w:trPr>
        <w:tc>
          <w:tcPr>
            <w:tcW w:w="2720" w:type="dxa"/>
            <w:gridSpan w:val="2"/>
            <w:vAlign w:val="center"/>
          </w:tcPr>
          <w:p>
            <w:pPr>
              <w:widowControl/>
              <w:adjustRightInd w:val="0"/>
              <w:snapToGrid w:val="0"/>
              <w:jc w:val="center"/>
              <w:rPr>
                <w:bCs/>
                <w:kern w:val="0"/>
                <w:sz w:val="18"/>
                <w:szCs w:val="18"/>
              </w:rPr>
            </w:pPr>
            <w:r>
              <w:rPr>
                <w:bCs/>
                <w:kern w:val="0"/>
                <w:sz w:val="18"/>
                <w:szCs w:val="18"/>
              </w:rPr>
              <w:t>备注</w:t>
            </w:r>
          </w:p>
        </w:tc>
        <w:tc>
          <w:tcPr>
            <w:tcW w:w="7104" w:type="dxa"/>
            <w:gridSpan w:val="2"/>
            <w:tcMar>
              <w:left w:w="0" w:type="dxa"/>
              <w:right w:w="0" w:type="dxa"/>
            </w:tcMar>
            <w:vAlign w:val="center"/>
          </w:tcPr>
          <w:p>
            <w:pPr>
              <w:widowControl/>
              <w:adjustRightInd w:val="0"/>
              <w:snapToGrid w:val="0"/>
              <w:jc w:val="left"/>
              <w:rPr>
                <w:bCs/>
                <w:kern w:val="0"/>
                <w:sz w:val="18"/>
                <w:szCs w:val="18"/>
                <w:highlight w:val="none"/>
              </w:rPr>
            </w:pPr>
            <w:r>
              <w:rPr>
                <w:bCs/>
                <w:kern w:val="0"/>
                <w:sz w:val="18"/>
                <w:szCs w:val="18"/>
                <w:highlight w:val="none"/>
              </w:rPr>
              <w:t>1、检测期间气象参数：</w:t>
            </w:r>
          </w:p>
          <w:p>
            <w:pPr>
              <w:widowControl/>
              <w:adjustRightInd w:val="0"/>
              <w:snapToGrid w:val="0"/>
              <w:ind w:firstLine="360"/>
              <w:jc w:val="left"/>
              <w:rPr>
                <w:bCs/>
                <w:kern w:val="0"/>
                <w:sz w:val="18"/>
                <w:szCs w:val="18"/>
                <w:highlight w:val="none"/>
              </w:rPr>
            </w:pPr>
            <w:r>
              <w:rPr>
                <w:rFonts w:hint="eastAsia"/>
                <w:bCs/>
                <w:kern w:val="0"/>
                <w:sz w:val="18"/>
                <w:szCs w:val="18"/>
                <w:highlight w:val="none"/>
                <w:lang w:val="en-US" w:eastAsia="zh-CN"/>
              </w:rPr>
              <w:t>11月4</w:t>
            </w:r>
            <w:r>
              <w:rPr>
                <w:bCs/>
                <w:kern w:val="0"/>
                <w:sz w:val="18"/>
                <w:szCs w:val="18"/>
                <w:highlight w:val="none"/>
              </w:rPr>
              <w:t>日气象参数：天气：</w:t>
            </w:r>
            <w:r>
              <w:rPr>
                <w:rFonts w:hint="eastAsia"/>
                <w:bCs/>
                <w:kern w:val="0"/>
                <w:sz w:val="18"/>
                <w:szCs w:val="18"/>
                <w:highlight w:val="none"/>
                <w:lang w:val="en-US" w:eastAsia="zh-CN"/>
              </w:rPr>
              <w:t>阴</w:t>
            </w:r>
            <w:r>
              <w:rPr>
                <w:bCs/>
                <w:kern w:val="0"/>
                <w:sz w:val="18"/>
                <w:szCs w:val="18"/>
                <w:highlight w:val="none"/>
              </w:rPr>
              <w:t>；气温：</w:t>
            </w:r>
            <w:r>
              <w:rPr>
                <w:rFonts w:hint="eastAsia"/>
                <w:bCs/>
                <w:kern w:val="0"/>
                <w:sz w:val="18"/>
                <w:szCs w:val="18"/>
                <w:highlight w:val="none"/>
                <w:lang w:val="en-US" w:eastAsia="zh-CN"/>
              </w:rPr>
              <w:t>19.5-20.5</w:t>
            </w:r>
            <w:r>
              <w:rPr>
                <w:bCs/>
                <w:kern w:val="0"/>
                <w:sz w:val="18"/>
                <w:szCs w:val="18"/>
                <w:highlight w:val="none"/>
              </w:rPr>
              <w:t>℃；气压：</w:t>
            </w:r>
            <w:r>
              <w:rPr>
                <w:rFonts w:hint="eastAsia"/>
                <w:bCs/>
                <w:kern w:val="0"/>
                <w:sz w:val="18"/>
                <w:szCs w:val="18"/>
                <w:highlight w:val="none"/>
                <w:lang w:val="en-US" w:eastAsia="zh-CN"/>
              </w:rPr>
              <w:t>101.9-102.3</w:t>
            </w:r>
            <w:r>
              <w:rPr>
                <w:bCs/>
                <w:kern w:val="0"/>
                <w:sz w:val="18"/>
                <w:szCs w:val="18"/>
                <w:highlight w:val="none"/>
              </w:rPr>
              <w:t>kPa；风向：</w:t>
            </w:r>
            <w:r>
              <w:rPr>
                <w:rFonts w:hint="eastAsia"/>
                <w:bCs/>
                <w:kern w:val="0"/>
                <w:sz w:val="18"/>
                <w:szCs w:val="18"/>
                <w:highlight w:val="none"/>
                <w:lang w:val="en-US" w:eastAsia="zh-CN"/>
              </w:rPr>
              <w:t>东北</w:t>
            </w:r>
            <w:r>
              <w:rPr>
                <w:bCs/>
                <w:kern w:val="0"/>
                <w:sz w:val="18"/>
                <w:szCs w:val="18"/>
                <w:highlight w:val="none"/>
              </w:rPr>
              <w:t>风；风速：</w:t>
            </w:r>
            <w:r>
              <w:rPr>
                <w:rFonts w:hint="eastAsia"/>
                <w:bCs/>
                <w:kern w:val="0"/>
                <w:sz w:val="18"/>
                <w:szCs w:val="18"/>
                <w:highlight w:val="none"/>
                <w:lang w:val="en-US" w:eastAsia="zh-CN"/>
              </w:rPr>
              <w:t>1.8-1.9</w:t>
            </w:r>
            <w:r>
              <w:rPr>
                <w:bCs/>
                <w:kern w:val="0"/>
                <w:sz w:val="18"/>
                <w:szCs w:val="18"/>
                <w:highlight w:val="none"/>
              </w:rPr>
              <w:t>m/s。</w:t>
            </w:r>
          </w:p>
          <w:p>
            <w:pPr>
              <w:widowControl/>
              <w:numPr>
                <w:ilvl w:val="0"/>
                <w:numId w:val="4"/>
              </w:numPr>
              <w:adjustRightInd w:val="0"/>
              <w:snapToGrid w:val="0"/>
              <w:rPr>
                <w:bCs/>
                <w:kern w:val="0"/>
                <w:sz w:val="18"/>
                <w:szCs w:val="18"/>
                <w:highlight w:val="none"/>
              </w:rPr>
            </w:pPr>
            <w:r>
              <w:rPr>
                <w:rFonts w:hint="eastAsia"/>
                <w:bCs/>
                <w:kern w:val="0"/>
                <w:sz w:val="18"/>
                <w:szCs w:val="18"/>
                <w:highlight w:val="none"/>
                <w:lang w:eastAsia="zh-CN"/>
              </w:rPr>
              <w:t>【</w:t>
            </w:r>
            <w:r>
              <w:rPr>
                <w:rFonts w:hint="eastAsia"/>
                <w:bCs/>
                <w:kern w:val="0"/>
                <w:sz w:val="18"/>
                <w:szCs w:val="18"/>
                <w:highlight w:val="none"/>
                <w:lang w:val="en-US" w:eastAsia="zh-CN"/>
              </w:rPr>
              <w:t>2</w:t>
            </w:r>
            <w:r>
              <w:rPr>
                <w:rFonts w:hint="eastAsia"/>
                <w:bCs/>
                <w:kern w:val="0"/>
                <w:sz w:val="18"/>
                <w:szCs w:val="18"/>
                <w:highlight w:val="none"/>
                <w:lang w:eastAsia="zh-CN"/>
              </w:rPr>
              <w:t>】</w:t>
            </w:r>
            <w:r>
              <w:rPr>
                <w:rFonts w:hint="eastAsia"/>
                <w:bCs/>
                <w:kern w:val="0"/>
                <w:sz w:val="18"/>
                <w:szCs w:val="18"/>
                <w:highlight w:val="none"/>
                <w:lang w:val="en-US" w:eastAsia="zh-CN"/>
              </w:rPr>
              <w:t>表示执行</w:t>
            </w:r>
            <w:r>
              <w:rPr>
                <w:rFonts w:hint="eastAsia" w:ascii="Times New Roman" w:hAnsi="Times New Roman" w:eastAsia="宋体" w:cs="Times New Roman"/>
                <w:bCs/>
                <w:kern w:val="0"/>
                <w:sz w:val="18"/>
                <w:szCs w:val="18"/>
                <w:highlight w:val="none"/>
                <w:lang w:val="en-US" w:eastAsia="zh-CN" w:bidi="ar-SA"/>
              </w:rPr>
              <w:t>《恶臭污染物排放标准》</w:t>
            </w:r>
            <w:r>
              <w:rPr>
                <w:rFonts w:hint="default" w:ascii="Times New Roman" w:hAnsi="Times New Roman" w:eastAsia="宋体" w:cs="Times New Roman"/>
                <w:bCs/>
                <w:kern w:val="0"/>
                <w:sz w:val="18"/>
                <w:szCs w:val="18"/>
                <w:highlight w:val="none"/>
                <w:lang w:val="en-US" w:eastAsia="zh-CN" w:bidi="ar-SA"/>
              </w:rPr>
              <w:t>(GB</w:t>
            </w:r>
            <w:r>
              <w:rPr>
                <w:rFonts w:hint="eastAsia" w:ascii="Times New Roman" w:hAnsi="Times New Roman" w:cs="Times New Roman"/>
                <w:bCs/>
                <w:kern w:val="0"/>
                <w:sz w:val="18"/>
                <w:szCs w:val="18"/>
                <w:highlight w:val="none"/>
                <w:lang w:val="en-US" w:eastAsia="zh-CN" w:bidi="ar-SA"/>
              </w:rPr>
              <w:t xml:space="preserve"> </w:t>
            </w:r>
            <w:r>
              <w:rPr>
                <w:rFonts w:hint="default" w:ascii="Times New Roman" w:hAnsi="Times New Roman" w:eastAsia="宋体" w:cs="Times New Roman"/>
                <w:bCs/>
                <w:kern w:val="0"/>
                <w:sz w:val="18"/>
                <w:szCs w:val="18"/>
                <w:highlight w:val="none"/>
                <w:lang w:val="en-US" w:eastAsia="zh-CN" w:bidi="ar-SA"/>
              </w:rPr>
              <w:t>14554-</w:t>
            </w:r>
            <w:r>
              <w:rPr>
                <w:rFonts w:hint="eastAsia" w:ascii="Times New Roman" w:hAnsi="Times New Roman" w:cs="Times New Roman"/>
                <w:bCs/>
                <w:kern w:val="0"/>
                <w:sz w:val="18"/>
                <w:szCs w:val="18"/>
                <w:highlight w:val="none"/>
                <w:lang w:val="en-US" w:eastAsia="zh-CN" w:bidi="ar-SA"/>
              </w:rPr>
              <w:t>19</w:t>
            </w:r>
            <w:r>
              <w:rPr>
                <w:rFonts w:hint="default" w:ascii="Times New Roman" w:hAnsi="Times New Roman" w:eastAsia="宋体" w:cs="Times New Roman"/>
                <w:bCs/>
                <w:kern w:val="0"/>
                <w:sz w:val="18"/>
                <w:szCs w:val="18"/>
                <w:highlight w:val="none"/>
                <w:lang w:val="en-US" w:eastAsia="zh-CN" w:bidi="ar-SA"/>
              </w:rPr>
              <w:t>93)</w:t>
            </w:r>
            <w:r>
              <w:rPr>
                <w:rFonts w:hint="eastAsia"/>
                <w:bCs/>
                <w:kern w:val="0"/>
                <w:sz w:val="18"/>
                <w:szCs w:val="18"/>
                <w:highlight w:val="none"/>
              </w:rPr>
              <w:t>。</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center"/>
        <w:textAlignment w:val="auto"/>
        <w:rPr>
          <w:rFonts w:ascii="Times New Roman" w:hAnsi="Times New Roman"/>
          <w:b/>
          <w:bCs/>
          <w:szCs w:val="21"/>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2</w:t>
      </w:r>
      <w:r>
        <w:rPr>
          <w:rFonts w:ascii="Times New Roman" w:hAnsi="Times New Roman"/>
          <w:b/>
          <w:bCs/>
          <w:szCs w:val="21"/>
        </w:rPr>
        <w:t xml:space="preserve"> 无组织废气监测结果</w:t>
      </w:r>
      <w:r>
        <w:rPr>
          <w:rFonts w:hint="eastAsia" w:ascii="Times New Roman" w:hAnsi="Times New Roman"/>
          <w:b/>
          <w:bCs/>
          <w:szCs w:val="21"/>
        </w:rPr>
        <w:t>（</w:t>
      </w:r>
      <w:r>
        <w:rPr>
          <w:rFonts w:hint="eastAsia" w:ascii="Times New Roman" w:hAnsi="Times New Roman"/>
          <w:b/>
          <w:bCs/>
          <w:szCs w:val="21"/>
          <w:lang w:val="en-US" w:eastAsia="zh-CN"/>
        </w:rPr>
        <w:t>2</w:t>
      </w:r>
      <w:r>
        <w:rPr>
          <w:rFonts w:hint="eastAsia" w:ascii="Times New Roman" w:hAnsi="Times New Roman"/>
          <w:b/>
          <w:bCs/>
          <w:szCs w:val="21"/>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3552"/>
        <w:gridCol w:w="3552"/>
      </w:tblGrid>
      <w:tr>
        <w:trPr>
          <w:trHeight w:val="376" w:hRule="atLeast"/>
          <w:jc w:val="center"/>
        </w:trPr>
        <w:tc>
          <w:tcPr>
            <w:tcW w:w="2720"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采样日期</w:t>
            </w:r>
          </w:p>
        </w:tc>
        <w:tc>
          <w:tcPr>
            <w:tcW w:w="7104"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202</w:t>
            </w:r>
            <w:r>
              <w:rPr>
                <w:rFonts w:hint="eastAsia"/>
                <w:bCs/>
                <w:kern w:val="0"/>
                <w:sz w:val="18"/>
                <w:szCs w:val="18"/>
                <w:highlight w:val="none"/>
              </w:rPr>
              <w:t>4</w:t>
            </w:r>
            <w:r>
              <w:rPr>
                <w:bCs/>
                <w:kern w:val="0"/>
                <w:sz w:val="18"/>
                <w:szCs w:val="18"/>
                <w:highlight w:val="none"/>
              </w:rPr>
              <w:t>年</w:t>
            </w:r>
            <w:r>
              <w:rPr>
                <w:rFonts w:hint="eastAsia"/>
                <w:bCs/>
                <w:kern w:val="0"/>
                <w:sz w:val="18"/>
                <w:szCs w:val="18"/>
                <w:highlight w:val="none"/>
                <w:lang w:eastAsia="zh-CN"/>
              </w:rPr>
              <w:t>11月</w:t>
            </w:r>
            <w:r>
              <w:rPr>
                <w:rFonts w:hint="eastAsia"/>
                <w:bCs/>
                <w:kern w:val="0"/>
                <w:sz w:val="18"/>
                <w:szCs w:val="18"/>
                <w:highlight w:val="none"/>
                <w:lang w:val="en-US" w:eastAsia="zh-CN"/>
              </w:rPr>
              <w:t>5</w:t>
            </w:r>
            <w:r>
              <w:rPr>
                <w:bCs/>
                <w:kern w:val="0"/>
                <w:sz w:val="18"/>
                <w:szCs w:val="18"/>
                <w:highlight w:val="none"/>
              </w:rPr>
              <w:t>日</w:t>
            </w:r>
          </w:p>
        </w:tc>
      </w:tr>
      <w:tr>
        <w:trPr>
          <w:trHeight w:val="376" w:hRule="atLeast"/>
          <w:jc w:val="center"/>
        </w:trPr>
        <w:tc>
          <w:tcPr>
            <w:tcW w:w="2720" w:type="dxa"/>
            <w:gridSpan w:val="2"/>
            <w:vAlign w:val="center"/>
          </w:tcPr>
          <w:p>
            <w:pPr>
              <w:widowControl/>
              <w:adjustRightInd w:val="0"/>
              <w:snapToGrid w:val="0"/>
              <w:jc w:val="center"/>
              <w:rPr>
                <w:bCs/>
                <w:kern w:val="0"/>
                <w:sz w:val="18"/>
                <w:szCs w:val="18"/>
                <w:highlight w:val="none"/>
              </w:rPr>
            </w:pPr>
            <w:r>
              <w:rPr>
                <w:bCs/>
                <w:kern w:val="0"/>
                <w:sz w:val="18"/>
                <w:szCs w:val="18"/>
                <w:highlight w:val="none"/>
              </w:rPr>
              <w:t>检测日期</w:t>
            </w:r>
          </w:p>
        </w:tc>
        <w:tc>
          <w:tcPr>
            <w:tcW w:w="7104" w:type="dxa"/>
            <w:gridSpan w:val="2"/>
            <w:vAlign w:val="center"/>
          </w:tcPr>
          <w:p>
            <w:pPr>
              <w:widowControl/>
              <w:adjustRightInd w:val="0"/>
              <w:snapToGrid w:val="0"/>
              <w:jc w:val="center"/>
              <w:rPr>
                <w:rFonts w:hint="default" w:eastAsia="宋体"/>
                <w:bCs/>
                <w:kern w:val="0"/>
                <w:sz w:val="18"/>
                <w:szCs w:val="18"/>
                <w:highlight w:val="none"/>
                <w:lang w:val="en-US" w:eastAsia="zh-CN"/>
              </w:rPr>
            </w:pPr>
            <w:r>
              <w:rPr>
                <w:bCs/>
                <w:kern w:val="0"/>
                <w:sz w:val="18"/>
                <w:szCs w:val="18"/>
                <w:highlight w:val="none"/>
              </w:rPr>
              <w:t>202</w:t>
            </w:r>
            <w:r>
              <w:rPr>
                <w:rFonts w:hint="eastAsia"/>
                <w:bCs/>
                <w:kern w:val="0"/>
                <w:sz w:val="18"/>
                <w:szCs w:val="18"/>
                <w:highlight w:val="none"/>
              </w:rPr>
              <w:t>4</w:t>
            </w:r>
            <w:r>
              <w:rPr>
                <w:bCs/>
                <w:kern w:val="0"/>
                <w:sz w:val="18"/>
                <w:szCs w:val="18"/>
                <w:highlight w:val="none"/>
              </w:rPr>
              <w:t>年</w:t>
            </w:r>
            <w:r>
              <w:rPr>
                <w:rFonts w:hint="eastAsia"/>
                <w:bCs/>
                <w:kern w:val="0"/>
                <w:sz w:val="18"/>
                <w:szCs w:val="18"/>
                <w:highlight w:val="none"/>
                <w:lang w:eastAsia="zh-CN"/>
              </w:rPr>
              <w:t>11月</w:t>
            </w:r>
            <w:r>
              <w:rPr>
                <w:rFonts w:hint="eastAsia"/>
                <w:bCs/>
                <w:kern w:val="0"/>
                <w:sz w:val="18"/>
                <w:szCs w:val="18"/>
                <w:highlight w:val="none"/>
                <w:lang w:val="en-US" w:eastAsia="zh-CN"/>
              </w:rPr>
              <w:t>5</w:t>
            </w:r>
            <w:r>
              <w:rPr>
                <w:bCs/>
                <w:kern w:val="0"/>
                <w:sz w:val="18"/>
                <w:szCs w:val="18"/>
                <w:highlight w:val="none"/>
              </w:rPr>
              <w:t>日</w:t>
            </w:r>
            <w:r>
              <w:rPr>
                <w:rFonts w:hint="eastAsia"/>
                <w:bCs/>
                <w:kern w:val="0"/>
                <w:sz w:val="18"/>
                <w:szCs w:val="18"/>
                <w:highlight w:val="none"/>
              </w:rPr>
              <w:t>-</w:t>
            </w:r>
            <w:r>
              <w:rPr>
                <w:rFonts w:hint="eastAsia"/>
                <w:bCs/>
                <w:kern w:val="0"/>
                <w:sz w:val="18"/>
                <w:szCs w:val="18"/>
                <w:highlight w:val="none"/>
                <w:lang w:val="en-US" w:eastAsia="zh-CN"/>
              </w:rPr>
              <w:t>6</w:t>
            </w:r>
            <w:r>
              <w:rPr>
                <w:rFonts w:hint="eastAsia"/>
                <w:bCs/>
                <w:kern w:val="0"/>
                <w:sz w:val="18"/>
                <w:szCs w:val="18"/>
                <w:highlight w:val="none"/>
              </w:rPr>
              <w:t>日</w:t>
            </w:r>
          </w:p>
        </w:tc>
      </w:tr>
      <w:tr>
        <w:trPr>
          <w:trHeight w:val="1108" w:hRule="atLeast"/>
          <w:jc w:val="center"/>
        </w:trPr>
        <w:tc>
          <w:tcPr>
            <w:tcW w:w="2720" w:type="dxa"/>
            <w:gridSpan w:val="2"/>
            <w:vAlign w:val="center"/>
          </w:tcPr>
          <w:p>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692032" behindDoc="0" locked="0" layoutInCell="1" allowOverlap="1">
                      <wp:simplePos x="0" y="0"/>
                      <wp:positionH relativeFrom="column">
                        <wp:posOffset>6350</wp:posOffset>
                      </wp:positionH>
                      <wp:positionV relativeFrom="paragraph">
                        <wp:posOffset>8890</wp:posOffset>
                      </wp:positionV>
                      <wp:extent cx="1655445" cy="701040"/>
                      <wp:effectExtent l="1905" t="4445" r="3810" b="10795"/>
                      <wp:wrapNone/>
                      <wp:docPr id="169"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92032;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BakgVb+wEAAM0DAAAOAAAAAAAA&#10;AAEAIAAAADoBAABkcnMvZTJvRG9jLnhtbFBLBQYAAAAABgAGAFkBAACnBQAAAAA=&#10;">
                      <v:fill on="f" focussize="0,0"/>
                      <v:stroke color="#000000" joinstyle="round"/>
                      <v:imagedata o:title=""/>
                      <o:lock v:ext="edit" aspectratio="f"/>
                    </v:shape>
                  </w:pict>
                </mc:Fallback>
              </mc:AlternateContent>
            </w:r>
            <w:r>
              <w:rPr>
                <w:rFonts w:hint="eastAsia" w:eastAsia="仿宋_GB2312"/>
                <w:b/>
                <w:sz w:val="24"/>
                <w:highlight w:val="none"/>
              </w:rPr>
              <mc:AlternateContent>
                <mc:Choice Requires="wps">
                  <w:drawing>
                    <wp:anchor distT="0" distB="0" distL="114300" distR="114300" simplePos="0" relativeHeight="251697152"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70"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7152;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P&#10;z5692AAAAAgBAAAPAAAAAAAAAAEAIAAAADgAAABkcnMvZG93bnJldi54bWxQSwECFAAUAAAACACH&#10;TuJAn0BoTw4CAAAMBAAADgAAAAAAAAABACAAAAA9AQAAZHJzL2Uyb0RvYy54bWxQSwUGAAAAAAYA&#10;BgBZAQAAvQU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bCs/>
                <w:kern w:val="0"/>
                <w:sz w:val="18"/>
                <w:szCs w:val="18"/>
                <w:highlight w:val="none"/>
              </w:rPr>
              <mc:AlternateContent>
                <mc:Choice Requires="wps">
                  <w:drawing>
                    <wp:anchor distT="0" distB="0" distL="114300" distR="114300" simplePos="0" relativeHeight="251694080" behindDoc="0" locked="0" layoutInCell="1" allowOverlap="1">
                      <wp:simplePos x="0" y="0"/>
                      <wp:positionH relativeFrom="column">
                        <wp:posOffset>7620</wp:posOffset>
                      </wp:positionH>
                      <wp:positionV relativeFrom="paragraph">
                        <wp:posOffset>12065</wp:posOffset>
                      </wp:positionV>
                      <wp:extent cx="704215" cy="697865"/>
                      <wp:effectExtent l="3175" t="3175" r="8890" b="15240"/>
                      <wp:wrapNone/>
                      <wp:docPr id="171"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4080;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LcanVj5AQAAzAMAAA4AAAAAAAAAAQAg&#10;AAAAOAEAAGRycy9lMm9Eb2MueG1sUEsFBgAAAAAGAAYAWQEAAKMFAAAAAA==&#10;">
                      <v:fill on="f" focussize="0,0"/>
                      <v:stroke color="#000000" joinstyle="round"/>
                      <v:imagedata o:title=""/>
                      <o:lock v:ext="edit" aspectratio="f"/>
                    </v:shape>
                  </w:pict>
                </mc:Fallback>
              </mc:AlternateContent>
            </w:r>
            <w:r>
              <w:rPr>
                <w:bCs/>
                <w:kern w:val="0"/>
                <w:sz w:val="18"/>
                <w:szCs w:val="18"/>
                <w:highlight w:val="none"/>
              </w:rPr>
              <mc:AlternateContent>
                <mc:Choice Requires="wps">
                  <w:drawing>
                    <wp:anchor distT="0" distB="0" distL="114300" distR="114300" simplePos="0" relativeHeight="251693056" behindDoc="0" locked="0" layoutInCell="1" allowOverlap="1">
                      <wp:simplePos x="0" y="0"/>
                      <wp:positionH relativeFrom="column">
                        <wp:posOffset>31750</wp:posOffset>
                      </wp:positionH>
                      <wp:positionV relativeFrom="paragraph">
                        <wp:posOffset>12065</wp:posOffset>
                      </wp:positionV>
                      <wp:extent cx="1699895" cy="299085"/>
                      <wp:effectExtent l="635" t="4445" r="6350" b="16510"/>
                      <wp:wrapNone/>
                      <wp:docPr id="172"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93056;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DvkUNq1gAAAAYBAAAPAAAAAAAAAAEA&#10;IAAAADgAAABkcnMvZG93bnJldi54bWxQSwECFAAUAAAACACHTuJAaTWQsfsBAADNAwAADgAAAAAA&#10;AAABACAAAAA7AQAAZHJzL2Uyb0RvYy54bWxQSwUGAAAAAAYABgBZAQAAqAUAAAAA&#10;">
                      <v:fill on="f" focussize="0,0"/>
                      <v:stroke color="#000000" joinstyle="round"/>
                      <v:imagedata o:title=""/>
                      <o:lock v:ext="edit" aspectratio="f"/>
                    </v:shape>
                  </w:pict>
                </mc:Fallback>
              </mc:AlternateContent>
            </w:r>
            <w:r>
              <w:rPr>
                <w:bCs/>
                <w:kern w:val="0"/>
                <w:sz w:val="18"/>
                <w:szCs w:val="18"/>
                <w:highlight w:val="none"/>
              </w:rPr>
              <w:t xml:space="preserve">  </w:t>
            </w:r>
          </w:p>
          <w:p>
            <w:pPr>
              <w:widowControl/>
              <w:adjustRightInd w:val="0"/>
              <w:snapToGrid w:val="0"/>
              <w:jc w:val="center"/>
              <w:rPr>
                <w:bCs/>
                <w:kern w:val="0"/>
                <w:sz w:val="18"/>
                <w:szCs w:val="18"/>
                <w:highlight w:val="none"/>
              </w:rPr>
            </w:pPr>
            <w:r>
              <w:rPr>
                <w:rFonts w:hint="eastAsia"/>
                <w:b/>
                <w:bCs/>
                <w:kern w:val="0"/>
                <w:szCs w:val="21"/>
                <w:highlight w:val="none"/>
              </w:rPr>
              <mc:AlternateContent>
                <mc:Choice Requires="wps">
                  <w:drawing>
                    <wp:anchor distT="0" distB="0" distL="114300" distR="114300" simplePos="0" relativeHeight="251691008"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73"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18.7pt;width:61.7pt;z-index:251691008;mso-width-relative:page;mso-height-relative:page;" filled="f" stroked="f" coordsize="21600,21600" o:gfxdata="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xPRqy2QAAAAgBAAAPAAAAAAAAAAEAIAAAADgAAABkcnMvZG93bnJldi54bWxQSwECFAAUAAAA&#10;CACHTuJAR+prcBACAAAM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eastAsia="华文中宋"/>
                <w:b/>
                <w:spacing w:val="227"/>
                <w:sz w:val="30"/>
                <w:szCs w:val="30"/>
                <w:highlight w:val="none"/>
              </w:rPr>
              <mc:AlternateContent>
                <mc:Choice Requires="wps">
                  <w:drawing>
                    <wp:anchor distT="0" distB="0" distL="114300" distR="114300" simplePos="0" relativeHeight="251696128"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174"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696128;mso-width-relative:page;mso-height-relative:page;" filled="f" stroked="f" coordsize="21600,21600" o:gfxdata="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cVOaOtkAAAAJAQAADwAAAAAAAAABACAAAAA4AAAAZHJzL2Rvd25yZXYueG1sUEsBAhQAFAAA&#10;AAgAh07iQOlNy+YRAgAADAQAAA4AAAAAAAAAAQAgAAAAPgEAAGRycy9lMm9Eb2MueG1sUEsFBgAA&#10;AAAGAAYAWQEAAME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eastAsia"/>
                <w:b/>
                <w:bCs/>
                <w:kern w:val="0"/>
                <w:szCs w:val="21"/>
                <w:highlight w:val="none"/>
              </w:rPr>
              <mc:AlternateContent>
                <mc:Choice Requires="wps">
                  <w:drawing>
                    <wp:anchor distT="0" distB="0" distL="114300" distR="114300" simplePos="0" relativeHeight="251695104"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175"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695104;mso-width-relative:page;mso-height-relative:page;" filled="f" stroked="f" coordsize="21600,21600" o:gfxdata="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tD/yu2gAAAAgBAAAPAAAAAAAAAAEAIAAAADgAAABkcnMvZG93bnJldi54bWxQSwECFAAUAAAA&#10;CACHTuJA3GlppA8CAAAM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采样时间</w:t>
                            </w:r>
                          </w:p>
                        </w:txbxContent>
                      </v:textbox>
                    </v:rect>
                  </w:pict>
                </mc:Fallback>
              </mc:AlternateContent>
            </w:r>
          </w:p>
        </w:tc>
        <w:tc>
          <w:tcPr>
            <w:tcW w:w="3552" w:type="dxa"/>
            <w:vAlign w:val="center"/>
          </w:tcPr>
          <w:p>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非甲烷总烃</w:t>
            </w:r>
          </w:p>
          <w:p>
            <w:pPr>
              <w:adjustRightInd w:val="0"/>
              <w:snapToGrid w:val="0"/>
              <w:jc w:val="center"/>
              <w:rPr>
                <w:bCs/>
                <w:kern w:val="0"/>
                <w:sz w:val="18"/>
                <w:szCs w:val="18"/>
                <w:highlight w:val="none"/>
              </w:rPr>
            </w:pPr>
            <w:r>
              <w:rPr>
                <w:bCs/>
                <w:kern w:val="0"/>
                <w:sz w:val="18"/>
                <w:szCs w:val="18"/>
                <w:highlight w:val="none"/>
              </w:rPr>
              <w:t>（mg/m</w:t>
            </w:r>
            <w:r>
              <w:rPr>
                <w:bCs/>
                <w:kern w:val="0"/>
                <w:sz w:val="18"/>
                <w:szCs w:val="18"/>
                <w:highlight w:val="none"/>
                <w:vertAlign w:val="superscript"/>
              </w:rPr>
              <w:t>3</w:t>
            </w:r>
            <w:r>
              <w:rPr>
                <w:bCs/>
                <w:kern w:val="0"/>
                <w:sz w:val="18"/>
                <w:szCs w:val="18"/>
                <w:highlight w:val="none"/>
              </w:rPr>
              <w:t>）</w:t>
            </w:r>
          </w:p>
        </w:tc>
        <w:tc>
          <w:tcPr>
            <w:tcW w:w="3552" w:type="dxa"/>
            <w:vAlign w:val="center"/>
          </w:tcPr>
          <w:p>
            <w:pPr>
              <w:adjustRightInd w:val="0"/>
              <w:snapToGrid w:val="0"/>
              <w:jc w:val="center"/>
              <w:rPr>
                <w:rFonts w:hint="eastAsia"/>
                <w:bCs/>
                <w:kern w:val="0"/>
                <w:sz w:val="18"/>
                <w:szCs w:val="18"/>
                <w:highlight w:val="none"/>
                <w:lang w:val="en-US" w:eastAsia="zh-CN"/>
              </w:rPr>
            </w:pPr>
            <w:r>
              <w:rPr>
                <w:rFonts w:hint="eastAsia"/>
                <w:bCs/>
                <w:kern w:val="0"/>
                <w:sz w:val="18"/>
                <w:szCs w:val="18"/>
                <w:highlight w:val="none"/>
                <w:lang w:val="en-US" w:eastAsia="zh-CN"/>
              </w:rPr>
              <w:t>臭气浓度</w:t>
            </w:r>
          </w:p>
          <w:p>
            <w:pPr>
              <w:adjustRightInd w:val="0"/>
              <w:snapToGrid w:val="0"/>
              <w:jc w:val="center"/>
              <w:rPr>
                <w:rFonts w:hint="eastAsia" w:eastAsia="宋体"/>
                <w:bCs/>
                <w:kern w:val="0"/>
                <w:sz w:val="18"/>
                <w:szCs w:val="18"/>
                <w:highlight w:val="none"/>
                <w:lang w:val="en-US" w:eastAsia="zh-CN"/>
              </w:rPr>
            </w:pPr>
            <w:r>
              <w:rPr>
                <w:rFonts w:hint="eastAsia"/>
                <w:bCs/>
                <w:kern w:val="0"/>
                <w:sz w:val="18"/>
                <w:szCs w:val="18"/>
                <w:highlight w:val="none"/>
                <w:lang w:val="en-US" w:eastAsia="zh-CN"/>
              </w:rPr>
              <w:t>（无量纲）</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厂界上风向</w:t>
            </w:r>
          </w:p>
          <w:p>
            <w:pPr>
              <w:widowControl/>
              <w:adjustRightInd w:val="0"/>
              <w:snapToGrid w:val="0"/>
              <w:jc w:val="center"/>
              <w:rPr>
                <w:bCs/>
                <w:kern w:val="0"/>
                <w:sz w:val="18"/>
                <w:szCs w:val="18"/>
              </w:rPr>
            </w:pPr>
            <w:r>
              <w:rPr>
                <w:bCs/>
                <w:kern w:val="0"/>
                <w:sz w:val="18"/>
                <w:szCs w:val="18"/>
              </w:rPr>
              <w:t>G0</w:t>
            </w:r>
          </w:p>
        </w:tc>
        <w:tc>
          <w:tcPr>
            <w:tcW w:w="1595" w:type="dxa"/>
            <w:vAlign w:val="center"/>
          </w:tcPr>
          <w:p>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0.60</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vAlign w:val="center"/>
          </w:tcPr>
          <w:p>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0.59</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eastAsia="zh-CN"/>
              </w:rPr>
              <w:t>0</w:t>
            </w:r>
            <w:r>
              <w:rPr>
                <w:rFonts w:hint="eastAsia"/>
                <w:bCs/>
                <w:kern w:val="0"/>
                <w:sz w:val="18"/>
                <w:szCs w:val="18"/>
                <w:lang w:val="en-US" w:eastAsia="zh-CN"/>
              </w:rPr>
              <w:t>.63</w:t>
            </w:r>
          </w:p>
        </w:tc>
        <w:tc>
          <w:tcPr>
            <w:tcW w:w="1595" w:type="dxa"/>
            <w:vAlign w:val="center"/>
          </w:tcPr>
          <w:p>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13:</w:t>
            </w:r>
            <w:r>
              <w:rPr>
                <w:rFonts w:hint="eastAsia"/>
                <w:bCs/>
                <w:kern w:val="0"/>
                <w:sz w:val="18"/>
                <w:szCs w:val="18"/>
                <w:highlight w:val="none"/>
                <w:lang w:val="en-US" w:eastAsia="zh-CN"/>
              </w:rPr>
              <w:t>15</w:t>
            </w:r>
            <w:r>
              <w:rPr>
                <w:rFonts w:hint="eastAsia"/>
                <w:bCs/>
                <w:kern w:val="0"/>
                <w:sz w:val="18"/>
                <w:szCs w:val="18"/>
                <w:highlight w:val="none"/>
              </w:rPr>
              <w:t>-14:</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0.53</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vAlign w:val="center"/>
          </w:tcPr>
          <w:p>
            <w:pPr>
              <w:widowControl/>
              <w:adjustRightInd w:val="0"/>
              <w:snapToGrid w:val="0"/>
              <w:jc w:val="center"/>
              <w:rPr>
                <w:rFonts w:hint="eastAsia" w:eastAsia="宋体"/>
                <w:bCs/>
                <w:kern w:val="0"/>
                <w:sz w:val="18"/>
                <w:szCs w:val="18"/>
                <w:highlight w:val="none"/>
                <w:lang w:eastAsia="zh-CN"/>
              </w:rPr>
            </w:pPr>
            <w:r>
              <w:rPr>
                <w:rFonts w:hint="eastAsia"/>
                <w:bCs/>
                <w:kern w:val="0"/>
                <w:sz w:val="18"/>
                <w:szCs w:val="18"/>
                <w:highlight w:val="none"/>
              </w:rPr>
              <w:t>15:</w:t>
            </w:r>
            <w:r>
              <w:rPr>
                <w:rFonts w:hint="eastAsia"/>
                <w:bCs/>
                <w:kern w:val="0"/>
                <w:sz w:val="18"/>
                <w:szCs w:val="18"/>
                <w:highlight w:val="none"/>
                <w:lang w:val="en-US" w:eastAsia="zh-CN"/>
              </w:rPr>
              <w:t>15</w:t>
            </w:r>
            <w:r>
              <w:rPr>
                <w:rFonts w:hint="eastAsia"/>
                <w:bCs/>
                <w:kern w:val="0"/>
                <w:sz w:val="18"/>
                <w:szCs w:val="18"/>
                <w:highlight w:val="none"/>
              </w:rPr>
              <w:t>-16:</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0.55</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厂界下风向</w:t>
            </w:r>
          </w:p>
          <w:p>
            <w:pPr>
              <w:widowControl/>
              <w:adjustRightInd w:val="0"/>
              <w:snapToGrid w:val="0"/>
              <w:jc w:val="center"/>
              <w:rPr>
                <w:bCs/>
                <w:kern w:val="0"/>
                <w:sz w:val="18"/>
                <w:szCs w:val="18"/>
              </w:rPr>
            </w:pPr>
            <w:r>
              <w:rPr>
                <w:bCs/>
                <w:kern w:val="0"/>
                <w:sz w:val="18"/>
                <w:szCs w:val="18"/>
              </w:rPr>
              <w:t>G1</w:t>
            </w: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1.07</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1.08</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15</w:t>
            </w:r>
            <w:r>
              <w:rPr>
                <w:rFonts w:hint="eastAsia"/>
                <w:bCs/>
                <w:kern w:val="0"/>
                <w:sz w:val="18"/>
                <w:szCs w:val="18"/>
                <w:highlight w:val="none"/>
              </w:rPr>
              <w:t>-14:</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1.05</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15</w:t>
            </w:r>
            <w:r>
              <w:rPr>
                <w:rFonts w:hint="eastAsia"/>
                <w:bCs/>
                <w:kern w:val="0"/>
                <w:sz w:val="18"/>
                <w:szCs w:val="18"/>
                <w:highlight w:val="none"/>
              </w:rPr>
              <w:t>-16:</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1.03</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厂界下风向</w:t>
            </w:r>
          </w:p>
          <w:p>
            <w:pPr>
              <w:widowControl/>
              <w:adjustRightInd w:val="0"/>
              <w:snapToGrid w:val="0"/>
              <w:jc w:val="center"/>
              <w:rPr>
                <w:bCs/>
                <w:kern w:val="0"/>
                <w:sz w:val="18"/>
                <w:szCs w:val="18"/>
              </w:rPr>
            </w:pPr>
            <w:r>
              <w:rPr>
                <w:bCs/>
                <w:kern w:val="0"/>
                <w:sz w:val="18"/>
                <w:szCs w:val="18"/>
              </w:rPr>
              <w:t>G2</w:t>
            </w: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1.61</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1.49</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15</w:t>
            </w:r>
            <w:r>
              <w:rPr>
                <w:rFonts w:hint="eastAsia"/>
                <w:bCs/>
                <w:kern w:val="0"/>
                <w:sz w:val="18"/>
                <w:szCs w:val="18"/>
                <w:highlight w:val="none"/>
              </w:rPr>
              <w:t>-14:</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1.28</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15</w:t>
            </w:r>
            <w:r>
              <w:rPr>
                <w:rFonts w:hint="eastAsia"/>
                <w:bCs/>
                <w:kern w:val="0"/>
                <w:sz w:val="18"/>
                <w:szCs w:val="18"/>
                <w:highlight w:val="none"/>
              </w:rPr>
              <w:t>-16:</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1.59</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bCs/>
                <w:kern w:val="0"/>
                <w:sz w:val="18"/>
                <w:szCs w:val="18"/>
              </w:rPr>
            </w:pPr>
            <w:r>
              <w:rPr>
                <w:bCs/>
                <w:kern w:val="0"/>
                <w:sz w:val="18"/>
                <w:szCs w:val="18"/>
              </w:rPr>
              <w:t>厂界下风向</w:t>
            </w:r>
          </w:p>
          <w:p>
            <w:pPr>
              <w:widowControl/>
              <w:adjustRightInd w:val="0"/>
              <w:snapToGrid w:val="0"/>
              <w:jc w:val="center"/>
              <w:rPr>
                <w:bCs/>
                <w:kern w:val="0"/>
                <w:sz w:val="18"/>
                <w:szCs w:val="18"/>
              </w:rPr>
            </w:pPr>
            <w:r>
              <w:rPr>
                <w:bCs/>
                <w:kern w:val="0"/>
                <w:sz w:val="18"/>
                <w:szCs w:val="18"/>
              </w:rPr>
              <w:t>G3</w:t>
            </w: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1.23</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15</w:t>
            </w:r>
            <w:r>
              <w:rPr>
                <w:rFonts w:hint="eastAsia"/>
                <w:bCs/>
                <w:kern w:val="0"/>
                <w:sz w:val="18"/>
                <w:szCs w:val="18"/>
                <w:highlight w:val="none"/>
              </w:rPr>
              <w:t>-1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0.98</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15</w:t>
            </w:r>
            <w:r>
              <w:rPr>
                <w:rFonts w:hint="eastAsia"/>
                <w:bCs/>
                <w:kern w:val="0"/>
                <w:sz w:val="18"/>
                <w:szCs w:val="18"/>
                <w:highlight w:val="none"/>
              </w:rPr>
              <w:t>-14:</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0.99</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bCs/>
                <w:kern w:val="0"/>
                <w:sz w:val="18"/>
                <w:szCs w:val="18"/>
              </w:rPr>
            </w:pPr>
          </w:p>
        </w:tc>
        <w:tc>
          <w:tcPr>
            <w:tcW w:w="1595" w:type="dxa"/>
            <w:shd w:val="clear" w:color="auto" w:fill="auto"/>
            <w:vAlign w:val="center"/>
          </w:tcPr>
          <w:p>
            <w:pPr>
              <w:widowControl/>
              <w:adjustRightInd w:val="0"/>
              <w:snapToGrid w:val="0"/>
              <w:jc w:val="center"/>
              <w:rPr>
                <w:rFonts w:hint="eastAsia"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15</w:t>
            </w:r>
            <w:r>
              <w:rPr>
                <w:rFonts w:hint="eastAsia"/>
                <w:bCs/>
                <w:kern w:val="0"/>
                <w:sz w:val="18"/>
                <w:szCs w:val="18"/>
                <w:highlight w:val="none"/>
              </w:rPr>
              <w:t>-16:</w:t>
            </w:r>
            <w:r>
              <w:rPr>
                <w:rFonts w:hint="eastAsia"/>
                <w:bCs/>
                <w:kern w:val="0"/>
                <w:sz w:val="18"/>
                <w:szCs w:val="18"/>
                <w:highlight w:val="none"/>
                <w:lang w:val="en-US" w:eastAsia="zh-CN"/>
              </w:rPr>
              <w:t>15</w:t>
            </w:r>
          </w:p>
        </w:tc>
        <w:tc>
          <w:tcPr>
            <w:tcW w:w="355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1.15</w:t>
            </w:r>
          </w:p>
        </w:tc>
        <w:tc>
          <w:tcPr>
            <w:tcW w:w="3552" w:type="dxa"/>
            <w:shd w:val="clear" w:color="auto" w:fill="auto"/>
            <w:vAlign w:val="center"/>
          </w:tcPr>
          <w:p>
            <w:pPr>
              <w:widowControl/>
              <w:adjustRightInd w:val="0"/>
              <w:snapToGrid w:val="0"/>
              <w:jc w:val="center"/>
              <w:rPr>
                <w:rFonts w:hint="default" w:ascii="Times New Roman" w:hAnsi="Times New Roman" w:eastAsia="宋体" w:cs="Times New Roman"/>
                <w:bCs/>
                <w:kern w:val="0"/>
                <w:sz w:val="18"/>
                <w:szCs w:val="18"/>
                <w:lang w:val="en-US" w:eastAsia="zh-CN" w:bidi="ar-SA"/>
              </w:rPr>
            </w:pPr>
            <w:r>
              <w:rPr>
                <w:rFonts w:hint="eastAsia"/>
                <w:bCs/>
                <w:kern w:val="0"/>
                <w:sz w:val="18"/>
                <w:szCs w:val="18"/>
                <w:lang w:val="en-US" w:eastAsia="zh-CN"/>
              </w:rPr>
              <w:t>＜10</w:t>
            </w:r>
          </w:p>
        </w:tc>
      </w:tr>
      <w:tr>
        <w:trPr>
          <w:trHeight w:val="382" w:hRule="atLeast"/>
          <w:jc w:val="center"/>
        </w:trPr>
        <w:tc>
          <w:tcPr>
            <w:tcW w:w="2720" w:type="dxa"/>
            <w:gridSpan w:val="2"/>
            <w:vAlign w:val="center"/>
          </w:tcPr>
          <w:p>
            <w:pPr>
              <w:widowControl/>
              <w:adjustRightInd w:val="0"/>
              <w:snapToGrid w:val="0"/>
              <w:jc w:val="center"/>
              <w:rPr>
                <w:bCs/>
                <w:kern w:val="0"/>
                <w:sz w:val="18"/>
                <w:szCs w:val="18"/>
              </w:rPr>
            </w:pPr>
            <w:r>
              <w:rPr>
                <w:rFonts w:hint="eastAsia"/>
                <w:bCs/>
                <w:kern w:val="0"/>
                <w:sz w:val="18"/>
                <w:szCs w:val="18"/>
              </w:rPr>
              <w:t>厂界最大小时均值</w:t>
            </w:r>
          </w:p>
        </w:tc>
        <w:tc>
          <w:tcPr>
            <w:tcW w:w="3552"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1.61</w:t>
            </w:r>
          </w:p>
        </w:tc>
        <w:tc>
          <w:tcPr>
            <w:tcW w:w="3552" w:type="dxa"/>
            <w:vAlign w:val="center"/>
          </w:tcPr>
          <w:p>
            <w:pPr>
              <w:widowControl/>
              <w:adjustRightInd w:val="0"/>
              <w:snapToGrid w:val="0"/>
              <w:jc w:val="center"/>
              <w:rPr>
                <w:rFonts w:hint="default" w:eastAsia="宋体"/>
                <w:bCs/>
                <w:kern w:val="0"/>
                <w:sz w:val="18"/>
                <w:szCs w:val="18"/>
                <w:highlight w:val="none"/>
                <w:lang w:val="en-US" w:eastAsia="zh-CN"/>
              </w:rPr>
            </w:pPr>
            <w:r>
              <w:rPr>
                <w:rFonts w:hint="eastAsia"/>
                <w:bCs/>
                <w:kern w:val="0"/>
                <w:sz w:val="18"/>
                <w:szCs w:val="18"/>
                <w:lang w:val="en-US" w:eastAsia="zh-CN"/>
              </w:rPr>
              <w:t>＜10</w:t>
            </w:r>
          </w:p>
        </w:tc>
      </w:tr>
      <w:tr>
        <w:trPr>
          <w:trHeight w:val="587" w:hRule="atLeast"/>
          <w:jc w:val="center"/>
        </w:trPr>
        <w:tc>
          <w:tcPr>
            <w:tcW w:w="2720" w:type="dxa"/>
            <w:gridSpan w:val="2"/>
            <w:vAlign w:val="center"/>
          </w:tcPr>
          <w:p>
            <w:pPr>
              <w:widowControl/>
              <w:adjustRightInd w:val="0"/>
              <w:snapToGrid w:val="0"/>
              <w:jc w:val="center"/>
              <w:rPr>
                <w:bCs/>
                <w:kern w:val="0"/>
                <w:sz w:val="18"/>
                <w:szCs w:val="18"/>
                <w:highlight w:val="none"/>
              </w:rPr>
            </w:pPr>
            <w:r>
              <w:rPr>
                <w:rFonts w:hint="eastAsia"/>
                <w:bCs/>
                <w:kern w:val="0"/>
                <w:sz w:val="18"/>
                <w:szCs w:val="18"/>
                <w:highlight w:val="none"/>
              </w:rPr>
              <w:t>《大气污染物综合排放标准》</w:t>
            </w:r>
          </w:p>
          <w:p>
            <w:pPr>
              <w:widowControl/>
              <w:adjustRightInd w:val="0"/>
              <w:snapToGrid w:val="0"/>
              <w:jc w:val="center"/>
              <w:rPr>
                <w:bCs/>
                <w:kern w:val="0"/>
                <w:sz w:val="18"/>
                <w:szCs w:val="18"/>
                <w:highlight w:val="none"/>
              </w:rPr>
            </w:pPr>
            <w:r>
              <w:rPr>
                <w:rFonts w:hint="eastAsia"/>
                <w:bCs/>
                <w:kern w:val="0"/>
                <w:sz w:val="18"/>
                <w:szCs w:val="18"/>
                <w:highlight w:val="none"/>
              </w:rPr>
              <w:t xml:space="preserve">（GB 16297-1996） </w:t>
            </w:r>
            <w:r>
              <w:rPr>
                <w:bCs/>
                <w:kern w:val="0"/>
                <w:sz w:val="18"/>
                <w:szCs w:val="18"/>
                <w:highlight w:val="none"/>
              </w:rPr>
              <w:t xml:space="preserve"> </w:t>
            </w:r>
            <w:r>
              <w:rPr>
                <w:rFonts w:hint="eastAsia"/>
                <w:bCs/>
                <w:kern w:val="0"/>
                <w:sz w:val="18"/>
                <w:szCs w:val="18"/>
                <w:highlight w:val="none"/>
              </w:rPr>
              <w:t>表2</w:t>
            </w:r>
          </w:p>
        </w:tc>
        <w:tc>
          <w:tcPr>
            <w:tcW w:w="3552" w:type="dxa"/>
            <w:vAlign w:val="center"/>
          </w:tcPr>
          <w:p>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4.0</w:t>
            </w:r>
          </w:p>
        </w:tc>
        <w:tc>
          <w:tcPr>
            <w:tcW w:w="3552" w:type="dxa"/>
            <w:vAlign w:val="center"/>
          </w:tcPr>
          <w:p>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20</w:t>
            </w:r>
            <w:r>
              <w:rPr>
                <w:rFonts w:hint="eastAsia"/>
                <w:bCs/>
                <w:kern w:val="0"/>
                <w:sz w:val="18"/>
                <w:szCs w:val="18"/>
                <w:highlight w:val="none"/>
                <w:vertAlign w:val="superscript"/>
                <w:lang w:val="en-US" w:eastAsia="zh-CN"/>
              </w:rPr>
              <w:t>【2】</w:t>
            </w:r>
          </w:p>
        </w:tc>
      </w:tr>
      <w:tr>
        <w:trPr>
          <w:trHeight w:val="471" w:hRule="atLeast"/>
          <w:jc w:val="center"/>
        </w:trPr>
        <w:tc>
          <w:tcPr>
            <w:tcW w:w="2720" w:type="dxa"/>
            <w:gridSpan w:val="2"/>
            <w:vAlign w:val="center"/>
          </w:tcPr>
          <w:p>
            <w:pPr>
              <w:widowControl/>
              <w:adjustRightInd w:val="0"/>
              <w:snapToGrid w:val="0"/>
              <w:jc w:val="center"/>
              <w:rPr>
                <w:bCs/>
                <w:kern w:val="0"/>
                <w:sz w:val="18"/>
                <w:szCs w:val="18"/>
              </w:rPr>
            </w:pPr>
            <w:r>
              <w:rPr>
                <w:bCs/>
                <w:kern w:val="0"/>
                <w:sz w:val="18"/>
                <w:szCs w:val="18"/>
              </w:rPr>
              <w:t>结果评价</w:t>
            </w:r>
          </w:p>
        </w:tc>
        <w:tc>
          <w:tcPr>
            <w:tcW w:w="3552" w:type="dxa"/>
            <w:vAlign w:val="center"/>
          </w:tcPr>
          <w:p>
            <w:pPr>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达标</w:t>
            </w:r>
          </w:p>
        </w:tc>
        <w:tc>
          <w:tcPr>
            <w:tcW w:w="3552" w:type="dxa"/>
            <w:vAlign w:val="center"/>
          </w:tcPr>
          <w:p>
            <w:pPr>
              <w:adjustRightInd w:val="0"/>
              <w:snapToGrid w:val="0"/>
              <w:jc w:val="center"/>
              <w:rPr>
                <w:rFonts w:hint="eastAsia" w:eastAsia="宋体"/>
                <w:bCs/>
                <w:kern w:val="0"/>
                <w:sz w:val="18"/>
                <w:szCs w:val="18"/>
                <w:lang w:val="en-US" w:eastAsia="zh-CN"/>
              </w:rPr>
            </w:pPr>
            <w:r>
              <w:rPr>
                <w:rFonts w:hint="eastAsia"/>
                <w:bCs/>
                <w:kern w:val="0"/>
                <w:sz w:val="18"/>
                <w:szCs w:val="18"/>
                <w:lang w:val="en-US" w:eastAsia="zh-CN"/>
              </w:rPr>
              <w:t>达标</w:t>
            </w:r>
          </w:p>
        </w:tc>
      </w:tr>
      <w:tr>
        <w:trPr>
          <w:trHeight w:val="1165" w:hRule="atLeast"/>
          <w:jc w:val="center"/>
        </w:trPr>
        <w:tc>
          <w:tcPr>
            <w:tcW w:w="2720" w:type="dxa"/>
            <w:gridSpan w:val="2"/>
            <w:vAlign w:val="center"/>
          </w:tcPr>
          <w:p>
            <w:pPr>
              <w:widowControl/>
              <w:adjustRightInd w:val="0"/>
              <w:snapToGrid w:val="0"/>
              <w:jc w:val="center"/>
              <w:rPr>
                <w:bCs/>
                <w:kern w:val="0"/>
                <w:sz w:val="18"/>
                <w:szCs w:val="18"/>
              </w:rPr>
            </w:pPr>
            <w:r>
              <w:rPr>
                <w:bCs/>
                <w:kern w:val="0"/>
                <w:sz w:val="18"/>
                <w:szCs w:val="18"/>
              </w:rPr>
              <w:t>备注</w:t>
            </w:r>
          </w:p>
        </w:tc>
        <w:tc>
          <w:tcPr>
            <w:tcW w:w="7104" w:type="dxa"/>
            <w:gridSpan w:val="2"/>
            <w:tcMar>
              <w:left w:w="0" w:type="dxa"/>
              <w:right w:w="0" w:type="dxa"/>
            </w:tcMar>
            <w:vAlign w:val="center"/>
          </w:tcPr>
          <w:p>
            <w:pPr>
              <w:widowControl/>
              <w:adjustRightInd w:val="0"/>
              <w:snapToGrid w:val="0"/>
              <w:jc w:val="left"/>
              <w:rPr>
                <w:bCs/>
                <w:kern w:val="0"/>
                <w:sz w:val="18"/>
                <w:szCs w:val="18"/>
                <w:highlight w:val="none"/>
              </w:rPr>
            </w:pPr>
            <w:r>
              <w:rPr>
                <w:bCs/>
                <w:kern w:val="0"/>
                <w:sz w:val="18"/>
                <w:szCs w:val="18"/>
                <w:highlight w:val="none"/>
              </w:rPr>
              <w:t>1、检测期间气象参数：</w:t>
            </w:r>
          </w:p>
          <w:p>
            <w:pPr>
              <w:widowControl/>
              <w:adjustRightInd w:val="0"/>
              <w:snapToGrid w:val="0"/>
              <w:ind w:firstLine="360"/>
              <w:jc w:val="left"/>
              <w:rPr>
                <w:bCs/>
                <w:kern w:val="0"/>
                <w:sz w:val="18"/>
                <w:szCs w:val="18"/>
                <w:highlight w:val="none"/>
              </w:rPr>
            </w:pPr>
            <w:r>
              <w:rPr>
                <w:rFonts w:hint="eastAsia"/>
                <w:bCs/>
                <w:kern w:val="0"/>
                <w:sz w:val="18"/>
                <w:szCs w:val="18"/>
                <w:highlight w:val="none"/>
                <w:lang w:val="en-US" w:eastAsia="zh-CN"/>
              </w:rPr>
              <w:t>11月5</w:t>
            </w:r>
            <w:r>
              <w:rPr>
                <w:bCs/>
                <w:kern w:val="0"/>
                <w:sz w:val="18"/>
                <w:szCs w:val="18"/>
                <w:highlight w:val="none"/>
              </w:rPr>
              <w:t>日气象参数：天气：</w:t>
            </w:r>
            <w:r>
              <w:rPr>
                <w:rFonts w:hint="eastAsia"/>
                <w:bCs/>
                <w:kern w:val="0"/>
                <w:sz w:val="18"/>
                <w:szCs w:val="18"/>
                <w:highlight w:val="none"/>
                <w:lang w:val="en-US" w:eastAsia="zh-CN"/>
              </w:rPr>
              <w:t>阴</w:t>
            </w:r>
            <w:r>
              <w:rPr>
                <w:bCs/>
                <w:kern w:val="0"/>
                <w:sz w:val="18"/>
                <w:szCs w:val="18"/>
                <w:highlight w:val="none"/>
              </w:rPr>
              <w:t>；气温：</w:t>
            </w:r>
            <w:r>
              <w:rPr>
                <w:rFonts w:hint="eastAsia"/>
                <w:bCs/>
                <w:kern w:val="0"/>
                <w:sz w:val="18"/>
                <w:szCs w:val="18"/>
                <w:highlight w:val="none"/>
                <w:lang w:val="en-US" w:eastAsia="zh-CN"/>
              </w:rPr>
              <w:t>20.1-21.5</w:t>
            </w:r>
            <w:r>
              <w:rPr>
                <w:bCs/>
                <w:kern w:val="0"/>
                <w:sz w:val="18"/>
                <w:szCs w:val="18"/>
                <w:highlight w:val="none"/>
              </w:rPr>
              <w:t>℃；气压：</w:t>
            </w:r>
            <w:r>
              <w:rPr>
                <w:rFonts w:hint="eastAsia"/>
                <w:bCs/>
                <w:kern w:val="0"/>
                <w:sz w:val="18"/>
                <w:szCs w:val="18"/>
                <w:highlight w:val="none"/>
                <w:lang w:val="en-US" w:eastAsia="zh-CN"/>
              </w:rPr>
              <w:t>102.1-102.5</w:t>
            </w:r>
            <w:r>
              <w:rPr>
                <w:bCs/>
                <w:kern w:val="0"/>
                <w:sz w:val="18"/>
                <w:szCs w:val="18"/>
                <w:highlight w:val="none"/>
              </w:rPr>
              <w:t>kPa；风向：</w:t>
            </w:r>
            <w:r>
              <w:rPr>
                <w:rFonts w:hint="eastAsia"/>
                <w:bCs/>
                <w:kern w:val="0"/>
                <w:sz w:val="18"/>
                <w:szCs w:val="18"/>
                <w:highlight w:val="none"/>
                <w:lang w:val="en-US" w:eastAsia="zh-CN"/>
              </w:rPr>
              <w:t>东北</w:t>
            </w:r>
            <w:r>
              <w:rPr>
                <w:bCs/>
                <w:kern w:val="0"/>
                <w:sz w:val="18"/>
                <w:szCs w:val="18"/>
                <w:highlight w:val="none"/>
              </w:rPr>
              <w:t>风；风速：</w:t>
            </w:r>
            <w:r>
              <w:rPr>
                <w:rFonts w:hint="eastAsia"/>
                <w:bCs/>
                <w:kern w:val="0"/>
                <w:sz w:val="18"/>
                <w:szCs w:val="18"/>
                <w:highlight w:val="none"/>
                <w:lang w:val="en-US" w:eastAsia="zh-CN"/>
              </w:rPr>
              <w:t>1.7-1.8</w:t>
            </w:r>
            <w:r>
              <w:rPr>
                <w:bCs/>
                <w:kern w:val="0"/>
                <w:sz w:val="18"/>
                <w:szCs w:val="18"/>
                <w:highlight w:val="none"/>
              </w:rPr>
              <w:t>m/s。</w:t>
            </w:r>
          </w:p>
          <w:p>
            <w:pPr>
              <w:widowControl/>
              <w:adjustRightInd w:val="0"/>
              <w:snapToGrid w:val="0"/>
              <w:rPr>
                <w:bCs/>
                <w:kern w:val="0"/>
                <w:sz w:val="18"/>
                <w:szCs w:val="18"/>
                <w:highlight w:val="none"/>
              </w:rPr>
            </w:pPr>
            <w:r>
              <w:rPr>
                <w:rFonts w:hint="eastAsia"/>
                <w:bCs/>
                <w:kern w:val="0"/>
                <w:sz w:val="18"/>
                <w:szCs w:val="18"/>
                <w:highlight w:val="none"/>
              </w:rPr>
              <w:t>2、</w:t>
            </w:r>
            <w:r>
              <w:rPr>
                <w:rFonts w:hint="eastAsia"/>
                <w:bCs/>
                <w:kern w:val="0"/>
                <w:sz w:val="18"/>
                <w:szCs w:val="18"/>
                <w:highlight w:val="none"/>
                <w:lang w:eastAsia="zh-CN"/>
              </w:rPr>
              <w:t>【</w:t>
            </w:r>
            <w:r>
              <w:rPr>
                <w:rFonts w:hint="eastAsia"/>
                <w:bCs/>
                <w:kern w:val="0"/>
                <w:sz w:val="18"/>
                <w:szCs w:val="18"/>
                <w:highlight w:val="none"/>
                <w:lang w:val="en-US" w:eastAsia="zh-CN"/>
              </w:rPr>
              <w:t>2</w:t>
            </w:r>
            <w:r>
              <w:rPr>
                <w:rFonts w:hint="eastAsia"/>
                <w:bCs/>
                <w:kern w:val="0"/>
                <w:sz w:val="18"/>
                <w:szCs w:val="18"/>
                <w:highlight w:val="none"/>
                <w:lang w:eastAsia="zh-CN"/>
              </w:rPr>
              <w:t>】</w:t>
            </w:r>
            <w:r>
              <w:rPr>
                <w:rFonts w:hint="eastAsia"/>
                <w:bCs/>
                <w:kern w:val="0"/>
                <w:sz w:val="18"/>
                <w:szCs w:val="18"/>
                <w:highlight w:val="none"/>
                <w:lang w:val="en-US" w:eastAsia="zh-CN"/>
              </w:rPr>
              <w:t>表示执行</w:t>
            </w:r>
            <w:r>
              <w:rPr>
                <w:rFonts w:hint="eastAsia" w:ascii="Times New Roman" w:hAnsi="Times New Roman" w:eastAsia="宋体" w:cs="Times New Roman"/>
                <w:bCs/>
                <w:kern w:val="0"/>
                <w:sz w:val="18"/>
                <w:szCs w:val="18"/>
                <w:highlight w:val="none"/>
                <w:lang w:val="en-US" w:eastAsia="zh-CN" w:bidi="ar-SA"/>
              </w:rPr>
              <w:t>《恶臭污染物排放标准》</w:t>
            </w:r>
            <w:r>
              <w:rPr>
                <w:rFonts w:hint="default" w:ascii="Times New Roman" w:hAnsi="Times New Roman" w:eastAsia="宋体" w:cs="Times New Roman"/>
                <w:bCs/>
                <w:kern w:val="0"/>
                <w:sz w:val="18"/>
                <w:szCs w:val="18"/>
                <w:highlight w:val="none"/>
                <w:lang w:val="en-US" w:eastAsia="zh-CN" w:bidi="ar-SA"/>
              </w:rPr>
              <w:t>(GB</w:t>
            </w:r>
            <w:r>
              <w:rPr>
                <w:rFonts w:hint="eastAsia" w:ascii="Times New Roman" w:hAnsi="Times New Roman" w:cs="Times New Roman"/>
                <w:bCs/>
                <w:kern w:val="0"/>
                <w:sz w:val="18"/>
                <w:szCs w:val="18"/>
                <w:highlight w:val="none"/>
                <w:lang w:val="en-US" w:eastAsia="zh-CN" w:bidi="ar-SA"/>
              </w:rPr>
              <w:t xml:space="preserve"> </w:t>
            </w:r>
            <w:r>
              <w:rPr>
                <w:rFonts w:hint="default" w:ascii="Times New Roman" w:hAnsi="Times New Roman" w:eastAsia="宋体" w:cs="Times New Roman"/>
                <w:bCs/>
                <w:kern w:val="0"/>
                <w:sz w:val="18"/>
                <w:szCs w:val="18"/>
                <w:highlight w:val="none"/>
                <w:lang w:val="en-US" w:eastAsia="zh-CN" w:bidi="ar-SA"/>
              </w:rPr>
              <w:t>14554-</w:t>
            </w:r>
            <w:r>
              <w:rPr>
                <w:rFonts w:hint="eastAsia" w:ascii="Times New Roman" w:hAnsi="Times New Roman" w:cs="Times New Roman"/>
                <w:bCs/>
                <w:kern w:val="0"/>
                <w:sz w:val="18"/>
                <w:szCs w:val="18"/>
                <w:highlight w:val="none"/>
                <w:lang w:val="en-US" w:eastAsia="zh-CN" w:bidi="ar-SA"/>
              </w:rPr>
              <w:t>19</w:t>
            </w:r>
            <w:r>
              <w:rPr>
                <w:rFonts w:hint="default" w:ascii="Times New Roman" w:hAnsi="Times New Roman" w:eastAsia="宋体" w:cs="Times New Roman"/>
                <w:bCs/>
                <w:kern w:val="0"/>
                <w:sz w:val="18"/>
                <w:szCs w:val="18"/>
                <w:highlight w:val="none"/>
                <w:lang w:val="en-US" w:eastAsia="zh-CN" w:bidi="ar-SA"/>
              </w:rPr>
              <w:t>93)</w:t>
            </w:r>
            <w:r>
              <w:rPr>
                <w:rFonts w:hint="eastAsia"/>
                <w:bCs/>
                <w:kern w:val="0"/>
                <w:sz w:val="18"/>
                <w:szCs w:val="18"/>
                <w:highlight w:val="none"/>
              </w:rPr>
              <w:t>。</w:t>
            </w:r>
          </w:p>
        </w:tc>
      </w:tr>
    </w:tbl>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keepNext w:val="0"/>
        <w:keepLines w:val="0"/>
        <w:pageBreakBefore w:val="0"/>
        <w:widowControl w:val="0"/>
        <w:kinsoku/>
        <w:wordWrap/>
        <w:overflowPunct/>
        <w:topLinePunct w:val="0"/>
        <w:autoSpaceDE/>
        <w:autoSpaceDN/>
        <w:bidi w:val="0"/>
        <w:adjustRightInd/>
        <w:snapToGrid/>
        <w:spacing w:line="240" w:lineRule="exact"/>
        <w:ind w:firstLine="210" w:firstLineChars="100"/>
        <w:jc w:val="center"/>
        <w:textAlignment w:val="auto"/>
        <w:rPr>
          <w:rFonts w:ascii="Times New Roman" w:hAnsi="Times New Roman"/>
          <w:b/>
          <w:bCs/>
          <w:szCs w:val="21"/>
        </w:rPr>
      </w:pPr>
    </w:p>
    <w:p>
      <w:pPr>
        <w:spacing w:line="360" w:lineRule="auto"/>
        <w:ind w:firstLine="420" w:firstLineChars="200"/>
        <w:jc w:val="center"/>
        <w:rPr>
          <w:rFonts w:ascii="Times New Roman" w:hAnsi="Times New Roman"/>
          <w:b/>
          <w:color w:val="auto"/>
          <w:sz w:val="24"/>
          <w:szCs w:val="24"/>
          <w:highlight w:val="none"/>
        </w:rPr>
      </w:pPr>
      <w:r>
        <w:rPr>
          <w:rFonts w:ascii="Times New Roman" w:hAnsi="Times New Roman"/>
          <w:b/>
          <w:bCs/>
          <w:szCs w:val="21"/>
        </w:rPr>
        <w:t>表</w:t>
      </w:r>
      <w:r>
        <w:rPr>
          <w:rFonts w:hint="eastAsia" w:ascii="Times New Roman" w:hAnsi="Times New Roman"/>
          <w:b/>
          <w:bCs/>
          <w:szCs w:val="21"/>
        </w:rPr>
        <w:t xml:space="preserve"> </w:t>
      </w:r>
      <w:r>
        <w:rPr>
          <w:rFonts w:ascii="Times New Roman" w:hAnsi="Times New Roman"/>
          <w:b/>
          <w:bCs/>
          <w:szCs w:val="21"/>
        </w:rPr>
        <w:t>9</w:t>
      </w:r>
      <w:r>
        <w:rPr>
          <w:rFonts w:hint="eastAsia" w:ascii="Times New Roman" w:hAnsi="Times New Roman"/>
          <w:b/>
          <w:bCs/>
          <w:szCs w:val="21"/>
        </w:rPr>
        <w:t>.2.</w:t>
      </w:r>
      <w:r>
        <w:rPr>
          <w:rFonts w:hint="eastAsia" w:ascii="Times New Roman" w:hAnsi="Times New Roman"/>
          <w:b/>
          <w:bCs/>
          <w:szCs w:val="21"/>
          <w:lang w:val="en-US" w:eastAsia="zh-CN"/>
        </w:rPr>
        <w:t>3</w:t>
      </w:r>
      <w:r>
        <w:rPr>
          <w:rFonts w:ascii="Times New Roman" w:hAnsi="Times New Roman"/>
          <w:b/>
          <w:bCs/>
          <w:szCs w:val="21"/>
        </w:rPr>
        <w:t>-</w:t>
      </w:r>
      <w:r>
        <w:rPr>
          <w:rFonts w:hint="eastAsia" w:ascii="Times New Roman" w:hAnsi="Times New Roman"/>
          <w:b/>
          <w:bCs/>
          <w:szCs w:val="21"/>
          <w:lang w:val="en-US" w:eastAsia="zh-CN"/>
        </w:rPr>
        <w:t xml:space="preserve">3 </w:t>
      </w:r>
      <w:r>
        <w:rPr>
          <w:rFonts w:ascii="Times New Roman" w:hAnsi="Times New Roman"/>
          <w:b/>
          <w:bCs/>
          <w:szCs w:val="21"/>
        </w:rPr>
        <w:t>无组织废气监测结果</w:t>
      </w:r>
      <w:r>
        <w:rPr>
          <w:rFonts w:hint="eastAsia" w:ascii="Times New Roman" w:hAnsi="Times New Roman"/>
          <w:b/>
          <w:bCs/>
          <w:szCs w:val="21"/>
        </w:rPr>
        <w:t>（</w:t>
      </w:r>
      <w:r>
        <w:rPr>
          <w:rFonts w:hint="eastAsia" w:ascii="Times New Roman" w:hAnsi="Times New Roman"/>
          <w:b/>
          <w:bCs/>
          <w:szCs w:val="21"/>
          <w:lang w:val="en-US" w:eastAsia="zh-CN"/>
        </w:rPr>
        <w:t>3</w:t>
      </w:r>
      <w:r>
        <w:rPr>
          <w:rFonts w:hint="eastAsia" w:ascii="Times New Roman" w:hAnsi="Times New Roman"/>
          <w:b/>
          <w:bCs/>
          <w:szCs w:val="21"/>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7102"/>
      </w:tblGrid>
      <w:tr>
        <w:trPr>
          <w:trHeight w:val="376" w:hRule="atLeast"/>
          <w:jc w:val="center"/>
        </w:trPr>
        <w:tc>
          <w:tcPr>
            <w:tcW w:w="2722" w:type="dxa"/>
            <w:gridSpan w:val="2"/>
            <w:vAlign w:val="center"/>
          </w:tcPr>
          <w:p>
            <w:pPr>
              <w:widowControl/>
              <w:adjustRightInd w:val="0"/>
              <w:snapToGrid w:val="0"/>
              <w:jc w:val="center"/>
              <w:rPr>
                <w:bCs/>
                <w:kern w:val="0"/>
                <w:sz w:val="18"/>
                <w:szCs w:val="18"/>
              </w:rPr>
            </w:pPr>
            <w:r>
              <w:rPr>
                <w:bCs/>
                <w:kern w:val="0"/>
                <w:sz w:val="18"/>
                <w:szCs w:val="18"/>
              </w:rPr>
              <w:t>采样日期</w:t>
            </w:r>
          </w:p>
        </w:tc>
        <w:tc>
          <w:tcPr>
            <w:tcW w:w="7102" w:type="dxa"/>
            <w:vAlign w:val="center"/>
          </w:tcPr>
          <w:p>
            <w:pPr>
              <w:widowControl/>
              <w:adjustRightInd w:val="0"/>
              <w:snapToGrid w:val="0"/>
              <w:jc w:val="center"/>
              <w:rPr>
                <w:bCs/>
                <w:kern w:val="0"/>
                <w:sz w:val="18"/>
                <w:szCs w:val="18"/>
              </w:rPr>
            </w:pPr>
            <w:r>
              <w:rPr>
                <w:bCs/>
                <w:kern w:val="0"/>
                <w:sz w:val="18"/>
                <w:szCs w:val="18"/>
              </w:rPr>
              <w:t>202</w:t>
            </w:r>
            <w:r>
              <w:rPr>
                <w:rFonts w:hint="eastAsia"/>
                <w:bCs/>
                <w:kern w:val="0"/>
                <w:sz w:val="18"/>
                <w:szCs w:val="18"/>
              </w:rPr>
              <w:t>4</w:t>
            </w:r>
            <w:r>
              <w:rPr>
                <w:bCs/>
                <w:kern w:val="0"/>
                <w:sz w:val="18"/>
                <w:szCs w:val="18"/>
              </w:rPr>
              <w:t>年</w:t>
            </w:r>
            <w:r>
              <w:rPr>
                <w:rFonts w:hint="eastAsia"/>
                <w:bCs/>
                <w:kern w:val="0"/>
                <w:sz w:val="18"/>
                <w:szCs w:val="18"/>
                <w:lang w:eastAsia="zh-CN"/>
              </w:rPr>
              <w:t>11月</w:t>
            </w:r>
            <w:r>
              <w:rPr>
                <w:rFonts w:hint="eastAsia"/>
                <w:bCs/>
                <w:kern w:val="0"/>
                <w:sz w:val="18"/>
                <w:szCs w:val="18"/>
                <w:lang w:val="en-US" w:eastAsia="zh-CN"/>
              </w:rPr>
              <w:t>4</w:t>
            </w:r>
            <w:r>
              <w:rPr>
                <w:bCs/>
                <w:kern w:val="0"/>
                <w:sz w:val="18"/>
                <w:szCs w:val="18"/>
              </w:rPr>
              <w:t>日</w:t>
            </w:r>
          </w:p>
        </w:tc>
      </w:tr>
      <w:tr>
        <w:trPr>
          <w:trHeight w:val="376" w:hRule="atLeast"/>
          <w:jc w:val="center"/>
        </w:trPr>
        <w:tc>
          <w:tcPr>
            <w:tcW w:w="2722" w:type="dxa"/>
            <w:gridSpan w:val="2"/>
            <w:vAlign w:val="center"/>
          </w:tcPr>
          <w:p>
            <w:pPr>
              <w:widowControl/>
              <w:adjustRightInd w:val="0"/>
              <w:snapToGrid w:val="0"/>
              <w:jc w:val="center"/>
              <w:rPr>
                <w:bCs/>
                <w:kern w:val="0"/>
                <w:sz w:val="18"/>
                <w:szCs w:val="18"/>
              </w:rPr>
            </w:pPr>
            <w:r>
              <w:rPr>
                <w:bCs/>
                <w:kern w:val="0"/>
                <w:sz w:val="18"/>
                <w:szCs w:val="18"/>
              </w:rPr>
              <w:t>检测日期</w:t>
            </w:r>
          </w:p>
        </w:tc>
        <w:tc>
          <w:tcPr>
            <w:tcW w:w="7102" w:type="dxa"/>
            <w:vAlign w:val="center"/>
          </w:tcPr>
          <w:p>
            <w:pPr>
              <w:widowControl/>
              <w:adjustRightInd w:val="0"/>
              <w:snapToGrid w:val="0"/>
              <w:jc w:val="center"/>
              <w:rPr>
                <w:bCs/>
                <w:kern w:val="0"/>
                <w:sz w:val="18"/>
                <w:szCs w:val="18"/>
              </w:rPr>
            </w:pPr>
            <w:r>
              <w:rPr>
                <w:bCs/>
                <w:kern w:val="0"/>
                <w:sz w:val="18"/>
                <w:szCs w:val="18"/>
                <w:highlight w:val="none"/>
              </w:rPr>
              <w:t>202</w:t>
            </w:r>
            <w:r>
              <w:rPr>
                <w:rFonts w:hint="eastAsia"/>
                <w:bCs/>
                <w:kern w:val="0"/>
                <w:sz w:val="18"/>
                <w:szCs w:val="18"/>
                <w:highlight w:val="none"/>
              </w:rPr>
              <w:t>4</w:t>
            </w:r>
            <w:r>
              <w:rPr>
                <w:bCs/>
                <w:kern w:val="0"/>
                <w:sz w:val="18"/>
                <w:szCs w:val="18"/>
                <w:highlight w:val="none"/>
              </w:rPr>
              <w:t>年</w:t>
            </w:r>
            <w:r>
              <w:rPr>
                <w:rFonts w:hint="eastAsia"/>
                <w:bCs/>
                <w:kern w:val="0"/>
                <w:sz w:val="18"/>
                <w:szCs w:val="18"/>
                <w:highlight w:val="none"/>
                <w:lang w:eastAsia="zh-CN"/>
              </w:rPr>
              <w:t>11月</w:t>
            </w:r>
            <w:r>
              <w:rPr>
                <w:rFonts w:hint="eastAsia"/>
                <w:bCs/>
                <w:kern w:val="0"/>
                <w:sz w:val="18"/>
                <w:szCs w:val="18"/>
                <w:highlight w:val="none"/>
                <w:lang w:val="en-US" w:eastAsia="zh-CN"/>
              </w:rPr>
              <w:t>5</w:t>
            </w:r>
            <w:r>
              <w:rPr>
                <w:rFonts w:hint="eastAsia"/>
                <w:bCs/>
                <w:kern w:val="0"/>
                <w:sz w:val="18"/>
                <w:szCs w:val="18"/>
                <w:highlight w:val="none"/>
              </w:rPr>
              <w:t>日</w:t>
            </w:r>
          </w:p>
        </w:tc>
      </w:tr>
      <w:tr>
        <w:trPr>
          <w:trHeight w:val="821" w:hRule="atLeast"/>
          <w:jc w:val="center"/>
        </w:trPr>
        <w:tc>
          <w:tcPr>
            <w:tcW w:w="2722" w:type="dxa"/>
            <w:gridSpan w:val="2"/>
            <w:vAlign w:val="center"/>
          </w:tcPr>
          <w:p>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698176" behindDoc="0" locked="0" layoutInCell="1" allowOverlap="1">
                      <wp:simplePos x="0" y="0"/>
                      <wp:positionH relativeFrom="column">
                        <wp:posOffset>6350</wp:posOffset>
                      </wp:positionH>
                      <wp:positionV relativeFrom="paragraph">
                        <wp:posOffset>8890</wp:posOffset>
                      </wp:positionV>
                      <wp:extent cx="1732915" cy="513715"/>
                      <wp:effectExtent l="1270" t="4445" r="3175" b="15240"/>
                      <wp:wrapNone/>
                      <wp:docPr id="158"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698176;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AHKyLG1gAAAAYBAAAPAAAAAAAAAAEAIAAAADgA&#10;AABkcnMvZG93bnJldi54bWxQSwECFAAUAAAACACHTuJARx8XXvUBAAC+AwAADgAAAAAAAAABACAA&#10;AAA7AQAAZHJzL2Uyb0RvYy54bWxQSwUGAAAAAAYABgBZAQAAogUAAAAA&#10;">
                      <v:fill on="f" focussize="0,0"/>
                      <v:stroke color="#000000" joinstyle="round"/>
                      <v:imagedata o:title=""/>
                      <o:lock v:ext="edit" aspectratio="f"/>
                    </v:shape>
                  </w:pict>
                </mc:Fallback>
              </mc:AlternateContent>
            </w:r>
            <w:r>
              <w:rPr>
                <w:rFonts w:hint="eastAsia" w:eastAsia="仿宋_GB2312"/>
                <w:b/>
                <w:sz w:val="24"/>
              </w:rPr>
              <mc:AlternateContent>
                <mc:Choice Requires="wps">
                  <w:drawing>
                    <wp:anchor distT="0" distB="0" distL="114300" distR="114300" simplePos="0" relativeHeight="251703296"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59"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703296;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P&#10;z5692AAAAAgBAAAPAAAAAAAAAAEAIAAAADgAAABkcnMvZG93bnJldi54bWxQSwECFAAUAAAACACH&#10;TuJAXtP1wg4CAAALBAAADgAAAAAAAAABACAAAAA9AQAAZHJzL2Uyb0RvYy54bWxQSwUGAAAAAAYA&#10;BgBZAQAAvQU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bCs/>
                <w:kern w:val="0"/>
                <w:sz w:val="18"/>
                <w:szCs w:val="18"/>
              </w:rPr>
              <mc:AlternateContent>
                <mc:Choice Requires="wps">
                  <w:drawing>
                    <wp:anchor distT="0" distB="0" distL="114300" distR="114300" simplePos="0" relativeHeight="251700224" behindDoc="0" locked="0" layoutInCell="1" allowOverlap="1">
                      <wp:simplePos x="0" y="0"/>
                      <wp:positionH relativeFrom="column">
                        <wp:posOffset>7620</wp:posOffset>
                      </wp:positionH>
                      <wp:positionV relativeFrom="paragraph">
                        <wp:posOffset>12065</wp:posOffset>
                      </wp:positionV>
                      <wp:extent cx="709295" cy="505460"/>
                      <wp:effectExtent l="2540" t="3810" r="4445" b="8890"/>
                      <wp:wrapNone/>
                      <wp:docPr id="160"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700224;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CYtYVz0wAAAAYBAAAPAAAAAAAAAAEAIAAAADgAAABk&#10;cnMvZG93bnJldi54bWxQSwECFAAUAAAACACHTuJAlpJUZ/UBAAC9AwAADgAAAAAAAAABACAAAAA4&#10;AQAAZHJzL2Uyb0RvYy54bWxQSwUGAAAAAAYABgBZAQAAnwUAAAAA&#10;">
                      <v:fill on="f" focussize="0,0"/>
                      <v:stroke color="#000000" joinstyle="round"/>
                      <v:imagedata o:title=""/>
                      <o:lock v:ext="edit" aspectratio="f"/>
                    </v:shape>
                  </w:pict>
                </mc:Fallback>
              </mc:AlternateContent>
            </w:r>
            <w:r>
              <w:rPr>
                <w:bCs/>
                <w:kern w:val="0"/>
                <w:sz w:val="18"/>
                <w:szCs w:val="18"/>
              </w:rPr>
              <mc:AlternateContent>
                <mc:Choice Requires="wps">
                  <w:drawing>
                    <wp:anchor distT="0" distB="0" distL="114300" distR="114300" simplePos="0" relativeHeight="251699200" behindDoc="0" locked="0" layoutInCell="1" allowOverlap="1">
                      <wp:simplePos x="0" y="0"/>
                      <wp:positionH relativeFrom="column">
                        <wp:posOffset>3175</wp:posOffset>
                      </wp:positionH>
                      <wp:positionV relativeFrom="paragraph">
                        <wp:posOffset>-5080</wp:posOffset>
                      </wp:positionV>
                      <wp:extent cx="1732915" cy="260985"/>
                      <wp:effectExtent l="635" t="4445" r="3810" b="8890"/>
                      <wp:wrapNone/>
                      <wp:docPr id="161"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699200;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FVuDpnVAAAABQEAAA8AAAAAAAAAAQAgAAAAOAAA&#10;AGRycy9kb3ducmV2LnhtbFBLAQIUABQAAAAIAIdO4kCM7p3O9QEAAL4DAAAOAAAAAAAAAAEAIAAA&#10;ADoBAABkcnMvZTJvRG9jLnhtbFBLBQYAAAAABgAGAFkBAAChBQAAAAA=&#10;">
                      <v:fill on="f" focussize="0,0"/>
                      <v:stroke color="#000000" joinstyle="round"/>
                      <v:imagedata o:title=""/>
                      <o:lock v:ext="edit" aspectratio="f"/>
                    </v:shape>
                  </w:pict>
                </mc:Fallback>
              </mc:AlternateContent>
            </w:r>
            <w:r>
              <w:rPr>
                <w:bCs/>
                <w:kern w:val="0"/>
                <w:sz w:val="18"/>
                <w:szCs w:val="18"/>
              </w:rPr>
              <w:t xml:space="preserve">  </w:t>
            </w:r>
          </w:p>
          <w:p>
            <w:pPr>
              <w:widowControl/>
              <w:adjustRightInd w:val="0"/>
              <w:snapToGrid w:val="0"/>
              <w:jc w:val="center"/>
              <w:rPr>
                <w:bCs/>
                <w:kern w:val="0"/>
                <w:sz w:val="18"/>
                <w:szCs w:val="18"/>
              </w:rPr>
            </w:pPr>
            <w:r>
              <w:rPr>
                <w:rFonts w:hint="eastAsia"/>
                <w:b/>
                <w:bCs/>
                <w:kern w:val="0"/>
                <w:szCs w:val="21"/>
              </w:rPr>
              <mc:AlternateContent>
                <mc:Choice Requires="wps">
                  <w:drawing>
                    <wp:anchor distT="0" distB="0" distL="114300" distR="114300" simplePos="0" relativeHeight="251704320" behindDoc="0" locked="0" layoutInCell="1" allowOverlap="1">
                      <wp:simplePos x="0" y="0"/>
                      <wp:positionH relativeFrom="column">
                        <wp:posOffset>-77470</wp:posOffset>
                      </wp:positionH>
                      <wp:positionV relativeFrom="paragraph">
                        <wp:posOffset>101600</wp:posOffset>
                      </wp:positionV>
                      <wp:extent cx="783590" cy="275590"/>
                      <wp:effectExtent l="0" t="0" r="0" b="0"/>
                      <wp:wrapNone/>
                      <wp:docPr id="56"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755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点位</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6.1pt;margin-top:8pt;height:21.7pt;width:61.7pt;z-index:251704320;mso-width-relative:page;mso-height-relative:page;" filled="f" stroked="f" coordsize="21600,21600" o:gfxdata="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D1&#10;BqRr2QAAAAkBAAAPAAAAAAAAAAEAIAAAADgAAABkcnMvZG93bnJldi54bWxQSwECFAAUAAAACACH&#10;TuJAQzmD4g0CAAAKBAAADgAAAAAAAAABACAAAAA+AQAAZHJzL2Uyb0RvYy54bWxQSwUGAAAAAAYA&#10;BgBZAQAAvQU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点位</w:t>
                            </w:r>
                          </w:p>
                        </w:txbxContent>
                      </v:textbox>
                    </v:rect>
                  </w:pict>
                </mc:Fallback>
              </mc:AlternateContent>
            </w:r>
            <w:r>
              <w:rPr>
                <w:rFonts w:hint="eastAsia"/>
                <w:b/>
                <w:bCs/>
                <w:kern w:val="0"/>
                <w:szCs w:val="21"/>
              </w:rPr>
              <mc:AlternateContent>
                <mc:Choice Requires="wps">
                  <w:drawing>
                    <wp:anchor distT="0" distB="0" distL="114300" distR="114300" simplePos="0" relativeHeight="251701248"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162"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701248;mso-width-relative:page;mso-height-relative:page;" filled="f" stroked="f" coordsize="21600,21600" o:gfxdata="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A6nz/XZAAAACAEAAA8AAAAAAAAAAQAgAAAAOAAAAGRycy9kb3ducmV2LnhtbFBLAQIUABQAAAAI&#10;AIdO4kAQTLxuDwIAAAsEAAAOAAAAAAAAAAEAIAAAAD4BAABkcnMvZTJvRG9jLnhtbFBLBQYAAAAA&#10;BgAGAFkBAAC/BQ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eastAsia="华文中宋"/>
                <w:b/>
                <w:spacing w:val="227"/>
                <w:sz w:val="30"/>
                <w:szCs w:val="30"/>
              </w:rPr>
              <mc:AlternateContent>
                <mc:Choice Requires="wps">
                  <w:drawing>
                    <wp:anchor distT="0" distB="0" distL="114300" distR="114300" simplePos="0" relativeHeight="251702272"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163"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02272;mso-width-relative:page;mso-height-relative:page;" filled="f" stroked="f" coordsize="21600,21600" o:gfxdata="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IxfXyrXAAAACAEAAA8AAAAAAAAAAQAgAAAAOAAAAGRycy9kb3ducmV2LnhtbFBLAQIUABQAAAAI&#10;AIdO4kBg619DEQIAAAsEAAAOAAAAAAAAAAEAIAAAADw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tc>
        <w:tc>
          <w:tcPr>
            <w:tcW w:w="7102" w:type="dxa"/>
            <w:vAlign w:val="center"/>
          </w:tcPr>
          <w:p>
            <w:pPr>
              <w:adjustRightInd w:val="0"/>
              <w:snapToGrid w:val="0"/>
              <w:jc w:val="center"/>
              <w:rPr>
                <w:bCs/>
                <w:kern w:val="0"/>
                <w:sz w:val="18"/>
                <w:szCs w:val="18"/>
              </w:rPr>
            </w:pPr>
            <w:r>
              <w:rPr>
                <w:rFonts w:hint="eastAsia"/>
                <w:bCs/>
                <w:kern w:val="0"/>
                <w:sz w:val="18"/>
                <w:szCs w:val="18"/>
              </w:rPr>
              <w:t>非甲烷总烃</w:t>
            </w:r>
            <w:r>
              <w:rPr>
                <w:bCs/>
                <w:kern w:val="0"/>
                <w:sz w:val="18"/>
                <w:szCs w:val="18"/>
              </w:rPr>
              <w:t>（mg/m</w:t>
            </w:r>
            <w:r>
              <w:rPr>
                <w:bCs/>
                <w:kern w:val="0"/>
                <w:sz w:val="18"/>
                <w:szCs w:val="18"/>
                <w:vertAlign w:val="superscript"/>
              </w:rPr>
              <w:t>3</w:t>
            </w:r>
            <w:r>
              <w:rPr>
                <w:bCs/>
                <w:kern w:val="0"/>
                <w:sz w:val="18"/>
                <w:szCs w:val="18"/>
              </w:rPr>
              <w:t>）</w:t>
            </w:r>
          </w:p>
        </w:tc>
      </w:tr>
      <w:tr>
        <w:trPr>
          <w:trHeight w:val="382" w:hRule="atLeast"/>
          <w:jc w:val="center"/>
        </w:trPr>
        <w:tc>
          <w:tcPr>
            <w:tcW w:w="1345" w:type="dxa"/>
            <w:vMerge w:val="restart"/>
            <w:vAlign w:val="center"/>
          </w:tcPr>
          <w:p>
            <w:pPr>
              <w:widowControl/>
              <w:adjustRightInd w:val="0"/>
              <w:snapToGrid w:val="0"/>
              <w:jc w:val="center"/>
              <w:rPr>
                <w:rFonts w:hint="eastAsia" w:cs="Times New Roman"/>
                <w:bCs/>
                <w:kern w:val="0"/>
                <w:sz w:val="18"/>
                <w:szCs w:val="18"/>
                <w:lang w:val="en-US" w:eastAsia="zh-CN"/>
              </w:rPr>
            </w:pPr>
            <w:r>
              <w:rPr>
                <w:rFonts w:hint="eastAsia" w:cs="Times New Roman"/>
                <w:bCs/>
                <w:kern w:val="0"/>
                <w:sz w:val="18"/>
                <w:szCs w:val="18"/>
                <w:lang w:val="en-US" w:eastAsia="zh-CN"/>
              </w:rPr>
              <w:t>厂区内车间外</w:t>
            </w:r>
          </w:p>
          <w:p>
            <w:pPr>
              <w:widowControl/>
              <w:adjustRightInd w:val="0"/>
              <w:snapToGrid w:val="0"/>
              <w:jc w:val="center"/>
              <w:rPr>
                <w:bCs/>
                <w:kern w:val="0"/>
                <w:sz w:val="18"/>
                <w:szCs w:val="18"/>
              </w:rPr>
            </w:pPr>
            <w:r>
              <w:rPr>
                <w:rFonts w:hint="eastAsia" w:ascii="Times New Roman" w:hAnsi="Times New Roman" w:cs="Times New Roman"/>
                <w:bCs/>
                <w:kern w:val="0"/>
                <w:sz w:val="18"/>
                <w:szCs w:val="18"/>
              </w:rPr>
              <w:t>G4</w:t>
            </w:r>
          </w:p>
        </w:tc>
        <w:tc>
          <w:tcPr>
            <w:tcW w:w="1377"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lang w:val="en-US" w:eastAsia="zh-CN"/>
              </w:rPr>
              <w:t>9</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r>
              <w:rPr>
                <w:rFonts w:hint="eastAsia"/>
                <w:bCs/>
                <w:kern w:val="0"/>
                <w:sz w:val="18"/>
                <w:szCs w:val="18"/>
                <w:highlight w:val="none"/>
                <w:lang w:val="en-US" w:eastAsia="zh-CN"/>
              </w:rPr>
              <w:t>10</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710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1.45</w:t>
            </w:r>
          </w:p>
        </w:tc>
      </w:tr>
      <w:tr>
        <w:trPr>
          <w:trHeight w:val="382" w:hRule="atLeast"/>
          <w:jc w:val="center"/>
        </w:trPr>
        <w:tc>
          <w:tcPr>
            <w:tcW w:w="1345" w:type="dxa"/>
            <w:vMerge w:val="continue"/>
            <w:vAlign w:val="center"/>
          </w:tcPr>
          <w:p>
            <w:pPr>
              <w:widowControl/>
              <w:adjustRightInd w:val="0"/>
              <w:snapToGrid w:val="0"/>
              <w:jc w:val="center"/>
              <w:rPr>
                <w:bCs/>
                <w:kern w:val="0"/>
                <w:sz w:val="18"/>
                <w:szCs w:val="18"/>
              </w:rPr>
            </w:pPr>
          </w:p>
        </w:tc>
        <w:tc>
          <w:tcPr>
            <w:tcW w:w="1377"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w:t>
            </w:r>
            <w:r>
              <w:rPr>
                <w:rFonts w:hint="eastAsia"/>
                <w:bCs/>
                <w:kern w:val="0"/>
                <w:sz w:val="18"/>
                <w:szCs w:val="18"/>
                <w:highlight w:val="none"/>
                <w:lang w:val="en-US" w:eastAsia="zh-CN"/>
              </w:rPr>
              <w:t>1</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0-1</w:t>
            </w:r>
            <w:r>
              <w:rPr>
                <w:rFonts w:hint="eastAsia"/>
                <w:bCs/>
                <w:kern w:val="0"/>
                <w:sz w:val="18"/>
                <w:szCs w:val="18"/>
                <w:highlight w:val="none"/>
                <w:lang w:val="en-US" w:eastAsia="zh-CN"/>
              </w:rPr>
              <w:t>2</w:t>
            </w:r>
            <w:r>
              <w:rPr>
                <w:rFonts w:hint="eastAsia"/>
                <w:bCs/>
                <w:kern w:val="0"/>
                <w:sz w:val="18"/>
                <w:szCs w:val="18"/>
                <w:highlight w:val="none"/>
              </w:rPr>
              <w:t>:</w:t>
            </w:r>
            <w:r>
              <w:rPr>
                <w:rFonts w:hint="eastAsia"/>
                <w:bCs/>
                <w:kern w:val="0"/>
                <w:sz w:val="18"/>
                <w:szCs w:val="18"/>
                <w:highlight w:val="none"/>
                <w:lang w:val="en-US" w:eastAsia="zh-CN"/>
              </w:rPr>
              <w:t>2</w:t>
            </w:r>
            <w:r>
              <w:rPr>
                <w:rFonts w:hint="eastAsia"/>
                <w:bCs/>
                <w:kern w:val="0"/>
                <w:sz w:val="18"/>
                <w:szCs w:val="18"/>
                <w:highlight w:val="none"/>
              </w:rPr>
              <w:t>0</w:t>
            </w:r>
          </w:p>
        </w:tc>
        <w:tc>
          <w:tcPr>
            <w:tcW w:w="710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1.76</w:t>
            </w:r>
          </w:p>
        </w:tc>
      </w:tr>
      <w:tr>
        <w:trPr>
          <w:trHeight w:val="382" w:hRule="atLeast"/>
          <w:jc w:val="center"/>
        </w:trPr>
        <w:tc>
          <w:tcPr>
            <w:tcW w:w="1345" w:type="dxa"/>
            <w:vMerge w:val="continue"/>
            <w:vAlign w:val="center"/>
          </w:tcPr>
          <w:p>
            <w:pPr>
              <w:widowControl/>
              <w:adjustRightInd w:val="0"/>
              <w:snapToGrid w:val="0"/>
              <w:jc w:val="center"/>
              <w:rPr>
                <w:bCs/>
                <w:kern w:val="0"/>
                <w:sz w:val="18"/>
                <w:szCs w:val="18"/>
              </w:rPr>
            </w:pPr>
          </w:p>
        </w:tc>
        <w:tc>
          <w:tcPr>
            <w:tcW w:w="1377"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13:</w:t>
            </w:r>
            <w:r>
              <w:rPr>
                <w:rFonts w:hint="eastAsia"/>
                <w:bCs/>
                <w:kern w:val="0"/>
                <w:sz w:val="18"/>
                <w:szCs w:val="18"/>
                <w:highlight w:val="none"/>
                <w:lang w:val="en-US" w:eastAsia="zh-CN"/>
              </w:rPr>
              <w:t>2</w:t>
            </w:r>
            <w:r>
              <w:rPr>
                <w:rFonts w:hint="eastAsia"/>
                <w:bCs/>
                <w:kern w:val="0"/>
                <w:sz w:val="18"/>
                <w:szCs w:val="18"/>
                <w:highlight w:val="none"/>
              </w:rPr>
              <w:t>0-14:</w:t>
            </w:r>
            <w:r>
              <w:rPr>
                <w:rFonts w:hint="eastAsia"/>
                <w:bCs/>
                <w:kern w:val="0"/>
                <w:sz w:val="18"/>
                <w:szCs w:val="18"/>
                <w:highlight w:val="none"/>
                <w:lang w:val="en-US" w:eastAsia="zh-CN"/>
              </w:rPr>
              <w:t>2</w:t>
            </w:r>
            <w:r>
              <w:rPr>
                <w:rFonts w:hint="eastAsia"/>
                <w:bCs/>
                <w:kern w:val="0"/>
                <w:sz w:val="18"/>
                <w:szCs w:val="18"/>
                <w:highlight w:val="none"/>
              </w:rPr>
              <w:t>0</w:t>
            </w:r>
          </w:p>
        </w:tc>
        <w:tc>
          <w:tcPr>
            <w:tcW w:w="710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1.87</w:t>
            </w:r>
          </w:p>
        </w:tc>
      </w:tr>
      <w:tr>
        <w:trPr>
          <w:trHeight w:val="382" w:hRule="atLeast"/>
          <w:jc w:val="center"/>
        </w:trPr>
        <w:tc>
          <w:tcPr>
            <w:tcW w:w="1345" w:type="dxa"/>
            <w:vMerge w:val="continue"/>
            <w:vAlign w:val="center"/>
          </w:tcPr>
          <w:p>
            <w:pPr>
              <w:widowControl/>
              <w:adjustRightInd w:val="0"/>
              <w:snapToGrid w:val="0"/>
              <w:jc w:val="center"/>
              <w:rPr>
                <w:bCs/>
                <w:kern w:val="0"/>
                <w:sz w:val="18"/>
                <w:szCs w:val="18"/>
              </w:rPr>
            </w:pPr>
          </w:p>
        </w:tc>
        <w:tc>
          <w:tcPr>
            <w:tcW w:w="1377" w:type="dxa"/>
            <w:shd w:val="clear" w:color="auto" w:fill="auto"/>
            <w:vAlign w:val="center"/>
          </w:tcPr>
          <w:p>
            <w:pPr>
              <w:widowControl/>
              <w:adjustRightInd w:val="0"/>
              <w:snapToGrid w:val="0"/>
              <w:jc w:val="center"/>
              <w:rPr>
                <w:rFonts w:ascii="Times New Roman" w:hAnsi="Times New Roman" w:eastAsia="宋体" w:cs="Times New Roman"/>
                <w:bCs/>
                <w:kern w:val="0"/>
                <w:sz w:val="18"/>
                <w:szCs w:val="18"/>
                <w:highlight w:val="none"/>
                <w:lang w:val="en-US" w:eastAsia="zh-CN" w:bidi="ar-SA"/>
              </w:rPr>
            </w:pPr>
            <w:r>
              <w:rPr>
                <w:rFonts w:hint="eastAsia"/>
                <w:bCs/>
                <w:kern w:val="0"/>
                <w:sz w:val="18"/>
                <w:szCs w:val="18"/>
                <w:highlight w:val="none"/>
              </w:rPr>
              <w:t>15:</w:t>
            </w:r>
            <w:r>
              <w:rPr>
                <w:rFonts w:hint="eastAsia"/>
                <w:bCs/>
                <w:kern w:val="0"/>
                <w:sz w:val="18"/>
                <w:szCs w:val="18"/>
                <w:highlight w:val="none"/>
                <w:lang w:val="en-US" w:eastAsia="zh-CN"/>
              </w:rPr>
              <w:t>2</w:t>
            </w:r>
            <w:r>
              <w:rPr>
                <w:rFonts w:hint="eastAsia"/>
                <w:bCs/>
                <w:kern w:val="0"/>
                <w:sz w:val="18"/>
                <w:szCs w:val="18"/>
                <w:highlight w:val="none"/>
              </w:rPr>
              <w:t>0-16:</w:t>
            </w:r>
            <w:r>
              <w:rPr>
                <w:rFonts w:hint="eastAsia"/>
                <w:bCs/>
                <w:kern w:val="0"/>
                <w:sz w:val="18"/>
                <w:szCs w:val="18"/>
                <w:highlight w:val="none"/>
                <w:lang w:val="en-US" w:eastAsia="zh-CN"/>
              </w:rPr>
              <w:t>2</w:t>
            </w:r>
            <w:r>
              <w:rPr>
                <w:rFonts w:hint="eastAsia"/>
                <w:bCs/>
                <w:kern w:val="0"/>
                <w:sz w:val="18"/>
                <w:szCs w:val="18"/>
                <w:highlight w:val="none"/>
              </w:rPr>
              <w:t>0</w:t>
            </w:r>
          </w:p>
        </w:tc>
        <w:tc>
          <w:tcPr>
            <w:tcW w:w="710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1.79</w:t>
            </w:r>
          </w:p>
        </w:tc>
      </w:tr>
      <w:tr>
        <w:trPr>
          <w:trHeight w:val="382" w:hRule="atLeast"/>
          <w:jc w:val="center"/>
        </w:trPr>
        <w:tc>
          <w:tcPr>
            <w:tcW w:w="1345" w:type="dxa"/>
            <w:vMerge w:val="continue"/>
            <w:vAlign w:val="center"/>
          </w:tcPr>
          <w:p>
            <w:pPr>
              <w:widowControl/>
              <w:adjustRightInd w:val="0"/>
              <w:snapToGrid w:val="0"/>
              <w:jc w:val="center"/>
              <w:rPr>
                <w:bCs/>
                <w:kern w:val="0"/>
                <w:sz w:val="18"/>
                <w:szCs w:val="18"/>
              </w:rPr>
            </w:pPr>
          </w:p>
        </w:tc>
        <w:tc>
          <w:tcPr>
            <w:tcW w:w="1377" w:type="dxa"/>
            <w:vAlign w:val="center"/>
          </w:tcPr>
          <w:p>
            <w:pPr>
              <w:widowControl/>
              <w:adjustRightInd w:val="0"/>
              <w:snapToGrid w:val="0"/>
              <w:jc w:val="center"/>
              <w:rPr>
                <w:bCs/>
                <w:kern w:val="0"/>
                <w:sz w:val="18"/>
                <w:szCs w:val="18"/>
              </w:rPr>
            </w:pPr>
            <w:r>
              <w:rPr>
                <w:rFonts w:hint="eastAsia"/>
                <w:bCs/>
                <w:kern w:val="0"/>
                <w:sz w:val="18"/>
                <w:szCs w:val="18"/>
              </w:rPr>
              <w:t>最大小时均</w:t>
            </w:r>
            <w:r>
              <w:rPr>
                <w:bCs/>
                <w:kern w:val="0"/>
                <w:sz w:val="18"/>
                <w:szCs w:val="18"/>
              </w:rPr>
              <w:t>值</w:t>
            </w:r>
          </w:p>
        </w:tc>
        <w:tc>
          <w:tcPr>
            <w:tcW w:w="7102" w:type="dxa"/>
            <w:vAlign w:val="center"/>
          </w:tcPr>
          <w:p>
            <w:pPr>
              <w:widowControl/>
              <w:adjustRightInd w:val="0"/>
              <w:snapToGrid w:val="0"/>
              <w:jc w:val="center"/>
              <w:rPr>
                <w:rFonts w:hint="default" w:eastAsia="宋体"/>
                <w:bCs/>
                <w:kern w:val="0"/>
                <w:sz w:val="18"/>
                <w:szCs w:val="18"/>
                <w:lang w:val="en-US" w:eastAsia="zh-CN"/>
              </w:rPr>
            </w:pPr>
            <w:r>
              <w:rPr>
                <w:rFonts w:hint="eastAsia"/>
                <w:bCs/>
                <w:kern w:val="0"/>
                <w:sz w:val="18"/>
                <w:szCs w:val="18"/>
                <w:lang w:val="en-US" w:eastAsia="zh-CN"/>
              </w:rPr>
              <w:t>1.87</w:t>
            </w:r>
          </w:p>
        </w:tc>
      </w:tr>
      <w:tr>
        <w:trPr>
          <w:trHeight w:val="875" w:hRule="atLeast"/>
          <w:jc w:val="center"/>
        </w:trPr>
        <w:tc>
          <w:tcPr>
            <w:tcW w:w="2722" w:type="dxa"/>
            <w:gridSpan w:val="2"/>
            <w:vAlign w:val="center"/>
          </w:tcPr>
          <w:p>
            <w:pPr>
              <w:widowControl/>
              <w:adjustRightInd w:val="0"/>
              <w:snapToGrid w:val="0"/>
              <w:jc w:val="center"/>
              <w:rPr>
                <w:rFonts w:ascii="Times New Roman" w:hAnsi="Times New Roman" w:cs="Times New Roman"/>
                <w:bCs/>
                <w:kern w:val="0"/>
                <w:sz w:val="18"/>
                <w:szCs w:val="18"/>
              </w:rPr>
            </w:pPr>
            <w:r>
              <w:rPr>
                <w:rFonts w:hint="eastAsia" w:ascii="Times New Roman" w:hAnsi="Times New Roman" w:cs="Times New Roman"/>
                <w:bCs/>
                <w:kern w:val="0"/>
                <w:sz w:val="18"/>
                <w:szCs w:val="18"/>
                <w:lang w:val="en-US" w:eastAsia="zh-CN"/>
              </w:rPr>
              <w:t>《印刷工业大气污染物排放标准》（</w:t>
            </w:r>
            <w:r>
              <w:rPr>
                <w:rFonts w:hint="default" w:ascii="Times New Roman" w:hAnsi="Times New Roman" w:cs="Times New Roman"/>
                <w:bCs/>
                <w:kern w:val="0"/>
                <w:sz w:val="18"/>
                <w:szCs w:val="18"/>
                <w:lang w:val="en-US" w:eastAsia="zh-CN"/>
              </w:rPr>
              <w:t>GB</w:t>
            </w:r>
            <w:r>
              <w:rPr>
                <w:rFonts w:hint="eastAsia" w:ascii="Times New Roman" w:hAnsi="Times New Roman" w:cs="Times New Roman"/>
                <w:bCs/>
                <w:kern w:val="0"/>
                <w:sz w:val="18"/>
                <w:szCs w:val="18"/>
                <w:lang w:val="en-US" w:eastAsia="zh-CN"/>
              </w:rPr>
              <w:t xml:space="preserve"> </w:t>
            </w:r>
            <w:r>
              <w:rPr>
                <w:rFonts w:hint="default" w:ascii="Times New Roman" w:hAnsi="Times New Roman" w:cs="Times New Roman"/>
                <w:bCs/>
                <w:kern w:val="0"/>
                <w:sz w:val="18"/>
                <w:szCs w:val="18"/>
                <w:lang w:val="en-US" w:eastAsia="zh-CN"/>
              </w:rPr>
              <w:t>41616-2022</w:t>
            </w:r>
            <w:r>
              <w:rPr>
                <w:rFonts w:hint="eastAsia" w:ascii="Times New Roman" w:hAnsi="Times New Roman" w:cs="Times New Roman"/>
                <w:bCs/>
                <w:kern w:val="0"/>
                <w:sz w:val="18"/>
                <w:szCs w:val="18"/>
                <w:lang w:val="en-US" w:eastAsia="zh-CN"/>
              </w:rPr>
              <w:t>）</w:t>
            </w:r>
            <w:r>
              <w:rPr>
                <w:rFonts w:hint="eastAsia" w:ascii="Times New Roman" w:hAnsi="Times New Roman" w:cs="Times New Roman"/>
                <w:bCs/>
                <w:kern w:val="0"/>
                <w:sz w:val="18"/>
                <w:szCs w:val="18"/>
              </w:rPr>
              <w:t>表</w:t>
            </w:r>
            <w:r>
              <w:rPr>
                <w:rFonts w:ascii="Times New Roman" w:hAnsi="Times New Roman" w:cs="Times New Roman"/>
                <w:bCs/>
                <w:kern w:val="0"/>
                <w:sz w:val="18"/>
                <w:szCs w:val="18"/>
              </w:rPr>
              <w:t>A.1</w:t>
            </w:r>
          </w:p>
          <w:p>
            <w:pPr>
              <w:widowControl/>
              <w:adjustRightInd w:val="0"/>
              <w:snapToGrid w:val="0"/>
              <w:jc w:val="center"/>
              <w:rPr>
                <w:bCs/>
                <w:kern w:val="0"/>
                <w:sz w:val="18"/>
                <w:szCs w:val="18"/>
                <w:highlight w:val="none"/>
              </w:rPr>
            </w:pPr>
            <w:r>
              <w:rPr>
                <w:rFonts w:hint="eastAsia" w:ascii="Times New Roman" w:hAnsi="Times New Roman" w:cs="Times New Roman"/>
                <w:bCs/>
                <w:kern w:val="0"/>
                <w:sz w:val="18"/>
                <w:szCs w:val="18"/>
                <w:lang w:val="en-US" w:eastAsia="zh-CN"/>
              </w:rPr>
              <w:t xml:space="preserve">监控点处 </w:t>
            </w:r>
            <w:r>
              <w:rPr>
                <w:rFonts w:hint="default" w:ascii="Times New Roman" w:hAnsi="Times New Roman" w:cs="Times New Roman"/>
                <w:bCs/>
                <w:kern w:val="0"/>
                <w:sz w:val="18"/>
                <w:szCs w:val="18"/>
                <w:lang w:val="en-US" w:eastAsia="zh-CN"/>
              </w:rPr>
              <w:t xml:space="preserve">1h </w:t>
            </w:r>
            <w:r>
              <w:rPr>
                <w:rFonts w:hint="eastAsia" w:ascii="Times New Roman" w:hAnsi="Times New Roman" w:cs="Times New Roman"/>
                <w:bCs/>
                <w:kern w:val="0"/>
                <w:sz w:val="18"/>
                <w:szCs w:val="18"/>
                <w:lang w:val="en-US" w:eastAsia="zh-CN"/>
              </w:rPr>
              <w:t>平均浓度限值</w:t>
            </w:r>
          </w:p>
        </w:tc>
        <w:tc>
          <w:tcPr>
            <w:tcW w:w="7102" w:type="dxa"/>
            <w:vAlign w:val="center"/>
          </w:tcPr>
          <w:p>
            <w:pPr>
              <w:adjustRightInd w:val="0"/>
              <w:snapToGrid w:val="0"/>
              <w:jc w:val="center"/>
              <w:rPr>
                <w:rFonts w:hint="default" w:eastAsia="宋体"/>
                <w:bCs/>
                <w:kern w:val="0"/>
                <w:sz w:val="18"/>
                <w:szCs w:val="18"/>
                <w:highlight w:val="none"/>
                <w:lang w:val="en-US" w:eastAsia="zh-CN"/>
              </w:rPr>
            </w:pPr>
            <w:r>
              <w:rPr>
                <w:rFonts w:hint="eastAsia"/>
                <w:bCs/>
                <w:kern w:val="0"/>
                <w:sz w:val="18"/>
                <w:szCs w:val="18"/>
                <w:highlight w:val="none"/>
                <w:lang w:val="en-US" w:eastAsia="zh-CN"/>
              </w:rPr>
              <w:t>10</w:t>
            </w:r>
          </w:p>
        </w:tc>
      </w:tr>
      <w:tr>
        <w:trPr>
          <w:trHeight w:val="471" w:hRule="atLeast"/>
          <w:jc w:val="center"/>
        </w:trPr>
        <w:tc>
          <w:tcPr>
            <w:tcW w:w="2722" w:type="dxa"/>
            <w:gridSpan w:val="2"/>
            <w:vAlign w:val="center"/>
          </w:tcPr>
          <w:p>
            <w:pPr>
              <w:widowControl/>
              <w:adjustRightInd w:val="0"/>
              <w:snapToGrid w:val="0"/>
              <w:jc w:val="center"/>
              <w:rPr>
                <w:bCs/>
                <w:kern w:val="0"/>
                <w:sz w:val="18"/>
                <w:szCs w:val="18"/>
              </w:rPr>
            </w:pPr>
            <w:r>
              <w:rPr>
                <w:bCs/>
                <w:kern w:val="0"/>
                <w:sz w:val="18"/>
                <w:szCs w:val="18"/>
              </w:rPr>
              <w:t>结果评价</w:t>
            </w:r>
          </w:p>
        </w:tc>
        <w:tc>
          <w:tcPr>
            <w:tcW w:w="7102" w:type="dxa"/>
            <w:vAlign w:val="center"/>
          </w:tcPr>
          <w:p>
            <w:pPr>
              <w:adjustRightInd w:val="0"/>
              <w:snapToGrid w:val="0"/>
              <w:jc w:val="center"/>
              <w:rPr>
                <w:bCs/>
                <w:kern w:val="0"/>
                <w:sz w:val="18"/>
                <w:szCs w:val="18"/>
              </w:rPr>
            </w:pPr>
            <w:r>
              <w:rPr>
                <w:rFonts w:hint="eastAsia"/>
                <w:bCs/>
                <w:kern w:val="0"/>
                <w:sz w:val="18"/>
                <w:szCs w:val="18"/>
              </w:rPr>
              <w:t>达标</w:t>
            </w:r>
          </w:p>
        </w:tc>
      </w:tr>
      <w:tr>
        <w:trPr>
          <w:trHeight w:val="389" w:hRule="atLeast"/>
          <w:jc w:val="center"/>
        </w:trPr>
        <w:tc>
          <w:tcPr>
            <w:tcW w:w="2722" w:type="dxa"/>
            <w:gridSpan w:val="2"/>
            <w:vAlign w:val="center"/>
          </w:tcPr>
          <w:p>
            <w:pPr>
              <w:widowControl/>
              <w:adjustRightInd w:val="0"/>
              <w:snapToGrid w:val="0"/>
              <w:jc w:val="center"/>
              <w:rPr>
                <w:bCs/>
                <w:kern w:val="0"/>
                <w:sz w:val="18"/>
                <w:szCs w:val="18"/>
              </w:rPr>
            </w:pPr>
            <w:r>
              <w:rPr>
                <w:bCs/>
                <w:kern w:val="0"/>
                <w:sz w:val="18"/>
                <w:szCs w:val="18"/>
              </w:rPr>
              <w:t>备注</w:t>
            </w:r>
          </w:p>
        </w:tc>
        <w:tc>
          <w:tcPr>
            <w:tcW w:w="7102" w:type="dxa"/>
            <w:tcMar>
              <w:left w:w="0" w:type="dxa"/>
              <w:right w:w="0" w:type="dxa"/>
            </w:tcMar>
            <w:vAlign w:val="center"/>
          </w:tcPr>
          <w:p>
            <w:pPr>
              <w:widowControl/>
              <w:adjustRightInd w:val="0"/>
              <w:snapToGrid w:val="0"/>
              <w:jc w:val="left"/>
              <w:rPr>
                <w:bCs/>
                <w:kern w:val="0"/>
                <w:sz w:val="18"/>
                <w:szCs w:val="18"/>
              </w:rPr>
            </w:pPr>
            <w:r>
              <w:rPr>
                <w:bCs/>
                <w:kern w:val="0"/>
                <w:sz w:val="18"/>
                <w:szCs w:val="18"/>
              </w:rPr>
              <w:t>1、检测期间气象参数：</w:t>
            </w:r>
          </w:p>
          <w:p>
            <w:pPr>
              <w:widowControl/>
              <w:adjustRightInd w:val="0"/>
              <w:snapToGrid w:val="0"/>
              <w:ind w:firstLine="360"/>
              <w:jc w:val="left"/>
              <w:rPr>
                <w:bCs/>
                <w:kern w:val="0"/>
                <w:sz w:val="18"/>
                <w:szCs w:val="18"/>
              </w:rPr>
            </w:pPr>
            <w:r>
              <w:rPr>
                <w:rFonts w:hint="eastAsia"/>
                <w:bCs/>
                <w:kern w:val="0"/>
                <w:sz w:val="18"/>
                <w:szCs w:val="18"/>
                <w:highlight w:val="none"/>
                <w:lang w:val="en-US" w:eastAsia="zh-CN"/>
              </w:rPr>
              <w:t>11月4</w:t>
            </w:r>
            <w:r>
              <w:rPr>
                <w:bCs/>
                <w:kern w:val="0"/>
                <w:sz w:val="18"/>
                <w:szCs w:val="18"/>
                <w:highlight w:val="none"/>
              </w:rPr>
              <w:t>日气象参数：天气：</w:t>
            </w:r>
            <w:r>
              <w:rPr>
                <w:rFonts w:hint="eastAsia"/>
                <w:bCs/>
                <w:kern w:val="0"/>
                <w:sz w:val="18"/>
                <w:szCs w:val="18"/>
                <w:highlight w:val="none"/>
                <w:lang w:val="en-US" w:eastAsia="zh-CN"/>
              </w:rPr>
              <w:t>阴</w:t>
            </w:r>
            <w:r>
              <w:rPr>
                <w:bCs/>
                <w:kern w:val="0"/>
                <w:sz w:val="18"/>
                <w:szCs w:val="18"/>
                <w:highlight w:val="none"/>
              </w:rPr>
              <w:t>；气温：</w:t>
            </w:r>
            <w:r>
              <w:rPr>
                <w:rFonts w:hint="eastAsia"/>
                <w:bCs/>
                <w:kern w:val="0"/>
                <w:sz w:val="18"/>
                <w:szCs w:val="18"/>
                <w:highlight w:val="none"/>
                <w:lang w:val="en-US" w:eastAsia="zh-CN"/>
              </w:rPr>
              <w:t>19.5-20.5</w:t>
            </w:r>
            <w:r>
              <w:rPr>
                <w:bCs/>
                <w:kern w:val="0"/>
                <w:sz w:val="18"/>
                <w:szCs w:val="18"/>
                <w:highlight w:val="none"/>
              </w:rPr>
              <w:t>℃；气压：</w:t>
            </w:r>
            <w:r>
              <w:rPr>
                <w:rFonts w:hint="eastAsia"/>
                <w:bCs/>
                <w:kern w:val="0"/>
                <w:sz w:val="18"/>
                <w:szCs w:val="18"/>
                <w:highlight w:val="none"/>
                <w:lang w:val="en-US" w:eastAsia="zh-CN"/>
              </w:rPr>
              <w:t>101.9-102.3</w:t>
            </w:r>
            <w:r>
              <w:rPr>
                <w:bCs/>
                <w:kern w:val="0"/>
                <w:sz w:val="18"/>
                <w:szCs w:val="18"/>
                <w:highlight w:val="none"/>
              </w:rPr>
              <w:t>kPa；风向：</w:t>
            </w:r>
            <w:r>
              <w:rPr>
                <w:rFonts w:hint="eastAsia"/>
                <w:bCs/>
                <w:kern w:val="0"/>
                <w:sz w:val="18"/>
                <w:szCs w:val="18"/>
                <w:highlight w:val="none"/>
                <w:lang w:val="en-US" w:eastAsia="zh-CN"/>
              </w:rPr>
              <w:t>东北</w:t>
            </w:r>
            <w:r>
              <w:rPr>
                <w:bCs/>
                <w:kern w:val="0"/>
                <w:sz w:val="18"/>
                <w:szCs w:val="18"/>
                <w:highlight w:val="none"/>
              </w:rPr>
              <w:t>风；风速：</w:t>
            </w:r>
            <w:r>
              <w:rPr>
                <w:rFonts w:hint="eastAsia"/>
                <w:bCs/>
                <w:kern w:val="0"/>
                <w:sz w:val="18"/>
                <w:szCs w:val="18"/>
                <w:highlight w:val="none"/>
                <w:lang w:val="en-US" w:eastAsia="zh-CN"/>
              </w:rPr>
              <w:t>1.8-1.9</w:t>
            </w:r>
            <w:r>
              <w:rPr>
                <w:bCs/>
                <w:kern w:val="0"/>
                <w:sz w:val="18"/>
                <w:szCs w:val="18"/>
                <w:highlight w:val="none"/>
              </w:rPr>
              <w:t>m/s。</w:t>
            </w:r>
          </w:p>
        </w:tc>
      </w:tr>
    </w:tbl>
    <w:p>
      <w:pPr>
        <w:spacing w:line="360" w:lineRule="auto"/>
        <w:ind w:firstLine="480" w:firstLineChars="200"/>
        <w:rPr>
          <w:rFonts w:ascii="Times New Roman" w:hAnsi="Times New Roman"/>
          <w:b/>
          <w:color w:val="auto"/>
          <w:sz w:val="24"/>
          <w:szCs w:val="24"/>
        </w:rPr>
      </w:pPr>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bookmarkStart w:id="105" w:name="_Hlk523340017"/>
      <w:r>
        <w:rPr>
          <w:rFonts w:hint="eastAsia" w:ascii="Times New Roman" w:hAnsi="Times New Roman" w:eastAsia="宋体" w:cs="Times New Roman"/>
          <w:color w:val="auto"/>
          <w:kern w:val="22"/>
          <w:sz w:val="24"/>
          <w:szCs w:val="24"/>
          <w:highlight w:val="none"/>
        </w:rPr>
        <w:t>验收监测期间，</w:t>
      </w:r>
      <w:bookmarkEnd w:id="105"/>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1.61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val="en-US" w:eastAsia="zh-CN"/>
        </w:rPr>
        <w:t>,检测结果符合《大气污染物排放标准》（GB16297-1996）表2中限值要求;臭气浓度为未检出，最低检出浓度为10（无量纲）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检测结果符合《恶臭污染物排放标准》</w:t>
      </w:r>
      <w:r>
        <w:rPr>
          <w:rFonts w:hint="default" w:ascii="Times New Roman" w:hAnsi="Times New Roman" w:eastAsia="宋体" w:cs="Times New Roman"/>
          <w:color w:val="auto"/>
          <w:kern w:val="22"/>
          <w:sz w:val="24"/>
          <w:szCs w:val="24"/>
          <w:highlight w:val="none"/>
          <w:lang w:val="en-US" w:eastAsia="zh-CN"/>
        </w:rPr>
        <w:t>(GB</w:t>
      </w:r>
      <w:r>
        <w:rPr>
          <w:rFonts w:hint="eastAsia" w:ascii="Times New Roman" w:hAnsi="Times New Roman" w:eastAsia="宋体" w:cs="Times New Roman"/>
          <w:color w:val="auto"/>
          <w:kern w:val="22"/>
          <w:sz w:val="24"/>
          <w:szCs w:val="24"/>
          <w:highlight w:val="none"/>
          <w:lang w:val="en-US" w:eastAsia="zh-CN"/>
        </w:rPr>
        <w:t xml:space="preserve"> </w:t>
      </w:r>
      <w:r>
        <w:rPr>
          <w:rFonts w:hint="default" w:ascii="Times New Roman" w:hAnsi="Times New Roman" w:eastAsia="宋体" w:cs="Times New Roman"/>
          <w:color w:val="auto"/>
          <w:kern w:val="22"/>
          <w:sz w:val="24"/>
          <w:szCs w:val="24"/>
          <w:highlight w:val="none"/>
          <w:lang w:val="en-US" w:eastAsia="zh-CN"/>
        </w:rPr>
        <w:t>14554-</w:t>
      </w:r>
      <w:r>
        <w:rPr>
          <w:rFonts w:hint="eastAsia" w:ascii="Times New Roman" w:hAnsi="Times New Roman" w:eastAsia="宋体" w:cs="Times New Roman"/>
          <w:color w:val="auto"/>
          <w:kern w:val="22"/>
          <w:sz w:val="24"/>
          <w:szCs w:val="24"/>
          <w:highlight w:val="none"/>
          <w:lang w:val="en-US" w:eastAsia="zh-CN"/>
        </w:rPr>
        <w:t>19</w:t>
      </w:r>
      <w:r>
        <w:rPr>
          <w:rFonts w:hint="default" w:ascii="Times New Roman" w:hAnsi="Times New Roman" w:eastAsia="宋体" w:cs="Times New Roman"/>
          <w:color w:val="auto"/>
          <w:kern w:val="22"/>
          <w:sz w:val="24"/>
          <w:szCs w:val="24"/>
          <w:highlight w:val="none"/>
          <w:lang w:val="en-US" w:eastAsia="zh-CN"/>
        </w:rPr>
        <w:t>93)</w:t>
      </w:r>
      <w:r>
        <w:rPr>
          <w:rFonts w:hint="eastAsia" w:ascii="Times New Roman" w:hAnsi="Times New Roman" w:eastAsia="宋体" w:cs="Times New Roman"/>
          <w:color w:val="auto"/>
          <w:kern w:val="22"/>
          <w:sz w:val="24"/>
          <w:szCs w:val="24"/>
          <w:highlight w:val="none"/>
          <w:lang w:val="en-US" w:eastAsia="zh-CN"/>
        </w:rPr>
        <w:t>限值要求</w:t>
      </w:r>
      <w:r>
        <w:rPr>
          <w:rFonts w:hint="eastAsia" w:ascii="Times New Roman" w:hAnsi="Times New Roman" w:eastAsia="宋体" w:cs="Times New Roman"/>
          <w:bCs/>
          <w:color w:val="auto"/>
          <w:kern w:val="0"/>
          <w:sz w:val="24"/>
          <w:szCs w:val="21"/>
          <w:highlight w:val="none"/>
          <w:lang w:val="en-US" w:eastAsia="zh-CN"/>
        </w:rPr>
        <w:t>。</w:t>
      </w:r>
    </w:p>
    <w:p>
      <w:pPr>
        <w:widowControl/>
        <w:adjustRightInd w:val="0"/>
        <w:snapToGrid w:val="0"/>
        <w:spacing w:line="360" w:lineRule="auto"/>
        <w:ind w:firstLine="480" w:firstLineChars="200"/>
        <w:jc w:val="left"/>
        <w:rPr>
          <w:rFonts w:hint="eastAsia" w:ascii="Times New Roman" w:hAnsi="Times New Roman" w:eastAsia="宋体" w:cs="Times New Roman"/>
          <w:color w:val="auto"/>
          <w:kern w:val="22"/>
          <w:sz w:val="24"/>
          <w:szCs w:val="24"/>
          <w:highlight w:val="none"/>
          <w:lang w:val="en-US"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1.87</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w:t>
      </w:r>
      <w:r>
        <w:rPr>
          <w:rFonts w:hint="eastAsia" w:ascii="Times New Roman" w:hAnsi="Times New Roman" w:eastAsia="宋体" w:cs="Times New Roman"/>
          <w:color w:val="auto"/>
          <w:kern w:val="22"/>
          <w:sz w:val="24"/>
          <w:szCs w:val="24"/>
          <w:highlight w:val="none"/>
          <w:lang w:val="en-US" w:eastAsia="zh-CN"/>
        </w:rPr>
        <w:t>《印刷工业大气污染物排放标准》（</w:t>
      </w:r>
      <w:r>
        <w:rPr>
          <w:rFonts w:hint="default" w:ascii="Times New Roman" w:hAnsi="Times New Roman" w:eastAsia="宋体" w:cs="Times New Roman"/>
          <w:color w:val="auto"/>
          <w:kern w:val="22"/>
          <w:sz w:val="24"/>
          <w:szCs w:val="24"/>
          <w:highlight w:val="none"/>
          <w:lang w:val="en-US" w:eastAsia="zh-CN"/>
        </w:rPr>
        <w:t>GB</w:t>
      </w:r>
      <w:r>
        <w:rPr>
          <w:rFonts w:hint="eastAsia" w:ascii="Times New Roman" w:hAnsi="Times New Roman" w:eastAsia="宋体" w:cs="Times New Roman"/>
          <w:color w:val="auto"/>
          <w:kern w:val="22"/>
          <w:sz w:val="24"/>
          <w:szCs w:val="24"/>
          <w:highlight w:val="none"/>
          <w:lang w:val="en-US" w:eastAsia="zh-CN"/>
        </w:rPr>
        <w:t xml:space="preserve"> </w:t>
      </w:r>
      <w:r>
        <w:rPr>
          <w:rFonts w:hint="default" w:ascii="Times New Roman" w:hAnsi="Times New Roman" w:eastAsia="宋体" w:cs="Times New Roman"/>
          <w:color w:val="auto"/>
          <w:kern w:val="22"/>
          <w:sz w:val="24"/>
          <w:szCs w:val="24"/>
          <w:highlight w:val="none"/>
          <w:lang w:val="en-US" w:eastAsia="zh-CN"/>
        </w:rPr>
        <w:t>41616-2022</w:t>
      </w:r>
      <w:r>
        <w:rPr>
          <w:rFonts w:hint="eastAsia" w:ascii="Times New Roman" w:hAnsi="Times New Roman" w:eastAsia="宋体" w:cs="Times New Roman"/>
          <w:color w:val="auto"/>
          <w:kern w:val="22"/>
          <w:sz w:val="24"/>
          <w:szCs w:val="24"/>
          <w:highlight w:val="none"/>
          <w:lang w:val="en-US" w:eastAsia="zh-CN"/>
        </w:rPr>
        <w:t>）表A.1特别排放限值。</w:t>
      </w:r>
    </w:p>
    <w:bookmarkEnd w:id="104"/>
    <w:p>
      <w:pPr>
        <w:pStyle w:val="4"/>
        <w:rPr>
          <w:kern w:val="22"/>
        </w:rPr>
      </w:pPr>
      <w:bookmarkStart w:id="106" w:name="_Toc13473"/>
      <w:r>
        <w:rPr>
          <w:rFonts w:hint="eastAsia"/>
          <w:kern w:val="22"/>
        </w:rPr>
        <w:t>9.2.4噪声检测结果及评价</w:t>
      </w:r>
      <w:bookmarkEnd w:id="106"/>
    </w:p>
    <w:p>
      <w:pPr>
        <w:spacing w:line="360" w:lineRule="auto"/>
        <w:ind w:firstLine="480" w:firstLineChars="200"/>
      </w:pPr>
      <w:bookmarkStart w:id="107" w:name="_Hlk523340313"/>
      <w:r>
        <w:rPr>
          <w:rFonts w:hint="eastAsia" w:ascii="Times New Roman" w:hAnsi="Times New Roman" w:cs="Times New Roman"/>
          <w:sz w:val="24"/>
        </w:rPr>
        <w:t>厂界噪声检测结果见表9.2</w:t>
      </w:r>
      <w:r>
        <w:rPr>
          <w:rFonts w:ascii="Times New Roman" w:hAnsi="Times New Roman" w:cs="Times New Roman"/>
          <w:sz w:val="24"/>
        </w:rPr>
        <w:t>.</w:t>
      </w:r>
      <w:r>
        <w:rPr>
          <w:rFonts w:hint="eastAsia" w:ascii="Times New Roman" w:hAnsi="Times New Roman" w:cs="Times New Roman"/>
          <w:sz w:val="24"/>
          <w:lang w:val="en-US" w:eastAsia="zh-CN"/>
        </w:rPr>
        <w:t>4</w:t>
      </w:r>
      <w:r>
        <w:rPr>
          <w:rFonts w:ascii="Times New Roman" w:hAnsi="Times New Roman" w:cs="Times New Roman"/>
          <w:sz w:val="24"/>
        </w:rPr>
        <w:t>-1</w:t>
      </w:r>
      <w:r>
        <w:rPr>
          <w:rFonts w:hint="eastAsia" w:ascii="Times New Roman" w:hAnsi="Times New Roman" w:cs="Times New Roman"/>
          <w:sz w:val="24"/>
        </w:rPr>
        <w:t>。</w:t>
      </w:r>
    </w:p>
    <w:p>
      <w:pPr>
        <w:wordWrap w:val="0"/>
        <w:spacing w:line="360" w:lineRule="auto"/>
        <w:jc w:val="center"/>
        <w:rPr>
          <w:rFonts w:ascii="Times New Roman" w:hAnsi="Times New Roman" w:cs="Times New Roman"/>
          <w:b/>
          <w:bCs/>
          <w:szCs w:val="21"/>
        </w:rPr>
      </w:pPr>
    </w:p>
    <w:p>
      <w:pPr>
        <w:wordWrap w:val="0"/>
        <w:spacing w:line="360" w:lineRule="auto"/>
        <w:jc w:val="center"/>
        <w:rPr>
          <w:rFonts w:ascii="Times New Roman" w:hAnsi="Times New Roman" w:cs="Times New Roman"/>
          <w:b/>
          <w:bCs/>
          <w:szCs w:val="21"/>
        </w:rPr>
      </w:pPr>
    </w:p>
    <w:p>
      <w:pPr>
        <w:wordWrap w:val="0"/>
        <w:spacing w:line="360" w:lineRule="auto"/>
        <w:jc w:val="center"/>
        <w:rPr>
          <w:rFonts w:ascii="Times New Roman" w:hAnsi="Times New Roman" w:cs="Times New Roman"/>
          <w:b/>
          <w:bCs/>
          <w:szCs w:val="21"/>
        </w:rPr>
      </w:pPr>
    </w:p>
    <w:p>
      <w:pPr>
        <w:wordWrap w:val="0"/>
        <w:spacing w:line="360" w:lineRule="auto"/>
        <w:jc w:val="center"/>
        <w:rPr>
          <w:rFonts w:ascii="Times New Roman" w:hAnsi="Times New Roman" w:cs="Times New Roman"/>
          <w:b/>
          <w:bCs/>
          <w:szCs w:val="21"/>
        </w:rPr>
      </w:pPr>
    </w:p>
    <w:p>
      <w:pPr>
        <w:wordWrap w:val="0"/>
        <w:spacing w:line="360" w:lineRule="auto"/>
        <w:jc w:val="center"/>
        <w:rPr>
          <w:rFonts w:ascii="Times New Roman" w:hAnsi="Times New Roman" w:cs="Times New Roman"/>
          <w:b/>
          <w:bCs/>
          <w:szCs w:val="21"/>
        </w:rPr>
      </w:pPr>
    </w:p>
    <w:p>
      <w:pPr>
        <w:wordWrap w:val="0"/>
        <w:spacing w:line="360" w:lineRule="auto"/>
        <w:jc w:val="center"/>
        <w:rPr>
          <w:rFonts w:ascii="Times New Roman" w:hAnsi="Times New Roman" w:cs="Times New Roman"/>
          <w:b/>
          <w:bCs/>
          <w:szCs w:val="21"/>
        </w:rPr>
      </w:pPr>
    </w:p>
    <w:p>
      <w:pPr>
        <w:wordWrap w:val="0"/>
        <w:spacing w:line="360" w:lineRule="auto"/>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370"/>
        <w:gridCol w:w="1862"/>
        <w:gridCol w:w="1864"/>
        <w:gridCol w:w="1299"/>
        <w:gridCol w:w="1300"/>
      </w:tblGrid>
      <w:tr>
        <w:trPr>
          <w:cantSplit/>
          <w:trHeight w:val="454" w:hRule="atLeast"/>
          <w:jc w:val="center"/>
        </w:trPr>
        <w:tc>
          <w:tcPr>
            <w:tcW w:w="1583"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检测日期</w:t>
            </w:r>
          </w:p>
        </w:tc>
        <w:tc>
          <w:tcPr>
            <w:tcW w:w="7695" w:type="dxa"/>
            <w:gridSpan w:val="5"/>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202</w:t>
            </w:r>
            <w:r>
              <w:rPr>
                <w:rFonts w:hint="eastAsia" w:ascii="Times New Roman" w:hAnsi="Times New Roman" w:eastAsia="宋体" w:cs="Times New Roman"/>
                <w:bCs/>
                <w:kern w:val="0"/>
                <w:sz w:val="18"/>
                <w:szCs w:val="18"/>
              </w:rPr>
              <w:t>4</w:t>
            </w:r>
            <w:r>
              <w:rPr>
                <w:rFonts w:hint="default" w:ascii="Times New Roman" w:hAnsi="Times New Roman" w:eastAsia="宋体" w:cs="Times New Roman"/>
                <w:bCs/>
                <w:kern w:val="0"/>
                <w:sz w:val="18"/>
                <w:szCs w:val="18"/>
              </w:rPr>
              <w:t>年</w:t>
            </w:r>
            <w:r>
              <w:rPr>
                <w:rFonts w:hint="eastAsia" w:ascii="Times New Roman" w:hAnsi="Times New Roman" w:eastAsia="宋体" w:cs="Times New Roman"/>
                <w:bCs/>
                <w:kern w:val="0"/>
                <w:sz w:val="18"/>
                <w:szCs w:val="18"/>
                <w:lang w:eastAsia="zh-CN"/>
              </w:rPr>
              <w:t>11月</w:t>
            </w:r>
            <w:r>
              <w:rPr>
                <w:rFonts w:hint="eastAsia" w:ascii="Times New Roman" w:hAnsi="Times New Roman" w:eastAsia="宋体" w:cs="Times New Roman"/>
                <w:bCs/>
                <w:kern w:val="0"/>
                <w:sz w:val="18"/>
                <w:szCs w:val="18"/>
                <w:lang w:val="en-US" w:eastAsia="zh-CN"/>
              </w:rPr>
              <w:t>4</w:t>
            </w:r>
            <w:r>
              <w:rPr>
                <w:rFonts w:hint="default" w:ascii="Times New Roman" w:hAnsi="Times New Roman" w:eastAsia="宋体" w:cs="Times New Roman"/>
                <w:bCs/>
                <w:kern w:val="0"/>
                <w:sz w:val="18"/>
                <w:szCs w:val="18"/>
              </w:rPr>
              <w:t>日-</w:t>
            </w:r>
            <w:r>
              <w:rPr>
                <w:rFonts w:hint="eastAsia" w:ascii="Times New Roman" w:hAnsi="Times New Roman" w:eastAsia="宋体" w:cs="Times New Roman"/>
                <w:bCs/>
                <w:kern w:val="0"/>
                <w:sz w:val="18"/>
                <w:szCs w:val="18"/>
                <w:lang w:val="en-US" w:eastAsia="zh-CN"/>
              </w:rPr>
              <w:t>5</w:t>
            </w:r>
            <w:r>
              <w:rPr>
                <w:rFonts w:hint="default" w:ascii="Times New Roman" w:hAnsi="Times New Roman" w:eastAsia="宋体" w:cs="Times New Roman"/>
                <w:bCs/>
                <w:kern w:val="0"/>
                <w:sz w:val="18"/>
                <w:szCs w:val="18"/>
              </w:rPr>
              <w:t>日</w:t>
            </w:r>
          </w:p>
        </w:tc>
      </w:tr>
      <w:tr>
        <w:trPr>
          <w:cantSplit/>
          <w:trHeight w:val="454" w:hRule="atLeast"/>
          <w:jc w:val="center"/>
        </w:trPr>
        <w:tc>
          <w:tcPr>
            <w:tcW w:w="1583" w:type="dxa"/>
            <w:vMerge w:val="restart"/>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检测点位</w:t>
            </w:r>
          </w:p>
        </w:tc>
        <w:tc>
          <w:tcPr>
            <w:tcW w:w="1370" w:type="dxa"/>
            <w:vMerge w:val="restart"/>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主要声源</w:t>
            </w:r>
          </w:p>
        </w:tc>
        <w:tc>
          <w:tcPr>
            <w:tcW w:w="3726" w:type="dxa"/>
            <w:gridSpan w:val="2"/>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检测结果 Leq[dB(A)]</w:t>
            </w:r>
          </w:p>
        </w:tc>
        <w:tc>
          <w:tcPr>
            <w:tcW w:w="2599" w:type="dxa"/>
            <w:gridSpan w:val="2"/>
            <w:vMerge w:val="restart"/>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《工业企业厂界环境噪声排放标准》</w:t>
            </w:r>
          </w:p>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（GB 12348-2008）表1  3类</w:t>
            </w:r>
          </w:p>
        </w:tc>
      </w:tr>
      <w:tr>
        <w:trPr>
          <w:cantSplit/>
          <w:trHeight w:val="454" w:hRule="atLeast"/>
          <w:jc w:val="center"/>
        </w:trPr>
        <w:tc>
          <w:tcPr>
            <w:tcW w:w="1583" w:type="dxa"/>
            <w:vMerge w:val="continue"/>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370" w:type="dxa"/>
            <w:vMerge w:val="continue"/>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862"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eastAsia="zh-CN"/>
              </w:rPr>
              <w:t>11月</w:t>
            </w:r>
            <w:r>
              <w:rPr>
                <w:rFonts w:hint="eastAsia" w:ascii="Times New Roman" w:hAnsi="Times New Roman" w:eastAsia="宋体" w:cs="Times New Roman"/>
                <w:bCs/>
                <w:kern w:val="0"/>
                <w:sz w:val="18"/>
                <w:szCs w:val="18"/>
                <w:lang w:val="en-US" w:eastAsia="zh-CN"/>
              </w:rPr>
              <w:t>4</w:t>
            </w:r>
            <w:r>
              <w:rPr>
                <w:rFonts w:hint="default" w:ascii="Times New Roman" w:hAnsi="Times New Roman" w:eastAsia="宋体" w:cs="Times New Roman"/>
                <w:bCs/>
                <w:kern w:val="0"/>
                <w:sz w:val="18"/>
                <w:szCs w:val="18"/>
              </w:rPr>
              <w:t>日</w:t>
            </w:r>
          </w:p>
        </w:tc>
        <w:tc>
          <w:tcPr>
            <w:tcW w:w="1864"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eastAsia="zh-CN"/>
              </w:rPr>
              <w:t>11月</w:t>
            </w:r>
            <w:r>
              <w:rPr>
                <w:rFonts w:hint="eastAsia" w:ascii="Times New Roman" w:hAnsi="Times New Roman" w:eastAsia="宋体" w:cs="Times New Roman"/>
                <w:bCs/>
                <w:kern w:val="0"/>
                <w:sz w:val="18"/>
                <w:szCs w:val="18"/>
                <w:lang w:val="en-US" w:eastAsia="zh-CN"/>
              </w:rPr>
              <w:t>5</w:t>
            </w:r>
            <w:r>
              <w:rPr>
                <w:rFonts w:hint="default" w:ascii="Times New Roman" w:hAnsi="Times New Roman" w:eastAsia="宋体" w:cs="Times New Roman"/>
                <w:bCs/>
                <w:kern w:val="0"/>
                <w:sz w:val="18"/>
                <w:szCs w:val="18"/>
              </w:rPr>
              <w:t>日</w:t>
            </w:r>
          </w:p>
        </w:tc>
        <w:tc>
          <w:tcPr>
            <w:tcW w:w="2599" w:type="dxa"/>
            <w:gridSpan w:val="2"/>
            <w:vMerge w:val="continue"/>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r>
      <w:tr>
        <w:trPr>
          <w:cantSplit/>
          <w:trHeight w:val="454" w:hRule="atLeast"/>
          <w:jc w:val="center"/>
        </w:trPr>
        <w:tc>
          <w:tcPr>
            <w:tcW w:w="1583" w:type="dxa"/>
            <w:vMerge w:val="continue"/>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370" w:type="dxa"/>
            <w:vMerge w:val="continue"/>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862"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昼间</w:t>
            </w:r>
          </w:p>
        </w:tc>
        <w:tc>
          <w:tcPr>
            <w:tcW w:w="1864"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昼间</w:t>
            </w:r>
          </w:p>
        </w:tc>
        <w:tc>
          <w:tcPr>
            <w:tcW w:w="1299"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昼间</w:t>
            </w:r>
          </w:p>
        </w:tc>
        <w:tc>
          <w:tcPr>
            <w:tcW w:w="1300"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结果评价</w:t>
            </w:r>
          </w:p>
        </w:tc>
      </w:tr>
      <w:tr>
        <w:trPr>
          <w:cantSplit/>
          <w:trHeight w:val="556" w:hRule="atLeast"/>
          <w:jc w:val="center"/>
        </w:trPr>
        <w:tc>
          <w:tcPr>
            <w:tcW w:w="1583"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厂界东</w:t>
            </w:r>
            <w:r>
              <w:rPr>
                <w:rFonts w:hint="eastAsia" w:ascii="Times New Roman" w:hAnsi="Times New Roman" w:eastAsia="宋体" w:cs="Times New Roman"/>
                <w:bCs/>
                <w:kern w:val="0"/>
                <w:sz w:val="18"/>
                <w:szCs w:val="18"/>
                <w:lang w:val="en-US" w:eastAsia="zh-CN"/>
              </w:rPr>
              <w:t>南</w:t>
            </w:r>
            <w:r>
              <w:rPr>
                <w:rFonts w:hint="eastAsia" w:ascii="Times New Roman" w:hAnsi="Times New Roman" w:eastAsia="宋体" w:cs="Times New Roman"/>
                <w:bCs/>
                <w:kern w:val="0"/>
                <w:sz w:val="18"/>
                <w:szCs w:val="18"/>
              </w:rPr>
              <w:t>外1m处</w:t>
            </w:r>
          </w:p>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N1</w:t>
            </w:r>
          </w:p>
        </w:tc>
        <w:tc>
          <w:tcPr>
            <w:tcW w:w="1370"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工业生产</w:t>
            </w:r>
          </w:p>
        </w:tc>
        <w:tc>
          <w:tcPr>
            <w:tcW w:w="1862"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58</w:t>
            </w:r>
          </w:p>
        </w:tc>
        <w:tc>
          <w:tcPr>
            <w:tcW w:w="1864"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59</w:t>
            </w:r>
          </w:p>
        </w:tc>
        <w:tc>
          <w:tcPr>
            <w:tcW w:w="1299" w:type="dxa"/>
            <w:vMerge w:val="restart"/>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r>
              <w:rPr>
                <w:rFonts w:hint="default" w:ascii="Times New Roman" w:hAnsi="Times New Roman" w:eastAsia="宋体" w:cs="Times New Roman"/>
                <w:bCs/>
                <w:kern w:val="0"/>
                <w:sz w:val="18"/>
                <w:szCs w:val="18"/>
                <w:highlight w:val="none"/>
              </w:rPr>
              <w:t>65</w:t>
            </w:r>
          </w:p>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[dB(A)]</w:t>
            </w:r>
          </w:p>
        </w:tc>
        <w:tc>
          <w:tcPr>
            <w:tcW w:w="1300" w:type="dxa"/>
            <w:vMerge w:val="restart"/>
            <w:tcBorders>
              <w:tl2br w:val="nil"/>
              <w:tr2bl w:val="nil"/>
            </w:tcBorders>
            <w:vAlign w:val="center"/>
          </w:tcPr>
          <w:p>
            <w:pPr>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highlight w:val="none"/>
              </w:rPr>
              <w:t>达标</w:t>
            </w:r>
          </w:p>
        </w:tc>
      </w:tr>
      <w:tr>
        <w:trPr>
          <w:cantSplit/>
          <w:trHeight w:val="556" w:hRule="atLeast"/>
          <w:jc w:val="center"/>
        </w:trPr>
        <w:tc>
          <w:tcPr>
            <w:tcW w:w="1583"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w:t>
            </w:r>
            <w:r>
              <w:rPr>
                <w:rFonts w:hint="eastAsia" w:ascii="Times New Roman" w:hAnsi="Times New Roman" w:eastAsia="宋体" w:cs="Times New Roman"/>
                <w:bCs/>
                <w:kern w:val="0"/>
                <w:sz w:val="18"/>
                <w:szCs w:val="18"/>
                <w:lang w:val="en-US" w:eastAsia="zh-CN"/>
              </w:rPr>
              <w:t>西南</w:t>
            </w:r>
            <w:r>
              <w:rPr>
                <w:rFonts w:hint="eastAsia" w:ascii="Times New Roman" w:hAnsi="Times New Roman" w:eastAsia="宋体" w:cs="Times New Roman"/>
                <w:bCs/>
                <w:kern w:val="0"/>
                <w:sz w:val="18"/>
                <w:szCs w:val="18"/>
              </w:rPr>
              <w:t>外1m处</w:t>
            </w:r>
          </w:p>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N</w:t>
            </w:r>
            <w:r>
              <w:rPr>
                <w:rFonts w:hint="eastAsia" w:ascii="Times New Roman" w:hAnsi="Times New Roman" w:eastAsia="宋体" w:cs="Times New Roman"/>
                <w:bCs/>
                <w:kern w:val="0"/>
                <w:sz w:val="18"/>
                <w:szCs w:val="18"/>
                <w:lang w:val="en-US" w:eastAsia="zh-CN"/>
              </w:rPr>
              <w:t>2</w:t>
            </w:r>
          </w:p>
        </w:tc>
        <w:tc>
          <w:tcPr>
            <w:tcW w:w="1370"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工业生产</w:t>
            </w:r>
          </w:p>
        </w:tc>
        <w:tc>
          <w:tcPr>
            <w:tcW w:w="1862"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60</w:t>
            </w:r>
          </w:p>
        </w:tc>
        <w:tc>
          <w:tcPr>
            <w:tcW w:w="1864"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lang w:val="en-US" w:eastAsia="zh-CN"/>
              </w:rPr>
            </w:pPr>
            <w:r>
              <w:rPr>
                <w:rFonts w:hint="eastAsia" w:ascii="Times New Roman" w:hAnsi="Times New Roman" w:eastAsia="宋体" w:cs="Times New Roman"/>
                <w:bCs/>
                <w:kern w:val="0"/>
                <w:sz w:val="18"/>
                <w:szCs w:val="18"/>
                <w:lang w:val="en-US" w:eastAsia="zh-CN"/>
              </w:rPr>
              <w:t>59</w:t>
            </w:r>
          </w:p>
        </w:tc>
        <w:tc>
          <w:tcPr>
            <w:tcW w:w="1299" w:type="dxa"/>
            <w:vMerge w:val="continue"/>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p>
        </w:tc>
        <w:tc>
          <w:tcPr>
            <w:tcW w:w="1300" w:type="dxa"/>
            <w:vMerge w:val="continue"/>
            <w:tcBorders>
              <w:tl2br w:val="nil"/>
              <w:tr2bl w:val="nil"/>
            </w:tcBorders>
            <w:vAlign w:val="center"/>
          </w:tcPr>
          <w:p>
            <w:pPr>
              <w:adjustRightInd w:val="0"/>
              <w:snapToGrid w:val="0"/>
              <w:ind w:left="-105" w:leftChars="-50" w:right="-105" w:rightChars="-50"/>
              <w:jc w:val="center"/>
              <w:rPr>
                <w:rFonts w:hint="default" w:ascii="Times New Roman" w:hAnsi="Times New Roman" w:eastAsia="宋体" w:cs="Times New Roman"/>
                <w:bCs/>
                <w:kern w:val="0"/>
                <w:sz w:val="18"/>
                <w:szCs w:val="18"/>
                <w:highlight w:val="none"/>
              </w:rPr>
            </w:pPr>
          </w:p>
        </w:tc>
      </w:tr>
      <w:tr>
        <w:trPr>
          <w:cantSplit/>
          <w:trHeight w:val="556" w:hRule="atLeast"/>
          <w:jc w:val="center"/>
        </w:trPr>
        <w:tc>
          <w:tcPr>
            <w:tcW w:w="1583"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厂界</w:t>
            </w:r>
            <w:r>
              <w:rPr>
                <w:rFonts w:hint="eastAsia" w:ascii="Times New Roman" w:hAnsi="Times New Roman" w:eastAsia="宋体" w:cs="Times New Roman"/>
                <w:bCs/>
                <w:kern w:val="0"/>
                <w:sz w:val="18"/>
                <w:szCs w:val="18"/>
                <w:lang w:val="en-US" w:eastAsia="zh-CN"/>
              </w:rPr>
              <w:t>西北</w:t>
            </w:r>
            <w:r>
              <w:rPr>
                <w:rFonts w:hint="eastAsia" w:ascii="Times New Roman" w:hAnsi="Times New Roman" w:eastAsia="宋体" w:cs="Times New Roman"/>
                <w:bCs/>
                <w:kern w:val="0"/>
                <w:sz w:val="18"/>
                <w:szCs w:val="18"/>
              </w:rPr>
              <w:t>外1m处</w:t>
            </w:r>
          </w:p>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N</w:t>
            </w:r>
            <w:r>
              <w:rPr>
                <w:rFonts w:hint="eastAsia" w:ascii="Times New Roman" w:hAnsi="Times New Roman" w:eastAsia="宋体" w:cs="Times New Roman"/>
                <w:bCs/>
                <w:kern w:val="0"/>
                <w:sz w:val="18"/>
                <w:szCs w:val="18"/>
                <w:lang w:val="en-US" w:eastAsia="zh-CN"/>
              </w:rPr>
              <w:t>3</w:t>
            </w:r>
          </w:p>
        </w:tc>
        <w:tc>
          <w:tcPr>
            <w:tcW w:w="1370"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工业生产</w:t>
            </w:r>
          </w:p>
        </w:tc>
        <w:tc>
          <w:tcPr>
            <w:tcW w:w="1862"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59</w:t>
            </w:r>
          </w:p>
        </w:tc>
        <w:tc>
          <w:tcPr>
            <w:tcW w:w="1864"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lang w:val="en-US" w:eastAsia="zh-CN"/>
              </w:rPr>
              <w:t>59</w:t>
            </w:r>
          </w:p>
        </w:tc>
        <w:tc>
          <w:tcPr>
            <w:tcW w:w="1299" w:type="dxa"/>
            <w:vMerge w:val="continue"/>
            <w:tcBorders>
              <w:tl2br w:val="nil"/>
              <w:tr2bl w:val="nil"/>
            </w:tcBorders>
            <w:vAlign w:val="center"/>
          </w:tcPr>
          <w:p>
            <w:pPr>
              <w:adjustRightInd w:val="0"/>
              <w:snapToGrid w:val="0"/>
              <w:ind w:left="-105" w:leftChars="-50" w:right="-105" w:rightChars="-50"/>
              <w:jc w:val="center"/>
              <w:rPr>
                <w:rFonts w:hint="default" w:ascii="Times New Roman" w:hAnsi="Times New Roman" w:eastAsia="宋体" w:cs="Times New Roman"/>
                <w:bCs/>
                <w:kern w:val="0"/>
                <w:sz w:val="18"/>
                <w:szCs w:val="18"/>
              </w:rPr>
            </w:pPr>
          </w:p>
        </w:tc>
        <w:tc>
          <w:tcPr>
            <w:tcW w:w="1300" w:type="dxa"/>
            <w:vMerge w:val="continue"/>
            <w:tcBorders>
              <w:tl2br w:val="nil"/>
              <w:tr2bl w:val="nil"/>
            </w:tcBorders>
            <w:vAlign w:val="center"/>
          </w:tcPr>
          <w:p>
            <w:pPr>
              <w:adjustRightInd w:val="0"/>
              <w:snapToGrid w:val="0"/>
              <w:ind w:left="-105" w:leftChars="-50" w:right="-105" w:rightChars="-50"/>
              <w:jc w:val="center"/>
              <w:rPr>
                <w:rFonts w:hint="default" w:ascii="Times New Roman" w:hAnsi="Times New Roman" w:eastAsia="宋体" w:cs="Times New Roman"/>
                <w:bCs/>
                <w:kern w:val="0"/>
                <w:sz w:val="18"/>
                <w:szCs w:val="18"/>
              </w:rPr>
            </w:pPr>
          </w:p>
        </w:tc>
      </w:tr>
      <w:tr>
        <w:trPr>
          <w:cantSplit/>
          <w:trHeight w:val="454" w:hRule="atLeast"/>
          <w:jc w:val="center"/>
        </w:trPr>
        <w:tc>
          <w:tcPr>
            <w:tcW w:w="1583" w:type="dxa"/>
            <w:tcBorders>
              <w:tl2br w:val="nil"/>
              <w:tr2bl w:val="nil"/>
            </w:tcBorders>
            <w:vAlign w:val="center"/>
          </w:tcPr>
          <w:p>
            <w:pPr>
              <w:widowControl/>
              <w:adjustRightInd w:val="0"/>
              <w:snapToGrid w:val="0"/>
              <w:ind w:left="-105" w:leftChars="-50" w:right="-105" w:rightChars="-50"/>
              <w:jc w:val="center"/>
              <w:rPr>
                <w:rFonts w:hint="default" w:ascii="Times New Roman" w:hAnsi="Times New Roman" w:eastAsia="宋体" w:cs="Times New Roman"/>
                <w:bCs/>
                <w:kern w:val="0"/>
                <w:sz w:val="18"/>
                <w:szCs w:val="18"/>
              </w:rPr>
            </w:pPr>
            <w:r>
              <w:rPr>
                <w:rFonts w:hint="default" w:ascii="Times New Roman" w:hAnsi="Times New Roman" w:eastAsia="宋体" w:cs="Times New Roman"/>
                <w:bCs/>
                <w:kern w:val="0"/>
                <w:sz w:val="18"/>
                <w:szCs w:val="18"/>
              </w:rPr>
              <w:t>备注</w:t>
            </w:r>
          </w:p>
        </w:tc>
        <w:tc>
          <w:tcPr>
            <w:tcW w:w="7695" w:type="dxa"/>
            <w:gridSpan w:val="5"/>
            <w:tcBorders>
              <w:tl2br w:val="nil"/>
              <w:tr2bl w:val="nil"/>
            </w:tcBorders>
            <w:vAlign w:val="center"/>
          </w:tcPr>
          <w:p>
            <w:pPr>
              <w:widowControl/>
              <w:adjustRightInd w:val="0"/>
              <w:snapToGrid w:val="0"/>
              <w:jc w:val="left"/>
              <w:rPr>
                <w:rFonts w:hint="eastAsia" w:ascii="宋体" w:hAnsi="宋体" w:eastAsia="宋体" w:cs="宋体"/>
                <w:bCs/>
                <w:kern w:val="0"/>
                <w:sz w:val="18"/>
                <w:szCs w:val="18"/>
              </w:rPr>
            </w:pPr>
            <w:r>
              <w:rPr>
                <w:rFonts w:hint="eastAsia" w:ascii="宋体" w:hAnsi="宋体" w:eastAsia="宋体" w:cs="宋体"/>
                <w:bCs/>
                <w:kern w:val="0"/>
                <w:sz w:val="18"/>
                <w:szCs w:val="18"/>
              </w:rPr>
              <w:t>1、检测期间气象参数：</w:t>
            </w:r>
          </w:p>
          <w:p>
            <w:pPr>
              <w:widowControl/>
              <w:adjustRightInd w:val="0"/>
              <w:snapToGrid w:val="0"/>
              <w:ind w:firstLine="360"/>
              <w:jc w:val="left"/>
              <w:rPr>
                <w:rFonts w:hint="eastAsia" w:ascii="宋体" w:hAnsi="宋体" w:eastAsia="宋体" w:cs="宋体"/>
                <w:bCs/>
                <w:kern w:val="0"/>
                <w:sz w:val="18"/>
                <w:szCs w:val="18"/>
                <w:highlight w:val="none"/>
              </w:rPr>
            </w:pPr>
            <w:r>
              <w:rPr>
                <w:rFonts w:hint="eastAsia" w:ascii="宋体" w:hAnsi="宋体" w:eastAsia="宋体" w:cs="宋体"/>
                <w:bCs/>
                <w:kern w:val="0"/>
                <w:sz w:val="18"/>
                <w:szCs w:val="18"/>
                <w:highlight w:val="none"/>
                <w:lang w:val="en-US" w:eastAsia="zh-CN"/>
              </w:rPr>
              <w:t>11月4</w:t>
            </w:r>
            <w:r>
              <w:rPr>
                <w:rFonts w:hint="eastAsia" w:ascii="宋体" w:hAnsi="宋体" w:eastAsia="宋体" w:cs="宋体"/>
                <w:bCs/>
                <w:kern w:val="0"/>
                <w:sz w:val="18"/>
                <w:szCs w:val="18"/>
                <w:highlight w:val="none"/>
              </w:rPr>
              <w:t>日气象参数：天气：</w:t>
            </w:r>
            <w:r>
              <w:rPr>
                <w:rFonts w:hint="eastAsia" w:ascii="宋体" w:hAnsi="宋体" w:eastAsia="宋体" w:cs="宋体"/>
                <w:bCs/>
                <w:kern w:val="0"/>
                <w:sz w:val="18"/>
                <w:szCs w:val="18"/>
                <w:highlight w:val="none"/>
                <w:lang w:val="en-US" w:eastAsia="zh-CN"/>
              </w:rPr>
              <w:t>阴</w:t>
            </w:r>
            <w:r>
              <w:rPr>
                <w:rFonts w:hint="eastAsia" w:ascii="宋体" w:hAnsi="宋体" w:eastAsia="宋体" w:cs="宋体"/>
                <w:bCs/>
                <w:kern w:val="0"/>
                <w:sz w:val="18"/>
                <w:szCs w:val="18"/>
                <w:highlight w:val="none"/>
              </w:rPr>
              <w:t>；气温：</w:t>
            </w:r>
            <w:r>
              <w:rPr>
                <w:rFonts w:hint="eastAsia" w:ascii="宋体" w:hAnsi="宋体" w:eastAsia="宋体" w:cs="宋体"/>
                <w:bCs/>
                <w:kern w:val="0"/>
                <w:sz w:val="18"/>
                <w:szCs w:val="18"/>
                <w:highlight w:val="none"/>
                <w:lang w:val="en-US" w:eastAsia="zh-CN"/>
              </w:rPr>
              <w:t>19.5-20.5</w:t>
            </w:r>
            <w:r>
              <w:rPr>
                <w:rFonts w:hint="eastAsia" w:ascii="宋体" w:hAnsi="宋体" w:eastAsia="宋体" w:cs="宋体"/>
                <w:bCs/>
                <w:kern w:val="0"/>
                <w:sz w:val="18"/>
                <w:szCs w:val="18"/>
                <w:highlight w:val="none"/>
              </w:rPr>
              <w:t>℃；气压：</w:t>
            </w:r>
            <w:r>
              <w:rPr>
                <w:rFonts w:hint="eastAsia" w:ascii="宋体" w:hAnsi="宋体" w:eastAsia="宋体" w:cs="宋体"/>
                <w:bCs/>
                <w:kern w:val="0"/>
                <w:sz w:val="18"/>
                <w:szCs w:val="18"/>
                <w:highlight w:val="none"/>
                <w:lang w:val="en-US" w:eastAsia="zh-CN"/>
              </w:rPr>
              <w:t>101.9-102.3</w:t>
            </w:r>
            <w:r>
              <w:rPr>
                <w:rFonts w:hint="eastAsia" w:ascii="宋体" w:hAnsi="宋体" w:eastAsia="宋体" w:cs="宋体"/>
                <w:bCs/>
                <w:kern w:val="0"/>
                <w:sz w:val="18"/>
                <w:szCs w:val="18"/>
                <w:highlight w:val="none"/>
              </w:rPr>
              <w:t>kPa；风向：</w:t>
            </w:r>
            <w:r>
              <w:rPr>
                <w:rFonts w:hint="eastAsia" w:ascii="宋体" w:hAnsi="宋体" w:eastAsia="宋体" w:cs="宋体"/>
                <w:bCs/>
                <w:kern w:val="0"/>
                <w:sz w:val="18"/>
                <w:szCs w:val="18"/>
                <w:highlight w:val="none"/>
                <w:lang w:val="en-US" w:eastAsia="zh-CN"/>
              </w:rPr>
              <w:t>东北</w:t>
            </w:r>
            <w:r>
              <w:rPr>
                <w:rFonts w:hint="eastAsia" w:ascii="宋体" w:hAnsi="宋体" w:eastAsia="宋体" w:cs="宋体"/>
                <w:bCs/>
                <w:kern w:val="0"/>
                <w:sz w:val="18"/>
                <w:szCs w:val="18"/>
                <w:highlight w:val="none"/>
              </w:rPr>
              <w:t>风；风速：</w:t>
            </w:r>
            <w:r>
              <w:rPr>
                <w:rFonts w:hint="eastAsia" w:ascii="宋体" w:hAnsi="宋体" w:eastAsia="宋体" w:cs="宋体"/>
                <w:bCs/>
                <w:kern w:val="0"/>
                <w:sz w:val="18"/>
                <w:szCs w:val="18"/>
                <w:highlight w:val="none"/>
                <w:lang w:val="en-US" w:eastAsia="zh-CN"/>
              </w:rPr>
              <w:t>1.8-1.9</w:t>
            </w:r>
            <w:r>
              <w:rPr>
                <w:rFonts w:hint="eastAsia" w:ascii="宋体" w:hAnsi="宋体" w:eastAsia="宋体" w:cs="宋体"/>
                <w:bCs/>
                <w:kern w:val="0"/>
                <w:sz w:val="18"/>
                <w:szCs w:val="18"/>
                <w:highlight w:val="none"/>
              </w:rPr>
              <w:t>m/s。</w:t>
            </w:r>
          </w:p>
          <w:p>
            <w:pPr>
              <w:widowControl/>
              <w:adjustRightInd w:val="0"/>
              <w:snapToGrid w:val="0"/>
              <w:ind w:firstLine="360"/>
              <w:jc w:val="left"/>
              <w:rPr>
                <w:rFonts w:hint="eastAsia" w:ascii="宋体" w:hAnsi="宋体" w:eastAsia="宋体" w:cs="宋体"/>
                <w:bCs/>
                <w:kern w:val="0"/>
                <w:sz w:val="18"/>
                <w:szCs w:val="18"/>
              </w:rPr>
            </w:pPr>
            <w:r>
              <w:rPr>
                <w:rFonts w:hint="eastAsia" w:ascii="宋体" w:hAnsi="宋体" w:eastAsia="宋体" w:cs="宋体"/>
                <w:bCs/>
                <w:kern w:val="0"/>
                <w:sz w:val="18"/>
                <w:szCs w:val="18"/>
                <w:highlight w:val="none"/>
                <w:lang w:val="en-US" w:eastAsia="zh-CN"/>
              </w:rPr>
              <w:t>11月5</w:t>
            </w:r>
            <w:r>
              <w:rPr>
                <w:rFonts w:hint="eastAsia" w:ascii="宋体" w:hAnsi="宋体" w:eastAsia="宋体" w:cs="宋体"/>
                <w:bCs/>
                <w:kern w:val="0"/>
                <w:sz w:val="18"/>
                <w:szCs w:val="18"/>
                <w:highlight w:val="none"/>
              </w:rPr>
              <w:t>日气象参数：天气：</w:t>
            </w:r>
            <w:r>
              <w:rPr>
                <w:rFonts w:hint="eastAsia" w:ascii="宋体" w:hAnsi="宋体" w:eastAsia="宋体" w:cs="宋体"/>
                <w:bCs/>
                <w:kern w:val="0"/>
                <w:sz w:val="18"/>
                <w:szCs w:val="18"/>
                <w:highlight w:val="none"/>
                <w:lang w:val="en-US" w:eastAsia="zh-CN"/>
              </w:rPr>
              <w:t>阴</w:t>
            </w:r>
            <w:r>
              <w:rPr>
                <w:rFonts w:hint="eastAsia" w:ascii="宋体" w:hAnsi="宋体" w:eastAsia="宋体" w:cs="宋体"/>
                <w:bCs/>
                <w:kern w:val="0"/>
                <w:sz w:val="18"/>
                <w:szCs w:val="18"/>
                <w:highlight w:val="none"/>
              </w:rPr>
              <w:t>；气温：</w:t>
            </w:r>
            <w:r>
              <w:rPr>
                <w:rFonts w:hint="eastAsia" w:ascii="宋体" w:hAnsi="宋体" w:eastAsia="宋体" w:cs="宋体"/>
                <w:bCs/>
                <w:kern w:val="0"/>
                <w:sz w:val="18"/>
                <w:szCs w:val="18"/>
                <w:highlight w:val="none"/>
                <w:lang w:val="en-US" w:eastAsia="zh-CN"/>
              </w:rPr>
              <w:t>20.1-21.5</w:t>
            </w:r>
            <w:r>
              <w:rPr>
                <w:rFonts w:hint="eastAsia" w:ascii="宋体" w:hAnsi="宋体" w:eastAsia="宋体" w:cs="宋体"/>
                <w:bCs/>
                <w:kern w:val="0"/>
                <w:sz w:val="18"/>
                <w:szCs w:val="18"/>
                <w:highlight w:val="none"/>
              </w:rPr>
              <w:t>℃；气压：</w:t>
            </w:r>
            <w:r>
              <w:rPr>
                <w:rFonts w:hint="eastAsia" w:ascii="宋体" w:hAnsi="宋体" w:eastAsia="宋体" w:cs="宋体"/>
                <w:bCs/>
                <w:kern w:val="0"/>
                <w:sz w:val="18"/>
                <w:szCs w:val="18"/>
                <w:highlight w:val="none"/>
                <w:lang w:val="en-US" w:eastAsia="zh-CN"/>
              </w:rPr>
              <w:t>102.1-102.5</w:t>
            </w:r>
            <w:r>
              <w:rPr>
                <w:rFonts w:hint="eastAsia" w:ascii="宋体" w:hAnsi="宋体" w:eastAsia="宋体" w:cs="宋体"/>
                <w:bCs/>
                <w:kern w:val="0"/>
                <w:sz w:val="18"/>
                <w:szCs w:val="18"/>
                <w:highlight w:val="none"/>
              </w:rPr>
              <w:t>kPa；风向：</w:t>
            </w:r>
            <w:r>
              <w:rPr>
                <w:rFonts w:hint="eastAsia" w:ascii="宋体" w:hAnsi="宋体" w:eastAsia="宋体" w:cs="宋体"/>
                <w:bCs/>
                <w:kern w:val="0"/>
                <w:sz w:val="18"/>
                <w:szCs w:val="18"/>
                <w:highlight w:val="none"/>
                <w:lang w:val="en-US" w:eastAsia="zh-CN"/>
              </w:rPr>
              <w:t>东北</w:t>
            </w:r>
            <w:r>
              <w:rPr>
                <w:rFonts w:hint="eastAsia" w:ascii="宋体" w:hAnsi="宋体" w:eastAsia="宋体" w:cs="宋体"/>
                <w:bCs/>
                <w:kern w:val="0"/>
                <w:sz w:val="18"/>
                <w:szCs w:val="18"/>
                <w:highlight w:val="none"/>
              </w:rPr>
              <w:t>风；风速：</w:t>
            </w:r>
            <w:r>
              <w:rPr>
                <w:rFonts w:hint="eastAsia" w:ascii="宋体" w:hAnsi="宋体" w:eastAsia="宋体" w:cs="宋体"/>
                <w:bCs/>
                <w:kern w:val="0"/>
                <w:sz w:val="18"/>
                <w:szCs w:val="18"/>
                <w:highlight w:val="none"/>
                <w:lang w:val="en-US" w:eastAsia="zh-CN"/>
              </w:rPr>
              <w:t>1.7-1.8</w:t>
            </w:r>
            <w:r>
              <w:rPr>
                <w:rFonts w:hint="eastAsia" w:ascii="宋体" w:hAnsi="宋体" w:eastAsia="宋体" w:cs="宋体"/>
                <w:bCs/>
                <w:kern w:val="0"/>
                <w:sz w:val="18"/>
                <w:szCs w:val="18"/>
                <w:highlight w:val="none"/>
              </w:rPr>
              <w:t>m/s。</w:t>
            </w:r>
          </w:p>
          <w:p>
            <w:pPr>
              <w:widowControl/>
              <w:adjustRightInd w:val="0"/>
              <w:snapToGrid w:val="0"/>
              <w:ind w:right="-105" w:rightChars="-50"/>
              <w:rPr>
                <w:rFonts w:hint="eastAsia" w:ascii="宋体" w:hAnsi="宋体" w:eastAsia="宋体" w:cs="宋体"/>
                <w:bCs/>
                <w:kern w:val="0"/>
                <w:sz w:val="18"/>
                <w:szCs w:val="18"/>
                <w:highlight w:val="yellow"/>
              </w:rPr>
            </w:pPr>
            <w:r>
              <w:rPr>
                <w:rFonts w:hint="eastAsia" w:ascii="宋体" w:hAnsi="宋体" w:eastAsia="宋体" w:cs="宋体"/>
                <w:bCs/>
                <w:kern w:val="0"/>
                <w:sz w:val="18"/>
                <w:szCs w:val="18"/>
              </w:rPr>
              <w:t>2、</w:t>
            </w:r>
            <w:r>
              <w:rPr>
                <w:rFonts w:hint="eastAsia" w:ascii="宋体" w:hAnsi="宋体" w:eastAsia="宋体" w:cs="宋体"/>
                <w:bCs/>
                <w:kern w:val="0"/>
                <w:sz w:val="18"/>
                <w:szCs w:val="18"/>
                <w:highlight w:val="none"/>
              </w:rPr>
              <w:t>企业夜间不生产，故夜间噪声不检测。</w:t>
            </w:r>
          </w:p>
          <w:p>
            <w:pPr>
              <w:widowControl/>
              <w:adjustRightInd w:val="0"/>
              <w:snapToGrid w:val="0"/>
              <w:ind w:right="-105" w:rightChars="-50"/>
              <w:rPr>
                <w:rFonts w:hint="default" w:ascii="Times New Roman" w:hAnsi="Times New Roman" w:eastAsia="宋体" w:cs="Times New Roman"/>
                <w:bCs/>
                <w:kern w:val="0"/>
                <w:sz w:val="18"/>
                <w:szCs w:val="18"/>
              </w:rPr>
            </w:pPr>
            <w:r>
              <w:rPr>
                <w:rFonts w:hint="eastAsia" w:ascii="宋体" w:hAnsi="宋体" w:eastAsia="宋体" w:cs="宋体"/>
                <w:bCs/>
                <w:kern w:val="0"/>
                <w:sz w:val="18"/>
                <w:szCs w:val="18"/>
                <w:highlight w:val="none"/>
              </w:rPr>
              <w:t>3、</w:t>
            </w:r>
            <w:r>
              <w:rPr>
                <w:rFonts w:hint="eastAsia" w:ascii="宋体" w:hAnsi="宋体" w:eastAsia="宋体" w:cs="宋体"/>
                <w:bCs/>
                <w:kern w:val="0"/>
                <w:sz w:val="18"/>
                <w:szCs w:val="18"/>
                <w:highlight w:val="none"/>
                <w:lang w:val="en-US" w:eastAsia="zh-CN"/>
              </w:rPr>
              <w:t>厂界东北侧（</w:t>
            </w:r>
            <w:r>
              <w:rPr>
                <w:rFonts w:hint="eastAsia" w:ascii="宋体" w:hAnsi="宋体" w:eastAsia="宋体" w:cs="宋体"/>
                <w:bCs/>
                <w:kern w:val="0"/>
                <w:sz w:val="18"/>
                <w:szCs w:val="18"/>
              </w:rPr>
              <w:t>N</w:t>
            </w:r>
            <w:r>
              <w:rPr>
                <w:rFonts w:hint="eastAsia" w:ascii="宋体" w:hAnsi="宋体" w:eastAsia="宋体" w:cs="宋体"/>
                <w:bCs/>
                <w:kern w:val="0"/>
                <w:sz w:val="18"/>
                <w:szCs w:val="18"/>
                <w:lang w:val="en-US" w:eastAsia="zh-CN"/>
              </w:rPr>
              <w:t>4</w:t>
            </w:r>
            <w:r>
              <w:rPr>
                <w:rFonts w:hint="eastAsia" w:ascii="宋体" w:hAnsi="宋体" w:eastAsia="宋体" w:cs="宋体"/>
                <w:bCs/>
                <w:kern w:val="0"/>
                <w:sz w:val="18"/>
                <w:szCs w:val="18"/>
                <w:highlight w:val="none"/>
                <w:lang w:val="en-US" w:eastAsia="zh-CN"/>
              </w:rPr>
              <w:t>）</w:t>
            </w:r>
            <w:r>
              <w:rPr>
                <w:rFonts w:hint="eastAsia" w:ascii="宋体" w:hAnsi="宋体" w:eastAsia="宋体" w:cs="宋体"/>
                <w:bCs/>
                <w:kern w:val="0"/>
                <w:sz w:val="18"/>
                <w:szCs w:val="18"/>
                <w:highlight w:val="none"/>
              </w:rPr>
              <w:t>不具备检测条件，故不进行检测。</w:t>
            </w:r>
          </w:p>
        </w:tc>
      </w:tr>
    </w:tbl>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东南外、西南外、西北外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Leq最大值分别为593</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7"/>
    </w:p>
    <w:p>
      <w:pPr>
        <w:pStyle w:val="4"/>
      </w:pPr>
      <w:bookmarkStart w:id="108" w:name="_Toc26328"/>
      <w:bookmarkStart w:id="109" w:name="_Toc3933"/>
      <w:r>
        <w:rPr>
          <w:rFonts w:hint="eastAsia"/>
          <w:kern w:val="22"/>
          <w:highlight w:val="none"/>
        </w:rPr>
        <w:t>9.2.</w:t>
      </w:r>
      <w:bookmarkStart w:id="110" w:name="_Toc11716"/>
      <w:bookmarkStart w:id="111" w:name="_Toc496198362"/>
      <w:bookmarkStart w:id="112" w:name="_Toc496198281"/>
      <w:bookmarkStart w:id="113" w:name="_Toc18797"/>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8"/>
      <w:bookmarkEnd w:id="109"/>
      <w:bookmarkEnd w:id="110"/>
      <w:bookmarkEnd w:id="111"/>
      <w:bookmarkEnd w:id="112"/>
      <w:bookmarkEnd w:id="113"/>
    </w:p>
    <w:p>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r>
        <w:rPr>
          <w:rFonts w:hint="eastAsia" w:ascii="Times New Roman" w:hAnsi="Times New Roman" w:eastAsia="宋体" w:cs="Times New Roman"/>
          <w:kern w:val="22"/>
          <w:sz w:val="24"/>
          <w:szCs w:val="24"/>
        </w:rPr>
        <w:t>。</w:t>
      </w:r>
    </w:p>
    <w:p>
      <w:pPr>
        <w:snapToGrid w:val="0"/>
        <w:spacing w:line="360" w:lineRule="auto"/>
        <w:ind w:firstLine="480"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trPr>
          <w:trHeight w:val="454" w:hRule="atLeast"/>
          <w:tblHeader/>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trPr>
          <w:trHeight w:val="454" w:hRule="atLeast"/>
          <w:tblHeader/>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印刷</w:t>
            </w:r>
            <w:r>
              <w:rPr>
                <w:rFonts w:hint="default" w:ascii="Times New Roman" w:hAnsi="Times New Roman" w:eastAsia="宋体" w:cs="Times New Roman"/>
                <w:color w:val="auto"/>
                <w:sz w:val="21"/>
                <w:szCs w:val="21"/>
                <w:lang w:val="en-US" w:eastAsia="zh-CN"/>
              </w:rPr>
              <w:t>废气处理设施排气筒DA001</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VOC</w:t>
            </w:r>
            <w:r>
              <w:rPr>
                <w:rFonts w:hint="default" w:ascii="Times New Roman" w:hAnsi="Times New Roman" w:eastAsia="宋体" w:cs="Times New Roman"/>
                <w:color w:val="auto"/>
                <w:sz w:val="21"/>
                <w:szCs w:val="21"/>
                <w:vertAlign w:val="subscript"/>
                <w:lang w:val="en-US" w:eastAsia="zh-CN"/>
              </w:rPr>
              <w:t>S</w:t>
            </w:r>
            <w:r>
              <w:rPr>
                <w:rFonts w:hint="default" w:ascii="Times New Roman" w:hAnsi="Times New Roman" w:eastAsia="宋体" w:cs="Times New Roman"/>
                <w:color w:val="auto"/>
                <w:sz w:val="21"/>
                <w:szCs w:val="21"/>
                <w:vertAlign w:val="baseline"/>
                <w:lang w:val="en-US" w:eastAsia="zh-CN"/>
              </w:rPr>
              <w:t>（以非甲烷总烃计）</w:t>
            </w: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11.4</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bCs/>
                <w:kern w:val="0"/>
                <w:sz w:val="21"/>
                <w:szCs w:val="21"/>
                <w:lang w:val="en-US" w:eastAsia="zh-CN"/>
              </w:rPr>
              <w:t>0.1</w:t>
            </w:r>
            <w:r>
              <w:rPr>
                <w:rFonts w:hint="eastAsia" w:ascii="Times New Roman" w:hAnsi="Times New Roman" w:eastAsia="宋体" w:cs="Times New Roman"/>
                <w:bCs/>
                <w:kern w:val="0"/>
                <w:sz w:val="21"/>
                <w:szCs w:val="21"/>
                <w:lang w:val="en-US" w:eastAsia="zh-CN"/>
              </w:rPr>
              <w:t>93</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6.43</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66.7%</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11.5</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0.</w:t>
            </w:r>
            <w:r>
              <w:rPr>
                <w:rFonts w:hint="eastAsia" w:ascii="Times New Roman" w:hAnsi="Times New Roman" w:eastAsia="宋体" w:cs="Times New Roman"/>
                <w:color w:val="auto"/>
                <w:kern w:val="2"/>
                <w:sz w:val="21"/>
                <w:szCs w:val="21"/>
                <w:lang w:val="en-US" w:eastAsia="zh-CN" w:bidi="ar-SA"/>
              </w:rPr>
              <w:t>188</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6.34</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-2</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 xml:space="preserve"> 66.3%</w:t>
            </w:r>
          </w:p>
        </w:tc>
      </w:tr>
    </w:tbl>
    <w:p>
      <w:pPr>
        <w:pStyle w:val="4"/>
        <w:rPr>
          <w:kern w:val="22"/>
          <w:highlight w:val="none"/>
        </w:rPr>
      </w:pPr>
      <w:bookmarkStart w:id="114" w:name="_Toc26083"/>
      <w:r>
        <w:rPr>
          <w:rFonts w:hint="eastAsia"/>
          <w:kern w:val="22"/>
          <w:highlight w:val="none"/>
        </w:rPr>
        <w:t>9.2.6</w:t>
      </w:r>
      <w:bookmarkEnd w:id="93"/>
      <w:bookmarkEnd w:id="94"/>
      <w:bookmarkEnd w:id="95"/>
      <w:bookmarkEnd w:id="96"/>
      <w:bookmarkEnd w:id="97"/>
      <w:bookmarkEnd w:id="98"/>
      <w:bookmarkEnd w:id="99"/>
      <w:bookmarkEnd w:id="100"/>
      <w:r>
        <w:rPr>
          <w:rFonts w:hint="eastAsia"/>
          <w:kern w:val="22"/>
          <w:highlight w:val="none"/>
        </w:rPr>
        <w:t>污染物排放总量核算</w:t>
      </w:r>
      <w:bookmarkEnd w:id="114"/>
    </w:p>
    <w:p>
      <w:pPr>
        <w:spacing w:line="360" w:lineRule="auto"/>
        <w:ind w:firstLine="480" w:firstLineChars="200"/>
        <w:rPr>
          <w:rFonts w:ascii="Times New Roman" w:hAnsi="Times New Roman"/>
          <w:b/>
          <w:sz w:val="24"/>
          <w:szCs w:val="24"/>
          <w:highlight w:val="none"/>
        </w:rPr>
      </w:pPr>
      <w:bookmarkStart w:id="115" w:name="_Toc117669768"/>
      <w:bookmarkStart w:id="116" w:name="_Toc110973449"/>
      <w:bookmarkStart w:id="117" w:name="_Toc4694246"/>
      <w:bookmarkStart w:id="118" w:name="_Hlk534923511"/>
      <w:bookmarkStart w:id="119" w:name="_Toc28357513"/>
      <w:r>
        <w:rPr>
          <w:rFonts w:ascii="Times New Roman" w:hAnsi="Times New Roman"/>
          <w:b/>
          <w:sz w:val="24"/>
          <w:szCs w:val="24"/>
          <w:highlight w:val="none"/>
        </w:rPr>
        <w:t>1、废水</w:t>
      </w:r>
    </w:p>
    <w:p>
      <w:pPr>
        <w:spacing w:line="360" w:lineRule="auto"/>
        <w:ind w:firstLine="480" w:firstLineChars="200"/>
        <w:rPr>
          <w:rFonts w:ascii="Times New Roman" w:hAnsi="Times New Roman" w:cs="Times New Roman"/>
          <w:b/>
          <w:bCs/>
          <w:szCs w:val="21"/>
          <w:highlight w:val="none"/>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120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根据监测日废水总排口检测平均数据（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95.5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20.35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pPr>
        <w:widowControl/>
        <w:spacing w:line="360" w:lineRule="auto"/>
        <w:jc w:val="center"/>
        <w:rPr>
          <w:rFonts w:ascii="Times New Roman" w:hAnsi="Times New Roman" w:eastAsia="宋体" w:cs="Times New Roman"/>
          <w:b/>
          <w:kern w:val="0"/>
          <w:sz w:val="28"/>
          <w:szCs w:val="28"/>
          <w:highlight w:val="none"/>
        </w:rPr>
      </w:pPr>
      <w:r>
        <w:rPr>
          <w:rFonts w:ascii="Times New Roman" w:hAnsi="Times New Roman" w:cs="Times New Roman"/>
          <w:b/>
          <w:bCs/>
          <w:szCs w:val="21"/>
          <w:highlight w:val="none"/>
        </w:rPr>
        <w:t>表9</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w:t>
      </w:r>
      <w:r>
        <w:rPr>
          <w:rFonts w:hint="eastAsia" w:ascii="Times New Roman" w:hAnsi="Times New Roman" w:cs="Times New Roman"/>
          <w:b/>
          <w:bCs/>
          <w:szCs w:val="21"/>
          <w:highlight w:val="none"/>
          <w:lang w:val="en-US" w:eastAsia="zh-CN"/>
        </w:rPr>
        <w:t>7</w:t>
      </w:r>
      <w:r>
        <w:rPr>
          <w:rFonts w:ascii="Times New Roman" w:hAnsi="Times New Roman" w:cs="Times New Roman"/>
          <w:b/>
          <w:bCs/>
          <w:szCs w:val="21"/>
          <w:highlight w:val="none"/>
        </w:rPr>
        <w:t>-1</w:t>
      </w:r>
      <w:r>
        <w:rPr>
          <w:rFonts w:hint="eastAsia" w:ascii="Times New Roman" w:hAnsi="Times New Roman" w:cs="Times New Roman"/>
          <w:b/>
          <w:bCs/>
          <w:szCs w:val="21"/>
          <w:highlight w:val="none"/>
        </w:rPr>
        <w:t xml:space="preserve">  </w:t>
      </w:r>
      <w:r>
        <w:rPr>
          <w:rFonts w:ascii="Times New Roman" w:hAnsi="Times New Roman" w:cs="Times New Roman"/>
          <w:b/>
          <w:bCs/>
          <w:szCs w:val="21"/>
          <w:highlight w:val="none"/>
        </w:rPr>
        <w:t>废水监测因子年</w:t>
      </w:r>
      <w:r>
        <w:rPr>
          <w:rFonts w:hint="eastAsia" w:ascii="Times New Roman" w:hAnsi="Times New Roman" w:cs="Times New Roman"/>
          <w:b/>
          <w:bCs/>
          <w:szCs w:val="21"/>
          <w:highlight w:val="none"/>
          <w:lang w:val="en-US" w:eastAsia="zh-CN"/>
        </w:rPr>
        <w:t>产生</w:t>
      </w:r>
      <w:r>
        <w:rPr>
          <w:rFonts w:ascii="Times New Roman" w:hAnsi="Times New Roman" w:cs="Times New Roman"/>
          <w:b/>
          <w:bCs/>
          <w:szCs w:val="21"/>
          <w:highlight w:val="none"/>
        </w:rPr>
        <w:t>量</w:t>
      </w:r>
      <w:r>
        <w:rPr>
          <w:rFonts w:ascii="Times New Roman" w:hAnsi="Times New Roman" w:eastAsia="宋体" w:cs="Times New Roman"/>
          <w:b/>
          <w:sz w:val="24"/>
          <w:szCs w:val="24"/>
          <w:highlight w:val="none"/>
        </w:rPr>
        <w:t xml:space="preserve">  </w:t>
      </w:r>
      <w:r>
        <w:rPr>
          <w:rFonts w:ascii="Times New Roman" w:hAnsi="Times New Roman" w:eastAsia="宋体" w:cs="Times New Roman"/>
          <w:b/>
          <w:kern w:val="0"/>
          <w:sz w:val="28"/>
          <w:szCs w:val="28"/>
          <w:highlight w:val="none"/>
        </w:rPr>
        <w:t xml:space="preserve"> </w:t>
      </w:r>
    </w:p>
    <w:tbl>
      <w:tblPr>
        <w:tblStyle w:val="32"/>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2189"/>
        <w:gridCol w:w="2075"/>
        <w:gridCol w:w="2106"/>
        <w:gridCol w:w="1027"/>
      </w:tblGrid>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监测项目</w:t>
            </w:r>
          </w:p>
        </w:tc>
        <w:tc>
          <w:tcPr>
            <w:tcW w:w="2189"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bidi="ar-SA"/>
              </w:rPr>
            </w:pPr>
            <w:r>
              <w:rPr>
                <w:rFonts w:hint="eastAsia" w:ascii="Times New Roman" w:hAnsi="Times New Roman" w:eastAsia="宋体" w:cs="Times New Roman"/>
                <w:b/>
                <w:bCs w:val="0"/>
                <w:kern w:val="0"/>
                <w:sz w:val="21"/>
                <w:szCs w:val="21"/>
                <w:highlight w:val="none"/>
                <w:lang w:val="en-US" w:eastAsia="zh-CN"/>
              </w:rPr>
              <w:t>环评建议总量</w:t>
            </w:r>
            <w:r>
              <w:rPr>
                <w:rFonts w:hint="default" w:ascii="Times New Roman" w:hAnsi="Times New Roman" w:eastAsia="宋体" w:cs="Times New Roman"/>
                <w:b/>
                <w:bCs w:val="0"/>
                <w:kern w:val="0"/>
                <w:sz w:val="21"/>
                <w:szCs w:val="21"/>
                <w:highlight w:val="none"/>
              </w:rPr>
              <w:t>（t/a）</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年</w:t>
            </w:r>
            <w:r>
              <w:rPr>
                <w:rFonts w:hint="eastAsia" w:ascii="Times New Roman" w:hAnsi="Times New Roman" w:eastAsia="宋体" w:cs="Times New Roman"/>
                <w:b/>
                <w:bCs w:val="0"/>
                <w:kern w:val="0"/>
                <w:sz w:val="21"/>
                <w:szCs w:val="21"/>
                <w:highlight w:val="none"/>
                <w:lang w:val="en-US" w:eastAsia="zh-CN"/>
              </w:rPr>
              <w:t>纳管量</w:t>
            </w:r>
            <w:r>
              <w:rPr>
                <w:rFonts w:hint="default" w:ascii="Times New Roman" w:hAnsi="Times New Roman" w:eastAsia="宋体" w:cs="Times New Roman"/>
                <w:b/>
                <w:bCs w:val="0"/>
                <w:kern w:val="0"/>
                <w:sz w:val="21"/>
                <w:szCs w:val="21"/>
                <w:highlight w:val="none"/>
              </w:rPr>
              <w:t>（t/a）</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rPr>
            </w:pPr>
            <w:r>
              <w:rPr>
                <w:rFonts w:hint="eastAsia" w:ascii="Times New Roman" w:hAnsi="Times New Roman" w:eastAsia="宋体" w:cs="Times New Roman"/>
                <w:b/>
                <w:bCs w:val="0"/>
                <w:kern w:val="0"/>
                <w:sz w:val="21"/>
                <w:szCs w:val="21"/>
                <w:highlight w:val="none"/>
                <w:lang w:val="en-US" w:eastAsia="zh-CN"/>
              </w:rPr>
              <w:t>年外环境排放量（t/a）</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评价</w:t>
            </w:r>
          </w:p>
        </w:tc>
      </w:tr>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化学需氧量</w:t>
            </w:r>
          </w:p>
        </w:tc>
        <w:tc>
          <w:tcPr>
            <w:tcW w:w="218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0.005</w:t>
            </w:r>
          </w:p>
        </w:tc>
        <w:tc>
          <w:tcPr>
            <w:tcW w:w="2075"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0.0115</w:t>
            </w:r>
          </w:p>
        </w:tc>
        <w:tc>
          <w:tcPr>
            <w:tcW w:w="2106"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0.0048</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氨氮</w:t>
            </w:r>
          </w:p>
        </w:tc>
        <w:tc>
          <w:tcPr>
            <w:tcW w:w="218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0.001</w:t>
            </w:r>
          </w:p>
        </w:tc>
        <w:tc>
          <w:tcPr>
            <w:tcW w:w="2075"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0.002</w:t>
            </w:r>
          </w:p>
        </w:tc>
        <w:tc>
          <w:tcPr>
            <w:tcW w:w="2106"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0.0002</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9148" w:type="dxa"/>
            <w:gridSpan w:val="5"/>
            <w:vAlign w:val="center"/>
          </w:tcPr>
          <w:p>
            <w:pPr>
              <w:jc w:val="left"/>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注：年</w:t>
            </w:r>
            <w:r>
              <w:rPr>
                <w:rFonts w:hint="default" w:ascii="Times New Roman" w:hAnsi="Times New Roman" w:eastAsia="宋体" w:cs="Times New Roman"/>
                <w:kern w:val="0"/>
                <w:sz w:val="21"/>
                <w:szCs w:val="21"/>
                <w:highlight w:val="none"/>
                <w:lang w:val="en-US" w:eastAsia="zh-CN"/>
              </w:rPr>
              <w:t>产生</w:t>
            </w:r>
            <w:r>
              <w:rPr>
                <w:rFonts w:hint="default" w:ascii="Times New Roman" w:hAnsi="Times New Roman" w:eastAsia="宋体" w:cs="Times New Roman"/>
                <w:kern w:val="0"/>
                <w:sz w:val="21"/>
                <w:szCs w:val="21"/>
                <w:highlight w:val="none"/>
              </w:rPr>
              <w:t>量计算结果是根据《城镇污水处理厂主要水污染物排放标准》（DB</w:t>
            </w:r>
            <w:r>
              <w:rPr>
                <w:rFonts w:hint="default" w:ascii="Times New Roman" w:hAnsi="Times New Roman" w:eastAsia="宋体" w:cs="Times New Roman"/>
                <w:kern w:val="0"/>
                <w:sz w:val="21"/>
                <w:szCs w:val="21"/>
                <w:highlight w:val="none"/>
                <w:lang w:val="en-US" w:eastAsia="zh-CN"/>
              </w:rPr>
              <w:t xml:space="preserve"> </w:t>
            </w:r>
            <w:r>
              <w:rPr>
                <w:rFonts w:hint="default" w:ascii="Times New Roman" w:hAnsi="Times New Roman" w:eastAsia="宋体" w:cs="Times New Roman"/>
                <w:kern w:val="0"/>
                <w:sz w:val="21"/>
                <w:szCs w:val="21"/>
                <w:highlight w:val="none"/>
              </w:rPr>
              <w:t>33/2169-2018）</w:t>
            </w:r>
            <w:r>
              <w:rPr>
                <w:rFonts w:hint="eastAsia" w:ascii="Times New Roman" w:hAnsi="Times New Roman" w:eastAsia="宋体" w:cs="Times New Roman"/>
                <w:kern w:val="0"/>
                <w:sz w:val="21"/>
                <w:szCs w:val="21"/>
                <w:highlight w:val="none"/>
                <w:lang w:val="en-US" w:eastAsia="zh-CN"/>
              </w:rPr>
              <w:t>中</w:t>
            </w:r>
            <w:r>
              <w:rPr>
                <w:rFonts w:hint="default" w:ascii="Times New Roman" w:hAnsi="Times New Roman" w:eastAsia="宋体" w:cs="Times New Roman"/>
                <w:kern w:val="0"/>
                <w:sz w:val="21"/>
                <w:szCs w:val="21"/>
                <w:highlight w:val="none"/>
                <w:lang w:val="en-US" w:eastAsia="zh-CN"/>
              </w:rPr>
              <w:t>标准</w:t>
            </w:r>
            <w:r>
              <w:rPr>
                <w:rFonts w:hint="default" w:ascii="Times New Roman" w:hAnsi="Times New Roman" w:eastAsia="宋体" w:cs="Times New Roman"/>
                <w:kern w:val="0"/>
                <w:sz w:val="21"/>
                <w:szCs w:val="21"/>
                <w:highlight w:val="none"/>
              </w:rPr>
              <w:t>限值估算的排放量。</w:t>
            </w:r>
          </w:p>
        </w:tc>
      </w:tr>
    </w:tbl>
    <w:p>
      <w:pPr>
        <w:widowControl/>
        <w:spacing w:line="360" w:lineRule="auto"/>
        <w:ind w:firstLine="480" w:firstLineChars="200"/>
        <w:rPr>
          <w:rFonts w:ascii="Times New Roman" w:hAnsi="Times New Roman"/>
          <w:b/>
          <w:sz w:val="24"/>
          <w:szCs w:val="24"/>
        </w:rPr>
      </w:pPr>
      <w:r>
        <w:rPr>
          <w:rFonts w:hint="eastAsia" w:ascii="Times New Roman" w:hAnsi="Times New Roman"/>
          <w:b/>
          <w:sz w:val="24"/>
          <w:szCs w:val="24"/>
          <w:highlight w:val="none"/>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采用单班制生产，每班工作8h，年工作时间300计，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trPr>
          <w:trHeight w:val="454" w:hRule="atLeast"/>
          <w:tblHeader/>
          <w:jc w:val="center"/>
        </w:trPr>
        <w:tc>
          <w:tcPr>
            <w:tcW w:w="954"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trPr>
          <w:trHeight w:val="454" w:hRule="atLeast"/>
          <w:jc w:val="center"/>
        </w:trPr>
        <w:tc>
          <w:tcPr>
            <w:tcW w:w="954" w:type="dxa"/>
            <w:vAlign w:val="center"/>
          </w:tcPr>
          <w:p>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default" w:ascii="Times New Roman" w:hAnsi="Times New Roman" w:eastAsia="宋体" w:cs="Times New Roman"/>
                <w:kern w:val="0"/>
                <w:sz w:val="21"/>
                <w:szCs w:val="21"/>
                <w:lang w:val="en-US" w:eastAsia="zh-CN"/>
              </w:rPr>
              <w:t>VOC</w:t>
            </w:r>
            <w:r>
              <w:rPr>
                <w:rFonts w:hint="default" w:ascii="Times New Roman" w:hAnsi="Times New Roman" w:eastAsia="宋体" w:cs="Times New Roman"/>
                <w:kern w:val="0"/>
                <w:sz w:val="21"/>
                <w:szCs w:val="21"/>
                <w:vertAlign w:val="subscript"/>
                <w:lang w:val="en-US" w:eastAsia="zh-CN"/>
              </w:rPr>
              <w:t>s</w:t>
            </w:r>
            <w:r>
              <w:rPr>
                <w:rFonts w:hint="eastAsia" w:ascii="Times New Roman" w:hAnsi="Times New Roman" w:eastAsia="宋体" w:cs="Times New Roman"/>
                <w:kern w:val="0"/>
                <w:sz w:val="21"/>
                <w:szCs w:val="21"/>
                <w:vertAlign w:val="superscript"/>
                <w:lang w:val="en-US" w:eastAsia="zh-CN"/>
              </w:rPr>
              <w:t>[1]</w:t>
            </w: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印刷</w:t>
            </w:r>
            <w:r>
              <w:rPr>
                <w:rFonts w:hint="default" w:ascii="Times New Roman" w:hAnsi="Times New Roman" w:eastAsia="宋体" w:cs="Times New Roman"/>
                <w:kern w:val="0"/>
                <w:sz w:val="21"/>
                <w:szCs w:val="21"/>
                <w:lang w:val="en-US" w:eastAsia="zh-CN"/>
              </w:rPr>
              <w:t>废气处理设施排气筒出口DA001-2</w:t>
            </w:r>
          </w:p>
        </w:tc>
        <w:tc>
          <w:tcPr>
            <w:tcW w:w="1258" w:type="dxa"/>
            <w:vAlign w:val="center"/>
          </w:tcPr>
          <w:p>
            <w:pPr>
              <w:adjustRightInd w:val="0"/>
              <w:snapToGrid w:val="0"/>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6.385</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-2</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0.153</w:t>
            </w:r>
          </w:p>
        </w:tc>
        <w:tc>
          <w:tcPr>
            <w:tcW w:w="933"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0.153</w:t>
            </w:r>
          </w:p>
        </w:tc>
        <w:tc>
          <w:tcPr>
            <w:tcW w:w="1067"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0.331</w:t>
            </w:r>
          </w:p>
        </w:tc>
        <w:tc>
          <w:tcPr>
            <w:tcW w:w="636"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trPr>
          <w:trHeight w:val="454" w:hRule="atLeast"/>
          <w:jc w:val="center"/>
        </w:trPr>
        <w:tc>
          <w:tcPr>
            <w:tcW w:w="9147" w:type="dxa"/>
            <w:gridSpan w:val="8"/>
            <w:vAlign w:val="center"/>
          </w:tcPr>
          <w:p>
            <w:pPr>
              <w:numPr>
                <w:ilvl w:val="0"/>
                <w:numId w:val="5"/>
              </w:numPr>
              <w:adjustRightInd w:val="0"/>
              <w:snapToGrid w:val="0"/>
              <w:spacing w:line="360" w:lineRule="exact"/>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pPr>
              <w:numPr>
                <w:ilvl w:val="0"/>
                <w:numId w:val="5"/>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tc>
      </w:tr>
      <w:bookmarkEnd w:id="115"/>
      <w:bookmarkEnd w:id="116"/>
      <w:bookmarkEnd w:id="117"/>
      <w:bookmarkEnd w:id="118"/>
      <w:bookmarkEnd w:id="119"/>
    </w:tbl>
    <w:p>
      <w:pPr>
        <w:pStyle w:val="22"/>
        <w:outlineLvl w:val="1"/>
        <w:rPr>
          <w:rFonts w:hint="eastAsia" w:ascii="Times New Roman" w:hAnsi="Times New Roman" w:eastAsia="宋体" w:cstheme="majorBidi"/>
          <w:b/>
          <w:bCs/>
          <w:caps w:val="0"/>
          <w:kern w:val="2"/>
          <w:sz w:val="32"/>
          <w:szCs w:val="32"/>
          <w:lang w:val="en-US" w:eastAsia="zh-CN" w:bidi="ar-SA"/>
        </w:rPr>
      </w:pPr>
      <w:bookmarkStart w:id="120" w:name="_Toc19003"/>
      <w:bookmarkStart w:id="121" w:name="_Toc11167"/>
      <w:bookmarkStart w:id="122" w:name="_Hlk109569213"/>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20"/>
      <w:bookmarkEnd w:id="121"/>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根据大气环境（厂界外100米范围内）、声环境（厂界外50米范围内），距离本项目厂界最近的敏感点为厂界东南侧陈路塘村（距离173m），因不在本次验收评价范围内，故不对其进行监测及评价</w:t>
      </w:r>
      <w:r>
        <w:rPr>
          <w:rFonts w:hint="eastAsia" w:ascii="Times New Roman" w:hAnsi="Times New Roman" w:cs="Times New Roman"/>
          <w:color w:val="000000"/>
          <w:sz w:val="24"/>
          <w:highlight w:val="none"/>
        </w:rPr>
        <w:t>。</w:t>
      </w:r>
    </w:p>
    <w:bookmarkEnd w:id="122"/>
    <w:p>
      <w:pPr>
        <w:pStyle w:val="2"/>
        <w:rPr>
          <w:highlight w:val="red"/>
        </w:rPr>
      </w:pPr>
      <w:bookmarkStart w:id="123" w:name="_Toc17917"/>
      <w:r>
        <w:rPr>
          <w:rFonts w:hint="eastAsia"/>
          <w:highlight w:val="none"/>
        </w:rPr>
        <w:t>10验收监测结论</w:t>
      </w:r>
      <w:bookmarkEnd w:id="123"/>
    </w:p>
    <w:p>
      <w:pPr>
        <w:pStyle w:val="3"/>
        <w:rPr>
          <w:rFonts w:hint="eastAsia" w:eastAsia="宋体"/>
          <w:kern w:val="22"/>
        </w:rPr>
      </w:pPr>
      <w:bookmarkStart w:id="124" w:name="_Toc22430"/>
      <w:r>
        <w:rPr>
          <w:rFonts w:hint="eastAsia" w:eastAsia="宋体"/>
          <w:kern w:val="22"/>
        </w:rPr>
        <w:t>10.1环保设施调试运行效果</w:t>
      </w:r>
      <w:bookmarkEnd w:id="124"/>
    </w:p>
    <w:p>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浙江高鑫安全检测科技有限公司于2024年11月04日-05日对年产 200 万只纸箱生产线技改项目进行竣工验收监测。监测期间企业已建生产线正常运行，生产工况约为90.0%，根据《检测报告》（高鑫（验）字20241013）验收监测结论如下：</w:t>
      </w:r>
    </w:p>
    <w:p>
      <w:pPr>
        <w:pStyle w:val="4"/>
        <w:rPr>
          <w:kern w:val="22"/>
        </w:rPr>
      </w:pPr>
      <w:bookmarkStart w:id="125" w:name="_Toc86844215"/>
      <w:bookmarkStart w:id="126" w:name="_Toc22079"/>
      <w:r>
        <w:rPr>
          <w:rFonts w:hint="eastAsia"/>
          <w:kern w:val="22"/>
        </w:rPr>
        <w:t>10.1.1环保设施处理效率监测结果</w:t>
      </w:r>
      <w:bookmarkEnd w:id="125"/>
      <w:bookmarkEnd w:id="126"/>
    </w:p>
    <w:p>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本项目印刷废气处理设施（DA001）VOC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去除率分别为66.7%和66.3.3%。</w:t>
      </w:r>
    </w:p>
    <w:p>
      <w:pPr>
        <w:pStyle w:val="4"/>
        <w:rPr>
          <w:kern w:val="22"/>
        </w:rPr>
      </w:pPr>
      <w:bookmarkStart w:id="127" w:name="_Toc86844216"/>
      <w:bookmarkStart w:id="128" w:name="_Toc32451"/>
      <w:bookmarkStart w:id="129" w:name="_Toc6961"/>
      <w:r>
        <w:rPr>
          <w:rFonts w:hint="eastAsia"/>
          <w:kern w:val="22"/>
        </w:rPr>
        <w:t>10.1.2</w:t>
      </w:r>
      <w:r>
        <w:rPr>
          <w:rFonts w:hint="eastAsia"/>
          <w:kern w:val="22"/>
          <w:highlight w:val="none"/>
        </w:rPr>
        <w:t>污染设施排放监测结</w:t>
      </w:r>
      <w:r>
        <w:rPr>
          <w:rFonts w:hint="eastAsia"/>
          <w:kern w:val="22"/>
        </w:rPr>
        <w:t>果</w:t>
      </w:r>
      <w:bookmarkEnd w:id="127"/>
      <w:bookmarkEnd w:id="128"/>
    </w:p>
    <w:p>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30" w:name="_Hlk111711968"/>
      <w:bookmarkStart w:id="131" w:name="_Hlk12191863"/>
      <w:bookmarkStart w:id="132" w:name="_Hlk523338546"/>
      <w:r>
        <w:rPr>
          <w:rFonts w:hint="eastAsia" w:ascii="Times New Roman" w:hAnsi="Times New Roman"/>
          <w:sz w:val="24"/>
          <w:szCs w:val="24"/>
          <w:highlight w:val="none"/>
          <w:lang w:eastAsia="zh-CN"/>
        </w:rPr>
        <w:t>永康市鹏达彩印厂年产 200 万只纸箱生产线技改项目</w:t>
      </w:r>
      <w:r>
        <w:rPr>
          <w:rFonts w:hint="eastAsia" w:ascii="Times New Roman" w:hAnsi="Times New Roman"/>
          <w:sz w:val="24"/>
          <w:szCs w:val="24"/>
          <w:highlight w:val="none"/>
          <w:lang w:val="en-US" w:eastAsia="zh-CN"/>
        </w:rPr>
        <w:t>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年产 200 万只纸箱，</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pPr>
        <w:spacing w:line="360" w:lineRule="auto"/>
        <w:ind w:firstLine="480" w:firstLineChars="200"/>
        <w:outlineLvl w:val="9"/>
        <w:rPr>
          <w:rFonts w:hint="eastAsia" w:ascii="Times New Roman" w:hAnsi="Times New Roman" w:cs="Times New Roman"/>
          <w:sz w:val="24"/>
          <w:szCs w:val="24"/>
          <w:highlight w:val="none"/>
          <w:lang w:eastAsia="zh-CN"/>
        </w:rPr>
      </w:pPr>
      <w:bookmarkStart w:id="133" w:name="_Hlk3904130"/>
      <w:r>
        <w:rPr>
          <w:rFonts w:hint="default" w:ascii="Times New Roman" w:hAnsi="Times New Roman" w:eastAsia="宋体" w:cs="Times New Roman"/>
          <w:sz w:val="24"/>
          <w:szCs w:val="24"/>
          <w:highlight w:val="none"/>
        </w:rPr>
        <w:t>（1）</w:t>
      </w:r>
      <w:bookmarkEnd w:id="133"/>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val="en-US" w:eastAsia="zh-CN"/>
        </w:rPr>
        <w:t>生活污水</w:t>
      </w:r>
      <w:r>
        <w:rPr>
          <w:rFonts w:hint="eastAsia" w:ascii="Times New Roman" w:hAnsi="Times New Roman" w:cs="Times New Roman"/>
          <w:sz w:val="24"/>
          <w:szCs w:val="24"/>
          <w:highlight w:val="none"/>
          <w:lang w:eastAsia="zh-CN"/>
        </w:rPr>
        <w:t>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7.2</w:t>
      </w:r>
      <w:r>
        <w:rPr>
          <w:rFonts w:hint="eastAsia" w:ascii="Times New Roman" w:hAnsi="Times New Roman" w:cs="Times New Roman"/>
          <w:sz w:val="24"/>
          <w:szCs w:val="24"/>
          <w:highlight w:val="none"/>
        </w:rPr>
        <w:t>，其他污染物最大日均浓度分别为：悬浮物</w:t>
      </w:r>
      <w:r>
        <w:rPr>
          <w:rFonts w:hint="eastAsia" w:ascii="Times New Roman" w:hAnsi="Times New Roman" w:cs="Times New Roman"/>
          <w:sz w:val="24"/>
          <w:szCs w:val="24"/>
          <w:highlight w:val="none"/>
          <w:lang w:val="en-US" w:eastAsia="zh-CN"/>
        </w:rPr>
        <w:t>24</w:t>
      </w:r>
      <w:r>
        <w:rPr>
          <w:rFonts w:hint="eastAsia" w:ascii="Times New Roman" w:hAnsi="Times New Roman" w:cs="Times New Roman"/>
          <w:sz w:val="24"/>
          <w:szCs w:val="24"/>
          <w:highlight w:val="none"/>
        </w:rPr>
        <w:t>mg/L、化学需氧量</w:t>
      </w:r>
      <w:r>
        <w:rPr>
          <w:rFonts w:hint="eastAsia" w:ascii="Times New Roman" w:hAnsi="Times New Roman" w:cs="Times New Roman"/>
          <w:sz w:val="24"/>
          <w:szCs w:val="24"/>
          <w:highlight w:val="none"/>
          <w:lang w:val="en-US" w:eastAsia="zh-CN"/>
        </w:rPr>
        <w:t>118</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、五日生化需氧量25.4mg/L、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24.2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总磷2.83mg</w:t>
      </w:r>
      <w:r>
        <w:rPr>
          <w:rFonts w:hint="eastAsia" w:ascii="Times New Roman" w:hAnsi="Times New Roman" w:cs="Times New Roman"/>
          <w:sz w:val="24"/>
          <w:szCs w:val="24"/>
          <w:highlight w:val="none"/>
        </w:rPr>
        <w:t>/L</w:t>
      </w:r>
      <w:r>
        <w:rPr>
          <w:rFonts w:hint="eastAsia" w:ascii="Times New Roman" w:hAnsi="Times New Roman" w:cs="Times New Roman"/>
          <w:sz w:val="24"/>
          <w:szCs w:val="24"/>
          <w:highlight w:val="none"/>
          <w:lang w:val="en-US" w:eastAsia="zh-CN"/>
        </w:rPr>
        <w:t>、动植物油类0.93mg/L</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pPr>
        <w:spacing w:line="360" w:lineRule="auto"/>
        <w:ind w:firstLine="480"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验收监测期间，</w:t>
      </w:r>
      <w:r>
        <w:rPr>
          <w:rFonts w:hint="eastAsia" w:ascii="Times New Roman" w:hAnsi="Times New Roman" w:eastAsia="宋体" w:cs="Times New Roman"/>
          <w:sz w:val="24"/>
          <w:szCs w:val="24"/>
          <w:highlight w:val="none"/>
          <w:lang w:val="en-US" w:eastAsia="zh-CN"/>
        </w:rPr>
        <w:t>印刷</w:t>
      </w:r>
      <w:r>
        <w:rPr>
          <w:rFonts w:hint="default" w:ascii="Times New Roman" w:hAnsi="Times New Roman" w:eastAsia="宋体" w:cs="Times New Roman"/>
          <w:sz w:val="24"/>
          <w:szCs w:val="24"/>
          <w:highlight w:val="none"/>
          <w:lang w:val="en-US" w:eastAsia="zh-CN"/>
        </w:rPr>
        <w:t>废气处理设施排气筒</w:t>
      </w:r>
      <w:r>
        <w:rPr>
          <w:rFonts w:hint="default" w:ascii="Times New Roman" w:hAnsi="Times New Roman" w:eastAsia="宋体" w:cs="Times New Roman"/>
          <w:sz w:val="24"/>
          <w:szCs w:val="24"/>
          <w:highlight w:val="none"/>
        </w:rPr>
        <w:t>出口</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DA001-2</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中非甲烷总烃的</w:t>
      </w:r>
      <w:r>
        <w:rPr>
          <w:rFonts w:hint="default" w:ascii="Times New Roman" w:hAnsi="Times New Roman" w:eastAsia="宋体" w:cs="Times New Roman"/>
          <w:sz w:val="24"/>
          <w:szCs w:val="24"/>
          <w:highlight w:val="none"/>
        </w:rPr>
        <w:t>排放浓度最大值为</w:t>
      </w:r>
      <w:r>
        <w:rPr>
          <w:rFonts w:hint="eastAsia" w:ascii="Times New Roman" w:hAnsi="Times New Roman" w:eastAsia="宋体" w:cs="Times New Roman"/>
          <w:sz w:val="24"/>
          <w:szCs w:val="24"/>
          <w:highlight w:val="none"/>
          <w:lang w:val="en-US" w:eastAsia="zh-CN"/>
        </w:rPr>
        <w:t>14.2</w:t>
      </w:r>
      <w:r>
        <w:rPr>
          <w:rFonts w:hint="default" w:ascii="Times New Roman" w:hAnsi="Times New Roman" w:eastAsia="宋体" w:cs="Times New Roman"/>
          <w:sz w:val="24"/>
          <w:szCs w:val="24"/>
          <w:highlight w:val="none"/>
        </w:rPr>
        <w:t>mg/m</w:t>
      </w:r>
      <w:r>
        <w:rPr>
          <w:rFonts w:hint="default" w:ascii="Times New Roman" w:hAnsi="Times New Roman" w:eastAsia="宋体" w:cs="Times New Roman"/>
          <w:sz w:val="24"/>
          <w:szCs w:val="24"/>
          <w:highlight w:val="none"/>
          <w:vertAlign w:val="superscript"/>
        </w:rPr>
        <w:t>3</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排放</w:t>
      </w:r>
      <w:r>
        <w:rPr>
          <w:rFonts w:hint="default" w:ascii="Times New Roman" w:hAnsi="Times New Roman" w:eastAsia="宋体" w:cs="Times New Roman"/>
          <w:sz w:val="24"/>
          <w:szCs w:val="24"/>
          <w:highlight w:val="none"/>
          <w:lang w:val="en-US" w:eastAsia="zh-CN"/>
        </w:rPr>
        <w:t>速率</w:t>
      </w:r>
      <w:r>
        <w:rPr>
          <w:rFonts w:hint="default" w:ascii="Times New Roman" w:hAnsi="Times New Roman" w:eastAsia="宋体" w:cs="Times New Roman"/>
          <w:sz w:val="24"/>
          <w:szCs w:val="24"/>
          <w:highlight w:val="none"/>
        </w:rPr>
        <w:t>最大值为</w:t>
      </w:r>
      <w:r>
        <w:rPr>
          <w:rFonts w:hint="eastAsia" w:ascii="Times New Roman" w:hAnsi="Times New Roman" w:eastAsia="宋体" w:cs="Times New Roman"/>
          <w:sz w:val="24"/>
          <w:szCs w:val="24"/>
          <w:highlight w:val="none"/>
          <w:lang w:val="en-US" w:eastAsia="zh-CN"/>
        </w:rPr>
        <w:t>7.78</w:t>
      </w:r>
      <w:r>
        <w:rPr>
          <w:rFonts w:hint="default" w:ascii="Times New Roman" w:hAnsi="Times New Roman" w:eastAsia="宋体" w:cs="Times New Roman"/>
          <w:sz w:val="24"/>
          <w:szCs w:val="24"/>
          <w:highlight w:val="none"/>
        </w:rPr>
        <w:t>×10</w:t>
      </w:r>
      <w:r>
        <w:rPr>
          <w:rFonts w:hint="default" w:ascii="Times New Roman" w:hAnsi="Times New Roman" w:eastAsia="宋体" w:cs="Times New Roman"/>
          <w:sz w:val="24"/>
          <w:szCs w:val="24"/>
          <w:highlight w:val="none"/>
          <w:vertAlign w:val="superscript"/>
          <w:lang w:val="en-US" w:eastAsia="zh-CN"/>
        </w:rPr>
        <w:t>-2</w:t>
      </w:r>
      <w:r>
        <w:rPr>
          <w:rFonts w:hint="default" w:ascii="Times New Roman" w:hAnsi="Times New Roman" w:eastAsia="宋体" w:cs="Times New Roman"/>
          <w:sz w:val="24"/>
          <w:szCs w:val="24"/>
          <w:highlight w:val="none"/>
          <w:lang w:val="en-US" w:eastAsia="zh-CN"/>
        </w:rPr>
        <w:t>kg/h；臭气浓度检测结果最大为</w:t>
      </w:r>
      <w:r>
        <w:rPr>
          <w:rFonts w:hint="eastAsia" w:ascii="Times New Roman" w:hAnsi="Times New Roman" w:eastAsia="宋体" w:cs="Times New Roman"/>
          <w:sz w:val="24"/>
          <w:szCs w:val="24"/>
          <w:highlight w:val="none"/>
          <w:lang w:val="en-US" w:eastAsia="zh-CN"/>
        </w:rPr>
        <w:t>1122</w:t>
      </w:r>
      <w:r>
        <w:rPr>
          <w:rFonts w:hint="default" w:ascii="Times New Roman" w:hAnsi="Times New Roman" w:eastAsia="宋体" w:cs="Times New Roman"/>
          <w:sz w:val="24"/>
          <w:szCs w:val="24"/>
          <w:highlight w:val="none"/>
          <w:lang w:val="en-US" w:eastAsia="zh-CN"/>
        </w:rPr>
        <w:t>（无量纲）；非甲烷总烃、臭气浓度检测结果均符合</w:t>
      </w:r>
      <w:r>
        <w:rPr>
          <w:rFonts w:hint="eastAsia" w:ascii="Times New Roman" w:hAnsi="Times New Roman" w:eastAsia="宋体" w:cs="Times New Roman"/>
          <w:sz w:val="24"/>
          <w:szCs w:val="24"/>
          <w:highlight w:val="none"/>
          <w:lang w:val="en-US" w:eastAsia="zh-CN"/>
        </w:rPr>
        <w:t>《印刷工业大气污染物排放标准</w:t>
      </w:r>
      <w:r>
        <w:rPr>
          <w:rFonts w:hint="default" w:ascii="Times New Roman" w:hAnsi="Times New Roman" w:eastAsia="宋体" w:cs="Times New Roman"/>
          <w:sz w:val="24"/>
          <w:szCs w:val="24"/>
          <w:highlight w:val="none"/>
          <w:lang w:val="en-US" w:eastAsia="zh-CN"/>
        </w:rPr>
        <w:t>(GB4161</w:t>
      </w:r>
      <w:r>
        <w:rPr>
          <w:rFonts w:hint="eastAsia" w:ascii="Times New Roman" w:hAnsi="Times New Roman" w:eastAsia="宋体" w:cs="Times New Roman"/>
          <w:sz w:val="24"/>
          <w:szCs w:val="24"/>
          <w:highlight w:val="none"/>
          <w:lang w:val="en-US" w:eastAsia="zh-CN"/>
        </w:rPr>
        <w:t>6-2022)中特别</w:t>
      </w:r>
      <w:r>
        <w:rPr>
          <w:rFonts w:hint="default" w:ascii="Times New Roman" w:hAnsi="Times New Roman" w:eastAsia="宋体" w:cs="Times New Roman"/>
          <w:sz w:val="24"/>
          <w:szCs w:val="24"/>
          <w:highlight w:val="none"/>
          <w:lang w:val="en-US" w:eastAsia="zh-CN"/>
        </w:rPr>
        <w:t>限值</w:t>
      </w:r>
      <w:r>
        <w:rPr>
          <w:rFonts w:hint="eastAsia" w:ascii="Times New Roman" w:hAnsi="Times New Roman" w:eastAsia="宋体" w:cs="Times New Roman"/>
          <w:sz w:val="24"/>
          <w:szCs w:val="24"/>
          <w:highlight w:val="none"/>
          <w:lang w:val="en-US" w:eastAsia="zh-CN"/>
        </w:rPr>
        <w:t>、《恶臭污染物排放标准》</w:t>
      </w:r>
      <w:r>
        <w:rPr>
          <w:rFonts w:hint="default" w:ascii="Times New Roman" w:hAnsi="Times New Roman" w:eastAsia="宋体" w:cs="Times New Roman"/>
          <w:sz w:val="24"/>
          <w:szCs w:val="24"/>
          <w:highlight w:val="none"/>
          <w:lang w:val="en-US" w:eastAsia="zh-CN"/>
        </w:rPr>
        <w:t>(GB</w:t>
      </w:r>
      <w:r>
        <w:rPr>
          <w:rFonts w:hint="eastAsia" w:ascii="Times New Roman" w:hAnsi="Times New Roman" w:eastAsia="宋体" w:cs="Times New Roman"/>
          <w:sz w:val="24"/>
          <w:szCs w:val="24"/>
          <w:highlight w:val="none"/>
          <w:lang w:val="en-US" w:eastAsia="zh-CN"/>
        </w:rPr>
        <w:t xml:space="preserve"> </w:t>
      </w:r>
      <w:r>
        <w:rPr>
          <w:rFonts w:hint="default" w:ascii="Times New Roman" w:hAnsi="Times New Roman" w:eastAsia="宋体" w:cs="Times New Roman"/>
          <w:sz w:val="24"/>
          <w:szCs w:val="24"/>
          <w:highlight w:val="none"/>
          <w:lang w:val="en-US" w:eastAsia="zh-CN"/>
        </w:rPr>
        <w:t>14554-</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lang w:val="en-US" w:eastAsia="zh-CN"/>
        </w:rPr>
        <w:t>93)</w:t>
      </w:r>
      <w:r>
        <w:rPr>
          <w:rFonts w:hint="eastAsia" w:ascii="Times New Roman" w:hAnsi="Times New Roman" w:eastAsia="宋体" w:cs="Times New Roman"/>
          <w:sz w:val="24"/>
          <w:szCs w:val="24"/>
          <w:highlight w:val="none"/>
          <w:lang w:val="en-US" w:eastAsia="zh-CN"/>
        </w:rPr>
        <w:t>中污染物浓度限值</w:t>
      </w:r>
      <w:r>
        <w:rPr>
          <w:rFonts w:hint="default" w:ascii="Times New Roman" w:hAnsi="Times New Roman" w:eastAsia="宋体" w:cs="Times New Roman"/>
          <w:sz w:val="24"/>
          <w:szCs w:val="24"/>
          <w:highlight w:val="none"/>
          <w:lang w:val="en-US" w:eastAsia="zh-CN"/>
        </w:rPr>
        <w:t>要求。</w:t>
      </w:r>
    </w:p>
    <w:p>
      <w:pPr>
        <w:widowControl/>
        <w:adjustRightInd w:val="0"/>
        <w:snapToGrid w:val="0"/>
        <w:spacing w:line="360" w:lineRule="auto"/>
        <w:ind w:firstLine="480" w:firstLineChars="200"/>
        <w:jc w:val="left"/>
        <w:rPr>
          <w:rFonts w:hint="eastAsia" w:ascii="Times New Roman" w:hAnsi="Times New Roman" w:eastAsia="宋体" w:cs="Times New Roman"/>
          <w:bCs/>
          <w:color w:val="auto"/>
          <w:kern w:val="0"/>
          <w:sz w:val="24"/>
          <w:szCs w:val="21"/>
          <w:highlight w:val="none"/>
          <w:lang w:val="en-US" w:eastAsia="zh-CN"/>
        </w:rPr>
      </w:pP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lang w:val="en-US" w:eastAsia="zh-CN"/>
        </w:rPr>
        <w:t>3</w:t>
      </w:r>
      <w:r>
        <w:rPr>
          <w:rFonts w:hint="default" w:ascii="Times New Roman" w:hAnsi="Times New Roman" w:eastAsia="宋体" w:cs="Times New Roman"/>
          <w:color w:val="000000"/>
          <w:sz w:val="24"/>
          <w:szCs w:val="24"/>
          <w:lang w:eastAsia="zh-CN"/>
        </w:rPr>
        <w:t>）</w:t>
      </w:r>
      <w:r>
        <w:rPr>
          <w:rFonts w:hint="eastAsia" w:ascii="Times New Roman" w:hAnsi="Times New Roman" w:eastAsia="宋体" w:cs="Times New Roman"/>
          <w:color w:val="auto"/>
          <w:kern w:val="22"/>
          <w:sz w:val="24"/>
          <w:szCs w:val="24"/>
          <w:highlight w:val="none"/>
        </w:rPr>
        <w:t>验收监测期间，</w:t>
      </w:r>
      <w:r>
        <w:rPr>
          <w:rFonts w:ascii="Times New Roman" w:hAnsi="Times New Roman" w:eastAsia="宋体" w:cs="Times New Roman"/>
          <w:color w:val="auto"/>
          <w:kern w:val="22"/>
          <w:sz w:val="24"/>
          <w:szCs w:val="24"/>
          <w:highlight w:val="none"/>
        </w:rPr>
        <w:t>厂界</w:t>
      </w:r>
      <w:r>
        <w:rPr>
          <w:rFonts w:hint="eastAsia" w:ascii="Times New Roman" w:hAnsi="Times New Roman" w:eastAsia="宋体" w:cs="Times New Roman"/>
          <w:color w:val="auto"/>
          <w:kern w:val="22"/>
          <w:sz w:val="24"/>
          <w:szCs w:val="24"/>
          <w:highlight w:val="none"/>
          <w:lang w:val="en-US" w:eastAsia="zh-CN"/>
        </w:rPr>
        <w:t>非甲烷总烃的</w:t>
      </w:r>
      <w:r>
        <w:rPr>
          <w:rFonts w:hint="eastAsia" w:ascii="Times New Roman" w:hAnsi="Times New Roman" w:eastAsia="宋体" w:cs="Times New Roman"/>
          <w:color w:val="auto"/>
          <w:kern w:val="22"/>
          <w:sz w:val="24"/>
          <w:szCs w:val="24"/>
          <w:highlight w:val="none"/>
        </w:rPr>
        <w:t>最大小时浓度值为</w:t>
      </w:r>
      <w:r>
        <w:rPr>
          <w:rFonts w:hint="eastAsia" w:ascii="Times New Roman" w:hAnsi="Times New Roman" w:eastAsia="宋体" w:cs="Times New Roman"/>
          <w:color w:val="auto"/>
          <w:kern w:val="22"/>
          <w:sz w:val="24"/>
          <w:szCs w:val="24"/>
          <w:highlight w:val="none"/>
          <w:lang w:val="en-US" w:eastAsia="zh-CN"/>
        </w:rPr>
        <w:t>1.61</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lang w:val="en-US" w:eastAsia="zh-CN"/>
        </w:rPr>
        <w:t>,检测结果符合《大气污染物排放标准》（GB16297-1996）表2中限值要求;臭气浓度为未检出，最低检出浓度为10（无量纲）</w:t>
      </w:r>
      <w:r>
        <w:rPr>
          <w:rFonts w:hint="eastAsia" w:ascii="Times New Roman" w:hAnsi="Times New Roman" w:eastAsia="宋体" w:cs="Times New Roman"/>
          <w:color w:val="auto"/>
          <w:kern w:val="22"/>
          <w:sz w:val="24"/>
          <w:szCs w:val="24"/>
          <w:highlight w:val="none"/>
        </w:rPr>
        <w:t>，</w:t>
      </w:r>
      <w:r>
        <w:rPr>
          <w:rFonts w:hint="eastAsia" w:ascii="Times New Roman" w:hAnsi="Times New Roman" w:eastAsia="宋体" w:cs="Times New Roman"/>
          <w:color w:val="auto"/>
          <w:kern w:val="22"/>
          <w:sz w:val="24"/>
          <w:szCs w:val="24"/>
          <w:highlight w:val="none"/>
          <w:lang w:val="en-US" w:eastAsia="zh-CN"/>
        </w:rPr>
        <w:t>检测结果符合《恶臭污染物排放标准》</w:t>
      </w:r>
      <w:r>
        <w:rPr>
          <w:rFonts w:hint="default" w:ascii="Times New Roman" w:hAnsi="Times New Roman" w:eastAsia="宋体" w:cs="Times New Roman"/>
          <w:color w:val="auto"/>
          <w:kern w:val="22"/>
          <w:sz w:val="24"/>
          <w:szCs w:val="24"/>
          <w:highlight w:val="none"/>
          <w:lang w:val="en-US" w:eastAsia="zh-CN"/>
        </w:rPr>
        <w:t>(GB</w:t>
      </w:r>
      <w:r>
        <w:rPr>
          <w:rFonts w:hint="eastAsia" w:ascii="Times New Roman" w:hAnsi="Times New Roman" w:eastAsia="宋体" w:cs="Times New Roman"/>
          <w:color w:val="auto"/>
          <w:kern w:val="22"/>
          <w:sz w:val="24"/>
          <w:szCs w:val="24"/>
          <w:highlight w:val="none"/>
          <w:lang w:val="en-US" w:eastAsia="zh-CN"/>
        </w:rPr>
        <w:t xml:space="preserve"> </w:t>
      </w:r>
      <w:r>
        <w:rPr>
          <w:rFonts w:hint="default" w:ascii="Times New Roman" w:hAnsi="Times New Roman" w:eastAsia="宋体" w:cs="Times New Roman"/>
          <w:color w:val="auto"/>
          <w:kern w:val="22"/>
          <w:sz w:val="24"/>
          <w:szCs w:val="24"/>
          <w:highlight w:val="none"/>
          <w:lang w:val="en-US" w:eastAsia="zh-CN"/>
        </w:rPr>
        <w:t>14554-</w:t>
      </w:r>
      <w:r>
        <w:rPr>
          <w:rFonts w:hint="eastAsia" w:ascii="Times New Roman" w:hAnsi="Times New Roman" w:eastAsia="宋体" w:cs="Times New Roman"/>
          <w:color w:val="auto"/>
          <w:kern w:val="22"/>
          <w:sz w:val="24"/>
          <w:szCs w:val="24"/>
          <w:highlight w:val="none"/>
          <w:lang w:val="en-US" w:eastAsia="zh-CN"/>
        </w:rPr>
        <w:t>19</w:t>
      </w:r>
      <w:r>
        <w:rPr>
          <w:rFonts w:hint="default" w:ascii="Times New Roman" w:hAnsi="Times New Roman" w:eastAsia="宋体" w:cs="Times New Roman"/>
          <w:color w:val="auto"/>
          <w:kern w:val="22"/>
          <w:sz w:val="24"/>
          <w:szCs w:val="24"/>
          <w:highlight w:val="none"/>
          <w:lang w:val="en-US" w:eastAsia="zh-CN"/>
        </w:rPr>
        <w:t>93)</w:t>
      </w:r>
      <w:r>
        <w:rPr>
          <w:rFonts w:hint="eastAsia" w:ascii="Times New Roman" w:hAnsi="Times New Roman" w:eastAsia="宋体" w:cs="Times New Roman"/>
          <w:color w:val="auto"/>
          <w:kern w:val="22"/>
          <w:sz w:val="24"/>
          <w:szCs w:val="24"/>
          <w:highlight w:val="none"/>
          <w:lang w:val="en-US" w:eastAsia="zh-CN"/>
        </w:rPr>
        <w:t>限值要求</w:t>
      </w:r>
      <w:r>
        <w:rPr>
          <w:rFonts w:hint="eastAsia" w:ascii="Times New Roman" w:hAnsi="Times New Roman" w:eastAsia="宋体" w:cs="Times New Roman"/>
          <w:bCs/>
          <w:color w:val="auto"/>
          <w:kern w:val="0"/>
          <w:sz w:val="24"/>
          <w:szCs w:val="21"/>
          <w:highlight w:val="none"/>
          <w:lang w:val="en-US" w:eastAsia="zh-CN"/>
        </w:rPr>
        <w:t>。</w:t>
      </w:r>
    </w:p>
    <w:p>
      <w:pPr>
        <w:widowControl/>
        <w:adjustRightInd w:val="0"/>
        <w:snapToGrid w:val="0"/>
        <w:spacing w:line="360" w:lineRule="auto"/>
        <w:ind w:firstLine="480" w:firstLineChars="200"/>
        <w:jc w:val="left"/>
        <w:rPr>
          <w:rFonts w:hint="default" w:ascii="Times New Roman" w:hAnsi="Times New Roman" w:eastAsia="宋体" w:cs="Times New Roman"/>
          <w:bCs/>
          <w:color w:val="auto"/>
          <w:kern w:val="0"/>
          <w:sz w:val="24"/>
          <w:szCs w:val="24"/>
          <w:highlight w:val="none"/>
          <w:lang w:eastAsia="zh-CN"/>
        </w:rPr>
      </w:pPr>
      <w:r>
        <w:rPr>
          <w:rFonts w:hint="eastAsia" w:ascii="Times New Roman" w:hAnsi="Times New Roman" w:eastAsia="宋体" w:cs="Times New Roman"/>
          <w:color w:val="auto"/>
          <w:kern w:val="22"/>
          <w:sz w:val="24"/>
          <w:szCs w:val="24"/>
          <w:highlight w:val="none"/>
          <w:lang w:eastAsia="zh-CN"/>
        </w:rPr>
        <w:t>厂界内生产车间</w:t>
      </w:r>
      <w:r>
        <w:rPr>
          <w:rFonts w:hint="eastAsia" w:ascii="Times New Roman" w:hAnsi="Times New Roman" w:eastAsia="宋体" w:cs="Times New Roman"/>
          <w:color w:val="auto"/>
          <w:kern w:val="22"/>
          <w:sz w:val="24"/>
          <w:szCs w:val="24"/>
          <w:highlight w:val="none"/>
          <w:lang w:val="en-US" w:eastAsia="zh-CN"/>
        </w:rPr>
        <w:t>外</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1.87</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w:t>
      </w:r>
      <w:r>
        <w:rPr>
          <w:rFonts w:hint="eastAsia" w:ascii="Times New Roman" w:hAnsi="Times New Roman" w:eastAsia="宋体" w:cs="Times New Roman"/>
          <w:color w:val="auto"/>
          <w:kern w:val="22"/>
          <w:sz w:val="24"/>
          <w:szCs w:val="24"/>
          <w:highlight w:val="none"/>
          <w:lang w:val="en-US" w:eastAsia="zh-CN"/>
        </w:rPr>
        <w:t>《印刷工业大气污染物排放标准》（</w:t>
      </w:r>
      <w:r>
        <w:rPr>
          <w:rFonts w:hint="default" w:ascii="Times New Roman" w:hAnsi="Times New Roman" w:eastAsia="宋体" w:cs="Times New Roman"/>
          <w:color w:val="auto"/>
          <w:kern w:val="22"/>
          <w:sz w:val="24"/>
          <w:szCs w:val="24"/>
          <w:highlight w:val="none"/>
          <w:lang w:val="en-US" w:eastAsia="zh-CN"/>
        </w:rPr>
        <w:t>GB</w:t>
      </w:r>
      <w:r>
        <w:rPr>
          <w:rFonts w:hint="eastAsia" w:ascii="Times New Roman" w:hAnsi="Times New Roman" w:eastAsia="宋体" w:cs="Times New Roman"/>
          <w:color w:val="auto"/>
          <w:kern w:val="22"/>
          <w:sz w:val="24"/>
          <w:szCs w:val="24"/>
          <w:highlight w:val="none"/>
          <w:lang w:val="en-US" w:eastAsia="zh-CN"/>
        </w:rPr>
        <w:t xml:space="preserve"> </w:t>
      </w:r>
      <w:r>
        <w:rPr>
          <w:rFonts w:hint="default" w:ascii="Times New Roman" w:hAnsi="Times New Roman" w:eastAsia="宋体" w:cs="Times New Roman"/>
          <w:color w:val="auto"/>
          <w:kern w:val="22"/>
          <w:sz w:val="24"/>
          <w:szCs w:val="24"/>
          <w:highlight w:val="none"/>
          <w:lang w:val="en-US" w:eastAsia="zh-CN"/>
        </w:rPr>
        <w:t>41616-2022</w:t>
      </w:r>
      <w:r>
        <w:rPr>
          <w:rFonts w:hint="eastAsia" w:ascii="Times New Roman" w:hAnsi="Times New Roman" w:eastAsia="宋体" w:cs="Times New Roman"/>
          <w:color w:val="auto"/>
          <w:kern w:val="22"/>
          <w:sz w:val="24"/>
          <w:szCs w:val="24"/>
          <w:highlight w:val="none"/>
          <w:lang w:val="en-US" w:eastAsia="zh-CN"/>
        </w:rPr>
        <w:t>）表A.1特别排放限值。</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东南外、西南外、西北外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Leq最大值分别为593</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60</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pPr>
        <w:spacing w:line="360" w:lineRule="auto"/>
        <w:ind w:firstLine="480" w:firstLineChars="200"/>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4" w:name="_Hlk74832291"/>
      <w:r>
        <w:rPr>
          <w:rFonts w:hint="default" w:ascii="Times New Roman" w:hAnsi="Times New Roman" w:eastAsia="宋体" w:cs="Times New Roman"/>
          <w:color w:val="000000"/>
          <w:sz w:val="24"/>
          <w:szCs w:val="24"/>
          <w:lang w:val="en-US" w:eastAsia="zh-CN"/>
        </w:rPr>
        <w:t>危险固废：设置危险固废暂存间，</w:t>
      </w:r>
      <w:r>
        <w:rPr>
          <w:rFonts w:hint="eastAsia" w:ascii="Times New Roman" w:hAnsi="Times New Roman" w:eastAsia="宋体" w:cs="Times New Roman"/>
          <w:color w:val="000000"/>
          <w:sz w:val="24"/>
          <w:szCs w:val="24"/>
          <w:lang w:val="en-US" w:eastAsia="zh-CN"/>
        </w:rPr>
        <w:t xml:space="preserve">位于厂房2F南侧，总面积约 </w:t>
      </w:r>
      <w:r>
        <w:rPr>
          <w:rFonts w:hint="default" w:ascii="Times New Roman" w:hAnsi="Times New Roman" w:eastAsia="宋体" w:cs="Times New Roman"/>
          <w:color w:val="000000"/>
          <w:sz w:val="24"/>
          <w:szCs w:val="24"/>
          <w:lang w:val="en-US" w:eastAsia="zh-CN"/>
        </w:rPr>
        <w:t>20m</w:t>
      </w:r>
      <w:r>
        <w:rPr>
          <w:rFonts w:hint="default" w:ascii="Times New Roman" w:hAnsi="Times New Roman" w:eastAsia="宋体" w:cs="Times New Roman"/>
          <w:color w:val="auto"/>
          <w:kern w:val="22"/>
          <w:sz w:val="24"/>
          <w:szCs w:val="24"/>
          <w:highlight w:val="none"/>
          <w:vertAlign w:val="superscript"/>
          <w:lang w:val="en-US" w:eastAsia="zh-CN"/>
        </w:rPr>
        <w:t>2</w:t>
      </w:r>
      <w:r>
        <w:rPr>
          <w:rFonts w:hint="eastAsia" w:ascii="Times New Roman" w:hAnsi="Times New Roman" w:eastAsia="宋体" w:cs="Times New Roman"/>
          <w:color w:val="000000"/>
          <w:sz w:val="24"/>
          <w:szCs w:val="24"/>
          <w:lang w:val="en-US" w:eastAsia="zh-CN"/>
        </w:rPr>
        <w:t>，收集后在厂区内暂存，委托有资质单位进行安全运输、处置</w:t>
      </w:r>
      <w:r>
        <w:rPr>
          <w:rFonts w:hint="default" w:ascii="Times New Roman" w:hAnsi="Times New Roman" w:eastAsia="宋体" w:cs="Times New Roman"/>
          <w:color w:val="000000"/>
          <w:sz w:val="24"/>
          <w:szCs w:val="24"/>
          <w:lang w:val="en-US" w:eastAsia="zh-CN"/>
        </w:rPr>
        <w:t>；</w:t>
      </w:r>
    </w:p>
    <w:p>
      <w:pPr>
        <w:keepNext w:val="0"/>
        <w:keepLines w:val="0"/>
        <w:widowControl/>
        <w:suppressLineNumbers w:val="0"/>
        <w:ind w:firstLine="480" w:firstLineChars="200"/>
        <w:jc w:val="left"/>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color w:val="000000"/>
          <w:sz w:val="24"/>
          <w:szCs w:val="24"/>
          <w:lang w:val="en-US" w:eastAsia="zh-CN"/>
        </w:rPr>
        <w:t>一般固废：设置一般固废仓库，</w:t>
      </w:r>
      <w:r>
        <w:rPr>
          <w:rFonts w:hint="eastAsia" w:ascii="Times New Roman" w:hAnsi="Times New Roman" w:eastAsia="宋体" w:cs="Times New Roman"/>
          <w:color w:val="000000"/>
          <w:sz w:val="24"/>
          <w:szCs w:val="24"/>
          <w:lang w:val="en-US" w:eastAsia="zh-CN"/>
        </w:rPr>
        <w:t xml:space="preserve">位于厂房北侧，总面积约 </w:t>
      </w:r>
      <w:r>
        <w:rPr>
          <w:rFonts w:hint="default" w:ascii="Times New Roman" w:hAnsi="Times New Roman" w:eastAsia="宋体" w:cs="Times New Roman"/>
          <w:color w:val="000000"/>
          <w:sz w:val="24"/>
          <w:szCs w:val="24"/>
          <w:lang w:val="en-US" w:eastAsia="zh-CN"/>
        </w:rPr>
        <w:t>10m</w:t>
      </w:r>
      <w:r>
        <w:rPr>
          <w:rFonts w:hint="default" w:ascii="Times New Roman" w:hAnsi="Times New Roman" w:eastAsia="宋体" w:cs="Times New Roman"/>
          <w:bCs/>
          <w:sz w:val="21"/>
          <w:szCs w:val="21"/>
          <w:vertAlign w:val="superscript"/>
          <w:lang w:val="en-US" w:eastAsia="zh-CN" w:bidi="zh-CN"/>
        </w:rPr>
        <w:t>2</w:t>
      </w:r>
      <w:r>
        <w:rPr>
          <w:rFonts w:hint="eastAsia" w:ascii="Times New Roman" w:hAnsi="Times New Roman" w:eastAsia="宋体" w:cs="Times New Roman"/>
          <w:bCs/>
          <w:sz w:val="21"/>
          <w:szCs w:val="21"/>
          <w:lang w:val="en-US" w:eastAsia="zh-CN" w:bidi="zh-CN"/>
        </w:rPr>
        <w:t>，</w:t>
      </w:r>
      <w:r>
        <w:rPr>
          <w:rFonts w:hint="eastAsia" w:ascii="Times New Roman" w:hAnsi="Times New Roman" w:eastAsia="宋体" w:cs="Times New Roman"/>
          <w:color w:val="000000"/>
          <w:sz w:val="24"/>
          <w:szCs w:val="24"/>
          <w:lang w:val="en-US" w:eastAsia="zh-CN"/>
        </w:rPr>
        <w:t>定点收集后外售；</w:t>
      </w:r>
      <w:r>
        <w:rPr>
          <w:rFonts w:hint="default" w:ascii="Times New Roman" w:hAnsi="Times New Roman" w:eastAsia="宋体" w:cs="Times New Roman"/>
          <w:bCs/>
          <w:sz w:val="21"/>
          <w:szCs w:val="21"/>
          <w:lang w:val="en-US" w:eastAsia="zh-CN" w:bidi="zh-CN"/>
        </w:rPr>
        <w:t xml:space="preserve"> </w:t>
      </w:r>
    </w:p>
    <w:p>
      <w:pPr>
        <w:spacing w:line="360" w:lineRule="auto"/>
        <w:ind w:firstLine="480" w:firstLineChars="200"/>
        <w:rPr>
          <w:rFonts w:ascii="Times New Roman" w:hAnsi="Times New Roman" w:cs="Times New Roman"/>
          <w:color w:val="000000"/>
          <w:sz w:val="24"/>
        </w:rPr>
      </w:pPr>
      <w:r>
        <w:rPr>
          <w:rFonts w:hint="default" w:ascii="Times New Roman" w:hAnsi="Times New Roman" w:eastAsia="宋体" w:cs="Times New Roman"/>
          <w:color w:val="000000"/>
          <w:sz w:val="24"/>
          <w:szCs w:val="24"/>
          <w:lang w:val="en-US" w:eastAsia="zh-CN"/>
        </w:rPr>
        <w:t>生活垃圾：</w:t>
      </w:r>
      <w:r>
        <w:rPr>
          <w:rFonts w:hint="eastAsia" w:ascii="Times New Roman" w:hAnsi="Times New Roman" w:eastAsia="宋体" w:cs="Times New Roman"/>
          <w:color w:val="000000"/>
          <w:sz w:val="24"/>
          <w:szCs w:val="24"/>
          <w:lang w:val="en-US" w:eastAsia="zh-CN"/>
        </w:rPr>
        <w:t>收集后由当地环卫部门统一上门清运处置</w:t>
      </w:r>
      <w:r>
        <w:rPr>
          <w:rFonts w:hint="eastAsia" w:ascii="Times New Roman" w:hAnsi="Times New Roman" w:cs="Times New Roman"/>
          <w:color w:val="000000"/>
          <w:sz w:val="24"/>
          <w:lang w:val="en-US" w:eastAsia="zh-CN"/>
        </w:rPr>
        <w:t>。</w:t>
      </w:r>
    </w:p>
    <w:bookmarkEnd w:id="134"/>
    <w:p>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（6）总量核算结论：</w:t>
      </w:r>
      <w:r>
        <w:rPr>
          <w:rFonts w:hint="eastAsia" w:ascii="Times New Roman" w:hAnsi="Times New Roman" w:eastAsia="宋体" w:cs="Times New Roman"/>
          <w:bCs/>
          <w:sz w:val="21"/>
          <w:szCs w:val="21"/>
          <w:lang w:val="en-US" w:eastAsia="zh-CN" w:bidi="zh-CN"/>
        </w:rPr>
        <w:t>本项目污染物排放量</w:t>
      </w:r>
      <w:r>
        <w:rPr>
          <w:rFonts w:hint="eastAsia" w:ascii="Times New Roman" w:hAnsi="Times New Roman" w:cs="Times New Roman"/>
          <w:color w:val="000000"/>
          <w:sz w:val="24"/>
          <w:highlight w:val="none"/>
          <w:lang w:val="en-US" w:eastAsia="zh-CN"/>
        </w:rPr>
        <w:t>CODCr0.0048吨/年、NH3-N0.0002吨/年、VOCS0.153吨/年，</w:t>
      </w:r>
      <w:bookmarkEnd w:id="130"/>
      <w:bookmarkEnd w:id="131"/>
      <w:r>
        <w:rPr>
          <w:rFonts w:hint="eastAsia" w:ascii="Times New Roman" w:hAnsi="Times New Roman" w:cs="Times New Roman"/>
          <w:color w:val="000000"/>
          <w:sz w:val="24"/>
          <w:highlight w:val="none"/>
          <w:lang w:val="en-US" w:eastAsia="zh-CN"/>
        </w:rPr>
        <w:t>符合环评批复中主要污染物排放总量控制指标“COD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0.005</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-N0.001</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0.331吨/年</w:t>
      </w:r>
      <w:r>
        <w:rPr>
          <w:rFonts w:hint="eastAsia" w:ascii="Times New Roman" w:hAnsi="Times New Roman" w:cs="Times New Roman"/>
          <w:color w:val="000000"/>
          <w:sz w:val="24"/>
          <w:highlight w:val="none"/>
          <w:lang w:val="en-US" w:eastAsia="zh-CN"/>
        </w:rPr>
        <w:t>”的总量控制要求。</w:t>
      </w:r>
    </w:p>
    <w:p>
      <w:pPr>
        <w:numPr>
          <w:ilvl w:val="0"/>
          <w:numId w:val="6"/>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32"/>
    <w:p>
      <w:pPr>
        <w:pStyle w:val="3"/>
        <w:rPr>
          <w:rFonts w:hint="eastAsia" w:eastAsia="宋体"/>
          <w:kern w:val="22"/>
          <w:highlight w:val="none"/>
        </w:rPr>
      </w:pPr>
      <w:r>
        <w:rPr>
          <w:rFonts w:hint="eastAsia" w:eastAsia="宋体"/>
          <w:kern w:val="22"/>
          <w:highlight w:val="none"/>
        </w:rPr>
        <w:t>10.2工程建设对环境的影响</w:t>
      </w:r>
      <w:bookmarkEnd w:id="129"/>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pPr>
        <w:pStyle w:val="3"/>
        <w:rPr>
          <w:rFonts w:eastAsia="宋体"/>
          <w:kern w:val="22"/>
        </w:rPr>
      </w:pPr>
      <w:bookmarkStart w:id="135" w:name="_Toc14950"/>
      <w:r>
        <w:rPr>
          <w:rFonts w:hint="eastAsia" w:eastAsia="宋体"/>
          <w:kern w:val="22"/>
        </w:rPr>
        <w:t>10.</w:t>
      </w:r>
      <w:r>
        <w:rPr>
          <w:rFonts w:hint="eastAsia" w:eastAsia="宋体"/>
          <w:kern w:val="22"/>
          <w:lang w:val="en-US" w:eastAsia="zh-CN"/>
        </w:rPr>
        <w:t>3</w:t>
      </w:r>
      <w:r>
        <w:rPr>
          <w:rFonts w:eastAsia="宋体"/>
          <w:kern w:val="22"/>
        </w:rPr>
        <w:t>建议</w:t>
      </w:r>
      <w:bookmarkEnd w:id="135"/>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pPr>
        <w:spacing w:line="360" w:lineRule="auto"/>
        <w:ind w:firstLine="480" w:firstLineChars="200"/>
        <w:rPr>
          <w:rFonts w:hint="default" w:ascii="Times New Roman" w:hAnsi="Times New Roman" w:cs="Times New Roman" w:eastAsiaTheme="minorEastAsia"/>
          <w:kern w:val="22"/>
          <w:sz w:val="24"/>
          <w:szCs w:val="24"/>
          <w:lang w:val="en-US" w:eastAsia="zh-CN"/>
        </w:rPr>
        <w:sectPr>
          <w:footerReference r:id="rId8" w:type="default"/>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2"/>
        <w:adjustRightInd w:val="0"/>
        <w:snapToGrid w:val="0"/>
        <w:spacing w:before="0" w:after="0" w:line="240" w:lineRule="auto"/>
        <w:rPr>
          <w:rFonts w:eastAsiaTheme="majorEastAsia" w:cstheme="majorBidi"/>
          <w:bCs w:val="0"/>
          <w:sz w:val="32"/>
          <w:szCs w:val="32"/>
        </w:rPr>
      </w:pPr>
      <w:bookmarkStart w:id="136" w:name="_Toc7162"/>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6"/>
    </w:p>
    <w:p>
      <w:pPr>
        <w:jc w:val="distribute"/>
        <w:rPr>
          <w:rFonts w:ascii="宋体" w:hAnsi="宋体" w:eastAsia="宋体"/>
          <w:b/>
          <w:color w:val="000000"/>
          <w:sz w:val="16"/>
          <w:szCs w:val="21"/>
        </w:rPr>
      </w:pPr>
      <w:bookmarkStart w:id="137" w:name="_Hlk531809148"/>
      <w:r>
        <w:rPr>
          <w:rFonts w:ascii="宋体" w:hAnsi="宋体" w:eastAsia="宋体"/>
          <w:b/>
          <w:color w:val="000000"/>
          <w:sz w:val="16"/>
          <w:szCs w:val="21"/>
        </w:rPr>
        <w:t>填表单位（盖章）：</w:t>
      </w:r>
      <w:r>
        <w:rPr>
          <w:rFonts w:hint="eastAsia" w:ascii="宋体" w:hAnsi="宋体" w:eastAsia="宋体"/>
          <w:b w:val="0"/>
          <w:bCs/>
          <w:color w:val="000000"/>
          <w:sz w:val="16"/>
          <w:szCs w:val="21"/>
          <w:lang w:val="en-US" w:eastAsia="zh-CN"/>
        </w:rPr>
        <w:t>永康市鹏达彩印厂</w:t>
      </w:r>
      <w:r>
        <w:rPr>
          <w:rFonts w:ascii="宋体" w:hAnsi="宋体" w:eastAsia="宋体"/>
          <w:b w:val="0"/>
          <w:bCs/>
          <w:color w:val="000000"/>
          <w:sz w:val="16"/>
          <w:szCs w:val="21"/>
        </w:rPr>
        <w:t xml:space="preserve"> </w:t>
      </w:r>
      <w:r>
        <w:rPr>
          <w:rFonts w:ascii="宋体" w:hAnsi="宋体" w:eastAsia="宋体"/>
          <w:b/>
          <w:color w:val="000000"/>
          <w:sz w:val="16"/>
          <w:szCs w:val="21"/>
        </w:rPr>
        <w:t xml:space="preserve">                 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trPr>
          <w:cantSplit/>
          <w:trHeight w:val="19" w:hRule="atLeast"/>
          <w:jc w:val="center"/>
        </w:trPr>
        <w:tc>
          <w:tcPr>
            <w:tcW w:w="430" w:type="dxa"/>
            <w:vMerge w:val="restart"/>
            <w:tcMar>
              <w:left w:w="57" w:type="dxa"/>
              <w:right w:w="57" w:type="dxa"/>
            </w:tcMar>
            <w:textDirection w:val="tbRlV"/>
            <w:vAlign w:val="center"/>
          </w:tcPr>
          <w:p>
            <w:pPr>
              <w:ind w:left="113" w:right="113"/>
              <w:jc w:val="center"/>
              <w:rPr>
                <w:b/>
                <w:color w:val="000000"/>
                <w:sz w:val="15"/>
                <w:szCs w:val="15"/>
              </w:rPr>
            </w:pPr>
            <w:r>
              <w:rPr>
                <w:b/>
                <w:color w:val="000000"/>
                <w:sz w:val="15"/>
                <w:szCs w:val="15"/>
              </w:rPr>
              <w:t>建设项目</w:t>
            </w:r>
          </w:p>
        </w:tc>
        <w:tc>
          <w:tcPr>
            <w:tcW w:w="1964" w:type="dxa"/>
            <w:gridSpan w:val="3"/>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项目名称</w:t>
            </w:r>
          </w:p>
        </w:tc>
        <w:tc>
          <w:tcPr>
            <w:tcW w:w="5251" w:type="dxa"/>
            <w:gridSpan w:val="6"/>
            <w:tcMar>
              <w:left w:w="57" w:type="dxa"/>
              <w:right w:w="57" w:type="dxa"/>
            </w:tcMar>
            <w:vAlign w:val="center"/>
          </w:tcPr>
          <w:p>
            <w:pPr>
              <w:spacing w:line="240" w:lineRule="exact"/>
              <w:jc w:val="left"/>
              <w:rPr>
                <w:rFonts w:hint="eastAsia" w:ascii="Times New Roman" w:hAnsi="Times New Roman" w:eastAsia="宋体" w:cs="Times New Roman"/>
                <w:color w:val="000000"/>
                <w:sz w:val="13"/>
                <w:szCs w:val="13"/>
                <w:lang w:eastAsia="zh-CN"/>
              </w:rPr>
            </w:pPr>
            <w:r>
              <w:rPr>
                <w:rFonts w:hint="eastAsia" w:ascii="Times New Roman" w:hAnsi="Times New Roman" w:eastAsia="宋体" w:cs="Times New Roman"/>
                <w:bCs/>
                <w:color w:val="000000"/>
                <w:sz w:val="13"/>
                <w:szCs w:val="13"/>
                <w:lang w:eastAsia="zh-CN"/>
              </w:rPr>
              <w:t>永康市鹏达彩印厂年产 200 万只纸箱生产线技改项目</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项目代码</w:t>
            </w:r>
          </w:p>
        </w:tc>
        <w:tc>
          <w:tcPr>
            <w:tcW w:w="2079" w:type="dxa"/>
            <w:tcMar>
              <w:left w:w="57" w:type="dxa"/>
              <w:right w:w="57" w:type="dxa"/>
            </w:tcMar>
            <w:vAlign w:val="center"/>
          </w:tcPr>
          <w:p>
            <w:pPr>
              <w:snapToGrid w:val="0"/>
              <w:rPr>
                <w:rFonts w:hint="default" w:ascii="Times New Roman" w:hAnsi="Times New Roman" w:eastAsia="宋体" w:cs="Times New Roman"/>
                <w:color w:val="000000" w:themeColor="text1"/>
                <w:kern w:val="0"/>
                <w:sz w:val="13"/>
                <w:lang w:val="en-US" w:eastAsia="zh-CN"/>
                <w14:textFill>
                  <w14:solidFill>
                    <w14:schemeClr w14:val="tx1"/>
                  </w14:solidFill>
                </w14:textFill>
              </w:rPr>
            </w:pPr>
            <w:r>
              <w:rPr>
                <w:rFonts w:hint="eastAsia" w:ascii="Times New Roman" w:hAnsi="Times New Roman" w:eastAsia="宋体" w:cs="Times New Roman"/>
                <w:bCs/>
                <w:color w:val="000000"/>
                <w:sz w:val="13"/>
                <w:szCs w:val="13"/>
                <w:lang w:val="en-US" w:eastAsia="zh-CN"/>
              </w:rPr>
              <w:t>2433-330784-07-02-836323</w:t>
            </w:r>
          </w:p>
        </w:tc>
        <w:tc>
          <w:tcPr>
            <w:tcW w:w="1666" w:type="dxa"/>
            <w:gridSpan w:val="2"/>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建设地点</w:t>
            </w:r>
          </w:p>
        </w:tc>
        <w:tc>
          <w:tcPr>
            <w:tcW w:w="2313" w:type="dxa"/>
            <w:gridSpan w:val="4"/>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浙江省金华市永康市芝英镇工业功能分区伟泰路65号</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行业类别（分类管理名录）</w:t>
            </w:r>
          </w:p>
        </w:tc>
        <w:tc>
          <w:tcPr>
            <w:tcW w:w="5251" w:type="dxa"/>
            <w:gridSpan w:val="6"/>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C2231纸和纸板容器制造</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建设性质</w:t>
            </w:r>
          </w:p>
        </w:tc>
        <w:tc>
          <w:tcPr>
            <w:tcW w:w="3745" w:type="dxa"/>
            <w:gridSpan w:val="3"/>
            <w:tcMar>
              <w:left w:w="57" w:type="dxa"/>
              <w:right w:w="57" w:type="dxa"/>
            </w:tcMar>
            <w:vAlign w:val="center"/>
          </w:tcPr>
          <w:p>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rPr>
              <w:sym w:font="Wingdings 2" w:char="0052"/>
            </w:r>
            <w:r>
              <w:rPr>
                <w:rFonts w:ascii="Times New Roman" w:hAnsi="Times New Roman" w:eastAsia="宋体" w:cs="Times New Roman"/>
                <w:b/>
                <w:color w:val="000000"/>
                <w:sz w:val="15"/>
                <w:szCs w:val="15"/>
              </w:rPr>
              <w:t>新建</w:t>
            </w:r>
            <w:r>
              <w:rPr>
                <w:rFonts w:hint="eastAsia" w:ascii="Times New Roman" w:hAnsi="Times New Roman" w:eastAsia="宋体" w:cs="Times New Roman"/>
                <w:b/>
                <w:color w:val="000000"/>
                <w:sz w:val="15"/>
                <w:szCs w:val="15"/>
                <w:lang w:eastAsia="zh-CN"/>
              </w:rPr>
              <w:t>（</w:t>
            </w:r>
            <w:r>
              <w:rPr>
                <w:rFonts w:hint="eastAsia" w:ascii="Times New Roman" w:hAnsi="Times New Roman" w:eastAsia="宋体" w:cs="Times New Roman"/>
                <w:b/>
                <w:color w:val="000000"/>
                <w:sz w:val="15"/>
                <w:szCs w:val="15"/>
                <w:lang w:val="en-US" w:eastAsia="zh-CN"/>
              </w:rPr>
              <w:t>迁建</w:t>
            </w:r>
            <w:r>
              <w:rPr>
                <w:rFonts w:hint="eastAsia" w:ascii="Times New Roman" w:hAnsi="Times New Roman" w:eastAsia="宋体" w:cs="Times New Roman"/>
                <w:b/>
                <w:color w:val="000000"/>
                <w:sz w:val="15"/>
                <w:szCs w:val="15"/>
                <w:lang w:eastAsia="zh-CN"/>
              </w:rPr>
              <w:t>）</w:t>
            </w:r>
            <w:r>
              <w:rPr>
                <w:rFonts w:ascii="Times New Roman" w:hAnsi="Times New Roman" w:eastAsia="宋体" w:cs="Times New Roman"/>
                <w:b/>
                <w:color w:val="000000"/>
                <w:sz w:val="15"/>
                <w:szCs w:val="15"/>
              </w:rPr>
              <w:t xml:space="preserve"> </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ascii="Times New Roman" w:hAnsi="Times New Roman" w:eastAsia="宋体" w:cs="Times New Roman"/>
                <w:b/>
                <w:color w:val="000000"/>
                <w:sz w:val="15"/>
                <w:szCs w:val="15"/>
              </w:rPr>
              <w:t xml:space="preserve"> </w:t>
            </w:r>
            <w:r>
              <w:rPr>
                <w:rFonts w:hint="eastAsia" w:ascii="Times New Roman" w:hAnsi="Times New Roman" w:eastAsia="宋体" w:cs="Times New Roman"/>
                <w:b/>
                <w:color w:val="000000"/>
                <w:sz w:val="15"/>
                <w:szCs w:val="15"/>
                <w:lang w:eastAsia="zh-CN"/>
              </w:rPr>
              <w:sym w:font="Wingdings 2" w:char="00A3"/>
            </w:r>
            <w:r>
              <w:rPr>
                <w:rFonts w:ascii="Times New Roman" w:hAnsi="Times New Roman" w:eastAsia="宋体" w:cs="Times New Roman"/>
                <w:b/>
                <w:color w:val="000000"/>
                <w:sz w:val="15"/>
                <w:szCs w:val="15"/>
              </w:rPr>
              <w:t>技术改造</w:t>
            </w:r>
          </w:p>
        </w:tc>
        <w:tc>
          <w:tcPr>
            <w:tcW w:w="1169" w:type="dxa"/>
            <w:gridSpan w:val="2"/>
            <w:tcMar>
              <w:left w:w="57" w:type="dxa"/>
              <w:right w:w="57" w:type="dxa"/>
            </w:tcMar>
          </w:tcPr>
          <w:p>
            <w:pPr>
              <w:spacing w:line="240" w:lineRule="exact"/>
              <w:rPr>
                <w:rFonts w:cs="Times New Roman" w:asciiTheme="minorEastAsia" w:hAnsiTheme="minorEastAsia"/>
                <w:b/>
                <w:bCs/>
                <w:color w:val="000000"/>
                <w:sz w:val="15"/>
                <w:szCs w:val="15"/>
                <w:highlight w:val="none"/>
              </w:rPr>
            </w:pPr>
            <w:r>
              <w:rPr>
                <w:rFonts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pPr>
              <w:snapToGrid w:val="0"/>
              <w:jc w:val="both"/>
              <w:rPr>
                <w:rFonts w:hint="default" w:ascii="Times New Roman" w:hAnsi="Times New Roman" w:eastAsia="宋体" w:cs="Times New Roman"/>
                <w:sz w:val="13"/>
                <w:szCs w:val="13"/>
                <w:highlight w:val="none"/>
                <w:lang w:val="en-US" w:eastAsia="zh-CN"/>
              </w:rPr>
            </w:pPr>
            <w:r>
              <w:rPr>
                <w:rFonts w:hint="eastAsia" w:ascii="Times New Roman" w:hAnsi="Times New Roman" w:eastAsia="宋体" w:cs="Times New Roman"/>
                <w:sz w:val="13"/>
                <w:szCs w:val="13"/>
                <w:highlight w:val="none"/>
                <w:lang w:val="en-US" w:eastAsia="zh-CN"/>
              </w:rPr>
              <w:t>E120.1035776</w:t>
            </w:r>
          </w:p>
          <w:p>
            <w:pPr>
              <w:snapToGrid w:val="0"/>
              <w:jc w:val="both"/>
              <w:rPr>
                <w:rFonts w:hint="default" w:ascii="Times New Roman" w:hAnsi="Times New Roman" w:eastAsia="宋体" w:cs="Times New Roman"/>
                <w:sz w:val="13"/>
                <w:szCs w:val="13"/>
                <w:highlight w:val="none"/>
                <w:lang w:val="en-US"/>
              </w:rPr>
            </w:pPr>
            <w:r>
              <w:rPr>
                <w:rFonts w:hint="eastAsia" w:ascii="Times New Roman" w:hAnsi="Times New Roman" w:eastAsia="宋体" w:cs="Times New Roman"/>
                <w:sz w:val="13"/>
                <w:szCs w:val="13"/>
                <w:highlight w:val="none"/>
                <w:lang w:val="en-US" w:eastAsia="zh-CN"/>
              </w:rPr>
              <w:t>N28.9408215</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设计生产能力</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 200 万只纸箱</w:t>
            </w:r>
          </w:p>
        </w:tc>
        <w:tc>
          <w:tcPr>
            <w:tcW w:w="2173" w:type="dxa"/>
            <w:gridSpan w:val="2"/>
            <w:tcMar>
              <w:left w:w="57" w:type="dxa"/>
              <w:right w:w="57" w:type="dxa"/>
            </w:tcMar>
            <w:vAlign w:val="center"/>
          </w:tcPr>
          <w:p>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实际生产能力</w:t>
            </w:r>
          </w:p>
        </w:tc>
        <w:tc>
          <w:tcPr>
            <w:tcW w:w="2079" w:type="dxa"/>
            <w:tcMar>
              <w:left w:w="57" w:type="dxa"/>
              <w:right w:w="57" w:type="dxa"/>
            </w:tcMar>
            <w:vAlign w:val="cente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eastAsia="zh-CN"/>
              </w:rPr>
              <w:t>年产 200 万只纸箱</w:t>
            </w:r>
          </w:p>
        </w:tc>
        <w:tc>
          <w:tcPr>
            <w:tcW w:w="1666" w:type="dxa"/>
            <w:gridSpan w:val="2"/>
            <w:tcMar>
              <w:left w:w="57" w:type="dxa"/>
              <w:right w:w="57" w:type="dxa"/>
            </w:tcMar>
            <w:vAlign w:val="center"/>
          </w:tcPr>
          <w:p>
            <w:pPr>
              <w:jc w:val="both"/>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环评单位</w:t>
            </w:r>
          </w:p>
        </w:tc>
        <w:tc>
          <w:tcPr>
            <w:tcW w:w="2313" w:type="dxa"/>
            <w:gridSpan w:val="4"/>
            <w:tcMar>
              <w:left w:w="57" w:type="dxa"/>
              <w:right w:w="57" w:type="dxa"/>
            </w:tcMar>
            <w:vAlign w:val="center"/>
          </w:tcPr>
          <w:p>
            <w:pPr>
              <w:jc w:val="both"/>
              <w:rPr>
                <w:rFonts w:hint="eastAsia" w:ascii="Times New Roman" w:hAnsi="Times New Roman" w:eastAsia="宋体" w:cs="Times New Roman"/>
                <w:kern w:val="0"/>
                <w:sz w:val="13"/>
                <w:lang w:eastAsia="zh-CN"/>
              </w:rPr>
            </w:pPr>
            <w:r>
              <w:rPr>
                <w:rFonts w:hint="eastAsia" w:ascii="Times New Roman" w:hAnsi="Times New Roman" w:eastAsia="宋体" w:cs="Times New Roman"/>
                <w:kern w:val="0"/>
                <w:sz w:val="13"/>
                <w:lang w:eastAsia="zh-CN"/>
              </w:rPr>
              <w:t>浙江翠金环境科技有限公司</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环评文件审批机关</w:t>
            </w:r>
          </w:p>
        </w:tc>
        <w:tc>
          <w:tcPr>
            <w:tcW w:w="5251" w:type="dxa"/>
            <w:gridSpan w:val="6"/>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eastAsia="zh-CN"/>
              </w:rPr>
              <w:t>金华市生态环境局</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审批文号</w:t>
            </w:r>
          </w:p>
        </w:tc>
        <w:tc>
          <w:tcPr>
            <w:tcW w:w="2079" w:type="dxa"/>
            <w:tcMar>
              <w:left w:w="57" w:type="dxa"/>
              <w:right w:w="57" w:type="dxa"/>
            </w:tcMar>
            <w:vAlign w:val="cente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color w:val="000000"/>
                <w:sz w:val="13"/>
                <w:szCs w:val="13"/>
                <w:lang w:val="en-US" w:eastAsia="zh-CN"/>
              </w:rPr>
              <w:t>金环建永2024129</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环评文件类型</w:t>
            </w:r>
          </w:p>
        </w:tc>
        <w:tc>
          <w:tcPr>
            <w:tcW w:w="2313" w:type="dxa"/>
            <w:gridSpan w:val="4"/>
            <w:tcMar>
              <w:left w:w="57" w:type="dxa"/>
              <w:right w:w="57" w:type="dxa"/>
            </w:tcMar>
          </w:tcPr>
          <w:p>
            <w:pPr>
              <w:rPr>
                <w:rFonts w:hint="default" w:ascii="Times New Roman" w:hAnsi="Times New Roman" w:eastAsia="宋体" w:cs="Times New Roman"/>
                <w:kern w:val="0"/>
                <w:sz w:val="13"/>
                <w:lang w:val="en-US" w:eastAsia="zh-CN"/>
              </w:rPr>
            </w:pPr>
            <w:r>
              <w:rPr>
                <w:rFonts w:hint="eastAsia" w:ascii="Times New Roman" w:hAnsi="Times New Roman" w:eastAsia="宋体" w:cs="Times New Roman"/>
                <w:kern w:val="0"/>
                <w:sz w:val="13"/>
                <w:lang w:eastAsia="zh-CN"/>
              </w:rPr>
              <w:t>环评</w:t>
            </w:r>
            <w:r>
              <w:rPr>
                <w:rFonts w:hint="eastAsia" w:ascii="Times New Roman" w:hAnsi="Times New Roman" w:eastAsia="宋体" w:cs="Times New Roman"/>
                <w:kern w:val="0"/>
                <w:sz w:val="13"/>
                <w:lang w:val="en-US" w:eastAsia="zh-CN"/>
              </w:rPr>
              <w:t>报告表</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themeColor="text1"/>
                <w:sz w:val="15"/>
                <w:szCs w:val="15"/>
                <w14:textFill>
                  <w14:solidFill>
                    <w14:schemeClr w14:val="tx1"/>
                  </w14:solidFill>
                </w14:textFill>
              </w:rPr>
            </w:pPr>
            <w:r>
              <w:rPr>
                <w:rFonts w:ascii="Times New Roman" w:hAnsi="Times New Roman" w:eastAsia="宋体" w:cs="Times New Roman"/>
                <w:b/>
                <w:color w:val="000000" w:themeColor="text1"/>
                <w:sz w:val="15"/>
                <w:szCs w:val="15"/>
                <w14:textFill>
                  <w14:solidFill>
                    <w14:schemeClr w14:val="tx1"/>
                  </w14:solidFill>
                </w14:textFill>
              </w:rPr>
              <w:t>开工日期</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2024.10.03</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竣工日期</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2024.10.14</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2024.10.25</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环保设施设计单位</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武义碧波环保科技有限公司</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本工程排污许可证编号</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default" w:ascii="Times New Roman" w:hAnsi="Times New Roman" w:eastAsia="宋体" w:cs="Times New Roman"/>
                <w:bCs/>
                <w:sz w:val="13"/>
                <w:szCs w:val="13"/>
                <w:highlight w:val="none"/>
                <w:lang w:val="en-US" w:eastAsia="zh-CN"/>
              </w:rPr>
              <w:t>91330723MA2K19U85W001Z</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验收单位</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lang w:eastAsia="zh-CN"/>
              </w:rPr>
            </w:pPr>
            <w:r>
              <w:rPr>
                <w:rFonts w:hint="eastAsia" w:ascii="Times New Roman" w:hAnsi="Times New Roman" w:eastAsia="宋体" w:cs="Times New Roman"/>
                <w:bCs/>
                <w:sz w:val="13"/>
                <w:szCs w:val="13"/>
                <w:lang w:eastAsia="zh-CN"/>
              </w:rPr>
              <w:t>永康市鹏达彩印厂</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环保设施监测单位</w:t>
            </w:r>
          </w:p>
        </w:tc>
        <w:tc>
          <w:tcPr>
            <w:tcW w:w="2079" w:type="dxa"/>
            <w:tcMar>
              <w:left w:w="57" w:type="dxa"/>
              <w:right w:w="57" w:type="dxa"/>
            </w:tcMar>
          </w:tcPr>
          <w:p>
            <w:pPr>
              <w:jc w:val="left"/>
              <w:rPr>
                <w:rFonts w:hint="eastAsia"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浙江高鑫安全检测科技有限公司</w:t>
            </w:r>
          </w:p>
        </w:tc>
        <w:tc>
          <w:tcPr>
            <w:tcW w:w="1666" w:type="dxa"/>
            <w:gridSpan w:val="2"/>
            <w:tcMar>
              <w:left w:w="57" w:type="dxa"/>
              <w:right w:w="57" w:type="dxa"/>
            </w:tcMa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验收监测时工况</w:t>
            </w:r>
          </w:p>
        </w:tc>
        <w:tc>
          <w:tcPr>
            <w:tcW w:w="2313" w:type="dxa"/>
            <w:gridSpan w:val="4"/>
            <w:tcMar>
              <w:left w:w="57" w:type="dxa"/>
              <w:right w:w="57" w:type="dxa"/>
            </w:tcMar>
            <w:vAlign w:val="center"/>
          </w:tcPr>
          <w:p>
            <w:pPr>
              <w:jc w:val="left"/>
              <w:rPr>
                <w:rFonts w:hint="eastAsia" w:ascii="Times New Roman" w:hAnsi="Times New Roman" w:eastAsia="宋体" w:cs="Times New Roman"/>
                <w:bCs/>
                <w:sz w:val="13"/>
                <w:szCs w:val="13"/>
              </w:rPr>
            </w:pPr>
            <w:r>
              <w:rPr>
                <w:rFonts w:hint="eastAsia" w:ascii="Times New Roman" w:hAnsi="Times New Roman" w:eastAsia="宋体" w:cs="Times New Roman"/>
                <w:bCs/>
                <w:sz w:val="13"/>
                <w:szCs w:val="13"/>
                <w:lang w:val="en-US" w:eastAsia="zh-CN"/>
              </w:rPr>
              <w:t>75.0</w:t>
            </w:r>
            <w:r>
              <w:rPr>
                <w:rFonts w:hint="eastAsia" w:ascii="Times New Roman" w:hAnsi="Times New Roman" w:eastAsia="宋体" w:cs="Times New Roman"/>
                <w:bCs/>
                <w:sz w:val="13"/>
                <w:szCs w:val="13"/>
              </w:rPr>
              <w:t>%以上</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投资总概算（万元）</w:t>
            </w:r>
          </w:p>
        </w:tc>
        <w:tc>
          <w:tcPr>
            <w:tcW w:w="5251" w:type="dxa"/>
            <w:gridSpan w:val="6"/>
            <w:tcMar>
              <w:left w:w="57" w:type="dxa"/>
              <w:right w:w="57" w:type="dxa"/>
            </w:tcMar>
            <w:vAlign w:val="center"/>
          </w:tcPr>
          <w:p>
            <w:pPr>
              <w:rPr>
                <w:rFonts w:hint="default"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500</w:t>
            </w:r>
          </w:p>
        </w:tc>
        <w:tc>
          <w:tcPr>
            <w:tcW w:w="2173"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环保投资总概算（万元）</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35</w:t>
            </w:r>
          </w:p>
        </w:tc>
        <w:tc>
          <w:tcPr>
            <w:tcW w:w="1666"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7</w:t>
            </w:r>
          </w:p>
        </w:tc>
      </w:tr>
      <w:tr>
        <w:trPr>
          <w:cantSplit/>
          <w:trHeight w:val="301"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实际总投资</w:t>
            </w:r>
          </w:p>
        </w:tc>
        <w:tc>
          <w:tcPr>
            <w:tcW w:w="5251" w:type="dxa"/>
            <w:gridSpan w:val="6"/>
            <w:tcMar>
              <w:left w:w="57" w:type="dxa"/>
              <w:right w:w="57" w:type="dxa"/>
            </w:tcMa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500</w:t>
            </w:r>
          </w:p>
        </w:tc>
        <w:tc>
          <w:tcPr>
            <w:tcW w:w="2173" w:type="dxa"/>
            <w:gridSpan w:val="2"/>
            <w:tcMar>
              <w:left w:w="57" w:type="dxa"/>
              <w:right w:w="57" w:type="dxa"/>
            </w:tcMar>
            <w:vAlign w:val="center"/>
          </w:tcPr>
          <w:p>
            <w:pPr>
              <w:ind w:right="300"/>
              <w:rPr>
                <w:rFonts w:ascii="Times New Roman" w:hAnsi="Times New Roman" w:eastAsia="宋体" w:cs="Times New Roman"/>
                <w:b/>
                <w:sz w:val="15"/>
                <w:szCs w:val="15"/>
              </w:rPr>
            </w:pPr>
            <w:r>
              <w:rPr>
                <w:rFonts w:hint="eastAsia" w:ascii="Times New Roman" w:hAnsi="Times New Roman" w:eastAsia="宋体" w:cs="Times New Roman"/>
                <w:b/>
                <w:sz w:val="15"/>
                <w:szCs w:val="15"/>
                <w:lang w:val="en-US" w:eastAsia="zh-CN"/>
              </w:rPr>
              <w:t>实际</w:t>
            </w:r>
            <w:r>
              <w:rPr>
                <w:rFonts w:ascii="Times New Roman" w:hAnsi="Times New Roman" w:eastAsia="宋体" w:cs="Times New Roman"/>
                <w:b/>
                <w:sz w:val="15"/>
                <w:szCs w:val="15"/>
              </w:rPr>
              <w:t>环保投资（万元）</w:t>
            </w:r>
          </w:p>
        </w:tc>
        <w:tc>
          <w:tcPr>
            <w:tcW w:w="2079" w:type="dxa"/>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35</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所占比例（%）</w:t>
            </w:r>
          </w:p>
        </w:tc>
        <w:tc>
          <w:tcPr>
            <w:tcW w:w="2313" w:type="dxa"/>
            <w:gridSpan w:val="4"/>
            <w:tcMar>
              <w:left w:w="57" w:type="dxa"/>
              <w:right w:w="57" w:type="dxa"/>
            </w:tcMar>
          </w:tcPr>
          <w:p>
            <w:pPr>
              <w:jc w:val="left"/>
              <w:rPr>
                <w:rFonts w:hint="default" w:ascii="Times New Roman" w:hAnsi="Times New Roman" w:eastAsia="宋体" w:cs="Times New Roman"/>
                <w:bCs/>
                <w:sz w:val="13"/>
                <w:szCs w:val="13"/>
                <w:lang w:val="en-US" w:eastAsia="zh-CN"/>
              </w:rPr>
            </w:pPr>
            <w:r>
              <w:rPr>
                <w:rFonts w:hint="eastAsia" w:ascii="Times New Roman" w:hAnsi="Times New Roman" w:eastAsia="宋体" w:cs="Times New Roman"/>
                <w:bCs/>
                <w:sz w:val="13"/>
                <w:szCs w:val="13"/>
                <w:lang w:val="en-US" w:eastAsia="zh-CN"/>
              </w:rPr>
              <w:t>7</w:t>
            </w:r>
          </w:p>
        </w:tc>
      </w:tr>
      <w:tr>
        <w:trPr>
          <w:cantSplit/>
          <w:trHeight w:val="311"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废水治理（万元）</w:t>
            </w:r>
          </w:p>
        </w:tc>
        <w:tc>
          <w:tcPr>
            <w:tcW w:w="828"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3</w:t>
            </w:r>
          </w:p>
        </w:tc>
        <w:tc>
          <w:tcPr>
            <w:tcW w:w="1446" w:type="dxa"/>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废气治理（万元）</w:t>
            </w:r>
          </w:p>
        </w:tc>
        <w:tc>
          <w:tcPr>
            <w:tcW w:w="1134"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12</w:t>
            </w:r>
          </w:p>
        </w:tc>
        <w:tc>
          <w:tcPr>
            <w:tcW w:w="1400" w:type="dxa"/>
            <w:gridSpan w:val="2"/>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噪声治理（万元）</w:t>
            </w:r>
          </w:p>
        </w:tc>
        <w:tc>
          <w:tcPr>
            <w:tcW w:w="443"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2</w:t>
            </w:r>
          </w:p>
        </w:tc>
        <w:tc>
          <w:tcPr>
            <w:tcW w:w="2173" w:type="dxa"/>
            <w:gridSpan w:val="2"/>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固体废物治理（万元）</w:t>
            </w:r>
          </w:p>
        </w:tc>
        <w:tc>
          <w:tcPr>
            <w:tcW w:w="2079"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6</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绿化及生态（万元）</w:t>
            </w:r>
          </w:p>
        </w:tc>
        <w:tc>
          <w:tcPr>
            <w:tcW w:w="417" w:type="dxa"/>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color w:val="000000"/>
                <w:sz w:val="13"/>
                <w:szCs w:val="13"/>
              </w:rPr>
              <w:t>0</w:t>
            </w:r>
          </w:p>
        </w:tc>
        <w:tc>
          <w:tcPr>
            <w:tcW w:w="1102" w:type="dxa"/>
            <w:gridSpan w:val="2"/>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其他（万元）</w:t>
            </w:r>
          </w:p>
        </w:tc>
        <w:tc>
          <w:tcPr>
            <w:tcW w:w="794" w:type="dxa"/>
            <w:tcMar>
              <w:left w:w="57" w:type="dxa"/>
              <w:right w:w="57" w:type="dxa"/>
            </w:tcMar>
            <w:vAlign w:val="cente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12</w:t>
            </w:r>
          </w:p>
        </w:tc>
      </w:tr>
      <w:tr>
        <w:trPr>
          <w:cantSplit/>
          <w:trHeight w:val="19" w:hRule="atLeast"/>
          <w:jc w:val="center"/>
        </w:trPr>
        <w:tc>
          <w:tcPr>
            <w:tcW w:w="430" w:type="dxa"/>
            <w:vMerge w:val="continue"/>
            <w:tcMar>
              <w:left w:w="57" w:type="dxa"/>
              <w:right w:w="57" w:type="dxa"/>
            </w:tcMar>
            <w:vAlign w:val="center"/>
          </w:tcPr>
          <w:p>
            <w:pPr>
              <w:rPr>
                <w:color w:val="000000"/>
                <w:sz w:val="15"/>
                <w:szCs w:val="15"/>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新增废水处理设施能力</w:t>
            </w:r>
          </w:p>
        </w:tc>
        <w:tc>
          <w:tcPr>
            <w:tcW w:w="5251" w:type="dxa"/>
            <w:gridSpan w:val="6"/>
            <w:tcMar>
              <w:left w:w="57" w:type="dxa"/>
              <w:right w:w="57" w:type="dxa"/>
            </w:tcMar>
          </w:tcPr>
          <w:p>
            <w:pPr>
              <w:rPr>
                <w:rFonts w:hint="eastAsia"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5"/>
                <w:szCs w:val="15"/>
                <w:lang w:val="en-US" w:eastAsia="zh-CN"/>
              </w:rPr>
              <w:t>/</w:t>
            </w:r>
          </w:p>
        </w:tc>
        <w:tc>
          <w:tcPr>
            <w:tcW w:w="2173" w:type="dxa"/>
            <w:gridSpan w:val="2"/>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新增废气处理设施能力</w:t>
            </w:r>
          </w:p>
        </w:tc>
        <w:tc>
          <w:tcPr>
            <w:tcW w:w="2079" w:type="dxa"/>
            <w:tcMar>
              <w:left w:w="57" w:type="dxa"/>
              <w:right w:w="57" w:type="dxa"/>
            </w:tcMar>
          </w:tcPr>
          <w:p>
            <w:pPr>
              <w:rPr>
                <w:rFonts w:hint="eastAsia" w:ascii="Times New Roman" w:hAnsi="Times New Roman" w:eastAsia="宋体" w:cs="Times New Roman"/>
                <w:color w:val="000000"/>
                <w:sz w:val="13"/>
                <w:szCs w:val="13"/>
                <w:lang w:val="en-US" w:eastAsia="zh-CN"/>
              </w:rPr>
            </w:pPr>
            <w:r>
              <w:rPr>
                <w:rFonts w:hint="eastAsia" w:ascii="Times New Roman" w:hAnsi="Times New Roman" w:eastAsia="宋体" w:cs="Times New Roman"/>
                <w:color w:val="000000"/>
                <w:sz w:val="13"/>
                <w:szCs w:val="13"/>
                <w:lang w:val="en-US" w:eastAsia="zh-CN"/>
              </w:rPr>
              <w:t>/</w:t>
            </w:r>
          </w:p>
        </w:tc>
        <w:tc>
          <w:tcPr>
            <w:tcW w:w="1666" w:type="dxa"/>
            <w:gridSpan w:val="2"/>
            <w:tcMar>
              <w:left w:w="57" w:type="dxa"/>
              <w:right w:w="57" w:type="dxa"/>
            </w:tcMar>
          </w:tcPr>
          <w:p>
            <w:pP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年平均工作时间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lang w:val="en-US" w:eastAsia="zh-CN"/>
              </w:rPr>
            </w:pPr>
            <w:r>
              <w:rPr>
                <w:rFonts w:hint="eastAsia" w:ascii="Times New Roman" w:hAnsi="Times New Roman" w:eastAsia="宋体" w:cs="Times New Roman"/>
                <w:color w:val="000000"/>
                <w:sz w:val="13"/>
                <w:szCs w:val="13"/>
                <w:lang w:val="en-US" w:eastAsia="zh-CN"/>
              </w:rPr>
              <w:t>2400h</w:t>
            </w:r>
          </w:p>
        </w:tc>
      </w:tr>
      <w:tr>
        <w:trPr>
          <w:cantSplit/>
          <w:trHeight w:val="19" w:hRule="atLeast"/>
          <w:jc w:val="center"/>
        </w:trPr>
        <w:tc>
          <w:tcPr>
            <w:tcW w:w="2394" w:type="dxa"/>
            <w:gridSpan w:val="4"/>
            <w:tcMar>
              <w:left w:w="57" w:type="dxa"/>
              <w:right w:w="57" w:type="dxa"/>
            </w:tcMar>
            <w:vAlign w:val="center"/>
          </w:tcPr>
          <w:p>
            <w:pPr>
              <w:jc w:val="center"/>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运营单位</w:t>
            </w:r>
          </w:p>
        </w:tc>
        <w:tc>
          <w:tcPr>
            <w:tcW w:w="4259" w:type="dxa"/>
            <w:gridSpan w:val="4"/>
            <w:tcMar>
              <w:left w:w="57" w:type="dxa"/>
              <w:right w:w="57" w:type="dxa"/>
            </w:tcMar>
            <w:vAlign w:val="center"/>
          </w:tcPr>
          <w:p>
            <w:pPr>
              <w:rPr>
                <w:rFonts w:hint="eastAsia" w:ascii="Times New Roman" w:hAnsi="Times New Roman" w:eastAsia="宋体" w:cs="Times New Roman"/>
                <w:color w:val="000000"/>
                <w:sz w:val="15"/>
                <w:szCs w:val="15"/>
                <w:lang w:eastAsia="zh-CN"/>
              </w:rPr>
            </w:pPr>
            <w:r>
              <w:rPr>
                <w:rFonts w:hint="eastAsia" w:ascii="Times New Roman" w:hAnsi="Times New Roman" w:eastAsia="宋体" w:cs="Times New Roman"/>
                <w:color w:val="000000"/>
                <w:sz w:val="13"/>
                <w:szCs w:val="13"/>
                <w:lang w:eastAsia="zh-CN"/>
              </w:rPr>
              <w:t>永康市鹏达彩印厂</w:t>
            </w:r>
          </w:p>
        </w:tc>
        <w:tc>
          <w:tcPr>
            <w:tcW w:w="3165" w:type="dxa"/>
            <w:gridSpan w:val="4"/>
            <w:tcMar>
              <w:left w:w="57" w:type="dxa"/>
              <w:right w:w="57" w:type="dxa"/>
            </w:tcMar>
            <w:vAlign w:val="center"/>
          </w:tcPr>
          <w:p>
            <w:pPr>
              <w:jc w:val="center"/>
              <w:rPr>
                <w:rFonts w:ascii="Times New Roman" w:hAnsi="Times New Roman" w:eastAsia="宋体" w:cs="Times New Roman"/>
                <w:color w:val="000000"/>
                <w:sz w:val="15"/>
                <w:szCs w:val="15"/>
              </w:rPr>
            </w:pPr>
            <w:r>
              <w:rPr>
                <w:rFonts w:ascii="Times New Roman" w:hAnsi="Times New Roman" w:eastAsia="宋体" w:cs="Times New Roman"/>
                <w:b/>
                <w:color w:val="000000"/>
                <w:sz w:val="15"/>
                <w:szCs w:val="15"/>
              </w:rPr>
              <w:t>运营单位社会统一信用代码（或组织机构代码）</w:t>
            </w:r>
          </w:p>
        </w:tc>
        <w:tc>
          <w:tcPr>
            <w:tcW w:w="2079" w:type="dxa"/>
            <w:tcMar>
              <w:left w:w="57" w:type="dxa"/>
              <w:right w:w="57" w:type="dxa"/>
            </w:tcMar>
            <w:vAlign w:val="center"/>
          </w:tcPr>
          <w:p>
            <w:pPr>
              <w:rPr>
                <w:rFonts w:hint="default" w:ascii="Times New Roman" w:hAnsi="Times New Roman" w:eastAsia="宋体" w:cs="Times New Roman"/>
                <w:color w:val="000000"/>
                <w:sz w:val="13"/>
                <w:szCs w:val="13"/>
                <w:lang w:val="en-US" w:eastAsia="zh-CN"/>
              </w:rPr>
            </w:pPr>
            <w:r>
              <w:rPr>
                <w:rFonts w:hint="default" w:ascii="Times New Roman" w:hAnsi="Times New Roman" w:eastAsia="宋体" w:cs="Times New Roman"/>
                <w:color w:val="000000"/>
                <w:sz w:val="13"/>
                <w:szCs w:val="13"/>
                <w:lang w:val="en-US" w:eastAsia="zh-CN"/>
              </w:rPr>
              <w:t>91330</w:t>
            </w:r>
            <w:r>
              <w:rPr>
                <w:rFonts w:hint="eastAsia" w:ascii="Times New Roman" w:hAnsi="Times New Roman" w:eastAsia="宋体" w:cs="Times New Roman"/>
                <w:color w:val="000000"/>
                <w:sz w:val="13"/>
                <w:szCs w:val="13"/>
                <w:lang w:val="en-US" w:eastAsia="zh-CN"/>
              </w:rPr>
              <w:t>105MA2H1K946P</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2024.11.04~05</w:t>
            </w:r>
          </w:p>
        </w:tc>
      </w:tr>
      <w:tr>
        <w:trPr>
          <w:cantSplit/>
          <w:trHeight w:val="19" w:hRule="atLeast"/>
          <w:jc w:val="center"/>
        </w:trPr>
        <w:tc>
          <w:tcPr>
            <w:tcW w:w="598" w:type="dxa"/>
            <w:gridSpan w:val="2"/>
            <w:vMerge w:val="restart"/>
            <w:tcMar>
              <w:left w:w="57" w:type="dxa"/>
              <w:right w:w="57" w:type="dxa"/>
            </w:tcMar>
            <w:vAlign w:val="center"/>
          </w:tcPr>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污染</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物排</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放达</w:t>
            </w:r>
          </w:p>
          <w:p>
            <w:pPr>
              <w:snapToGrid w:val="0"/>
              <w:spacing w:line="312" w:lineRule="auto"/>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标与</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总量</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控制（工</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业建</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设项</w:t>
            </w:r>
          </w:p>
          <w:p>
            <w:pPr>
              <w:snapToGrid w:val="0"/>
              <w:spacing w:line="312" w:lineRule="auto"/>
              <w:jc w:val="left"/>
              <w:rPr>
                <w:rFonts w:ascii="Times New Roman" w:hAnsi="Times New Roman" w:eastAsia="黑体" w:cs="Times New Roman"/>
                <w:b/>
                <w:color w:val="000000"/>
                <w:spacing w:val="20"/>
                <w:sz w:val="15"/>
                <w:szCs w:val="15"/>
              </w:rPr>
            </w:pPr>
            <w:r>
              <w:rPr>
                <w:rFonts w:ascii="Times New Roman" w:hAnsi="Times New Roman" w:eastAsia="黑体" w:cs="Times New Roman"/>
                <w:b/>
                <w:color w:val="000000"/>
                <w:spacing w:val="20"/>
                <w:sz w:val="15"/>
                <w:szCs w:val="15"/>
              </w:rPr>
              <w:t>目详填）</w:t>
            </w:r>
          </w:p>
        </w:tc>
        <w:tc>
          <w:tcPr>
            <w:tcW w:w="1796" w:type="dxa"/>
            <w:gridSpan w:val="2"/>
            <w:tcMar>
              <w:left w:w="57" w:type="dxa"/>
              <w:right w:w="57" w:type="dxa"/>
            </w:tcMar>
            <w:vAlign w:val="center"/>
          </w:tcPr>
          <w:p>
            <w:pPr>
              <w:snapToGrid w:val="0"/>
              <w:spacing w:line="312" w:lineRule="auto"/>
              <w:rPr>
                <w:rFonts w:ascii="Times New Roman" w:hAnsi="Times New Roman" w:cs="Times New Roman"/>
                <w:color w:val="000000"/>
                <w:sz w:val="15"/>
                <w:szCs w:val="15"/>
              </w:rPr>
            </w:pPr>
            <w:r>
              <w:rPr>
                <w:rFonts w:ascii="Times New Roman" w:hAnsi="Times New Roman" w:cs="Times New Roman"/>
                <w:b/>
                <w:color w:val="000000"/>
                <w:sz w:val="15"/>
                <w:szCs w:val="15"/>
              </w:rPr>
              <w:t>污染物</w:t>
            </w:r>
          </w:p>
        </w:tc>
        <w:tc>
          <w:tcPr>
            <w:tcW w:w="828"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原有排</w:t>
            </w:r>
          </w:p>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放量(1)</w:t>
            </w:r>
          </w:p>
        </w:tc>
        <w:tc>
          <w:tcPr>
            <w:tcW w:w="1446"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本期工程实际排放浓度(2)</w:t>
            </w:r>
          </w:p>
        </w:tc>
        <w:tc>
          <w:tcPr>
            <w:tcW w:w="1134"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本期工程允许排放浓度(3)</w:t>
            </w:r>
          </w:p>
        </w:tc>
        <w:tc>
          <w:tcPr>
            <w:tcW w:w="851"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本期工程产生量(4)</w:t>
            </w:r>
          </w:p>
        </w:tc>
        <w:tc>
          <w:tcPr>
            <w:tcW w:w="99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本期工程自身削减量(5)</w:t>
            </w:r>
          </w:p>
        </w:tc>
        <w:tc>
          <w:tcPr>
            <w:tcW w:w="1282"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本期工程实际排放量(6)</w:t>
            </w:r>
          </w:p>
        </w:tc>
        <w:tc>
          <w:tcPr>
            <w:tcW w:w="891"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本期工程核定排放总量(7)</w:t>
            </w:r>
          </w:p>
        </w:tc>
        <w:tc>
          <w:tcPr>
            <w:tcW w:w="2079" w:type="dxa"/>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本期工程“以新带老”削减量(8)</w:t>
            </w:r>
          </w:p>
        </w:tc>
        <w:tc>
          <w:tcPr>
            <w:tcW w:w="839"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rPr>
            </w:pPr>
            <w:r>
              <w:rPr>
                <w:rFonts w:ascii="Times New Roman" w:hAnsi="Times New Roman" w:cs="Times New Roman"/>
                <w:b/>
                <w:color w:val="000000"/>
                <w:sz w:val="15"/>
                <w:szCs w:val="15"/>
              </w:rPr>
              <w:t>全厂实际排放总量(9)</w:t>
            </w:r>
          </w:p>
        </w:tc>
        <w:tc>
          <w:tcPr>
            <w:tcW w:w="1244"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全厂核定排放总量(10)</w:t>
            </w:r>
          </w:p>
        </w:tc>
        <w:tc>
          <w:tcPr>
            <w:tcW w:w="110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rPr>
            </w:pPr>
            <w:r>
              <w:rPr>
                <w:rFonts w:ascii="Times New Roman" w:hAnsi="Times New Roman" w:cs="Times New Roman"/>
                <w:b/>
                <w:color w:val="000000"/>
                <w:sz w:val="15"/>
                <w:szCs w:val="15"/>
              </w:rPr>
              <w:t>区域平衡替代削减量(11)</w:t>
            </w:r>
          </w:p>
        </w:tc>
        <w:tc>
          <w:tcPr>
            <w:tcW w:w="794" w:type="dxa"/>
            <w:tcMar>
              <w:left w:w="57" w:type="dxa"/>
              <w:right w:w="57" w:type="dxa"/>
            </w:tcMar>
            <w:vAlign w:val="center"/>
          </w:tcPr>
          <w:p>
            <w:pPr>
              <w:snapToGrid w:val="0"/>
              <w:rPr>
                <w:rFonts w:ascii="Times New Roman" w:hAnsi="Times New Roman" w:cs="Times New Roman"/>
                <w:b/>
                <w:color w:val="000000"/>
                <w:sz w:val="15"/>
                <w:szCs w:val="15"/>
              </w:rPr>
            </w:pPr>
            <w:r>
              <w:rPr>
                <w:rFonts w:ascii="Times New Roman" w:hAnsi="Times New Roman" w:cs="Times New Roman"/>
                <w:b/>
                <w:color w:val="000000"/>
                <w:sz w:val="15"/>
                <w:szCs w:val="15"/>
              </w:rPr>
              <w:t>排放增减量(12)</w:t>
            </w: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废水</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悬浮物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化学需氧量</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0.0048</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0.005</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0.0048</w:t>
            </w: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0.005</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ascii="Times New Roman" w:hAnsi="Times New Roman" w:eastAsia="宋体" w:cs="Times New Roman"/>
                <w:b/>
                <w:color w:val="000000"/>
                <w:sz w:val="15"/>
                <w:szCs w:val="15"/>
              </w:rPr>
              <w:t>氨氮</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0.0002</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0.0002</w:t>
            </w: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0.001</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总磷</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rPr>
            </w:pPr>
            <w:r>
              <w:rPr>
                <w:rFonts w:hint="eastAsia" w:ascii="Times New Roman" w:hAnsi="Times New Roman" w:eastAsia="宋体" w:cs="Times New Roman"/>
                <w:b/>
                <w:color w:val="000000"/>
                <w:sz w:val="15"/>
                <w:szCs w:val="15"/>
                <w:lang w:val="en-US" w:eastAsia="zh-CN"/>
              </w:rPr>
              <w:t>石油类</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阴离子表面活性剂</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二氧化硫</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hint="eastAsia" w:ascii="Times New Roman" w:hAnsi="Times New Roman" w:eastAsia="宋体" w:cs="Times New Roman"/>
                <w:b/>
                <w:color w:val="000000"/>
                <w:sz w:val="15"/>
                <w:szCs w:val="15"/>
                <w:lang w:val="en-US" w:eastAsia="zh-CN"/>
              </w:rPr>
              <w:t>氮氧化物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颗粒物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red"/>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lang w:val="en-US" w:eastAsia="zh-CN" w:bidi="ar-SA"/>
              </w:rPr>
            </w:pPr>
            <w:r>
              <w:rPr>
                <w:rFonts w:ascii="Times New Roman" w:hAnsi="Times New Roman" w:eastAsia="宋体" w:cs="Times New Roman"/>
                <w:b/>
                <w:color w:val="000000"/>
                <w:sz w:val="15"/>
                <w:szCs w:val="15"/>
              </w:rPr>
              <w:t>非甲烷总烃</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0.153</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0.331</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0.153</w:t>
            </w: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r>
              <w:rPr>
                <w:rFonts w:hint="eastAsia" w:ascii="Times New Roman" w:hAnsi="Times New Roman" w:eastAsia="宋体" w:cs="Times New Roman"/>
                <w:bCs/>
                <w:color w:val="000000"/>
                <w:kern w:val="2"/>
                <w:sz w:val="13"/>
                <w:szCs w:val="13"/>
                <w:lang w:val="en-US" w:eastAsia="zh-CN" w:bidi="ar-SA"/>
              </w:rPr>
              <w:t>0.331</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酚类化合物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lang w:val="en-US" w:eastAsia="zh-CN"/>
              </w:rPr>
            </w:pPr>
            <w:r>
              <w:rPr>
                <w:rFonts w:hint="eastAsia" w:ascii="Times New Roman" w:hAnsi="Times New Roman" w:eastAsia="宋体" w:cs="Times New Roman"/>
                <w:b/>
                <w:color w:val="000000"/>
                <w:sz w:val="15"/>
                <w:szCs w:val="15"/>
                <w:lang w:val="en-US" w:eastAsia="zh-CN"/>
              </w:rPr>
              <w:t>氨</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color w:val="000000"/>
                <w:sz w:val="15"/>
                <w:szCs w:val="15"/>
              </w:rPr>
            </w:pPr>
          </w:p>
        </w:tc>
        <w:tc>
          <w:tcPr>
            <w:tcW w:w="1099" w:type="dxa"/>
            <w:tcMar>
              <w:left w:w="57" w:type="dxa"/>
              <w:right w:w="57" w:type="dxa"/>
            </w:tcMar>
          </w:tcPr>
          <w:p>
            <w:pPr>
              <w:snapToGrid w:val="0"/>
              <w:rPr>
                <w:color w:val="000000"/>
                <w:sz w:val="15"/>
                <w:szCs w:val="15"/>
              </w:rPr>
            </w:pPr>
            <w:r>
              <w:rPr>
                <w:b/>
                <w:color w:val="000000"/>
                <w:sz w:val="15"/>
                <w:szCs w:val="15"/>
              </w:rPr>
              <w:t>与项目有关的其</w:t>
            </w:r>
            <w:r>
              <w:rPr>
                <w:rFonts w:hint="eastAsia"/>
                <w:b/>
                <w:color w:val="000000"/>
                <w:sz w:val="15"/>
                <w:szCs w:val="15"/>
              </w:rPr>
              <w:t>他</w:t>
            </w:r>
            <w:r>
              <w:rPr>
                <w:b/>
                <w:color w:val="000000"/>
                <w:sz w:val="15"/>
                <w:szCs w:val="15"/>
              </w:rPr>
              <w:t>特征污染物</w:t>
            </w:r>
          </w:p>
        </w:tc>
        <w:tc>
          <w:tcPr>
            <w:tcW w:w="697" w:type="dxa"/>
            <w:tcMar>
              <w:left w:w="57" w:type="dxa"/>
              <w:right w:w="57" w:type="dxa"/>
            </w:tcMar>
            <w:vAlign w:val="center"/>
          </w:tcPr>
          <w:p>
            <w:pPr>
              <w:snapToGrid w:val="0"/>
              <w:spacing w:line="312" w:lineRule="auto"/>
              <w:rPr>
                <w:rFonts w:ascii="Times New Roman" w:hAnsi="Times New Roman" w:cs="Times New Roman"/>
                <w:color w:val="000000"/>
                <w:sz w:val="15"/>
                <w:szCs w:val="15"/>
                <w:vertAlign w:val="subscript"/>
              </w:rPr>
            </w:pPr>
            <w:r>
              <w:rPr>
                <w:rFonts w:ascii="Times New Roman" w:hAnsi="Times New Roman" w:cs="Times New Roman"/>
                <w:color w:val="000000"/>
                <w:sz w:val="15"/>
                <w:szCs w:val="15"/>
              </w:rPr>
              <w:t>VOC</w:t>
            </w:r>
            <w:r>
              <w:rPr>
                <w:rFonts w:ascii="Times New Roman" w:hAnsi="Times New Roman" w:cs="Times New Roman"/>
                <w:color w:val="000000"/>
                <w:sz w:val="15"/>
                <w:szCs w:val="15"/>
                <w:vertAlign w:val="subscript"/>
              </w:rPr>
              <w:t>S</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lang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lang w:val="en-US" w:eastAsia="zh-CN" w:bidi="ar-SA"/>
              </w:rPr>
            </w:pPr>
          </w:p>
        </w:tc>
      </w:tr>
      <w:bookmarkEnd w:id="137"/>
    </w:tbl>
    <w:p>
      <w:pPr>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1</w:t>
      </w:r>
      <w:r>
        <w:rPr>
          <w:rFonts w:hint="eastAsia" w:ascii="Times New Roman" w:hAnsi="Times New Roman"/>
          <w:sz w:val="18"/>
          <w:szCs w:val="18"/>
        </w:rPr>
        <w:t>、排放增减量：（</w:t>
      </w:r>
      <w:r>
        <w:rPr>
          <w:rFonts w:ascii="Times New Roman" w:hAnsi="Times New Roman"/>
          <w:sz w:val="18"/>
          <w:szCs w:val="18"/>
        </w:rPr>
        <w:t>+</w:t>
      </w:r>
      <w:r>
        <w:rPr>
          <w:rFonts w:hint="eastAsia" w:ascii="Times New Roman" w:hAnsi="Times New Roman"/>
          <w:sz w:val="18"/>
          <w:szCs w:val="18"/>
        </w:rPr>
        <w:t>）表示增加，（</w:t>
      </w:r>
      <w:r>
        <w:rPr>
          <w:rFonts w:ascii="Times New Roman" w:hAnsi="Times New Roman"/>
          <w:sz w:val="18"/>
          <w:szCs w:val="18"/>
        </w:rPr>
        <w:t>-</w:t>
      </w:r>
      <w:r>
        <w:rPr>
          <w:rFonts w:hint="eastAsia" w:ascii="Times New Roman" w:hAnsi="Times New Roman"/>
          <w:sz w:val="18"/>
          <w:szCs w:val="18"/>
        </w:rPr>
        <w:t>）表示减少；</w:t>
      </w:r>
      <w:r>
        <w:rPr>
          <w:rFonts w:ascii="Times New Roman" w:hAnsi="Times New Roman"/>
          <w:sz w:val="18"/>
          <w:szCs w:val="18"/>
        </w:rPr>
        <w:t>2</w:t>
      </w:r>
      <w:r>
        <w:rPr>
          <w:rFonts w:hint="eastAsia" w:ascii="Times New Roman" w:hAnsi="Times New Roman"/>
          <w:sz w:val="18"/>
          <w:szCs w:val="18"/>
        </w:rPr>
        <w:t>、（</w:t>
      </w:r>
      <w:r>
        <w:rPr>
          <w:rFonts w:ascii="Times New Roman" w:hAnsi="Times New Roman"/>
          <w:sz w:val="18"/>
          <w:szCs w:val="18"/>
        </w:rPr>
        <w:t>12</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6</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9</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4</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5</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8</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w:t>
      </w:r>
      <w:r>
        <w:rPr>
          <w:rFonts w:hint="eastAsia" w:ascii="Times New Roman" w:hAnsi="Times New Roman"/>
          <w:sz w:val="18"/>
          <w:szCs w:val="18"/>
        </w:rPr>
        <w:t>）；</w:t>
      </w:r>
      <w:r>
        <w:rPr>
          <w:rFonts w:ascii="Times New Roman" w:hAnsi="Times New Roman"/>
          <w:sz w:val="18"/>
          <w:szCs w:val="18"/>
        </w:rPr>
        <w:t>3</w:t>
      </w:r>
      <w:r>
        <w:rPr>
          <w:rFonts w:hint="eastAsia" w:ascii="Times New Roman" w:hAnsi="Times New Roman"/>
          <w:sz w:val="18"/>
          <w:szCs w:val="18"/>
        </w:rPr>
        <w:t>、计量单位：废水排放量</w:t>
      </w:r>
      <w:r>
        <w:rPr>
          <w:rFonts w:ascii="Times New Roman" w:hAnsi="Times New Roman"/>
          <w:sz w:val="18"/>
          <w:szCs w:val="18"/>
        </w:rPr>
        <w:t>——</w:t>
      </w:r>
      <w:r>
        <w:rPr>
          <w:rFonts w:hint="eastAsia" w:ascii="Times New Roman" w:hAnsi="Times New Roman"/>
          <w:sz w:val="18"/>
          <w:szCs w:val="18"/>
        </w:rPr>
        <w:t>万吨</w:t>
      </w:r>
      <w:r>
        <w:rPr>
          <w:rFonts w:ascii="Times New Roman" w:hAnsi="Times New Roman"/>
          <w:sz w:val="18"/>
          <w:szCs w:val="18"/>
        </w:rPr>
        <w:t>/</w:t>
      </w:r>
      <w:r>
        <w:rPr>
          <w:rFonts w:hint="eastAsia" w:ascii="Times New Roman" w:hAnsi="Times New Roman"/>
          <w:sz w:val="18"/>
          <w:szCs w:val="18"/>
        </w:rPr>
        <w:t>年；废气排放量</w:t>
      </w:r>
      <w:r>
        <w:rPr>
          <w:rFonts w:ascii="Times New Roman" w:hAnsi="Times New Roman"/>
          <w:sz w:val="18"/>
          <w:szCs w:val="18"/>
        </w:rPr>
        <w:t>——</w:t>
      </w:r>
      <w:r>
        <w:rPr>
          <w:rFonts w:hint="eastAsia" w:ascii="Times New Roman" w:hAnsi="Times New Roman"/>
          <w:sz w:val="18"/>
          <w:szCs w:val="18"/>
        </w:rPr>
        <w:t>万标立方米</w:t>
      </w:r>
      <w:r>
        <w:rPr>
          <w:rFonts w:ascii="Times New Roman" w:hAnsi="Times New Roman"/>
          <w:sz w:val="18"/>
          <w:szCs w:val="18"/>
        </w:rPr>
        <w:t>/</w:t>
      </w:r>
      <w:r>
        <w:rPr>
          <w:rFonts w:hint="eastAsia" w:ascii="Times New Roman" w:hAnsi="Times New Roman"/>
          <w:sz w:val="18"/>
          <w:szCs w:val="18"/>
        </w:rPr>
        <w:t>年；水污染物排放浓度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升；大气污染物排放浓度</w:t>
      </w:r>
      <w:r>
        <w:rPr>
          <w:rFonts w:ascii="Times New Roman" w:hAnsi="Times New Roman"/>
          <w:sz w:val="18"/>
          <w:szCs w:val="18"/>
        </w:rPr>
        <w:t>——</w:t>
      </w:r>
      <w:r>
        <w:rPr>
          <w:rFonts w:hint="eastAsia" w:ascii="Times New Roman" w:hAnsi="Times New Roman"/>
          <w:sz w:val="18"/>
          <w:szCs w:val="18"/>
        </w:rPr>
        <w:t>毫克</w:t>
      </w:r>
      <w:r>
        <w:rPr>
          <w:rFonts w:ascii="Times New Roman" w:hAnsi="Times New Roman"/>
          <w:sz w:val="18"/>
          <w:szCs w:val="18"/>
        </w:rPr>
        <w:t>/</w:t>
      </w:r>
      <w:r>
        <w:rPr>
          <w:rFonts w:hint="eastAsia" w:ascii="Times New Roman" w:hAnsi="Times New Roman"/>
          <w:sz w:val="18"/>
          <w:szCs w:val="18"/>
        </w:rPr>
        <w:t>立方米；水污染物排放量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年；大气污染物排放量</w:t>
      </w:r>
      <w:r>
        <w:rPr>
          <w:rFonts w:ascii="Times New Roman" w:hAnsi="Times New Roman"/>
          <w:sz w:val="18"/>
          <w:szCs w:val="18"/>
        </w:rPr>
        <w:t>——</w:t>
      </w:r>
      <w:r>
        <w:rPr>
          <w:rFonts w:hint="eastAsia" w:ascii="Times New Roman" w:hAnsi="Times New Roman"/>
          <w:sz w:val="18"/>
          <w:szCs w:val="18"/>
        </w:rPr>
        <w:t>吨</w:t>
      </w:r>
      <w:r>
        <w:rPr>
          <w:rFonts w:ascii="Times New Roman" w:hAnsi="Times New Roman"/>
          <w:sz w:val="18"/>
          <w:szCs w:val="18"/>
        </w:rPr>
        <w:t>/</w:t>
      </w:r>
      <w:r>
        <w:rPr>
          <w:rFonts w:hint="eastAsia" w:ascii="Times New Roman" w:hAnsi="Times New Roman"/>
          <w:sz w:val="18"/>
          <w:szCs w:val="18"/>
        </w:rPr>
        <w:t>年.</w:t>
      </w:r>
      <w:r>
        <w:rPr>
          <w:rFonts w:hint="eastAsia" w:ascii="Times New Roman" w:hAnsi="Times New Roman" w:eastAsia="黑体"/>
          <w:sz w:val="28"/>
          <w:szCs w:val="28"/>
        </w:rPr>
        <w:t xml:space="preserve"> </w:t>
      </w: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tabs>
          <w:tab w:val="left" w:pos="9351"/>
        </w:tabs>
        <w:rPr>
          <w:rFonts w:ascii="Times New Roman" w:hAnsi="Times New Roman" w:eastAsia="黑体"/>
          <w:sz w:val="28"/>
          <w:szCs w:val="28"/>
        </w:rPr>
        <w:sectPr>
          <w:headerReference r:id="rId9" w:type="default"/>
          <w:footerReference r:id="rId10"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2"/>
        <w:adjustRightInd w:val="0"/>
        <w:snapToGrid w:val="0"/>
        <w:spacing w:before="0" w:after="0" w:line="240" w:lineRule="auto"/>
        <w:outlineLvl w:val="0"/>
        <w:rPr>
          <w:rFonts w:hint="default" w:eastAsiaTheme="majorEastAsia" w:cstheme="majorBidi"/>
          <w:bCs w:val="0"/>
          <w:sz w:val="32"/>
          <w:szCs w:val="32"/>
          <w:lang w:val="en-US" w:eastAsia="zh-CN"/>
        </w:rPr>
      </w:pPr>
      <w:bookmarkStart w:id="138" w:name="_Toc15587"/>
      <w:bookmarkStart w:id="139" w:name="_Toc9111"/>
      <w:bookmarkStart w:id="140" w:name="_Toc126494091"/>
      <w:r>
        <w:rPr>
          <w:rFonts w:hint="eastAsia" w:eastAsiaTheme="majorEastAsia" w:cstheme="majorBidi"/>
          <w:bCs w:val="0"/>
          <w:sz w:val="32"/>
          <w:szCs w:val="32"/>
          <w:lang w:val="en-US" w:eastAsia="zh-CN"/>
        </w:rPr>
        <w:t xml:space="preserve">附件2 </w:t>
      </w:r>
      <w:bookmarkEnd w:id="138"/>
      <w:bookmarkStart w:id="141" w:name="_Toc24610"/>
      <w:r>
        <w:rPr>
          <w:rFonts w:hint="eastAsia" w:eastAsiaTheme="majorEastAsia" w:cstheme="majorBidi"/>
          <w:bCs w:val="0"/>
          <w:sz w:val="32"/>
          <w:szCs w:val="32"/>
          <w:lang w:val="en-US" w:eastAsia="zh-CN"/>
        </w:rPr>
        <w:t>永康市鹏达彩印厂项目备案通知书</w:t>
      </w:r>
      <w:bookmarkEnd w:id="139"/>
      <w:bookmarkEnd w:id="141"/>
    </w:p>
    <w:p>
      <w:pPr>
        <w:pStyle w:val="15"/>
        <w:jc w:val="center"/>
        <w:rPr>
          <w:rFonts w:hint="eastAsia" w:eastAsiaTheme="minorEastAsia"/>
          <w:color w:val="auto"/>
          <w:lang w:eastAsia="zh-CN"/>
        </w:rPr>
      </w:pPr>
    </w:p>
    <w:p>
      <w:pPr>
        <w:jc w:val="center"/>
        <w:rPr>
          <w:rFonts w:hint="eastAsia" w:eastAsiaTheme="majorEastAsia" w:cstheme="majorBidi"/>
          <w:bCs/>
          <w:sz w:val="32"/>
          <w:szCs w:val="32"/>
          <w:lang w:eastAsia="zh-CN"/>
        </w:rPr>
      </w:pPr>
    </w:p>
    <w:p>
      <w:pPr>
        <w:jc w:val="center"/>
        <w:rPr>
          <w:rFonts w:hint="eastAsia" w:eastAsiaTheme="minorEastAsia"/>
          <w:lang w:eastAsia="zh-CN"/>
        </w:rPr>
      </w:pPr>
    </w:p>
    <w:p>
      <w:pPr>
        <w:jc w:val="center"/>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outlineLvl w:val="0"/>
        <w:rPr>
          <w:rFonts w:hint="default" w:ascii="Times New Roman" w:hAnsi="Times New Roman" w:eastAsiaTheme="majorEastAsia" w:cstheme="majorBidi"/>
          <w:b/>
          <w:bCs w:val="0"/>
          <w:kern w:val="44"/>
          <w:sz w:val="32"/>
          <w:szCs w:val="32"/>
          <w:lang w:val="en-US" w:eastAsia="zh-CN" w:bidi="ar-SA"/>
        </w:rPr>
      </w:pPr>
      <w:bookmarkStart w:id="142" w:name="_Toc14590"/>
      <w:r>
        <w:rPr>
          <w:rFonts w:hint="eastAsia" w:ascii="Times New Roman" w:hAnsi="Times New Roman" w:eastAsiaTheme="majorEastAsia" w:cstheme="majorBidi"/>
          <w:b/>
          <w:bCs w:val="0"/>
          <w:kern w:val="44"/>
          <w:sz w:val="32"/>
          <w:szCs w:val="32"/>
          <w:lang w:val="en-US" w:eastAsia="zh-CN" w:bidi="ar-SA"/>
        </w:rPr>
        <w:t>附件5 危废处置协议</w:t>
      </w:r>
      <w:bookmarkEnd w:id="142"/>
    </w:p>
    <w:p>
      <w:pPr>
        <w:jc w:val="center"/>
        <w:outlineLvl w:val="9"/>
        <w:rPr>
          <w:rFonts w:hint="eastAsia" w:eastAsiaTheme="majorEastAsia" w:cstheme="majorBidi"/>
          <w:bCs/>
          <w:sz w:val="32"/>
          <w:szCs w:val="32"/>
          <w:lang w:eastAsia="zh-CN"/>
        </w:rPr>
      </w:pPr>
    </w:p>
    <w:p>
      <w:pPr>
        <w:pStyle w:val="6"/>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jc w:val="center"/>
        <w:outlineLvl w:val="9"/>
        <w:rPr>
          <w:rFonts w:hint="default" w:eastAsiaTheme="majorEastAsia" w:cstheme="majorBidi"/>
          <w:bCs/>
          <w:sz w:val="32"/>
          <w:szCs w:val="32"/>
          <w:lang w:val="en-US" w:eastAsia="zh-CN"/>
        </w:rPr>
      </w:pPr>
    </w:p>
    <w:p>
      <w:pPr>
        <w:pStyle w:val="15"/>
        <w:rPr>
          <w:rFonts w:hint="eastAsia"/>
          <w:lang w:eastAsia="zh-CN"/>
        </w:rPr>
      </w:pPr>
    </w:p>
    <w:p>
      <w:pPr>
        <w:pStyle w:val="22"/>
        <w:ind w:left="0" w:leftChars="0" w:firstLine="0" w:firstLineChars="0"/>
        <w:jc w:val="both"/>
        <w:rPr>
          <w:rFonts w:hint="eastAsia"/>
          <w:lang w:eastAsia="zh-CN"/>
        </w:rPr>
      </w:pPr>
    </w:p>
    <w:p>
      <w:pPr>
        <w:jc w:val="center"/>
        <w:rPr>
          <w:rFonts w:hint="eastAsia"/>
          <w:b/>
          <w:bCs/>
          <w:lang w:eastAsia="zh-CN"/>
        </w:rPr>
      </w:pPr>
    </w:p>
    <w:p>
      <w:pPr>
        <w:pStyle w:val="22"/>
        <w:jc w:val="center"/>
        <w:rPr>
          <w:rFonts w:hint="eastAsia"/>
          <w:lang w:eastAsia="zh-CN"/>
        </w:rPr>
        <w:sectPr>
          <w:footerReference r:id="rId11"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adjustRightInd w:val="0"/>
        <w:snapToGrid w:val="0"/>
        <w:spacing w:before="0" w:after="0" w:line="240" w:lineRule="auto"/>
        <w:rPr>
          <w:rFonts w:hint="default" w:eastAsiaTheme="majorEastAsia" w:cstheme="majorBidi"/>
          <w:bCs w:val="0"/>
          <w:sz w:val="32"/>
          <w:szCs w:val="32"/>
          <w:highlight w:val="none"/>
          <w:lang w:val="en-US"/>
        </w:rPr>
      </w:pPr>
      <w:bookmarkStart w:id="143" w:name="_Toc30130"/>
      <w:bookmarkStart w:id="144"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3"/>
    </w:p>
    <w:p>
      <w:pPr>
        <w:adjustRightInd w:val="0"/>
        <w:snapToGrid w:val="0"/>
        <w:spacing w:before="0" w:after="0" w:line="240" w:lineRule="auto"/>
        <w:outlineLvl w:val="9"/>
        <w:rPr>
          <w:rFonts w:hint="eastAsia" w:eastAsiaTheme="majorEastAsia" w:cstheme="majorBidi"/>
          <w:bCs w:val="0"/>
          <w:sz w:val="32"/>
          <w:szCs w:val="32"/>
          <w:highlight w:val="none"/>
          <w:lang w:eastAsia="zh-CN"/>
        </w:rPr>
      </w:pPr>
    </w:p>
    <w:p>
      <w:pPr>
        <w:pStyle w:val="6"/>
        <w:rPr>
          <w:rFonts w:hint="eastAsia"/>
          <w:lang w:eastAsia="zh-CN"/>
        </w:rPr>
      </w:pPr>
    </w:p>
    <w:p>
      <w:pPr>
        <w:adjustRightInd w:val="0"/>
        <w:snapToGrid w:val="0"/>
        <w:spacing w:before="0" w:after="0" w:line="240" w:lineRule="auto"/>
        <w:outlineLvl w:val="9"/>
        <w:rPr>
          <w:rFonts w:hint="eastAsia" w:eastAsiaTheme="majorEastAsia" w:cstheme="majorBidi"/>
          <w:bCs w:val="0"/>
          <w:sz w:val="32"/>
          <w:szCs w:val="32"/>
          <w:highlight w:val="none"/>
          <w:lang w:eastAsia="zh-CN"/>
        </w:rPr>
      </w:pPr>
    </w:p>
    <w:p>
      <w:pPr>
        <w:adjustRightInd w:val="0"/>
        <w:snapToGrid w:val="0"/>
        <w:spacing w:before="0" w:after="0" w:line="240" w:lineRule="auto"/>
        <w:outlineLvl w:val="9"/>
        <w:rPr>
          <w:rFonts w:hint="eastAsia" w:eastAsiaTheme="majorEastAsia" w:cstheme="majorBidi"/>
          <w:bCs w:val="0"/>
          <w:sz w:val="32"/>
          <w:szCs w:val="32"/>
          <w:highlight w:val="none"/>
          <w:lang w:eastAsia="zh-CN"/>
        </w:rPr>
      </w:pPr>
    </w:p>
    <w:p>
      <w:pPr>
        <w:pStyle w:val="6"/>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2"/>
        <w:adjustRightInd w:val="0"/>
        <w:snapToGrid w:val="0"/>
        <w:spacing w:before="0" w:after="0" w:line="240" w:lineRule="auto"/>
        <w:rPr>
          <w:rFonts w:hint="eastAsia"/>
          <w:lang w:val="en-US" w:eastAsia="zh-CN"/>
        </w:rPr>
      </w:pPr>
      <w:bookmarkStart w:id="145" w:name="_Toc6999"/>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7</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验收期间生产工况</w:t>
      </w:r>
      <w:bookmarkEnd w:id="144"/>
      <w:r>
        <w:rPr>
          <w:rFonts w:hint="eastAsia" w:eastAsiaTheme="majorEastAsia" w:cstheme="majorBidi"/>
          <w:bCs w:val="0"/>
          <w:sz w:val="32"/>
          <w:szCs w:val="32"/>
          <w:highlight w:val="none"/>
          <w:lang w:val="en-US" w:eastAsia="zh-CN"/>
        </w:rPr>
        <w:t>及信息确认</w:t>
      </w:r>
      <w:bookmarkEnd w:id="145"/>
    </w:p>
    <w:p>
      <w:pPr>
        <w:rPr>
          <w:rFonts w:hint="eastAsia"/>
          <w:lang w:val="en-US" w:eastAsia="zh-CN"/>
        </w:rPr>
      </w:pPr>
    </w:p>
    <w:p>
      <w:pPr>
        <w:pStyle w:val="6"/>
        <w:rPr>
          <w:rFonts w:hint="eastAsia"/>
          <w:lang w:val="en-US" w:eastAsia="zh-CN"/>
        </w:rPr>
      </w:pPr>
    </w:p>
    <w:p>
      <w:pPr>
        <w:rPr>
          <w:rFonts w:hint="eastAsia"/>
          <w:lang w:val="en-US" w:eastAsia="zh-CN"/>
        </w:rPr>
      </w:pPr>
    </w:p>
    <w:p>
      <w:pPr>
        <w:pStyle w:val="6"/>
        <w:rPr>
          <w:rFonts w:hint="eastAsia"/>
          <w:lang w:val="en-US" w:eastAsia="zh-CN"/>
        </w:rPr>
      </w:pPr>
    </w:p>
    <w:p>
      <w:pPr>
        <w:pStyle w:val="7"/>
        <w:ind w:left="0" w:leftChars="0" w:firstLine="0" w:firstLineChars="0"/>
        <w:rPr>
          <w:rFonts w:hint="eastAsia"/>
          <w:lang w:val="en-US" w:eastAsia="zh-CN"/>
        </w:rPr>
      </w:pPr>
    </w:p>
    <w:p>
      <w:pPr>
        <w:rPr>
          <w:rFonts w:hint="eastAsia"/>
          <w:lang w:val="en-US" w:eastAsia="zh-CN"/>
        </w:rPr>
      </w:pPr>
    </w:p>
    <w:p>
      <w:pPr>
        <w:rPr>
          <w:rFonts w:hint="eastAsia"/>
          <w:lang w:val="en-US" w:eastAsia="zh-CN"/>
        </w:rPr>
      </w:pPr>
    </w:p>
    <w:p>
      <w:pPr>
        <w:rPr>
          <w:rFonts w:hint="eastAsia" w:eastAsiaTheme="majorEastAsia" w:cstheme="majorBidi"/>
          <w:bCs w:val="0"/>
          <w:sz w:val="32"/>
          <w:szCs w:val="32"/>
        </w:rPr>
      </w:pPr>
    </w:p>
    <w:p>
      <w:pPr>
        <w:outlineLvl w:val="0"/>
        <w:rPr>
          <w:rFonts w:hint="default"/>
          <w:lang w:val="en-US" w:eastAsia="zh-CN"/>
        </w:rPr>
      </w:pPr>
      <w:bookmarkStart w:id="146" w:name="_Toc17304"/>
      <w:r>
        <w:rPr>
          <w:rFonts w:hint="eastAsia" w:ascii="Times New Roman" w:hAnsi="Times New Roman" w:eastAsiaTheme="majorEastAsia" w:cstheme="majorBidi"/>
          <w:b/>
          <w:bCs w:val="0"/>
          <w:kern w:val="44"/>
          <w:sz w:val="32"/>
          <w:szCs w:val="32"/>
          <w:lang w:val="en-US" w:eastAsia="zh-CN" w:bidi="ar-SA"/>
        </w:rPr>
        <w:t>附件8 城镇污水排入排水管网许可证</w:t>
      </w:r>
      <w:bookmarkEnd w:id="146"/>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6"/>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outlineLvl w:val="0"/>
        <w:rPr>
          <w:rFonts w:hint="eastAsia" w:ascii="Times New Roman" w:hAnsi="Times New Roman" w:eastAsiaTheme="majorEastAsia" w:cstheme="majorBidi"/>
          <w:b/>
          <w:bCs w:val="0"/>
          <w:kern w:val="44"/>
          <w:sz w:val="32"/>
          <w:szCs w:val="32"/>
          <w:lang w:val="en-US" w:eastAsia="zh-CN" w:bidi="ar-SA"/>
        </w:rPr>
      </w:pPr>
      <w:bookmarkStart w:id="147" w:name="_Toc14841"/>
      <w:r>
        <w:rPr>
          <w:rFonts w:hint="eastAsia" w:ascii="Times New Roman" w:hAnsi="Times New Roman" w:eastAsiaTheme="majorEastAsia" w:cstheme="majorBidi"/>
          <w:b/>
          <w:bCs w:val="0"/>
          <w:kern w:val="44"/>
          <w:sz w:val="32"/>
          <w:szCs w:val="32"/>
          <w:lang w:val="en-US" w:eastAsia="zh-CN" w:bidi="ar-SA"/>
        </w:rPr>
        <w:t>附件9 废气设计方案</w:t>
      </w:r>
      <w:bookmarkEnd w:id="147"/>
    </w:p>
    <w:p>
      <w:pPr>
        <w:outlineLvl w:val="9"/>
        <w:rPr>
          <w:rFonts w:hint="default" w:ascii="Times New Roman" w:hAnsi="Times New Roman" w:eastAsiaTheme="majorEastAsia" w:cstheme="majorBidi"/>
          <w:b/>
          <w:bCs w:val="0"/>
          <w:kern w:val="44"/>
          <w:sz w:val="32"/>
          <w:szCs w:val="32"/>
          <w:lang w:val="en-US" w:eastAsia="zh-CN" w:bidi="ar-SA"/>
        </w:rPr>
      </w:pPr>
    </w:p>
    <w:p>
      <w:pPr>
        <w:outlineLvl w:val="9"/>
        <w:rPr>
          <w:rFonts w:hint="default" w:ascii="Times New Roman" w:hAnsi="Times New Roman" w:eastAsiaTheme="majorEastAsia" w:cstheme="majorBidi"/>
          <w:b/>
          <w:bCs w:val="0"/>
          <w:kern w:val="44"/>
          <w:sz w:val="32"/>
          <w:szCs w:val="32"/>
          <w:lang w:val="en-US" w:eastAsia="zh-CN" w:bidi="ar-SA"/>
        </w:rPr>
      </w:pPr>
    </w:p>
    <w:p>
      <w:pPr>
        <w:pStyle w:val="6"/>
        <w:rPr>
          <w:rFonts w:hint="default"/>
          <w:lang w:val="en-US" w:eastAsia="zh-CN"/>
        </w:rPr>
      </w:pPr>
    </w:p>
    <w:p>
      <w:pPr>
        <w:outlineLvl w:val="9"/>
        <w:rPr>
          <w:rFonts w:hint="default" w:ascii="Times New Roman" w:hAnsi="Times New Roman" w:eastAsiaTheme="majorEastAsia" w:cstheme="majorBidi"/>
          <w:b/>
          <w:bCs w:val="0"/>
          <w:kern w:val="44"/>
          <w:sz w:val="32"/>
          <w:szCs w:val="32"/>
          <w:lang w:val="en-US" w:eastAsia="zh-CN" w:bidi="ar-SA"/>
        </w:rPr>
      </w:pPr>
    </w:p>
    <w:p>
      <w:pPr>
        <w:outlineLvl w:val="0"/>
        <w:rPr>
          <w:rFonts w:hint="default" w:ascii="Times New Roman" w:hAnsi="Times New Roman" w:eastAsiaTheme="majorEastAsia" w:cstheme="majorBidi"/>
          <w:b/>
          <w:bCs w:val="0"/>
          <w:kern w:val="44"/>
          <w:sz w:val="32"/>
          <w:szCs w:val="32"/>
          <w:lang w:val="en-US" w:eastAsia="zh-CN" w:bidi="ar-SA"/>
        </w:rPr>
      </w:pPr>
      <w:bookmarkStart w:id="148" w:name="_Toc6491"/>
      <w:r>
        <w:rPr>
          <w:rFonts w:hint="eastAsia" w:ascii="Times New Roman" w:hAnsi="Times New Roman" w:eastAsiaTheme="majorEastAsia" w:cstheme="majorBidi"/>
          <w:b/>
          <w:bCs w:val="0"/>
          <w:kern w:val="44"/>
          <w:sz w:val="32"/>
          <w:szCs w:val="32"/>
          <w:lang w:val="en-US" w:eastAsia="zh-CN" w:bidi="ar-SA"/>
        </w:rPr>
        <w:t>附件10 天然气发票</w:t>
      </w:r>
      <w:bookmarkEnd w:id="148"/>
    </w:p>
    <w:p>
      <w:pPr>
        <w:pStyle w:val="6"/>
        <w:outlineLvl w:val="9"/>
        <w:rPr>
          <w:rFonts w:hint="eastAsia"/>
          <w:lang w:eastAsia="zh-CN"/>
        </w:rPr>
      </w:pPr>
    </w:p>
    <w:p>
      <w:pPr>
        <w:pStyle w:val="6"/>
        <w:outlineLvl w:val="9"/>
        <w:rPr>
          <w:rFonts w:hint="eastAsia"/>
          <w:lang w:eastAsia="zh-CN"/>
        </w:rPr>
      </w:pPr>
    </w:p>
    <w:p>
      <w:pPr>
        <w:pStyle w:val="6"/>
        <w:outlineLvl w:val="9"/>
        <w:rPr>
          <w:rFonts w:hint="eastAsia"/>
          <w:lang w:eastAsia="zh-CN"/>
        </w:rPr>
      </w:pPr>
    </w:p>
    <w:p>
      <w:pPr>
        <w:pStyle w:val="7"/>
        <w:rPr>
          <w:rFonts w:hint="eastAsia"/>
          <w:lang w:eastAsia="zh-CN"/>
        </w:rPr>
      </w:pPr>
    </w:p>
    <w:p>
      <w:pPr>
        <w:pStyle w:val="7"/>
        <w:ind w:left="0" w:leftChars="0" w:firstLine="0" w:firstLineChars="0"/>
        <w:rPr>
          <w:rFonts w:hint="eastAsia"/>
          <w:lang w:eastAsia="zh-CN"/>
        </w:rPr>
      </w:pPr>
    </w:p>
    <w:p>
      <w:pPr>
        <w:pStyle w:val="2"/>
        <w:adjustRightInd w:val="0"/>
        <w:snapToGrid w:val="0"/>
        <w:spacing w:before="0" w:after="0" w:line="240" w:lineRule="auto"/>
        <w:rPr>
          <w:rFonts w:hint="default" w:eastAsiaTheme="majorEastAsia" w:cstheme="majorBidi"/>
          <w:bCs w:val="0"/>
          <w:sz w:val="32"/>
          <w:szCs w:val="32"/>
          <w:lang w:val="en-US" w:eastAsia="zh-CN"/>
        </w:rPr>
      </w:pPr>
      <w:bookmarkStart w:id="149" w:name="_Toc1736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11</w:t>
      </w:r>
      <w:r>
        <w:rPr>
          <w:rFonts w:eastAsiaTheme="majorEastAsia" w:cstheme="majorBidi"/>
          <w:bCs w:val="0"/>
          <w:sz w:val="32"/>
          <w:szCs w:val="32"/>
        </w:rPr>
        <w:t xml:space="preserve"> </w:t>
      </w:r>
      <w:r>
        <w:rPr>
          <w:rFonts w:hint="eastAsia" w:eastAsiaTheme="majorEastAsia" w:cstheme="majorBidi"/>
          <w:bCs w:val="0"/>
          <w:sz w:val="32"/>
          <w:szCs w:val="32"/>
          <w:lang w:val="en-US" w:eastAsia="zh-CN"/>
        </w:rPr>
        <w:t>用电发票</w:t>
      </w:r>
      <w:bookmarkEnd w:id="149"/>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pStyle w:val="7"/>
        <w:ind w:left="0" w:leftChars="0" w:firstLine="0" w:firstLineChars="0"/>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adjustRightInd w:val="0"/>
        <w:snapToGrid w:val="0"/>
        <w:spacing w:before="0" w:after="0" w:line="240" w:lineRule="auto"/>
        <w:rPr>
          <w:rFonts w:hint="default" w:eastAsiaTheme="majorEastAsia" w:cstheme="majorBidi"/>
          <w:bCs w:val="0"/>
          <w:sz w:val="32"/>
          <w:szCs w:val="32"/>
          <w:lang w:val="en-US"/>
        </w:rPr>
      </w:pPr>
      <w:bookmarkStart w:id="150" w:name="_Toc31237"/>
      <w:bookmarkStart w:id="151" w:name="_Toc21856"/>
      <w:r>
        <w:rPr>
          <w:rFonts w:hint="eastAsia" w:eastAsiaTheme="majorEastAsia" w:cstheme="majorBidi"/>
          <w:bCs w:val="0"/>
          <w:sz w:val="32"/>
          <w:szCs w:val="32"/>
        </w:rPr>
        <w:t>附件</w:t>
      </w:r>
      <w:r>
        <w:rPr>
          <w:rFonts w:hint="eastAsia" w:eastAsiaTheme="majorEastAsia" w:cstheme="majorBidi"/>
          <w:bCs w:val="0"/>
          <w:sz w:val="32"/>
          <w:szCs w:val="32"/>
          <w:lang w:val="en-US" w:eastAsia="zh-CN"/>
        </w:rPr>
        <w:t>12 废水处理工艺情况说明</w:t>
      </w:r>
      <w:bookmarkEnd w:id="150"/>
    </w:p>
    <w:p>
      <w:pPr>
        <w:adjustRightInd w:val="0"/>
        <w:snapToGrid w:val="0"/>
        <w:spacing w:before="0" w:after="0" w:line="240" w:lineRule="auto"/>
        <w:outlineLvl w:val="9"/>
        <w:rPr>
          <w:rFonts w:hint="eastAsia" w:eastAsiaTheme="majorEastAsia" w:cstheme="majorBidi"/>
          <w:bCs w:val="0"/>
          <w:sz w:val="32"/>
          <w:szCs w:val="32"/>
        </w:rPr>
      </w:pPr>
    </w:p>
    <w:p>
      <w:pPr>
        <w:adjustRightInd w:val="0"/>
        <w:snapToGrid w:val="0"/>
        <w:spacing w:before="0" w:after="0" w:line="240" w:lineRule="auto"/>
        <w:outlineLvl w:val="9"/>
        <w:rPr>
          <w:rFonts w:hint="eastAsia" w:eastAsiaTheme="majorEastAsia" w:cstheme="majorBidi"/>
          <w:bCs w:val="0"/>
          <w:sz w:val="32"/>
          <w:szCs w:val="32"/>
          <w:lang w:eastAsia="zh-CN"/>
        </w:rPr>
      </w:pPr>
    </w:p>
    <w:p>
      <w:pPr>
        <w:adjustRightInd w:val="0"/>
        <w:snapToGrid w:val="0"/>
        <w:spacing w:before="0" w:after="0" w:line="240" w:lineRule="auto"/>
        <w:outlineLvl w:val="9"/>
        <w:rPr>
          <w:rFonts w:hint="eastAsia" w:eastAsiaTheme="majorEastAsia" w:cstheme="majorBidi"/>
          <w:bCs w:val="0"/>
          <w:sz w:val="32"/>
          <w:szCs w:val="32"/>
        </w:rPr>
      </w:pPr>
    </w:p>
    <w:p>
      <w:pPr>
        <w:adjustRightInd w:val="0"/>
        <w:snapToGrid w:val="0"/>
        <w:spacing w:before="0" w:after="0" w:line="240" w:lineRule="auto"/>
        <w:outlineLvl w:val="9"/>
        <w:rPr>
          <w:rFonts w:hint="eastAsia" w:eastAsiaTheme="majorEastAsia" w:cstheme="majorBidi"/>
          <w:bCs w:val="0"/>
          <w:sz w:val="32"/>
          <w:szCs w:val="32"/>
        </w:rPr>
      </w:pPr>
    </w:p>
    <w:p>
      <w:pPr>
        <w:pStyle w:val="6"/>
        <w:rPr>
          <w:rFonts w:hint="eastAsia"/>
        </w:rPr>
      </w:pPr>
    </w:p>
    <w:p>
      <w:pPr>
        <w:pStyle w:val="2"/>
        <w:adjustRightInd w:val="0"/>
        <w:snapToGrid w:val="0"/>
        <w:spacing w:before="0" w:after="0" w:line="240" w:lineRule="auto"/>
        <w:rPr>
          <w:rFonts w:hint="default" w:eastAsiaTheme="majorEastAsia" w:cstheme="majorBidi"/>
          <w:bCs w:val="0"/>
          <w:sz w:val="32"/>
          <w:szCs w:val="32"/>
          <w:lang w:val="en-US"/>
        </w:rPr>
      </w:pPr>
      <w:bookmarkStart w:id="152" w:name="_Toc18515"/>
      <w:r>
        <w:rPr>
          <w:rFonts w:hint="eastAsia" w:eastAsiaTheme="majorEastAsia" w:cstheme="majorBidi"/>
          <w:bCs w:val="0"/>
          <w:sz w:val="32"/>
          <w:szCs w:val="32"/>
        </w:rPr>
        <w:t>附件</w:t>
      </w:r>
      <w:r>
        <w:rPr>
          <w:rFonts w:hint="eastAsia" w:eastAsiaTheme="majorEastAsia" w:cstheme="majorBidi"/>
          <w:bCs w:val="0"/>
          <w:sz w:val="32"/>
          <w:szCs w:val="32"/>
          <w:lang w:val="en-US" w:eastAsia="zh-CN"/>
        </w:rPr>
        <w:t>13 水性漆MSDS</w:t>
      </w:r>
      <w:bookmarkEnd w:id="152"/>
    </w:p>
    <w:p>
      <w:pPr>
        <w:adjustRightInd w:val="0"/>
        <w:snapToGrid w:val="0"/>
        <w:spacing w:before="0" w:after="0" w:line="240" w:lineRule="auto"/>
        <w:outlineLvl w:val="9"/>
        <w:rPr>
          <w:rFonts w:hint="eastAsia" w:eastAsiaTheme="majorEastAsia" w:cstheme="majorBidi"/>
          <w:bCs w:val="0"/>
          <w:sz w:val="32"/>
          <w:szCs w:val="32"/>
          <w:lang w:eastAsia="zh-CN"/>
        </w:rPr>
      </w:pPr>
    </w:p>
    <w:p>
      <w:pPr>
        <w:pStyle w:val="6"/>
        <w:rPr>
          <w:rFonts w:hint="eastAsia" w:eastAsiaTheme="majorEastAsia" w:cstheme="majorBidi"/>
          <w:bCs w:val="0"/>
          <w:sz w:val="32"/>
          <w:szCs w:val="32"/>
          <w:lang w:eastAsia="zh-CN"/>
        </w:rPr>
      </w:pPr>
    </w:p>
    <w:p>
      <w:pPr>
        <w:pStyle w:val="7"/>
        <w:rPr>
          <w:rFonts w:hint="eastAsia" w:eastAsiaTheme="majorEastAsia" w:cstheme="majorBidi"/>
          <w:bCs w:val="0"/>
          <w:sz w:val="32"/>
          <w:szCs w:val="32"/>
          <w:lang w:eastAsia="zh-CN"/>
        </w:rPr>
      </w:pPr>
    </w:p>
    <w:p>
      <w:pPr>
        <w:pStyle w:val="7"/>
        <w:rPr>
          <w:rFonts w:hint="eastAsia" w:eastAsiaTheme="majorEastAsia" w:cstheme="majorBidi"/>
          <w:bCs w:val="0"/>
          <w:sz w:val="32"/>
          <w:szCs w:val="32"/>
          <w:lang w:eastAsia="zh-CN"/>
        </w:rPr>
      </w:pPr>
    </w:p>
    <w:p>
      <w:pPr>
        <w:pStyle w:val="2"/>
        <w:adjustRightInd w:val="0"/>
        <w:snapToGrid w:val="0"/>
        <w:spacing w:before="0" w:after="0" w:line="240" w:lineRule="auto"/>
        <w:rPr>
          <w:rFonts w:hint="eastAsia" w:eastAsiaTheme="majorEastAsia" w:cstheme="majorBidi"/>
          <w:bCs w:val="0"/>
          <w:sz w:val="32"/>
          <w:szCs w:val="32"/>
          <w:highlight w:val="none"/>
        </w:rPr>
      </w:pPr>
      <w:bookmarkStart w:id="153" w:name="_Toc5543"/>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14</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51"/>
      <w:bookmarkEnd w:id="153"/>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pStyle w:val="15"/>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adjustRightInd w:val="0"/>
        <w:snapToGrid w:val="0"/>
        <w:spacing w:before="0" w:after="0" w:line="240" w:lineRule="auto"/>
        <w:rPr>
          <w:rFonts w:hint="eastAsia" w:eastAsiaTheme="majorEastAsia" w:cstheme="majorBidi"/>
          <w:bCs w:val="0"/>
          <w:sz w:val="32"/>
          <w:szCs w:val="32"/>
        </w:rPr>
      </w:pPr>
      <w:bookmarkStart w:id="154" w:name="_Toc9249"/>
      <w:bookmarkStart w:id="155"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15</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54"/>
      <w:bookmarkEnd w:id="155"/>
    </w:p>
    <w:p>
      <w:pPr>
        <w:pStyle w:val="15"/>
        <w:rPr>
          <w:rFonts w:hint="eastAsia"/>
          <w:lang w:eastAsia="zh-CN"/>
        </w:rPr>
      </w:pPr>
    </w:p>
    <w:p>
      <w:pPr>
        <w:pStyle w:val="22"/>
        <w:rPr>
          <w:rFonts w:hint="eastAsia"/>
          <w:lang w:eastAsia="zh-CN"/>
        </w:rPr>
      </w:pPr>
    </w:p>
    <w:p>
      <w:pPr>
        <w:rPr>
          <w:rFonts w:hint="eastAsia"/>
          <w:lang w:eastAsia="zh-CN"/>
        </w:rPr>
      </w:pPr>
    </w:p>
    <w:p>
      <w:pPr>
        <w:pStyle w:val="6"/>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15"/>
        <w:rPr>
          <w:rFonts w:hint="eastAsia"/>
          <w:lang w:eastAsia="zh-CN"/>
        </w:rPr>
      </w:pPr>
    </w:p>
    <w:p>
      <w:pPr>
        <w:pStyle w:val="15"/>
        <w:rPr>
          <w:rFonts w:hint="eastAsia"/>
          <w:lang w:eastAsia="zh-CN"/>
        </w:rPr>
      </w:pPr>
    </w:p>
    <w:p>
      <w:pPr>
        <w:pStyle w:val="15"/>
        <w:rPr>
          <w:rFonts w:hint="eastAsia"/>
          <w:lang w:eastAsia="zh-CN"/>
        </w:rPr>
      </w:pPr>
    </w:p>
    <w:p>
      <w:pPr>
        <w:pStyle w:val="15"/>
        <w:rPr>
          <w:rFonts w:hint="eastAsia"/>
          <w:lang w:eastAsia="zh-CN"/>
        </w:rPr>
      </w:pPr>
    </w:p>
    <w:bookmarkEnd w:id="140"/>
    <w:p>
      <w:pPr>
        <w:pStyle w:val="2"/>
        <w:adjustRightInd w:val="0"/>
        <w:snapToGrid w:val="0"/>
        <w:spacing w:before="0" w:after="0" w:line="240" w:lineRule="auto"/>
        <w:rPr>
          <w:rFonts w:hint="eastAsia" w:eastAsiaTheme="majorEastAsia" w:cstheme="majorBidi"/>
          <w:bCs w:val="0"/>
          <w:sz w:val="32"/>
          <w:szCs w:val="32"/>
          <w:highlight w:val="none"/>
        </w:rPr>
      </w:pPr>
      <w:bookmarkStart w:id="156" w:name="_Toc780"/>
      <w:bookmarkStart w:id="157" w:name="_Toc30658"/>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pStyle w:val="2"/>
        <w:adjustRightInd w:val="0"/>
        <w:snapToGrid w:val="0"/>
        <w:spacing w:before="0" w:after="0" w:line="240" w:lineRule="auto"/>
        <w:rPr>
          <w:rFonts w:hint="eastAsia" w:eastAsiaTheme="majorEastAsia" w:cstheme="majorBidi"/>
          <w:bCs w:val="0"/>
          <w:sz w:val="32"/>
          <w:szCs w:val="32"/>
          <w:highlight w:val="none"/>
        </w:rPr>
      </w:pPr>
    </w:p>
    <w:p>
      <w:pPr>
        <w:rPr>
          <w:rFonts w:hint="eastAsia"/>
        </w:rPr>
      </w:pPr>
    </w:p>
    <w:p>
      <w:pPr>
        <w:pStyle w:val="2"/>
        <w:adjustRightInd w:val="0"/>
        <w:snapToGrid w:val="0"/>
        <w:spacing w:before="0" w:after="0" w:line="240" w:lineRule="auto"/>
        <w:rPr>
          <w:rFonts w:eastAsiaTheme="majorEastAsia" w:cstheme="majorBidi"/>
          <w:bCs w:val="0"/>
          <w:sz w:val="32"/>
          <w:szCs w:val="32"/>
          <w:highlight w:val="red"/>
        </w:rPr>
      </w:pPr>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其他需要说明的事项</w:t>
      </w:r>
      <w:bookmarkEnd w:id="156"/>
      <w:bookmarkEnd w:id="157"/>
    </w:p>
    <w:p/>
    <w:p>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2024</w:t>
      </w:r>
      <w:r>
        <w:rPr>
          <w:rFonts w:ascii="Times New Roman" w:hAnsi="Times New Roman" w:eastAsia="宋体"/>
          <w:sz w:val="24"/>
          <w:szCs w:val="24"/>
        </w:rPr>
        <w:t>年</w:t>
      </w:r>
      <w:r>
        <w:rPr>
          <w:rFonts w:hint="eastAsia" w:ascii="Times New Roman" w:hAnsi="Times New Roman" w:eastAsia="宋体"/>
          <w:sz w:val="24"/>
          <w:szCs w:val="24"/>
          <w:lang w:val="en-US" w:eastAsia="zh-CN"/>
        </w:rPr>
        <w:t>11</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4</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11</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04</w:t>
      </w:r>
      <w:r>
        <w:rPr>
          <w:rFonts w:ascii="Times New Roman" w:hAnsi="Times New Roman" w:eastAsia="宋体"/>
          <w:sz w:val="24"/>
          <w:szCs w:val="24"/>
          <w:highlight w:val="none"/>
        </w:rPr>
        <w:t>日，根据《</w:t>
      </w:r>
      <w:r>
        <w:rPr>
          <w:rFonts w:hint="eastAsia" w:ascii="Times New Roman" w:hAnsi="Times New Roman" w:eastAsia="宋体"/>
          <w:sz w:val="24"/>
          <w:szCs w:val="24"/>
          <w:highlight w:val="none"/>
          <w:lang w:eastAsia="zh-CN"/>
        </w:rPr>
        <w:t>永康市鹏达彩印厂年产 200 万只纸箱生产线技改项目</w:t>
      </w:r>
      <w:r>
        <w:rPr>
          <w:rFonts w:ascii="Times New Roman" w:hAnsi="Times New Roman" w:eastAsia="宋体"/>
          <w:sz w:val="24"/>
          <w:szCs w:val="24"/>
        </w:rPr>
        <w:t>竣工环境保护验收监测报告》并对照《建设项目竣工环境保护验收暂行办法》（国环规环评〔2017〕4号），严格依照国家有关法律法规、建设项目竣工环境保护验收技术规范/指南、本项目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和审批部门审批决定等要求对本项目的环境保护设施进行验收，验收意见的结论如下：</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永康市鹏达彩印厂年产 200 万只纸箱生产线技改项目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pPr>
        <w:widowControl/>
        <w:spacing w:line="360" w:lineRule="auto"/>
        <w:ind w:firstLine="480" w:firstLineChars="200"/>
        <w:rPr>
          <w:rFonts w:ascii="Times New Roman" w:hAnsi="Times New Roman" w:eastAsia="宋体"/>
          <w:sz w:val="24"/>
          <w:szCs w:val="24"/>
          <w:highlight w:val="none"/>
        </w:rPr>
      </w:pPr>
      <w:bookmarkStart w:id="159" w:name="_GoBack"/>
      <w:r>
        <w:rPr>
          <w:rFonts w:ascii="Times New Roman" w:hAnsi="Times New Roman" w:eastAsia="宋体"/>
          <w:sz w:val="24"/>
          <w:szCs w:val="24"/>
          <w:highlight w:val="none"/>
        </w:rPr>
        <w:t>企业在项目验收过程中及时公开相关环境信息，在验收公示期间</w:t>
      </w:r>
      <w:bookmarkEnd w:id="159"/>
      <w:r>
        <w:rPr>
          <w:rFonts w:ascii="Times New Roman" w:hAnsi="Times New Roman" w:eastAsia="宋体"/>
          <w:sz w:val="24"/>
          <w:szCs w:val="24"/>
          <w:highlight w:val="none"/>
        </w:rPr>
        <w:t>（202</w:t>
      </w:r>
      <w:r>
        <w:rPr>
          <w:rFonts w:hint="eastAsia" w:ascii="Times New Roman" w:hAnsi="Times New Roman" w:eastAsia="宋体"/>
          <w:sz w:val="24"/>
          <w:szCs w:val="24"/>
          <w:highlight w:val="none"/>
          <w:lang w:val="en-US" w:eastAsia="zh-CN"/>
        </w:rPr>
        <w:t>4.09.14</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202</w:t>
      </w:r>
      <w:r>
        <w:rPr>
          <w:rFonts w:hint="eastAsia" w:ascii="Times New Roman" w:hAnsi="Times New Roman" w:eastAsia="宋体"/>
          <w:sz w:val="24"/>
          <w:szCs w:val="24"/>
          <w:highlight w:val="none"/>
          <w:lang w:val="en-US" w:eastAsia="zh-CN"/>
        </w:rPr>
        <w:t>4.10.17</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19"/>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trPr>
          <w:trHeight w:val="454" w:hRule="atLeast"/>
        </w:trPr>
        <w:tc>
          <w:tcPr>
            <w:tcW w:w="590" w:type="dxa"/>
            <w:vAlign w:val="center"/>
          </w:tcPr>
          <w:p>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pPr>
              <w:widowControl/>
              <w:jc w:val="left"/>
              <w:rPr>
                <w:rFonts w:hint="eastAsia" w:ascii="Times New Roman" w:hAnsi="Times New Roman" w:eastAsia="宋体"/>
                <w:bCs/>
              </w:rPr>
            </w:pPr>
          </w:p>
        </w:tc>
      </w:tr>
    </w:tbl>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19"/>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4"/>
        <w:gridCol w:w="3323"/>
      </w:tblGrid>
      <w:tr>
        <w:trPr>
          <w:trHeight w:val="487" w:hRule="atLeast"/>
          <w:jc w:val="center"/>
        </w:trPr>
        <w:tc>
          <w:tcPr>
            <w:tcW w:w="1616" w:type="dxa"/>
            <w:vAlign w:val="center"/>
          </w:tcPr>
          <w:p>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pPr>
              <w:widowControl/>
              <w:jc w:val="center"/>
              <w:rPr>
                <w:rFonts w:ascii="Times New Roman" w:hAnsi="Times New Roman" w:eastAsia="宋体"/>
                <w:b/>
                <w:bCs/>
              </w:rPr>
            </w:pPr>
            <w:r>
              <w:rPr>
                <w:rFonts w:ascii="Times New Roman" w:hAnsi="Times New Roman" w:eastAsia="宋体"/>
                <w:b/>
                <w:bCs/>
              </w:rPr>
              <w:t>整改效果</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pPr>
              <w:widowControl/>
              <w:jc w:val="center"/>
              <w:rPr>
                <w:rFonts w:ascii="Times New Roman" w:hAnsi="Times New Roman" w:eastAsia="宋体"/>
              </w:rPr>
            </w:pPr>
            <w:r>
              <w:rPr>
                <w:rFonts w:ascii="Times New Roman" w:hAnsi="Times New Roman" w:eastAsia="宋体"/>
              </w:rPr>
              <w:t>一般固废仓库变得有序</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pPr>
              <w:widowControl/>
              <w:jc w:val="center"/>
              <w:rPr>
                <w:rFonts w:ascii="Times New Roman" w:hAnsi="Times New Roman" w:eastAsia="宋体"/>
              </w:rPr>
            </w:pPr>
            <w:r>
              <w:rPr>
                <w:rFonts w:ascii="Times New Roman" w:hAnsi="Times New Roman" w:eastAsia="宋体"/>
              </w:rPr>
              <w:t>厂区变整洁</w:t>
            </w:r>
          </w:p>
        </w:tc>
      </w:tr>
      <w:tr>
        <w:trPr>
          <w:trHeight w:val="20" w:hRule="atLeast"/>
          <w:jc w:val="center"/>
        </w:trPr>
        <w:tc>
          <w:tcPr>
            <w:tcW w:w="1616" w:type="dxa"/>
            <w:vMerge w:val="restart"/>
            <w:vAlign w:val="center"/>
          </w:tcPr>
          <w:p>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pPr>
        <w:pStyle w:val="15"/>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22"/>
        <w:rPr>
          <w:rFonts w:hint="eastAsia" w:ascii="Times New Roman" w:hAnsi="Times New Roman" w:eastAsiaTheme="majorEastAsia" w:cstheme="majorBidi"/>
          <w:b/>
          <w:bCs w:val="0"/>
          <w:i w:val="0"/>
          <w:iCs w:val="0"/>
          <w:kern w:val="44"/>
          <w:sz w:val="32"/>
          <w:szCs w:val="32"/>
          <w:highlight w:val="none"/>
          <w:lang w:val="en-US" w:eastAsia="zh-CN" w:bidi="ar-SA"/>
        </w:rPr>
      </w:pPr>
    </w:p>
    <w:p>
      <w:pPr>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6"/>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15"/>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8" w:name="_Toc6243"/>
      <w:r>
        <w:rPr>
          <w:rFonts w:hint="eastAsia" w:ascii="Times New Roman" w:hAnsi="Times New Roman" w:eastAsiaTheme="majorEastAsia" w:cstheme="majorBidi"/>
          <w:b/>
          <w:bCs w:val="0"/>
          <w:i w:val="0"/>
          <w:iCs w:val="0"/>
          <w:kern w:val="44"/>
          <w:sz w:val="32"/>
          <w:szCs w:val="32"/>
          <w:highlight w:val="none"/>
          <w:lang w:val="en-US" w:eastAsia="zh-CN" w:bidi="ar-SA"/>
        </w:rPr>
        <w:t>附件17 检测报告</w:t>
      </w:r>
      <w:bookmarkEnd w:id="158"/>
    </w:p>
    <w:sectPr>
      <w:footerReference r:id="rId12"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ˎ̥">
    <w:altName w:val="苹方-简"/>
    <w:panose1 w:val="00000000000000000000"/>
    <w:charset w:val="00"/>
    <w:family w:val="roman"/>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Times New Roman" w:hAnsi="Times New Roman" w:cs="Times New Roman"/>
      </w:rPr>
    </w:pPr>
  </w:p>
  <w:p>
    <w:pPr>
      <w:pStyle w:val="20"/>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1888926"/>
    </w:sdtPr>
    <w:sdtEndPr>
      <w:rPr>
        <w:rFonts w:ascii="Times New Roman" w:hAnsi="Times New Roman" w:cs="Times New Roman"/>
      </w:rPr>
    </w:sdtEndPr>
    <w:sdtContent>
      <w:p>
        <w:pPr>
          <w:pStyle w:val="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pPr>
      <w:pStyle w:val="20"/>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htkBDQCAABlBAAADgAAAAAAAAABACAA&#10;AAA1AQAAZHJzL2Uyb0RvYy54bWxQSwUGAAAAAAYABgBZAQAA2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ind w:right="360"/>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7" name="文本框 2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Aaf6mDQCAABlBAAADgAAAAAAAAABACAA&#10;AAA1AQAAZHJzL2Uyb0RvYy54bWxQSwUGAAAAAAYABgBZAQAA2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7952"/>
      </w:tabs>
      <w:ind w:right="360"/>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8" name="文本框 2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MaBLGNAIAAGU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CzSVju0AAAAAUBAAAPAAAAAAAAAAEAIAAAADgA&#10;AABkcnMvZG93bnJldi54bWxQSwECFAAUAAAACACHTuJATGgSxjQCAABlBAAADgAAAAAAAAABACAA&#10;AAA1AQAAZHJzL2Uyb0RvYy54bWxQSwUGAAAAAAYABgBZAQAA2w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71</w:t>
                    </w:r>
                    <w:r>
                      <w:fldChar w:fldCharType="end"/>
                    </w:r>
                  </w:p>
                </w:txbxContent>
              </v:textbox>
            </v:shape>
          </w:pict>
        </mc:Fallback>
      </mc:AlternateContent>
    </w:r>
    <w:r>
      <w:rPr>
        <w:rStyle w:val="36"/>
      </w:rPr>
      <w:tab/>
    </w:r>
    <w:r>
      <w:rPr>
        <w:rStyle w:val="36"/>
      </w:rPr>
      <w:tab/>
    </w:r>
    <w:r>
      <w:rPr>
        <w:rStyle w:val="36"/>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9" name="文本框 2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FgAAAGRycy9QSwECFAAUAAAACACHTuJAs0lY7tAAAAAFAQAADwAAAAAAAAABACAAAAA4&#10;AAAAZHJzL2Rvd25yZXYueG1sUEsBAhQAFAAAAAgAh07iQCfUjFo1AgAAZQQAAA4AAAAAAAAAAQAg&#10;AAAANQEAAGRycy9lMm9Eb2MueG1sUEsFBgAAAAAGAAYAWQEAANw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0" name="文本框 3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ORbcGMwIAAGU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ORbcGMwIAAGUEAAAOAAAAAAAAAAEAIAAA&#10;ADUBAABkcnMvZTJvRG9jLnhtbFBLBQYAAAAABgAGAFkBAADa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hint="eastAsia" w:eastAsiaTheme="minorEastAsia"/>
        <w:lang w:eastAsia="zh-CN"/>
      </w:rPr>
    </w:pPr>
    <w:r>
      <w:rPr>
        <w:rFonts w:hint="eastAsia"/>
        <w:lang w:eastAsia="zh-CN"/>
      </w:rPr>
      <w:t>永康市鹏达彩印厂年产 200 万只纸箱生产线技改项目</w:t>
    </w:r>
  </w:p>
  <w:p>
    <w:pPr>
      <w:pStyle w:val="21"/>
    </w:pPr>
    <w:r>
      <w:rPr>
        <w:rFonts w:hint="eastAsia"/>
      </w:rPr>
      <w:t>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DF7286A7"/>
    <w:multiLevelType w:val="singleLevel"/>
    <w:tmpl w:val="DF7286A7"/>
    <w:lvl w:ilvl="0" w:tentative="0">
      <w:start w:val="6"/>
      <w:numFmt w:val="decimal"/>
      <w:suff w:val="nothing"/>
      <w:lvlText w:val="（%1）"/>
      <w:lvlJc w:val="left"/>
    </w:lvl>
  </w:abstractNum>
  <w:abstractNum w:abstractNumId="2">
    <w:nsid w:val="36E5C529"/>
    <w:multiLevelType w:val="singleLevel"/>
    <w:tmpl w:val="36E5C529"/>
    <w:lvl w:ilvl="0" w:tentative="0">
      <w:start w:val="1"/>
      <w:numFmt w:val="decimal"/>
      <w:lvlText w:val="[%1]"/>
      <w:lvlJc w:val="left"/>
      <w:pPr>
        <w:tabs>
          <w:tab w:val="left" w:pos="312"/>
        </w:tabs>
      </w:pPr>
    </w:lvl>
  </w:abstractNum>
  <w:abstractNum w:abstractNumId="3">
    <w:nsid w:val="512FA840"/>
    <w:multiLevelType w:val="singleLevel"/>
    <w:tmpl w:val="512FA840"/>
    <w:lvl w:ilvl="0" w:tentative="0">
      <w:start w:val="1"/>
      <w:numFmt w:val="decimal"/>
      <w:suff w:val="nothing"/>
      <w:lvlText w:val="（%1）"/>
      <w:lvlJc w:val="left"/>
    </w:lvl>
  </w:abstractNum>
  <w:abstractNum w:abstractNumId="4">
    <w:nsid w:val="586A4BED"/>
    <w:multiLevelType w:val="singleLevel"/>
    <w:tmpl w:val="586A4BED"/>
    <w:lvl w:ilvl="0" w:tentative="0">
      <w:start w:val="2"/>
      <w:numFmt w:val="decimal"/>
      <w:suff w:val="space"/>
      <w:lvlText w:val="%1、"/>
      <w:lvlJc w:val="left"/>
    </w:lvl>
  </w:abstractNum>
  <w:abstractNum w:abstractNumId="5">
    <w:nsid w:val="5A9812F9"/>
    <w:multiLevelType w:val="singleLevel"/>
    <w:tmpl w:val="5A9812F9"/>
    <w:lvl w:ilvl="0" w:tentative="0">
      <w:start w:val="1"/>
      <w:numFmt w:val="decimal"/>
      <w:suff w:val="nothing"/>
      <w:lvlText w:val="（%1）"/>
      <w:lvlJc w:val="left"/>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1E305B6"/>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585E79"/>
    <w:rsid w:val="067B4063"/>
    <w:rsid w:val="06E0107D"/>
    <w:rsid w:val="07100953"/>
    <w:rsid w:val="07283BBC"/>
    <w:rsid w:val="073A689E"/>
    <w:rsid w:val="0767441E"/>
    <w:rsid w:val="077706A0"/>
    <w:rsid w:val="07840E49"/>
    <w:rsid w:val="0789674E"/>
    <w:rsid w:val="07944DAE"/>
    <w:rsid w:val="07BB67DE"/>
    <w:rsid w:val="084676A7"/>
    <w:rsid w:val="085E6217"/>
    <w:rsid w:val="08824CDD"/>
    <w:rsid w:val="08852948"/>
    <w:rsid w:val="0885375D"/>
    <w:rsid w:val="089A08E7"/>
    <w:rsid w:val="08AF5C22"/>
    <w:rsid w:val="08C2618B"/>
    <w:rsid w:val="08FD580A"/>
    <w:rsid w:val="095E0659"/>
    <w:rsid w:val="096802A0"/>
    <w:rsid w:val="09A02495"/>
    <w:rsid w:val="09BC4039"/>
    <w:rsid w:val="09D75426"/>
    <w:rsid w:val="09F70C3A"/>
    <w:rsid w:val="0A650C83"/>
    <w:rsid w:val="0A6758AB"/>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B00467"/>
    <w:rsid w:val="0DC146D0"/>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CC380A"/>
    <w:rsid w:val="10DD4E33"/>
    <w:rsid w:val="11235435"/>
    <w:rsid w:val="115A302A"/>
    <w:rsid w:val="115A78B9"/>
    <w:rsid w:val="11734152"/>
    <w:rsid w:val="117369C6"/>
    <w:rsid w:val="119B510F"/>
    <w:rsid w:val="11A976A8"/>
    <w:rsid w:val="11BC1869"/>
    <w:rsid w:val="120572AA"/>
    <w:rsid w:val="127F3835"/>
    <w:rsid w:val="12D82A7F"/>
    <w:rsid w:val="12F70852"/>
    <w:rsid w:val="13557CF8"/>
    <w:rsid w:val="13816A4E"/>
    <w:rsid w:val="13925BDC"/>
    <w:rsid w:val="13E15DC0"/>
    <w:rsid w:val="142A5FDC"/>
    <w:rsid w:val="147D1E66"/>
    <w:rsid w:val="149641DD"/>
    <w:rsid w:val="14C721CE"/>
    <w:rsid w:val="14D279ED"/>
    <w:rsid w:val="14E77BEC"/>
    <w:rsid w:val="14F90946"/>
    <w:rsid w:val="151678B7"/>
    <w:rsid w:val="154F4374"/>
    <w:rsid w:val="15C42D41"/>
    <w:rsid w:val="16DA4BC8"/>
    <w:rsid w:val="171B3855"/>
    <w:rsid w:val="17566BCD"/>
    <w:rsid w:val="17621497"/>
    <w:rsid w:val="176A78D9"/>
    <w:rsid w:val="17EA02BE"/>
    <w:rsid w:val="17FD1038"/>
    <w:rsid w:val="183A3A61"/>
    <w:rsid w:val="184619A9"/>
    <w:rsid w:val="188712AB"/>
    <w:rsid w:val="191A276A"/>
    <w:rsid w:val="191C4C03"/>
    <w:rsid w:val="196179B9"/>
    <w:rsid w:val="196D7FAB"/>
    <w:rsid w:val="19722A75"/>
    <w:rsid w:val="197C68BD"/>
    <w:rsid w:val="199C457B"/>
    <w:rsid w:val="19BD691C"/>
    <w:rsid w:val="1A034C6B"/>
    <w:rsid w:val="1A065282"/>
    <w:rsid w:val="1A2F0966"/>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71F4F"/>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7F2E1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633A91"/>
    <w:rsid w:val="2A6E2796"/>
    <w:rsid w:val="2A6F5228"/>
    <w:rsid w:val="2AAB5DE7"/>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81D5C73"/>
    <w:rsid w:val="38491CD3"/>
    <w:rsid w:val="386F0A67"/>
    <w:rsid w:val="38882E57"/>
    <w:rsid w:val="388A34DF"/>
    <w:rsid w:val="38D63A66"/>
    <w:rsid w:val="38DA5C4F"/>
    <w:rsid w:val="38EB3BFB"/>
    <w:rsid w:val="39473D32"/>
    <w:rsid w:val="397B6D55"/>
    <w:rsid w:val="39930ABA"/>
    <w:rsid w:val="39A14F85"/>
    <w:rsid w:val="3A323902"/>
    <w:rsid w:val="3A371445"/>
    <w:rsid w:val="3AC77189"/>
    <w:rsid w:val="3B1B7AF4"/>
    <w:rsid w:val="3B5A363D"/>
    <w:rsid w:val="3B602C1D"/>
    <w:rsid w:val="3BF761EC"/>
    <w:rsid w:val="3C0055D5"/>
    <w:rsid w:val="3C0D4642"/>
    <w:rsid w:val="3C85086F"/>
    <w:rsid w:val="3C8A2C4C"/>
    <w:rsid w:val="3CC82D3F"/>
    <w:rsid w:val="3D241A3D"/>
    <w:rsid w:val="3D456A74"/>
    <w:rsid w:val="3D474095"/>
    <w:rsid w:val="3D5B3BA3"/>
    <w:rsid w:val="3D626685"/>
    <w:rsid w:val="3D676141"/>
    <w:rsid w:val="3DCB7481"/>
    <w:rsid w:val="3DD15DCE"/>
    <w:rsid w:val="3E15268D"/>
    <w:rsid w:val="3E377C66"/>
    <w:rsid w:val="3E533253"/>
    <w:rsid w:val="3ED71449"/>
    <w:rsid w:val="3EF20F51"/>
    <w:rsid w:val="3F5908C8"/>
    <w:rsid w:val="3F6B2313"/>
    <w:rsid w:val="3F9435DE"/>
    <w:rsid w:val="3F9B0E28"/>
    <w:rsid w:val="3FEB6924"/>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287571"/>
    <w:rsid w:val="459E681C"/>
    <w:rsid w:val="45BF6C2D"/>
    <w:rsid w:val="45E45B8C"/>
    <w:rsid w:val="46090C82"/>
    <w:rsid w:val="460A487E"/>
    <w:rsid w:val="46414AF7"/>
    <w:rsid w:val="46463FF3"/>
    <w:rsid w:val="46780ADA"/>
    <w:rsid w:val="46B92953"/>
    <w:rsid w:val="471F580B"/>
    <w:rsid w:val="47494FB0"/>
    <w:rsid w:val="47684EF0"/>
    <w:rsid w:val="476B3C00"/>
    <w:rsid w:val="480F4FB9"/>
    <w:rsid w:val="4832396D"/>
    <w:rsid w:val="4839249D"/>
    <w:rsid w:val="487A33DC"/>
    <w:rsid w:val="48BF0BC4"/>
    <w:rsid w:val="48BF4A4F"/>
    <w:rsid w:val="493518F0"/>
    <w:rsid w:val="49ED618C"/>
    <w:rsid w:val="49FC29AC"/>
    <w:rsid w:val="49FD4853"/>
    <w:rsid w:val="4A0A4941"/>
    <w:rsid w:val="4ADA2AD9"/>
    <w:rsid w:val="4B0143E1"/>
    <w:rsid w:val="4B9C1904"/>
    <w:rsid w:val="4BAA5B68"/>
    <w:rsid w:val="4BBE00C5"/>
    <w:rsid w:val="4BC64EA2"/>
    <w:rsid w:val="4C2F00AF"/>
    <w:rsid w:val="4C457C34"/>
    <w:rsid w:val="4C66547F"/>
    <w:rsid w:val="4C673E0C"/>
    <w:rsid w:val="4CB84667"/>
    <w:rsid w:val="4CBA3A11"/>
    <w:rsid w:val="4D07114B"/>
    <w:rsid w:val="4D1625D7"/>
    <w:rsid w:val="4DDA72DE"/>
    <w:rsid w:val="4DEA70E8"/>
    <w:rsid w:val="4DF146DD"/>
    <w:rsid w:val="4E2536D7"/>
    <w:rsid w:val="4ED476A0"/>
    <w:rsid w:val="4F0E70D6"/>
    <w:rsid w:val="4F136945"/>
    <w:rsid w:val="4F1E3BEB"/>
    <w:rsid w:val="4F700672"/>
    <w:rsid w:val="50126ED7"/>
    <w:rsid w:val="5043249A"/>
    <w:rsid w:val="50544319"/>
    <w:rsid w:val="507A2611"/>
    <w:rsid w:val="50C6487D"/>
    <w:rsid w:val="5123601C"/>
    <w:rsid w:val="512574F3"/>
    <w:rsid w:val="5133250E"/>
    <w:rsid w:val="513A69CA"/>
    <w:rsid w:val="51456BA8"/>
    <w:rsid w:val="51497F84"/>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273AD8"/>
    <w:rsid w:val="564C59CC"/>
    <w:rsid w:val="5661367A"/>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A201A9E"/>
    <w:rsid w:val="5A425BE3"/>
    <w:rsid w:val="5A6776CD"/>
    <w:rsid w:val="5A884265"/>
    <w:rsid w:val="5A9F7590"/>
    <w:rsid w:val="5AB45FA0"/>
    <w:rsid w:val="5AC36B81"/>
    <w:rsid w:val="5AFC2B07"/>
    <w:rsid w:val="5AFF5FCD"/>
    <w:rsid w:val="5B9B5880"/>
    <w:rsid w:val="5BE0678D"/>
    <w:rsid w:val="5C2B76EA"/>
    <w:rsid w:val="5C2F7D76"/>
    <w:rsid w:val="5C4557EC"/>
    <w:rsid w:val="5C8207EE"/>
    <w:rsid w:val="5C9B3876"/>
    <w:rsid w:val="5CA27F19"/>
    <w:rsid w:val="5CA50208"/>
    <w:rsid w:val="5D3612A4"/>
    <w:rsid w:val="5D562AEE"/>
    <w:rsid w:val="5D844640"/>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E1725"/>
    <w:rsid w:val="607026CF"/>
    <w:rsid w:val="60965ED5"/>
    <w:rsid w:val="60CB6FF6"/>
    <w:rsid w:val="60E137E0"/>
    <w:rsid w:val="60F35816"/>
    <w:rsid w:val="60FD6695"/>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47726"/>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3724D9"/>
    <w:rsid w:val="6793565D"/>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CC3AF8"/>
    <w:rsid w:val="6C5D623A"/>
    <w:rsid w:val="6C5F6456"/>
    <w:rsid w:val="6CAA1122"/>
    <w:rsid w:val="6CAC5F01"/>
    <w:rsid w:val="6CD10152"/>
    <w:rsid w:val="6CFA4DBB"/>
    <w:rsid w:val="6D1E1E6D"/>
    <w:rsid w:val="6D333A0C"/>
    <w:rsid w:val="6D5E2D67"/>
    <w:rsid w:val="6D8F3983"/>
    <w:rsid w:val="6DF90F1A"/>
    <w:rsid w:val="6E121E06"/>
    <w:rsid w:val="6E4E0530"/>
    <w:rsid w:val="6E612F1D"/>
    <w:rsid w:val="6E6567E1"/>
    <w:rsid w:val="6E7855AD"/>
    <w:rsid w:val="6E8E1863"/>
    <w:rsid w:val="6ECF7E2D"/>
    <w:rsid w:val="6F843BD5"/>
    <w:rsid w:val="6FED1FB3"/>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5EC0A02"/>
    <w:rsid w:val="761F67D0"/>
    <w:rsid w:val="76327073"/>
    <w:rsid w:val="769211D6"/>
    <w:rsid w:val="76BF021D"/>
    <w:rsid w:val="76F61031"/>
    <w:rsid w:val="77B57C2A"/>
    <w:rsid w:val="77BA155E"/>
    <w:rsid w:val="77C635FA"/>
    <w:rsid w:val="77E912C9"/>
    <w:rsid w:val="7801342B"/>
    <w:rsid w:val="7803703B"/>
    <w:rsid w:val="783B7550"/>
    <w:rsid w:val="785030F6"/>
    <w:rsid w:val="785221EC"/>
    <w:rsid w:val="78B4702B"/>
    <w:rsid w:val="78F362FD"/>
    <w:rsid w:val="79044748"/>
    <w:rsid w:val="790560D9"/>
    <w:rsid w:val="790E0FE8"/>
    <w:rsid w:val="79585C99"/>
    <w:rsid w:val="796C4670"/>
    <w:rsid w:val="79B67BCA"/>
    <w:rsid w:val="79CC1A79"/>
    <w:rsid w:val="79F04B91"/>
    <w:rsid w:val="7A52326B"/>
    <w:rsid w:val="7A6C26D0"/>
    <w:rsid w:val="7AAF0CA6"/>
    <w:rsid w:val="7AC57DCC"/>
    <w:rsid w:val="7AE20AD8"/>
    <w:rsid w:val="7AE570BB"/>
    <w:rsid w:val="7B4050A9"/>
    <w:rsid w:val="7B5522A9"/>
    <w:rsid w:val="7B8D1755"/>
    <w:rsid w:val="7BB3231A"/>
    <w:rsid w:val="7BE25C93"/>
    <w:rsid w:val="7C4D1E27"/>
    <w:rsid w:val="7C502792"/>
    <w:rsid w:val="7C903CAD"/>
    <w:rsid w:val="7C961A20"/>
    <w:rsid w:val="7CFB7625"/>
    <w:rsid w:val="7D3F76AE"/>
    <w:rsid w:val="7D6C4672"/>
    <w:rsid w:val="7DC27A61"/>
    <w:rsid w:val="7DFD2072"/>
    <w:rsid w:val="7E3B7932"/>
    <w:rsid w:val="7E5A13E5"/>
    <w:rsid w:val="7E612A31"/>
    <w:rsid w:val="7E9E7142"/>
    <w:rsid w:val="7EA247DF"/>
    <w:rsid w:val="7EC9775F"/>
    <w:rsid w:val="7F071451"/>
    <w:rsid w:val="7F125264"/>
    <w:rsid w:val="7F205639"/>
    <w:rsid w:val="7F4A2D1B"/>
    <w:rsid w:val="7F59780C"/>
    <w:rsid w:val="7F5E259D"/>
    <w:rsid w:val="7FDC4172"/>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6"/>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8"/>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6">
    <w:name w:val="Normal Indent"/>
    <w:basedOn w:val="1"/>
    <w:next w:val="7"/>
    <w:link w:val="50"/>
    <w:qFormat/>
    <w:uiPriority w:val="99"/>
    <w:pPr>
      <w:spacing w:beforeLines="50" w:afterLines="50"/>
      <w:jc w:val="center"/>
    </w:pPr>
    <w:rPr>
      <w:rFonts w:ascii="Arial" w:hAnsi="Arial" w:eastAsia="宋体" w:cs="Times New Roman"/>
      <w:spacing w:val="10"/>
      <w:szCs w:val="20"/>
    </w:rPr>
  </w:style>
  <w:style w:type="paragraph" w:customStyle="1" w:styleId="7">
    <w:name w:val="正文首行缩进2个字 Char"/>
    <w:basedOn w:val="1"/>
    <w:qFormat/>
    <w:uiPriority w:val="0"/>
    <w:pPr>
      <w:ind w:firstLine="480" w:firstLineChars="200"/>
    </w:pPr>
    <w:rPr>
      <w:rFonts w:eastAsia="楷体"/>
      <w:sz w:val="24"/>
      <w:szCs w:val="24"/>
    </w:rPr>
  </w:style>
  <w:style w:type="paragraph" w:styleId="8">
    <w:name w:val="Document Map"/>
    <w:basedOn w:val="1"/>
    <w:link w:val="44"/>
    <w:unhideWhenUsed/>
    <w:qFormat/>
    <w:uiPriority w:val="99"/>
    <w:rPr>
      <w:rFonts w:ascii="宋体" w:eastAsia="宋体"/>
      <w:sz w:val="18"/>
      <w:szCs w:val="18"/>
    </w:rPr>
  </w:style>
  <w:style w:type="paragraph" w:styleId="9">
    <w:name w:val="annotation text"/>
    <w:basedOn w:val="1"/>
    <w:link w:val="62"/>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next w:val="6"/>
    <w:link w:val="86"/>
    <w:qFormat/>
    <w:uiPriority w:val="0"/>
    <w:rPr>
      <w:szCs w:val="24"/>
    </w:rPr>
  </w:style>
  <w:style w:type="paragraph" w:styleId="11">
    <w:name w:val="Body Text Indent"/>
    <w:basedOn w:val="1"/>
    <w:next w:val="12"/>
    <w:link w:val="74"/>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2">
    <w:name w:val="List"/>
    <w:basedOn w:val="1"/>
    <w:unhideWhenUsed/>
    <w:qFormat/>
    <w:uiPriority w:val="0"/>
    <w:pPr>
      <w:ind w:left="200" w:hanging="200" w:hangingChars="200"/>
      <w:contextualSpacing/>
    </w:pPr>
  </w:style>
  <w:style w:type="paragraph" w:styleId="13">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4">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5">
    <w:name w:val="Plain Text"/>
    <w:basedOn w:val="1"/>
    <w:link w:val="88"/>
    <w:qFormat/>
    <w:uiPriority w:val="99"/>
    <w:pPr>
      <w:widowControl/>
      <w:spacing w:beforeAutospacing="1" w:afterAutospacing="1"/>
      <w:jc w:val="left"/>
    </w:pPr>
    <w:rPr>
      <w:rFonts w:ascii="ˎ̥" w:hAnsi="ˎ̥"/>
      <w:sz w:val="18"/>
      <w:szCs w:val="18"/>
    </w:rPr>
  </w:style>
  <w:style w:type="paragraph" w:styleId="16">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7">
    <w:name w:val="Date"/>
    <w:basedOn w:val="1"/>
    <w:next w:val="1"/>
    <w:link w:val="63"/>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8">
    <w:name w:val="Body Text Indent 2"/>
    <w:basedOn w:val="1"/>
    <w:link w:val="98"/>
    <w:unhideWhenUsed/>
    <w:qFormat/>
    <w:uiPriority w:val="99"/>
    <w:pPr>
      <w:spacing w:after="120" w:line="480" w:lineRule="auto"/>
      <w:ind w:left="420" w:leftChars="200"/>
    </w:pPr>
  </w:style>
  <w:style w:type="paragraph" w:styleId="19">
    <w:name w:val="Balloon Text"/>
    <w:basedOn w:val="1"/>
    <w:link w:val="49"/>
    <w:unhideWhenUsed/>
    <w:qFormat/>
    <w:uiPriority w:val="99"/>
    <w:rPr>
      <w:sz w:val="18"/>
      <w:szCs w:val="18"/>
    </w:rPr>
  </w:style>
  <w:style w:type="paragraph" w:styleId="20">
    <w:name w:val="footer"/>
    <w:basedOn w:val="1"/>
    <w:link w:val="42"/>
    <w:unhideWhenUsed/>
    <w:qFormat/>
    <w:uiPriority w:val="99"/>
    <w:pPr>
      <w:tabs>
        <w:tab w:val="center" w:pos="4153"/>
        <w:tab w:val="right" w:pos="8306"/>
      </w:tabs>
      <w:snapToGrid w:val="0"/>
      <w:jc w:val="left"/>
    </w:pPr>
    <w:rPr>
      <w:sz w:val="18"/>
      <w:szCs w:val="18"/>
    </w:rPr>
  </w:style>
  <w:style w:type="paragraph" w:styleId="21">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4"/>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59"/>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9"/>
    <w:next w:val="9"/>
    <w:link w:val="73"/>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1"/>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表格文字"/>
    <w:basedOn w:val="11"/>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1">
    <w:name w:val="页眉 字符"/>
    <w:basedOn w:val="34"/>
    <w:link w:val="21"/>
    <w:qFormat/>
    <w:uiPriority w:val="99"/>
    <w:rPr>
      <w:sz w:val="18"/>
      <w:szCs w:val="18"/>
    </w:rPr>
  </w:style>
  <w:style w:type="character" w:customStyle="1" w:styleId="42">
    <w:name w:val="页脚 字符"/>
    <w:basedOn w:val="34"/>
    <w:link w:val="20"/>
    <w:qFormat/>
    <w:uiPriority w:val="99"/>
    <w:rPr>
      <w:sz w:val="18"/>
      <w:szCs w:val="18"/>
    </w:rPr>
  </w:style>
  <w:style w:type="character" w:customStyle="1" w:styleId="43">
    <w:name w:val="标题 1 字符"/>
    <w:basedOn w:val="34"/>
    <w:link w:val="2"/>
    <w:qFormat/>
    <w:uiPriority w:val="99"/>
    <w:rPr>
      <w:rFonts w:ascii="Times New Roman" w:hAnsi="Times New Roman"/>
      <w:b/>
      <w:bCs/>
      <w:kern w:val="44"/>
      <w:sz w:val="44"/>
      <w:szCs w:val="44"/>
    </w:rPr>
  </w:style>
  <w:style w:type="character" w:customStyle="1" w:styleId="44">
    <w:name w:val="文档结构图 字符"/>
    <w:basedOn w:val="34"/>
    <w:link w:val="8"/>
    <w:qFormat/>
    <w:uiPriority w:val="99"/>
    <w:rPr>
      <w:rFonts w:ascii="宋体" w:eastAsia="宋体"/>
      <w:sz w:val="18"/>
      <w:szCs w:val="18"/>
    </w:rPr>
  </w:style>
  <w:style w:type="paragraph" w:customStyle="1" w:styleId="45">
    <w:name w:val="列表段落1"/>
    <w:basedOn w:val="1"/>
    <w:qFormat/>
    <w:uiPriority w:val="34"/>
    <w:pPr>
      <w:ind w:firstLine="420" w:firstLineChars="200"/>
    </w:pPr>
  </w:style>
  <w:style w:type="character" w:customStyle="1" w:styleId="46">
    <w:name w:val="标题 2 字符"/>
    <w:basedOn w:val="34"/>
    <w:link w:val="3"/>
    <w:qFormat/>
    <w:uiPriority w:val="99"/>
    <w:rPr>
      <w:rFonts w:ascii="Times New Roman" w:hAnsi="Times New Roman" w:eastAsiaTheme="majorEastAsia" w:cstheme="majorBidi"/>
      <w:b/>
      <w:bCs/>
      <w:sz w:val="32"/>
      <w:szCs w:val="32"/>
    </w:rPr>
  </w:style>
  <w:style w:type="character" w:customStyle="1" w:styleId="47">
    <w:name w:val="图片 Char"/>
    <w:basedOn w:val="34"/>
    <w:link w:val="48"/>
    <w:qFormat/>
    <w:uiPriority w:val="0"/>
    <w:rPr>
      <w:sz w:val="24"/>
      <w:szCs w:val="24"/>
    </w:rPr>
  </w:style>
  <w:style w:type="paragraph" w:customStyle="1" w:styleId="48">
    <w:name w:val="图片"/>
    <w:basedOn w:val="1"/>
    <w:link w:val="47"/>
    <w:qFormat/>
    <w:uiPriority w:val="0"/>
    <w:pPr>
      <w:spacing w:beforeLines="50" w:afterLines="50"/>
      <w:ind w:firstLine="480" w:firstLineChars="200"/>
      <w:jc w:val="left"/>
    </w:pPr>
    <w:rPr>
      <w:sz w:val="24"/>
      <w:szCs w:val="24"/>
    </w:rPr>
  </w:style>
  <w:style w:type="character" w:customStyle="1" w:styleId="49">
    <w:name w:val="批注框文本 字符"/>
    <w:basedOn w:val="34"/>
    <w:link w:val="19"/>
    <w:qFormat/>
    <w:uiPriority w:val="99"/>
    <w:rPr>
      <w:sz w:val="18"/>
      <w:szCs w:val="18"/>
    </w:rPr>
  </w:style>
  <w:style w:type="character" w:customStyle="1" w:styleId="50">
    <w:name w:val="正文缩进 字符"/>
    <w:link w:val="6"/>
    <w:qFormat/>
    <w:uiPriority w:val="99"/>
    <w:rPr>
      <w:rFonts w:ascii="Arial" w:hAnsi="Arial" w:eastAsia="宋体" w:cs="Times New Roman"/>
      <w:spacing w:val="10"/>
      <w:szCs w:val="20"/>
    </w:rPr>
  </w:style>
  <w:style w:type="paragraph" w:customStyle="1" w:styleId="51">
    <w:name w:val="表格标题"/>
    <w:basedOn w:val="1"/>
    <w:link w:val="52"/>
    <w:qFormat/>
    <w:uiPriority w:val="99"/>
    <w:pPr>
      <w:jc w:val="center"/>
    </w:pPr>
    <w:rPr>
      <w:rFonts w:ascii="Times New Roman" w:hAnsi="Times New Roman" w:eastAsia="仿宋_GB2312" w:cs="Times New Roman"/>
      <w:sz w:val="24"/>
      <w:szCs w:val="20"/>
    </w:rPr>
  </w:style>
  <w:style w:type="character" w:customStyle="1" w:styleId="52">
    <w:name w:val="表格标题 Char Char"/>
    <w:link w:val="51"/>
    <w:qFormat/>
    <w:uiPriority w:val="0"/>
    <w:rPr>
      <w:rFonts w:ascii="Times New Roman" w:hAnsi="Times New Roman" w:eastAsia="仿宋_GB2312" w:cs="Times New Roman"/>
      <w:sz w:val="24"/>
      <w:szCs w:val="20"/>
    </w:rPr>
  </w:style>
  <w:style w:type="character" w:customStyle="1" w:styleId="53">
    <w:name w:val="文本 Char"/>
    <w:link w:val="54"/>
    <w:qFormat/>
    <w:uiPriority w:val="0"/>
    <w:rPr>
      <w:sz w:val="24"/>
    </w:rPr>
  </w:style>
  <w:style w:type="paragraph" w:customStyle="1" w:styleId="54">
    <w:name w:val="文本"/>
    <w:basedOn w:val="1"/>
    <w:link w:val="53"/>
    <w:qFormat/>
    <w:uiPriority w:val="0"/>
    <w:pPr>
      <w:spacing w:line="360" w:lineRule="auto"/>
      <w:ind w:firstLine="480" w:firstLineChars="200"/>
      <w:jc w:val="left"/>
    </w:pPr>
    <w:rPr>
      <w:sz w:val="24"/>
    </w:rPr>
  </w:style>
  <w:style w:type="paragraph" w:customStyle="1" w:styleId="55">
    <w:name w:val="表格正文"/>
    <w:basedOn w:val="1"/>
    <w:link w:val="56"/>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6">
    <w:name w:val="表格正文 Char"/>
    <w:link w:val="55"/>
    <w:qFormat/>
    <w:uiPriority w:val="99"/>
    <w:rPr>
      <w:rFonts w:ascii="Times New Roman" w:hAnsi="Times New Roman" w:eastAsia="宋体" w:cs="Times New Roman"/>
      <w:sz w:val="24"/>
      <w:szCs w:val="24"/>
    </w:rPr>
  </w:style>
  <w:style w:type="paragraph" w:customStyle="1" w:styleId="57">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8">
    <w:name w:val="标题 3 字符"/>
    <w:basedOn w:val="34"/>
    <w:link w:val="4"/>
    <w:qFormat/>
    <w:uiPriority w:val="0"/>
    <w:rPr>
      <w:rFonts w:ascii="Times New Roman" w:hAnsi="Times New Roman"/>
      <w:b/>
      <w:bCs/>
      <w:sz w:val="28"/>
      <w:szCs w:val="32"/>
    </w:rPr>
  </w:style>
  <w:style w:type="character" w:customStyle="1" w:styleId="59">
    <w:name w:val="标题 字符"/>
    <w:basedOn w:val="34"/>
    <w:link w:val="29"/>
    <w:qFormat/>
    <w:uiPriority w:val="99"/>
    <w:rPr>
      <w:rFonts w:ascii="Cambria" w:hAnsi="Cambria" w:eastAsia="宋体" w:cs="Times New Roman"/>
      <w:b/>
      <w:bCs/>
      <w:sz w:val="32"/>
      <w:szCs w:val="32"/>
    </w:rPr>
  </w:style>
  <w:style w:type="paragraph" w:customStyle="1" w:styleId="60">
    <w:name w:val="表格式"/>
    <w:basedOn w:val="12"/>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1">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2">
    <w:name w:val="批注文字 字符"/>
    <w:basedOn w:val="34"/>
    <w:link w:val="9"/>
    <w:qFormat/>
    <w:uiPriority w:val="99"/>
    <w:rPr>
      <w:rFonts w:ascii="Times New Roman" w:hAnsi="Times New Roman" w:eastAsia="宋体" w:cs="Times New Roman"/>
      <w:sz w:val="24"/>
      <w:szCs w:val="24"/>
    </w:rPr>
  </w:style>
  <w:style w:type="character" w:customStyle="1" w:styleId="63">
    <w:name w:val="日期 字符"/>
    <w:basedOn w:val="34"/>
    <w:link w:val="17"/>
    <w:qFormat/>
    <w:uiPriority w:val="0"/>
    <w:rPr>
      <w:rFonts w:ascii="Times New Roman" w:hAnsi="Times New Roman" w:eastAsia="宋体" w:cs="Times New Roman"/>
      <w:sz w:val="24"/>
      <w:szCs w:val="24"/>
    </w:rPr>
  </w:style>
  <w:style w:type="character" w:customStyle="1" w:styleId="64">
    <w:name w:val="副标题 字符"/>
    <w:basedOn w:val="34"/>
    <w:link w:val="24"/>
    <w:qFormat/>
    <w:uiPriority w:val="0"/>
    <w:rPr>
      <w:rFonts w:ascii="Cambria" w:hAnsi="Cambria" w:eastAsia="宋体" w:cs="Times New Roman"/>
      <w:b/>
      <w:bCs/>
      <w:kern w:val="28"/>
      <w:sz w:val="28"/>
      <w:szCs w:val="32"/>
    </w:rPr>
  </w:style>
  <w:style w:type="character" w:customStyle="1" w:styleId="65">
    <w:name w:val="表格内容 Char Char"/>
    <w:basedOn w:val="34"/>
    <w:link w:val="66"/>
    <w:qFormat/>
    <w:uiPriority w:val="0"/>
    <w:rPr>
      <w:rFonts w:ascii="宋体"/>
      <w:szCs w:val="24"/>
    </w:rPr>
  </w:style>
  <w:style w:type="paragraph" w:customStyle="1" w:styleId="66">
    <w:name w:val="表格内容"/>
    <w:basedOn w:val="1"/>
    <w:link w:val="65"/>
    <w:qFormat/>
    <w:uiPriority w:val="0"/>
    <w:pPr>
      <w:spacing w:beforeLines="50" w:afterLines="50" w:line="360" w:lineRule="auto"/>
      <w:ind w:firstLine="200" w:firstLineChars="200"/>
      <w:jc w:val="center"/>
    </w:pPr>
    <w:rPr>
      <w:rFonts w:ascii="宋体"/>
      <w:szCs w:val="24"/>
    </w:rPr>
  </w:style>
  <w:style w:type="character" w:customStyle="1" w:styleId="67">
    <w:name w:val="正文缩进 Char2"/>
    <w:qFormat/>
    <w:uiPriority w:val="0"/>
    <w:rPr>
      <w:rFonts w:ascii="Arial" w:hAnsi="Arial" w:cs="Arial"/>
      <w:spacing w:val="10"/>
      <w:kern w:val="2"/>
      <w:sz w:val="24"/>
    </w:rPr>
  </w:style>
  <w:style w:type="paragraph" w:customStyle="1" w:styleId="68">
    <w:name w:val="Char4"/>
    <w:basedOn w:val="1"/>
    <w:qFormat/>
    <w:uiPriority w:val="0"/>
    <w:rPr>
      <w:rFonts w:ascii="Times New Roman" w:hAnsi="Times New Roman" w:eastAsia="宋体" w:cs="Times New Roman"/>
      <w:szCs w:val="20"/>
    </w:rPr>
  </w:style>
  <w:style w:type="paragraph" w:customStyle="1" w:styleId="69">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0">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1">
    <w:name w:val="正文01"/>
    <w:basedOn w:val="1"/>
    <w:link w:val="72"/>
    <w:qFormat/>
    <w:uiPriority w:val="0"/>
    <w:pPr>
      <w:spacing w:line="480" w:lineRule="exact"/>
      <w:ind w:firstLine="539"/>
    </w:pPr>
    <w:rPr>
      <w:rFonts w:ascii="Times New Roman" w:hAnsi="Times New Roman" w:eastAsia="宋体" w:cs="Times New Roman"/>
      <w:sz w:val="27"/>
      <w:szCs w:val="27"/>
    </w:rPr>
  </w:style>
  <w:style w:type="character" w:customStyle="1" w:styleId="72">
    <w:name w:val="正文01 Char"/>
    <w:link w:val="71"/>
    <w:qFormat/>
    <w:uiPriority w:val="0"/>
    <w:rPr>
      <w:rFonts w:ascii="Times New Roman" w:hAnsi="Times New Roman" w:eastAsia="宋体" w:cs="Times New Roman"/>
      <w:sz w:val="27"/>
      <w:szCs w:val="27"/>
    </w:rPr>
  </w:style>
  <w:style w:type="character" w:customStyle="1" w:styleId="73">
    <w:name w:val="批注主题 字符"/>
    <w:basedOn w:val="62"/>
    <w:link w:val="30"/>
    <w:qFormat/>
    <w:uiPriority w:val="99"/>
    <w:rPr>
      <w:rFonts w:ascii="Calibri" w:hAnsi="Calibri" w:eastAsia="宋体" w:cs="Times New Roman"/>
      <w:b/>
      <w:bCs/>
      <w:sz w:val="24"/>
      <w:szCs w:val="24"/>
    </w:rPr>
  </w:style>
  <w:style w:type="character" w:customStyle="1" w:styleId="74">
    <w:name w:val="正文文本缩进 字符"/>
    <w:basedOn w:val="34"/>
    <w:link w:val="11"/>
    <w:qFormat/>
    <w:uiPriority w:val="99"/>
    <w:rPr>
      <w:rFonts w:ascii="Times New Roman" w:hAnsi="Times New Roman" w:eastAsia="宋体" w:cs="Times New Roman"/>
      <w:sz w:val="28"/>
      <w:szCs w:val="24"/>
    </w:rPr>
  </w:style>
  <w:style w:type="paragraph" w:customStyle="1" w:styleId="75">
    <w:name w:val="p0"/>
    <w:basedOn w:val="1"/>
    <w:qFormat/>
    <w:uiPriority w:val="0"/>
    <w:pPr>
      <w:widowControl/>
    </w:pPr>
    <w:rPr>
      <w:rFonts w:ascii="Times New Roman" w:hAnsi="Times New Roman" w:eastAsia="宋体" w:cs="Times New Roman"/>
      <w:kern w:val="0"/>
      <w:szCs w:val="21"/>
    </w:rPr>
  </w:style>
  <w:style w:type="paragraph" w:customStyle="1" w:styleId="76">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7">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8">
    <w:name w:val="默认段落字体 Para Char Char Char Char"/>
    <w:basedOn w:val="1"/>
    <w:qFormat/>
    <w:uiPriority w:val="99"/>
    <w:rPr>
      <w:rFonts w:ascii="Times New Roman" w:hAnsi="Times New Roman" w:eastAsia="宋体" w:cs="Times New Roman"/>
      <w:sz w:val="24"/>
      <w:szCs w:val="24"/>
    </w:rPr>
  </w:style>
  <w:style w:type="paragraph" w:customStyle="1" w:styleId="79">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0">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1">
    <w:name w:val="1"/>
    <w:basedOn w:val="1"/>
    <w:qFormat/>
    <w:uiPriority w:val="99"/>
    <w:pPr>
      <w:outlineLvl w:val="0"/>
    </w:pPr>
    <w:rPr>
      <w:rFonts w:ascii="Times New Roman" w:hAnsi="Times New Roman" w:eastAsia="黑体" w:cs="Times New Roman"/>
      <w:sz w:val="36"/>
      <w:szCs w:val="36"/>
    </w:rPr>
  </w:style>
  <w:style w:type="paragraph" w:customStyle="1" w:styleId="82">
    <w:name w:val="表"/>
    <w:basedOn w:val="1"/>
    <w:qFormat/>
    <w:uiPriority w:val="99"/>
    <w:pPr>
      <w:snapToGrid w:val="0"/>
      <w:jc w:val="center"/>
    </w:pPr>
    <w:rPr>
      <w:rFonts w:ascii="Times New Roman" w:hAnsi="Times New Roman" w:eastAsia="宋体" w:cs="Times New Roman"/>
      <w:spacing w:val="2"/>
      <w:szCs w:val="20"/>
    </w:rPr>
  </w:style>
  <w:style w:type="paragraph" w:customStyle="1" w:styleId="83">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4">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5">
    <w:name w:val="正文文本 Char"/>
    <w:basedOn w:val="34"/>
    <w:qFormat/>
    <w:uiPriority w:val="0"/>
    <w:rPr>
      <w:szCs w:val="24"/>
    </w:rPr>
  </w:style>
  <w:style w:type="character" w:customStyle="1" w:styleId="86">
    <w:name w:val="正文文本 字符"/>
    <w:basedOn w:val="34"/>
    <w:link w:val="10"/>
    <w:semiHidden/>
    <w:qFormat/>
    <w:uiPriority w:val="99"/>
  </w:style>
  <w:style w:type="character" w:customStyle="1" w:styleId="87">
    <w:name w:val="纯文本 Char"/>
    <w:basedOn w:val="34"/>
    <w:qFormat/>
    <w:uiPriority w:val="0"/>
    <w:rPr>
      <w:rFonts w:ascii="ˎ̥" w:hAnsi="ˎ̥"/>
      <w:sz w:val="18"/>
      <w:szCs w:val="18"/>
    </w:rPr>
  </w:style>
  <w:style w:type="character" w:customStyle="1" w:styleId="88">
    <w:name w:val="纯文本 字符"/>
    <w:basedOn w:val="34"/>
    <w:link w:val="15"/>
    <w:qFormat/>
    <w:uiPriority w:val="99"/>
    <w:rPr>
      <w:rFonts w:ascii="宋体" w:hAnsi="Courier New" w:eastAsia="宋体" w:cs="Courier New"/>
      <w:szCs w:val="21"/>
    </w:rPr>
  </w:style>
  <w:style w:type="paragraph" w:customStyle="1" w:styleId="8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1">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2">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表格"/>
    <w:basedOn w:val="15"/>
    <w:next w:val="6"/>
    <w:link w:val="94"/>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4">
    <w:name w:val="表格 Char"/>
    <w:basedOn w:val="34"/>
    <w:link w:val="93"/>
    <w:qFormat/>
    <w:uiPriority w:val="0"/>
    <w:rPr>
      <w:rFonts w:ascii="宋体" w:hAnsi="宋体" w:eastAsia="宋体" w:cs="Times New Roman"/>
      <w:snapToGrid w:val="0"/>
      <w:kern w:val="0"/>
      <w:szCs w:val="20"/>
    </w:rPr>
  </w:style>
  <w:style w:type="paragraph" w:customStyle="1" w:styleId="95">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6">
    <w:name w:val="正文01 Char2"/>
    <w:qFormat/>
    <w:uiPriority w:val="0"/>
    <w:rPr>
      <w:color w:val="000000"/>
      <w:sz w:val="24"/>
      <w:szCs w:val="21"/>
    </w:rPr>
  </w:style>
  <w:style w:type="paragraph" w:customStyle="1" w:styleId="9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8">
    <w:name w:val="正文文本缩进 2 字符"/>
    <w:basedOn w:val="34"/>
    <w:link w:val="18"/>
    <w:qFormat/>
    <w:uiPriority w:val="99"/>
  </w:style>
  <w:style w:type="table" w:customStyle="1" w:styleId="99">
    <w:name w:val="TableGrid"/>
    <w:qFormat/>
    <w:uiPriority w:val="0"/>
    <w:tblPr>
      <w:tblCellMar>
        <w:top w:w="0" w:type="dxa"/>
        <w:left w:w="0" w:type="dxa"/>
        <w:bottom w:w="0" w:type="dxa"/>
        <w:right w:w="0" w:type="dxa"/>
      </w:tblCellMar>
    </w:tblPr>
  </w:style>
  <w:style w:type="paragraph" w:customStyle="1" w:styleId="100">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2">
    <w:name w:val="正文文本 (2)_"/>
    <w:basedOn w:val="34"/>
    <w:qFormat/>
    <w:uiPriority w:val="0"/>
    <w:rPr>
      <w:rFonts w:ascii="黑体" w:hAnsi="黑体" w:eastAsia="黑体" w:cs="黑体"/>
      <w:sz w:val="22"/>
      <w:szCs w:val="22"/>
      <w:u w:val="none"/>
    </w:rPr>
  </w:style>
  <w:style w:type="character" w:customStyle="1" w:styleId="103">
    <w:name w:val="正文文本 (2)"/>
    <w:basedOn w:val="102"/>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4">
    <w:name w:val="正文文本 (2) + 10 pt"/>
    <w:basedOn w:val="102"/>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5">
    <w:name w:val="正文文本 (2) + 间距 1 pt"/>
    <w:basedOn w:val="102"/>
    <w:qFormat/>
    <w:uiPriority w:val="0"/>
    <w:rPr>
      <w:rFonts w:ascii="黑体" w:hAnsi="黑体" w:eastAsia="黑体" w:cs="黑体"/>
      <w:spacing w:val="30"/>
      <w:sz w:val="22"/>
      <w:szCs w:val="22"/>
      <w:u w:val="none"/>
    </w:rPr>
  </w:style>
  <w:style w:type="character" w:customStyle="1" w:styleId="106">
    <w:name w:val="正文文本 (2) + Georgia"/>
    <w:basedOn w:val="102"/>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7">
    <w:name w:val="正文文本 (2) + SimSun"/>
    <w:basedOn w:val="102"/>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8">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Default"/>
    <w:basedOn w:val="110"/>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0">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1">
    <w:name w:val="List Paragraph"/>
    <w:basedOn w:val="1"/>
    <w:qFormat/>
    <w:uiPriority w:val="34"/>
    <w:pPr>
      <w:ind w:firstLine="420" w:firstLineChars="200"/>
    </w:pPr>
  </w:style>
  <w:style w:type="character" w:customStyle="1" w:styleId="112">
    <w:name w:val="样式1 Char Char"/>
    <w:link w:val="113"/>
    <w:qFormat/>
    <w:uiPriority w:val="99"/>
    <w:rPr>
      <w:kern w:val="2"/>
      <w:sz w:val="24"/>
      <w:szCs w:val="24"/>
    </w:rPr>
  </w:style>
  <w:style w:type="paragraph" w:customStyle="1" w:styleId="113">
    <w:name w:val="样式1"/>
    <w:basedOn w:val="11"/>
    <w:link w:val="112"/>
    <w:qFormat/>
    <w:uiPriority w:val="99"/>
    <w:pPr>
      <w:tabs>
        <w:tab w:val="clear" w:pos="2820"/>
        <w:tab w:val="clear" w:pos="2975"/>
        <w:tab w:val="clear" w:pos="4707"/>
      </w:tabs>
      <w:spacing w:line="360" w:lineRule="auto"/>
      <w:ind w:firstLine="480"/>
    </w:pPr>
    <w:rPr>
      <w:sz w:val="24"/>
    </w:rPr>
  </w:style>
  <w:style w:type="paragraph" w:customStyle="1" w:styleId="114">
    <w:name w:val="xl26"/>
    <w:basedOn w:val="1"/>
    <w:qFormat/>
    <w:uiPriority w:val="99"/>
    <w:pPr>
      <w:spacing w:before="100" w:after="100"/>
      <w:jc w:val="center"/>
    </w:pPr>
    <w:rPr>
      <w:rFonts w:ascii="Calibri" w:hAnsi="Calibri" w:eastAsia="宋体" w:cs="Calibri"/>
      <w:szCs w:val="21"/>
    </w:rPr>
  </w:style>
  <w:style w:type="paragraph" w:customStyle="1" w:styleId="115">
    <w:name w:val="Table Paragraph"/>
    <w:basedOn w:val="1"/>
    <w:qFormat/>
    <w:uiPriority w:val="1"/>
    <w:pPr>
      <w:jc w:val="left"/>
    </w:pPr>
    <w:rPr>
      <w:rFonts w:ascii="Calibri" w:hAnsi="Calibri" w:eastAsia="宋体" w:cs="Calibri"/>
      <w:kern w:val="0"/>
      <w:sz w:val="22"/>
    </w:rPr>
  </w:style>
  <w:style w:type="paragraph" w:customStyle="1" w:styleId="1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7">
    <w:name w:val="报告正文-连续目录"/>
    <w:basedOn w:val="1"/>
    <w:link w:val="118"/>
    <w:qFormat/>
    <w:uiPriority w:val="0"/>
    <w:pPr>
      <w:spacing w:line="440" w:lineRule="exact"/>
      <w:ind w:firstLine="200" w:firstLineChars="200"/>
    </w:pPr>
    <w:rPr>
      <w:rFonts w:ascii="Arial" w:hAnsi="Arial" w:eastAsia="宋体" w:cs="Arial"/>
      <w:kern w:val="0"/>
      <w:sz w:val="24"/>
      <w:szCs w:val="24"/>
    </w:rPr>
  </w:style>
  <w:style w:type="character" w:customStyle="1" w:styleId="118">
    <w:name w:val="报告正文-连续目录 Char Char"/>
    <w:link w:val="117"/>
    <w:qFormat/>
    <w:uiPriority w:val="0"/>
    <w:rPr>
      <w:rFonts w:ascii="Arial" w:hAnsi="Arial" w:cs="Arial"/>
      <w:sz w:val="24"/>
      <w:szCs w:val="24"/>
    </w:rPr>
  </w:style>
  <w:style w:type="table" w:customStyle="1" w:styleId="119">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1">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4">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Unresolved Mention"/>
    <w:basedOn w:val="34"/>
    <w:semiHidden/>
    <w:unhideWhenUsed/>
    <w:qFormat/>
    <w:uiPriority w:val="99"/>
    <w:rPr>
      <w:color w:val="605E5C"/>
      <w:shd w:val="clear" w:color="auto" w:fill="E1DFDD"/>
    </w:rPr>
  </w:style>
  <w:style w:type="paragraph" w:customStyle="1" w:styleId="127">
    <w:name w:val="五号居中表格"/>
    <w:basedOn w:val="1"/>
    <w:qFormat/>
    <w:uiPriority w:val="0"/>
    <w:pPr>
      <w:spacing w:line="240" w:lineRule="auto"/>
      <w:ind w:firstLine="0" w:firstLineChars="0"/>
      <w:jc w:val="center"/>
    </w:pPr>
    <w:rPr>
      <w:kern w:val="0"/>
      <w:sz w:val="21"/>
      <w:szCs w:val="20"/>
    </w:rPr>
  </w:style>
  <w:style w:type="paragraph" w:customStyle="1" w:styleId="12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9">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0">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1">
    <w:name w:val="font91"/>
    <w:qFormat/>
    <w:uiPriority w:val="0"/>
    <w:rPr>
      <w:rFonts w:hint="eastAsia" w:ascii="宋体" w:hAnsi="宋体" w:eastAsia="宋体" w:cs="宋体"/>
      <w:color w:val="000000"/>
      <w:sz w:val="21"/>
      <w:szCs w:val="21"/>
      <w:u w:val="none"/>
    </w:rPr>
  </w:style>
  <w:style w:type="character" w:customStyle="1" w:styleId="132">
    <w:name w:val="font101"/>
    <w:qFormat/>
    <w:uiPriority w:val="0"/>
    <w:rPr>
      <w:rFonts w:hint="default" w:ascii="Times New Roman" w:hAnsi="Times New Roman" w:cs="Times New Roman"/>
      <w:color w:val="000000"/>
      <w:sz w:val="21"/>
      <w:szCs w:val="21"/>
      <w:u w:val="none"/>
    </w:rPr>
  </w:style>
  <w:style w:type="paragraph" w:styleId="133">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4">
    <w:name w:val="无间隔 Char"/>
    <w:qFormat/>
    <w:uiPriority w:val="0"/>
    <w:rPr>
      <w:kern w:val="2"/>
      <w:sz w:val="24"/>
    </w:rPr>
  </w:style>
  <w:style w:type="paragraph" w:customStyle="1" w:styleId="135">
    <w:name w:val="Table Text"/>
    <w:basedOn w:val="1"/>
    <w:semiHidden/>
    <w:qFormat/>
    <w:uiPriority w:val="0"/>
    <w:rPr>
      <w:rFonts w:ascii="宋体" w:hAnsi="宋体" w:eastAsia="宋体" w:cs="宋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69</Pages>
  <Words>77</Words>
  <Characters>82</Characters>
  <Lines>263</Lines>
  <Paragraphs>74</Paragraphs>
  <TotalTime>15</TotalTime>
  <ScaleCrop>false</ScaleCrop>
  <LinksUpToDate>false</LinksUpToDate>
  <CharactersWithSpaces>83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2022-08-13T18:59:00Z</dcterms:created>
  <dc:creator>微软用户</dc:creator>
  <cp:lastModifiedBy>Mosey</cp:lastModifiedBy>
  <cp:lastPrinted>2024-09-12T21:09:00Z</cp:lastPrinted>
  <dcterms:modified xsi:type="dcterms:W3CDTF">2025-04-15T12:48:37Z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FCA14FCAB169499F9FC57CE488816BBA_13</vt:lpwstr>
  </property>
  <property fmtid="{D5CDD505-2E9C-101B-9397-08002B2CF9AE}" pid="4" name="KSOTemplateDocerSaveRecord">
    <vt:lpwstr>eyJoZGlkIjoiM2QwNjM0ZjM0ZTBhYzQxNjA1YzMyMDYzNjVlZWRjNjQiLCJ1c2VySWQiOiIxMzg3MDM1NzE5In0=</vt:lpwstr>
  </property>
</Properties>
</file>